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28251A62" w:rsidR="00982698" w:rsidRPr="00F007F4" w:rsidRDefault="00544577" w:rsidP="00982698">
      <w:pPr>
        <w:pStyle w:val="paragrafesrasas2lygis"/>
        <w:jc w:val="right"/>
        <w:rPr>
          <w:rFonts w:asciiTheme="minorHAnsi" w:eastAsia="Calibri" w:hAnsiTheme="minorHAnsi" w:cstheme="minorHAnsi"/>
          <w:sz w:val="21"/>
          <w:szCs w:val="21"/>
        </w:rPr>
      </w:pPr>
      <w:bookmarkStart w:id="0" w:name="_Ref38291223"/>
      <w:bookmarkStart w:id="1" w:name="_Ref38291334"/>
      <w:bookmarkStart w:id="2" w:name="_Ref38533412"/>
      <w:r w:rsidRPr="00544577">
        <w:rPr>
          <w:rFonts w:asciiTheme="minorHAnsi" w:eastAsia="Calibri" w:hAnsiTheme="minorHAnsi" w:cstheme="minorHAnsi"/>
          <w:sz w:val="21"/>
          <w:szCs w:val="21"/>
        </w:rPr>
        <w:t>Mažos vertės skelbiamos apklausos sąlygų</w:t>
      </w:r>
      <w:r>
        <w:rPr>
          <w:rFonts w:asciiTheme="minorHAnsi" w:eastAsia="Calibri" w:hAnsiTheme="minorHAnsi" w:cstheme="minorHAnsi"/>
          <w:sz w:val="21"/>
          <w:szCs w:val="21"/>
        </w:rPr>
        <w:t xml:space="preserve"> </w:t>
      </w:r>
      <w:r w:rsidR="006C4245">
        <w:rPr>
          <w:rFonts w:asciiTheme="minorHAnsi" w:eastAsia="Calibri" w:hAnsiTheme="minorHAnsi" w:cstheme="minorHAnsi"/>
          <w:sz w:val="21"/>
          <w:szCs w:val="21"/>
        </w:rPr>
        <w:t>4</w:t>
      </w:r>
      <w:r w:rsidR="006C4245" w:rsidRPr="00F007F4">
        <w:rPr>
          <w:rFonts w:asciiTheme="minorHAnsi" w:eastAsia="Calibri" w:hAnsiTheme="minorHAnsi" w:cstheme="minorHAnsi"/>
          <w:sz w:val="21"/>
          <w:szCs w:val="21"/>
        </w:rPr>
        <w:t xml:space="preserve"> </w:t>
      </w:r>
      <w:r w:rsidR="00982698" w:rsidRPr="00F007F4">
        <w:rPr>
          <w:rFonts w:asciiTheme="minorHAnsi" w:eastAsia="Calibri" w:hAnsiTheme="minorHAnsi" w:cstheme="minorHAnsi"/>
          <w:sz w:val="21"/>
          <w:szCs w:val="21"/>
        </w:rPr>
        <w:t>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cstheme="minorHAnsi"/>
          <w:b/>
          <w:bCs/>
          <w:lang w:eastAsia="en-US"/>
        </w:rPr>
      </w:pPr>
      <w:r w:rsidRPr="00F007F4">
        <w:rPr>
          <w:rFonts w:cstheme="minorHAnsi"/>
          <w:b/>
          <w:bCs/>
          <w:smallCaps/>
        </w:rPr>
        <w:t xml:space="preserve">TIEKĖJŲ KVALIFIKACIJOS REIKALAVIMAI IR REIKALAVIMAI LAIKYTIS </w:t>
      </w:r>
      <w:r w:rsidRPr="00F007F4">
        <w:rPr>
          <w:rFonts w:cstheme="minorHAnsi"/>
          <w:b/>
          <w:bCs/>
          <w:lang w:eastAsia="en-US"/>
        </w:rPr>
        <w:t>KOKYBĖS VADYBOS SISTEMOS IR (ARBA) APLINKOS APSAUGOS VADYBOS SISTEMOS STANDARTŲ</w:t>
      </w:r>
    </w:p>
    <w:p w14:paraId="6BE4FCE1" w14:textId="77777777" w:rsidR="00F007F4" w:rsidRPr="00F007F4" w:rsidRDefault="00F007F4" w:rsidP="00F007F4">
      <w:pPr>
        <w:rPr>
          <w:lang w:eastAsia="en-US"/>
        </w:rPr>
      </w:pPr>
    </w:p>
    <w:p w14:paraId="4F1C83D5" w14:textId="321C21A7" w:rsidR="00982698" w:rsidRPr="00F007F4" w:rsidRDefault="00F17440" w:rsidP="00F17440">
      <w:pPr>
        <w:pStyle w:val="Sraopastraipa"/>
        <w:spacing w:after="0" w:line="20" w:lineRule="atLeast"/>
        <w:ind w:left="0"/>
        <w:jc w:val="both"/>
        <w:rPr>
          <w:rFonts w:cstheme="minorHAnsi"/>
          <w:sz w:val="21"/>
          <w:szCs w:val="21"/>
          <w:lang w:val="lt-LT"/>
        </w:rPr>
      </w:pPr>
      <w:r w:rsidRPr="00F007F4">
        <w:rPr>
          <w:rFonts w:cstheme="minorHAnsi"/>
          <w:sz w:val="21"/>
          <w:szCs w:val="21"/>
          <w:lang w:val="lt-LT"/>
        </w:rPr>
        <w:t xml:space="preserve">1. </w:t>
      </w:r>
      <w:r w:rsidR="00993BE4" w:rsidRPr="00F007F4">
        <w:rPr>
          <w:rFonts w:cstheme="minorHAnsi"/>
          <w:sz w:val="21"/>
          <w:szCs w:val="21"/>
          <w:lang w:val="lt-LT"/>
        </w:rPr>
        <w:t>Tiekėjo kvalifikacija turi atitikti šiame priede nustatytus reikalavimus kvalifikacijai.</w:t>
      </w:r>
    </w:p>
    <w:p w14:paraId="4CBB9C1C" w14:textId="77777777" w:rsidR="00B4187E" w:rsidRPr="00F007F4" w:rsidRDefault="00B4187E" w:rsidP="00982698">
      <w:pPr>
        <w:spacing w:after="0" w:line="20" w:lineRule="atLeast"/>
        <w:jc w:val="both"/>
        <w:rPr>
          <w:rFonts w:eastAsiaTheme="minorHAnsi" w:cstheme="minorHAnsi"/>
          <w:i/>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F007F4"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F007F4" w:rsidRDefault="009956D4" w:rsidP="009956D4">
            <w:pPr>
              <w:pBdr>
                <w:top w:val="nil"/>
                <w:left w:val="nil"/>
                <w:bottom w:val="nil"/>
                <w:right w:val="nil"/>
                <w:between w:val="nil"/>
                <w:bar w:val="nil"/>
              </w:pBdr>
              <w:spacing w:after="0" w:line="240" w:lineRule="auto"/>
              <w:ind w:left="-851" w:firstLine="851"/>
              <w:jc w:val="center"/>
              <w:rPr>
                <w:rFonts w:eastAsia="Arial Unicode MS" w:cstheme="minorHAnsi"/>
                <w:b/>
                <w:bdr w:val="nil"/>
                <w:lang w:eastAsia="en-US"/>
              </w:rPr>
            </w:pPr>
            <w:r w:rsidRPr="00F007F4">
              <w:rPr>
                <w:rFonts w:eastAsia="Arial Unicode MS" w:cstheme="minorHAnsi"/>
                <w:b/>
                <w:bdr w:val="nil"/>
                <w:lang w:eastAsia="en-US"/>
              </w:rPr>
              <w:t>Eil.</w:t>
            </w:r>
          </w:p>
          <w:p w14:paraId="70B7B35C" w14:textId="77777777" w:rsidR="009956D4" w:rsidRPr="00F007F4" w:rsidRDefault="009956D4" w:rsidP="009956D4">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F007F4" w:rsidRDefault="009956D4" w:rsidP="009956D4">
            <w:pPr>
              <w:pBdr>
                <w:top w:val="nil"/>
                <w:left w:val="nil"/>
                <w:bottom w:val="nil"/>
                <w:right w:val="nil"/>
                <w:between w:val="nil"/>
                <w:bar w:val="nil"/>
              </w:pBdr>
              <w:spacing w:after="0" w:line="240" w:lineRule="auto"/>
              <w:jc w:val="center"/>
              <w:rPr>
                <w:rFonts w:eastAsia="Arial Unicode MS" w:cstheme="minorHAnsi"/>
                <w:b/>
                <w:bCs/>
                <w:color w:val="000000"/>
                <w:bdr w:val="nil"/>
                <w:lang w:eastAsia="en-US"/>
              </w:rPr>
            </w:pPr>
            <w:r w:rsidRPr="00F007F4">
              <w:rPr>
                <w:rFonts w:eastAsia="Arial Unicode MS" w:cstheme="minorHAnsi"/>
                <w:b/>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F007F4" w:rsidRDefault="009956D4" w:rsidP="009956D4">
            <w:pPr>
              <w:pBdr>
                <w:top w:val="nil"/>
                <w:left w:val="nil"/>
                <w:bottom w:val="nil"/>
                <w:right w:val="nil"/>
                <w:between w:val="nil"/>
                <w:bar w:val="nil"/>
              </w:pBdr>
              <w:spacing w:after="0" w:line="240" w:lineRule="auto"/>
              <w:jc w:val="center"/>
              <w:rPr>
                <w:rFonts w:eastAsia="Arial Unicode MS" w:cstheme="minorHAnsi"/>
                <w:b/>
                <w:bCs/>
                <w:i/>
                <w:iCs/>
                <w:bdr w:val="nil"/>
              </w:rPr>
            </w:pPr>
            <w:r w:rsidRPr="00F007F4">
              <w:rPr>
                <w:rFonts w:eastAsia="Arial Unicode MS" w:cstheme="minorHAnsi"/>
                <w:b/>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F007F4" w:rsidRDefault="009956D4" w:rsidP="009956D4">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Subjektas, kuris turi atitikti reikalavimą</w:t>
            </w:r>
          </w:p>
        </w:tc>
      </w:tr>
      <w:tr w:rsidR="009956D4" w:rsidRPr="00F007F4" w14:paraId="34BCA7A4" w14:textId="77777777" w:rsidTr="00AC6068">
        <w:tc>
          <w:tcPr>
            <w:tcW w:w="815" w:type="dxa"/>
            <w:tcBorders>
              <w:top w:val="single" w:sz="4" w:space="0" w:color="000000"/>
              <w:left w:val="single" w:sz="4" w:space="0" w:color="000000"/>
              <w:bottom w:val="single" w:sz="4" w:space="0" w:color="000000"/>
              <w:right w:val="single" w:sz="4" w:space="0" w:color="000000"/>
            </w:tcBorders>
          </w:tcPr>
          <w:p w14:paraId="426D59FF" w14:textId="2BFEF91E" w:rsidR="009956D4" w:rsidRPr="00F007F4" w:rsidRDefault="009956D4" w:rsidP="009956D4">
            <w:pPr>
              <w:pBdr>
                <w:top w:val="nil"/>
                <w:left w:val="nil"/>
                <w:bottom w:val="nil"/>
                <w:right w:val="nil"/>
                <w:between w:val="nil"/>
                <w:bar w:val="nil"/>
              </w:pBdr>
              <w:spacing w:after="0" w:line="240" w:lineRule="auto"/>
              <w:jc w:val="center"/>
              <w:rPr>
                <w:rFonts w:eastAsia="Arial Unicode MS" w:cstheme="minorHAnsi"/>
                <w:bdr w:val="nil"/>
                <w:lang w:eastAsia="en-US"/>
              </w:rPr>
            </w:pPr>
            <w:r w:rsidRPr="00F007F4">
              <w:rPr>
                <w:rFonts w:eastAsia="Arial Unicode MS" w:cstheme="minorHAnsi"/>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1F55AA84" w14:textId="77777777"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color w:val="000000"/>
                <w:bdr w:val="nil"/>
                <w:lang w:eastAsia="en-US"/>
              </w:rPr>
            </w:pPr>
            <w:r w:rsidRPr="00F007F4">
              <w:rPr>
                <w:rFonts w:eastAsia="Arial Unicode MS" w:cstheme="minorHAnsi"/>
                <w:color w:val="000000"/>
                <w:bdr w:val="nil"/>
                <w:lang w:eastAsia="en-US"/>
              </w:rPr>
              <w:t>Tiekėjas turi pasiūlyti tinkamą kvalifikaciją turinčius:</w:t>
            </w:r>
          </w:p>
          <w:p w14:paraId="3BD5B8AF" w14:textId="77777777" w:rsidR="00E35121" w:rsidRDefault="00F17440" w:rsidP="00F007F4">
            <w:pPr>
              <w:pStyle w:val="Sraopastraipa"/>
              <w:numPr>
                <w:ilvl w:val="0"/>
                <w:numId w:val="13"/>
              </w:numPr>
              <w:pBdr>
                <w:top w:val="nil"/>
                <w:left w:val="nil"/>
                <w:bottom w:val="nil"/>
                <w:right w:val="nil"/>
                <w:between w:val="nil"/>
                <w:bar w:val="nil"/>
              </w:pBdr>
              <w:spacing w:after="0" w:line="240" w:lineRule="auto"/>
              <w:jc w:val="both"/>
              <w:rPr>
                <w:rFonts w:eastAsia="Arial Unicode MS" w:cstheme="minorHAnsi"/>
                <w:color w:val="000000"/>
                <w:sz w:val="21"/>
                <w:szCs w:val="21"/>
                <w:bdr w:val="nil"/>
                <w:lang w:val="lt-LT"/>
              </w:rPr>
            </w:pPr>
            <w:r w:rsidRPr="00C62DC5">
              <w:rPr>
                <w:rFonts w:eastAsia="Arial Unicode MS" w:cstheme="minorHAnsi"/>
                <w:color w:val="000000"/>
                <w:sz w:val="21"/>
                <w:szCs w:val="21"/>
                <w:bdr w:val="nil"/>
                <w:lang w:val="lt-LT"/>
              </w:rPr>
              <w:t>bent vieną</w:t>
            </w:r>
            <w:r w:rsidR="006C4245">
              <w:rPr>
                <w:rFonts w:eastAsia="Arial Unicode MS" w:cstheme="minorHAnsi"/>
                <w:color w:val="000000"/>
                <w:sz w:val="21"/>
                <w:szCs w:val="21"/>
                <w:bdr w:val="nil"/>
                <w:lang w:val="lt-LT"/>
              </w:rPr>
              <w:t xml:space="preserve"> nesudėtingo statinio</w:t>
            </w:r>
            <w:r w:rsidRPr="00C62DC5">
              <w:rPr>
                <w:rFonts w:eastAsia="Arial Unicode MS" w:cstheme="minorHAnsi"/>
                <w:color w:val="000000"/>
                <w:sz w:val="21"/>
                <w:szCs w:val="21"/>
                <w:bdr w:val="nil"/>
                <w:lang w:val="lt-LT"/>
              </w:rPr>
              <w:t xml:space="preserve"> statybos darbų vadovą</w:t>
            </w:r>
            <w:r w:rsidR="00D63087">
              <w:rPr>
                <w:rFonts w:eastAsia="Arial Unicode MS" w:cstheme="minorHAnsi"/>
                <w:color w:val="000000"/>
                <w:sz w:val="21"/>
                <w:szCs w:val="21"/>
                <w:bdr w:val="nil"/>
                <w:lang w:val="lt-LT"/>
              </w:rPr>
              <w:t xml:space="preserve">, turintį </w:t>
            </w:r>
            <w:r w:rsidR="00F60279" w:rsidRPr="00F60279">
              <w:rPr>
                <w:rFonts w:eastAsia="Arial Unicode MS" w:cstheme="minorHAnsi"/>
                <w:color w:val="000000"/>
                <w:sz w:val="21"/>
                <w:szCs w:val="21"/>
                <w:bdr w:val="nil"/>
                <w:lang w:val="lt-LT"/>
              </w:rPr>
              <w:t>statybų inžinieriaus aukštojo mokslo baigimo diplomą</w:t>
            </w:r>
            <w:r w:rsidRPr="00C62DC5">
              <w:rPr>
                <w:rFonts w:eastAsia="Arial Unicode MS" w:cstheme="minorHAnsi"/>
                <w:color w:val="000000"/>
                <w:sz w:val="21"/>
                <w:szCs w:val="21"/>
                <w:bdr w:val="nil"/>
                <w:lang w:val="lt-LT"/>
              </w:rPr>
              <w:t xml:space="preserve">. </w:t>
            </w:r>
            <w:r w:rsidR="00A83099">
              <w:rPr>
                <w:rFonts w:eastAsia="Arial Unicode MS" w:cstheme="minorHAnsi"/>
                <w:color w:val="000000"/>
                <w:sz w:val="21"/>
                <w:szCs w:val="21"/>
                <w:bdr w:val="nil"/>
                <w:lang w:val="lt-LT"/>
              </w:rPr>
              <w:t>(</w:t>
            </w:r>
            <w:r w:rsidRPr="00C62DC5">
              <w:rPr>
                <w:rFonts w:eastAsia="Arial Unicode MS" w:cstheme="minorHAnsi"/>
                <w:color w:val="000000"/>
                <w:sz w:val="21"/>
                <w:szCs w:val="21"/>
                <w:bdr w:val="nil"/>
                <w:lang w:val="lt-LT"/>
              </w:rPr>
              <w:t>Statybos įstatymo 12 str., 9 d.</w:t>
            </w:r>
            <w:r w:rsidR="00A83099">
              <w:rPr>
                <w:rFonts w:eastAsia="Arial Unicode MS" w:cstheme="minorHAnsi"/>
                <w:color w:val="000000"/>
                <w:sz w:val="21"/>
                <w:szCs w:val="21"/>
                <w:bdr w:val="nil"/>
                <w:lang w:val="lt-LT"/>
              </w:rPr>
              <w:t>)</w:t>
            </w:r>
            <w:r w:rsidR="00375C78">
              <w:rPr>
                <w:rFonts w:eastAsia="Arial Unicode MS" w:cstheme="minorHAnsi"/>
                <w:color w:val="000000"/>
                <w:sz w:val="21"/>
                <w:szCs w:val="21"/>
                <w:bdr w:val="nil"/>
                <w:lang w:val="lt-LT"/>
              </w:rPr>
              <w:t>;</w:t>
            </w:r>
          </w:p>
          <w:p w14:paraId="60F5A666" w14:textId="2FA1779D" w:rsidR="00375C78" w:rsidRPr="00C62DC5" w:rsidRDefault="00375C78" w:rsidP="00F007F4">
            <w:pPr>
              <w:pStyle w:val="Sraopastraipa"/>
              <w:numPr>
                <w:ilvl w:val="0"/>
                <w:numId w:val="13"/>
              </w:numPr>
              <w:pBdr>
                <w:top w:val="nil"/>
                <w:left w:val="nil"/>
                <w:bottom w:val="nil"/>
                <w:right w:val="nil"/>
                <w:between w:val="nil"/>
                <w:bar w:val="nil"/>
              </w:pBdr>
              <w:spacing w:after="0" w:line="240" w:lineRule="auto"/>
              <w:jc w:val="both"/>
              <w:rPr>
                <w:rFonts w:eastAsia="Arial Unicode MS" w:cstheme="minorHAnsi"/>
                <w:color w:val="000000"/>
                <w:sz w:val="21"/>
                <w:szCs w:val="21"/>
                <w:bdr w:val="nil"/>
                <w:lang w:val="lt-LT"/>
              </w:rPr>
            </w:pPr>
            <w:r w:rsidRPr="00C62DC5">
              <w:rPr>
                <w:rFonts w:eastAsia="Arial Unicode MS" w:cstheme="minorHAnsi"/>
                <w:color w:val="000000"/>
                <w:sz w:val="21"/>
                <w:szCs w:val="21"/>
                <w:bdr w:val="nil"/>
                <w:lang w:val="lt-LT"/>
              </w:rPr>
              <w:t>bent vieną</w:t>
            </w:r>
            <w:r>
              <w:rPr>
                <w:rFonts w:eastAsia="Arial Unicode MS" w:cstheme="minorHAnsi"/>
                <w:color w:val="000000"/>
                <w:sz w:val="21"/>
                <w:szCs w:val="21"/>
                <w:bdr w:val="nil"/>
                <w:lang w:val="lt-LT"/>
              </w:rPr>
              <w:t xml:space="preserve"> nesudėtingo statinio</w:t>
            </w:r>
            <w:r w:rsidRPr="00C62DC5">
              <w:rPr>
                <w:rFonts w:eastAsia="Arial Unicode MS" w:cstheme="minorHAnsi"/>
                <w:color w:val="000000"/>
                <w:sz w:val="21"/>
                <w:szCs w:val="21"/>
                <w:bdr w:val="nil"/>
                <w:lang w:val="lt-LT"/>
              </w:rPr>
              <w:t xml:space="preserve"> </w:t>
            </w:r>
            <w:r>
              <w:rPr>
                <w:rFonts w:eastAsia="Arial Unicode MS" w:cstheme="minorHAnsi"/>
                <w:color w:val="000000"/>
                <w:sz w:val="21"/>
                <w:szCs w:val="21"/>
                <w:bdr w:val="nil"/>
                <w:lang w:val="lt-LT"/>
              </w:rPr>
              <w:t xml:space="preserve">projekto </w:t>
            </w:r>
            <w:r w:rsidRPr="00C62DC5">
              <w:rPr>
                <w:rFonts w:eastAsia="Arial Unicode MS" w:cstheme="minorHAnsi"/>
                <w:color w:val="000000"/>
                <w:sz w:val="21"/>
                <w:szCs w:val="21"/>
                <w:bdr w:val="nil"/>
                <w:lang w:val="lt-LT"/>
              </w:rPr>
              <w:t>vadovą</w:t>
            </w:r>
            <w:r w:rsidR="00C222AD">
              <w:t xml:space="preserve">, </w:t>
            </w:r>
            <w:r w:rsidR="00C222AD">
              <w:rPr>
                <w:rFonts w:eastAsia="Arial Unicode MS" w:cstheme="minorHAnsi"/>
                <w:color w:val="000000"/>
                <w:sz w:val="21"/>
                <w:szCs w:val="21"/>
                <w:bdr w:val="nil"/>
                <w:lang w:val="lt-LT"/>
              </w:rPr>
              <w:t>turintį</w:t>
            </w:r>
            <w:r w:rsidR="0081005C">
              <w:rPr>
                <w:rFonts w:eastAsia="Arial Unicode MS" w:cstheme="minorHAnsi"/>
                <w:color w:val="000000"/>
                <w:sz w:val="21"/>
                <w:szCs w:val="21"/>
                <w:bdr w:val="nil"/>
                <w:lang w:val="lt-LT"/>
              </w:rPr>
              <w:t xml:space="preserve"> architekto arba</w:t>
            </w:r>
            <w:r w:rsidR="00C222AD">
              <w:rPr>
                <w:rFonts w:eastAsia="Arial Unicode MS" w:cstheme="minorHAnsi"/>
                <w:color w:val="000000"/>
                <w:sz w:val="21"/>
                <w:szCs w:val="21"/>
                <w:bdr w:val="nil"/>
                <w:lang w:val="lt-LT"/>
              </w:rPr>
              <w:t xml:space="preserve"> </w:t>
            </w:r>
            <w:r w:rsidR="00C222AD" w:rsidRPr="00F60279">
              <w:rPr>
                <w:rFonts w:eastAsia="Arial Unicode MS" w:cstheme="minorHAnsi"/>
                <w:color w:val="000000"/>
                <w:sz w:val="21"/>
                <w:szCs w:val="21"/>
                <w:bdr w:val="nil"/>
                <w:lang w:val="lt-LT"/>
              </w:rPr>
              <w:t>statybų inžinieriaus aukštojo mokslo baigimo diplomą</w:t>
            </w:r>
            <w:r w:rsidR="00C222AD" w:rsidRPr="00C62DC5">
              <w:rPr>
                <w:rFonts w:eastAsia="Arial Unicode MS" w:cstheme="minorHAnsi"/>
                <w:color w:val="000000"/>
                <w:sz w:val="21"/>
                <w:szCs w:val="21"/>
                <w:bdr w:val="nil"/>
                <w:lang w:val="lt-LT"/>
              </w:rPr>
              <w:t xml:space="preserve">. </w:t>
            </w:r>
            <w:r w:rsidR="00C222AD">
              <w:rPr>
                <w:rFonts w:eastAsia="Arial Unicode MS" w:cstheme="minorHAnsi"/>
                <w:color w:val="000000"/>
                <w:sz w:val="21"/>
                <w:szCs w:val="21"/>
                <w:bdr w:val="nil"/>
                <w:lang w:val="lt-LT"/>
              </w:rPr>
              <w:t>(</w:t>
            </w:r>
            <w:r w:rsidR="00C222AD" w:rsidRPr="00C62DC5">
              <w:rPr>
                <w:rFonts w:eastAsia="Arial Unicode MS" w:cstheme="minorHAnsi"/>
                <w:color w:val="000000"/>
                <w:sz w:val="21"/>
                <w:szCs w:val="21"/>
                <w:bdr w:val="nil"/>
                <w:lang w:val="lt-LT"/>
              </w:rPr>
              <w:t>Statybos įstatymo 12 str., 9 d.</w:t>
            </w:r>
            <w:r w:rsidR="00C222AD">
              <w:rPr>
                <w:rFonts w:eastAsia="Arial Unicode MS" w:cstheme="minorHAnsi"/>
                <w:color w:val="000000"/>
                <w:sz w:val="21"/>
                <w:szCs w:val="21"/>
                <w:bdr w:val="nil"/>
                <w:lang w:val="lt-LT"/>
              </w:rPr>
              <w:t>)</w:t>
            </w:r>
            <w:r w:rsidR="00C222AD">
              <w:rPr>
                <w:rFonts w:eastAsia="Arial Unicode MS" w:cstheme="minorHAnsi"/>
                <w:color w:val="000000"/>
                <w:sz w:val="21"/>
                <w:szCs w:val="21"/>
                <w:bdr w:val="nil"/>
                <w:lang w:val="lt-LT"/>
              </w:rPr>
              <w:t>.</w:t>
            </w:r>
          </w:p>
        </w:tc>
        <w:tc>
          <w:tcPr>
            <w:tcW w:w="3685" w:type="dxa"/>
            <w:tcBorders>
              <w:top w:val="single" w:sz="4" w:space="0" w:color="000000"/>
              <w:left w:val="single" w:sz="4" w:space="0" w:color="000000"/>
              <w:bottom w:val="single" w:sz="4" w:space="0" w:color="000000"/>
              <w:right w:val="single" w:sz="4" w:space="0" w:color="000000"/>
            </w:tcBorders>
          </w:tcPr>
          <w:p w14:paraId="3F85E19C" w14:textId="77777777" w:rsidR="0052532A" w:rsidRPr="00F007F4" w:rsidRDefault="009956D4" w:rsidP="009956D4">
            <w:pPr>
              <w:pBdr>
                <w:top w:val="nil"/>
                <w:left w:val="nil"/>
                <w:bottom w:val="nil"/>
                <w:right w:val="nil"/>
                <w:between w:val="nil"/>
                <w:bar w:val="nil"/>
              </w:pBdr>
              <w:spacing w:after="0" w:line="240" w:lineRule="auto"/>
              <w:jc w:val="both"/>
              <w:rPr>
                <w:rFonts w:eastAsia="Arial Unicode MS" w:cstheme="minorHAnsi"/>
                <w:b/>
                <w:bCs/>
                <w:i/>
                <w:iCs/>
                <w:bdr w:val="nil"/>
              </w:rPr>
            </w:pPr>
            <w:r w:rsidRPr="00F007F4">
              <w:rPr>
                <w:rFonts w:eastAsia="Arial Unicode MS" w:cstheme="minorHAnsi"/>
                <w:b/>
                <w:bCs/>
                <w:i/>
                <w:iCs/>
                <w:bdr w:val="nil"/>
              </w:rPr>
              <w:t>Pateikiama su pasiūlymu:</w:t>
            </w:r>
          </w:p>
          <w:p w14:paraId="7F10C693" w14:textId="64F515CC" w:rsidR="00F17440" w:rsidRPr="00F007F4" w:rsidRDefault="00F17440" w:rsidP="00F17440">
            <w:pPr>
              <w:pStyle w:val="Sraopastraipa"/>
              <w:numPr>
                <w:ilvl w:val="0"/>
                <w:numId w:val="4"/>
              </w:numPr>
              <w:pBdr>
                <w:top w:val="nil"/>
                <w:left w:val="nil"/>
                <w:bottom w:val="nil"/>
                <w:right w:val="nil"/>
                <w:between w:val="nil"/>
                <w:bar w:val="nil"/>
              </w:pBdr>
              <w:spacing w:after="0" w:line="240" w:lineRule="auto"/>
              <w:jc w:val="both"/>
              <w:rPr>
                <w:rFonts w:eastAsia="Arial Unicode MS" w:cstheme="minorHAnsi"/>
                <w:bCs/>
                <w:sz w:val="21"/>
                <w:szCs w:val="21"/>
                <w:bdr w:val="nil"/>
                <w:lang w:val="lt-LT"/>
              </w:rPr>
            </w:pPr>
            <w:r w:rsidRPr="00F007F4">
              <w:rPr>
                <w:rFonts w:eastAsia="Arial Unicode MS" w:cstheme="minorHAnsi"/>
                <w:bCs/>
                <w:sz w:val="21"/>
                <w:szCs w:val="21"/>
                <w:bdr w:val="nil"/>
                <w:lang w:val="lt-LT"/>
              </w:rPr>
              <w:t>diplomų ar atestatų, arba lygiaverčių dokumentų kopijos, patvirtinančios reikalaujamą kvalifikaciją;</w:t>
            </w:r>
          </w:p>
          <w:p w14:paraId="4068AE38" w14:textId="77777777" w:rsidR="00E3137E" w:rsidRPr="00C62DC5" w:rsidRDefault="00F17440" w:rsidP="00F17440">
            <w:pPr>
              <w:pStyle w:val="Sraopastraipa"/>
              <w:numPr>
                <w:ilvl w:val="0"/>
                <w:numId w:val="4"/>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F007F4">
              <w:rPr>
                <w:rFonts w:eastAsia="Arial Unicode MS" w:cstheme="minorHAnsi"/>
                <w:bCs/>
                <w:sz w:val="21"/>
                <w:szCs w:val="21"/>
                <w:bdr w:val="nil"/>
                <w:lang w:val="lt-LT"/>
              </w:rPr>
              <w:t>vadovaujančių ir už sutarties vykdymą atsakingų specialistų sąrašas (užpildyti 4 priedą „Tiekėjo vadovaujančių darbuotojų (specialistų) ir asmenų, atsakingų už sutarties vykdymą sąrašas“).</w:t>
            </w:r>
          </w:p>
          <w:p w14:paraId="20955676" w14:textId="77777777"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bdr w:val="nil"/>
              </w:rPr>
            </w:pPr>
          </w:p>
          <w:p w14:paraId="14A73389" w14:textId="06C32D8D"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i/>
                <w:iCs/>
                <w:bdr w:val="nil"/>
              </w:rPr>
            </w:pPr>
            <w:r w:rsidRPr="00F007F4">
              <w:rPr>
                <w:rFonts w:eastAsia="Arial Unicode MS" w:cstheme="minorHAnsi"/>
                <w:i/>
                <w:iCs/>
                <w:bdr w:val="nil"/>
              </w:rPr>
              <w:t>Pateikiama skaitmeninė dokumento kopija.</w:t>
            </w:r>
          </w:p>
        </w:tc>
        <w:tc>
          <w:tcPr>
            <w:tcW w:w="3433" w:type="dxa"/>
            <w:tcBorders>
              <w:top w:val="single" w:sz="4" w:space="0" w:color="000000"/>
              <w:left w:val="single" w:sz="4" w:space="0" w:color="000000"/>
              <w:bottom w:val="single" w:sz="4" w:space="0" w:color="000000"/>
              <w:right w:val="single" w:sz="4" w:space="0" w:color="000000"/>
            </w:tcBorders>
          </w:tcPr>
          <w:p w14:paraId="08AAFF69" w14:textId="6C358067"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bdr w:val="nil"/>
              </w:rPr>
            </w:pPr>
            <w:r w:rsidRPr="00F007F4">
              <w:rPr>
                <w:rFonts w:eastAsia="Arial Unicode MS" w:cstheme="minorHAnsi"/>
                <w:bdr w:val="nil"/>
              </w:rPr>
              <w:t>Tiekėjas.</w:t>
            </w:r>
          </w:p>
          <w:p w14:paraId="366947EF" w14:textId="22E39938" w:rsidR="00F17440" w:rsidRPr="00C62DC5" w:rsidRDefault="00F17440" w:rsidP="00F17440">
            <w:pPr>
              <w:pStyle w:val="Sraopastraipa"/>
              <w:numPr>
                <w:ilvl w:val="0"/>
                <w:numId w:val="8"/>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Jeigu pasiūlymą teikia ūkio subjektų grupė – reikalavimą turi atitikti ūkio subjektų grupės nario (-ių) specialistai, atsižvelgiant į jų prisiimamus įsipareigojimus pirkimo sutarčiai vykdyti;</w:t>
            </w:r>
          </w:p>
          <w:p w14:paraId="7FF968FF" w14:textId="057ED4B1" w:rsidR="00F17440" w:rsidRPr="00C62DC5" w:rsidRDefault="00F17440" w:rsidP="00F17440">
            <w:pPr>
              <w:pStyle w:val="Sraopastraipa"/>
              <w:numPr>
                <w:ilvl w:val="0"/>
                <w:numId w:val="8"/>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Tiekėjas gali remtis kitų ūkio subjektų pajėgumais tik tuo atveju, jeigu tie subjektai (jų darbuotojai) patys vykdys tą pirkimo sutarties dalį, kuriai reikia jų turimų pajėgumų;</w:t>
            </w:r>
          </w:p>
          <w:p w14:paraId="269B73F8" w14:textId="7E7485F2" w:rsidR="00D74AC7" w:rsidRPr="00C62DC5" w:rsidRDefault="00F17440" w:rsidP="00F17440">
            <w:pPr>
              <w:pStyle w:val="Sraopastraipa"/>
              <w:numPr>
                <w:ilvl w:val="0"/>
                <w:numId w:val="8"/>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FF5A071" w14:textId="77777777" w:rsidR="00B4187E" w:rsidRPr="00F007F4" w:rsidRDefault="00B4187E" w:rsidP="00982698">
      <w:pPr>
        <w:spacing w:after="0" w:line="20" w:lineRule="atLeast"/>
        <w:jc w:val="both"/>
        <w:rPr>
          <w:rFonts w:eastAsiaTheme="minorHAnsi" w:cstheme="minorHAnsi"/>
          <w:i/>
          <w:lang w:eastAsia="en-US"/>
        </w:rPr>
      </w:pPr>
    </w:p>
    <w:p w14:paraId="29F1BF69" w14:textId="2690A86F"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2. Tiekėjas gali remtis kitų ūkio subjektų pajėgumais, kurių kvalifikacija remiasi siekdamas atitikti pirkimo dokumentuose pirkimo vykdytojo nustatytus kvalifikacijos reikalavimus.</w:t>
      </w:r>
    </w:p>
    <w:p w14:paraId="3A48F6E3" w14:textId="3DE1B28E"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3. Jei Tiekėjas savo įsipareigojimams pagal pirkimo sutartį vykdyti ketina pasitelkti subtiekėjus, kvazisubtiekėjus (t. y. asmenis, kuriuos planuojama įdarbinti pirkimo laimėjimo atveju ir kurių pajėgumais remiamasi dėl atitikties kvalifikacijos reikalavimams), jis turi tai aiškiai nurodyti pasiūlyme, ir juos konkrečiai įvardinti. Pasitelkiami subtiekėjai, kvazisubtiekėjai turi atitikti nustatytus kvalifikacijos reikalavimus pagal prisiimamus įsipareigojimus, vykdant pirkimo sutartį.</w:t>
      </w:r>
    </w:p>
    <w:p w14:paraId="1C3430D8" w14:textId="168BC848"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lastRenderedPageBreak/>
        <w:t xml:space="preserve">4.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194281CC" w14:textId="0E8C5F0D"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5.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3DBB3D43" w14:textId="0D0AE831" w:rsidR="00F17440" w:rsidRPr="00F007F4" w:rsidRDefault="00F17440" w:rsidP="00F17440">
      <w:pPr>
        <w:spacing w:after="0" w:line="20" w:lineRule="atLeast"/>
        <w:jc w:val="both"/>
        <w:rPr>
          <w:rFonts w:eastAsiaTheme="minorHAnsi" w:cstheme="minorHAnsi"/>
          <w:iCs/>
          <w:lang w:eastAsia="en-US"/>
        </w:rPr>
      </w:pPr>
      <w:r w:rsidRPr="00F007F4">
        <w:rPr>
          <w:rFonts w:eastAsiaTheme="minorHAnsi" w:cstheme="minorHAnsi"/>
          <w:iCs/>
          <w:lang w:eastAsia="en-US"/>
        </w:rPr>
        <w:t>6. Jeigu tiekėjo kvalifikacija dėl teisės verstis atitinkama veikla nebuvo tikrinama arba tikrinama ne visa apimtimi, tiekėjas perkančiajai organizacijai įsipareigoja, kad pirkimo sutartį vykdys tik tokią teisę turintys asmenys.</w:t>
      </w:r>
    </w:p>
    <w:p w14:paraId="1DB0CE2D" w14:textId="16A9E791" w:rsidR="008B1CEB" w:rsidRPr="00F007F4" w:rsidRDefault="00F17440" w:rsidP="00F17440">
      <w:pPr>
        <w:pStyle w:val="Sraopastraipa"/>
        <w:tabs>
          <w:tab w:val="left" w:pos="709"/>
          <w:tab w:val="left" w:pos="851"/>
        </w:tabs>
        <w:spacing w:before="120" w:after="0" w:line="240" w:lineRule="auto"/>
        <w:ind w:left="0"/>
        <w:contextualSpacing w:val="0"/>
        <w:jc w:val="both"/>
        <w:rPr>
          <w:rFonts w:cstheme="minorHAnsi"/>
          <w:sz w:val="21"/>
          <w:szCs w:val="21"/>
          <w:lang w:val="lt-LT"/>
        </w:rPr>
      </w:pPr>
      <w:r w:rsidRPr="00F007F4">
        <w:rPr>
          <w:rFonts w:cstheme="minorHAnsi"/>
          <w:sz w:val="21"/>
          <w:szCs w:val="21"/>
          <w:lang w:val="lt-LT"/>
        </w:rPr>
        <w:t xml:space="preserve">7. </w:t>
      </w:r>
      <w:r w:rsidR="008B1CEB" w:rsidRPr="00F007F4">
        <w:rPr>
          <w:rFonts w:cstheme="minorHAnsi"/>
          <w:sz w:val="21"/>
          <w:szCs w:val="21"/>
          <w:lang w:val="lt-LT"/>
        </w:rPr>
        <w:t>Tiekėjai turi atitikti šiame priede nustatytus reikalavimus dėl aplinkos apsaugos vadybos sistemos standartų laikymosi:</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8B1CEB" w:rsidRPr="00F007F4" w14:paraId="14ABF53D" w14:textId="77777777" w:rsidTr="00E00DDD">
        <w:tc>
          <w:tcPr>
            <w:tcW w:w="817" w:type="dxa"/>
            <w:tcBorders>
              <w:top w:val="single" w:sz="4" w:space="0" w:color="000000"/>
              <w:left w:val="single" w:sz="4" w:space="0" w:color="000000"/>
              <w:bottom w:val="single" w:sz="4" w:space="0" w:color="000000"/>
              <w:right w:val="single" w:sz="4" w:space="0" w:color="000000"/>
            </w:tcBorders>
            <w:vAlign w:val="center"/>
          </w:tcPr>
          <w:p w14:paraId="22E25A55" w14:textId="77777777" w:rsidR="008B1CEB" w:rsidRPr="00F007F4" w:rsidRDefault="008B1CEB" w:rsidP="000869A0">
            <w:pPr>
              <w:pBdr>
                <w:top w:val="nil"/>
                <w:left w:val="nil"/>
                <w:bottom w:val="nil"/>
                <w:right w:val="nil"/>
                <w:between w:val="nil"/>
                <w:bar w:val="nil"/>
              </w:pBdr>
              <w:spacing w:after="0" w:line="240" w:lineRule="auto"/>
              <w:ind w:left="-851" w:firstLine="851"/>
              <w:jc w:val="center"/>
              <w:rPr>
                <w:rFonts w:eastAsia="Arial Unicode MS" w:cstheme="minorHAnsi"/>
                <w:b/>
                <w:bdr w:val="nil"/>
                <w:lang w:eastAsia="en-US"/>
              </w:rPr>
            </w:pPr>
            <w:r w:rsidRPr="00F007F4">
              <w:rPr>
                <w:rFonts w:eastAsia="Arial Unicode MS" w:cstheme="minorHAnsi"/>
                <w:b/>
                <w:bdr w:val="nil"/>
                <w:lang w:eastAsia="en-US"/>
              </w:rPr>
              <w:t>Eil.</w:t>
            </w:r>
          </w:p>
          <w:p w14:paraId="60B03B6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3E2E389"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color w:val="000000"/>
                <w:bdr w:val="nil"/>
                <w:lang w:eastAsia="en-US"/>
              </w:rPr>
            </w:pPr>
            <w:r w:rsidRPr="00F007F4">
              <w:rPr>
                <w:rFonts w:eastAsia="Arial Unicode MS" w:cstheme="minorHAnsi"/>
                <w:b/>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123FDCCF"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Cs/>
                <w:i/>
                <w:iCs/>
                <w:bdr w:val="nil"/>
              </w:rPr>
            </w:pPr>
            <w:r w:rsidRPr="00F007F4">
              <w:rPr>
                <w:rFonts w:eastAsia="Arial Unicode MS" w:cstheme="minorHAnsi"/>
                <w:b/>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706A31A"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
                <w:bdr w:val="nil"/>
                <w:lang w:eastAsia="en-US"/>
              </w:rPr>
            </w:pPr>
            <w:r w:rsidRPr="00F007F4">
              <w:rPr>
                <w:rFonts w:eastAsia="Arial Unicode MS" w:cstheme="minorHAnsi"/>
                <w:b/>
                <w:bdr w:val="nil"/>
                <w:lang w:eastAsia="en-US"/>
              </w:rPr>
              <w:t>Subjektas, kuris turi atitikti reikalavimą</w:t>
            </w:r>
          </w:p>
        </w:tc>
      </w:tr>
      <w:tr w:rsidR="008B1CEB" w:rsidRPr="00F007F4" w14:paraId="7EAA7A98" w14:textId="77777777" w:rsidTr="00E00DDD">
        <w:tc>
          <w:tcPr>
            <w:tcW w:w="817" w:type="dxa"/>
            <w:tcBorders>
              <w:top w:val="single" w:sz="4" w:space="0" w:color="000000"/>
              <w:left w:val="single" w:sz="4" w:space="0" w:color="000000"/>
              <w:bottom w:val="single" w:sz="4" w:space="0" w:color="000000"/>
              <w:right w:val="single" w:sz="4" w:space="0" w:color="000000"/>
            </w:tcBorders>
          </w:tcPr>
          <w:p w14:paraId="23EBE201" w14:textId="77777777" w:rsidR="008B1CEB" w:rsidRPr="00F007F4" w:rsidRDefault="008B1CEB" w:rsidP="000869A0">
            <w:pPr>
              <w:pBdr>
                <w:top w:val="nil"/>
                <w:left w:val="nil"/>
                <w:bottom w:val="nil"/>
                <w:right w:val="nil"/>
                <w:between w:val="nil"/>
                <w:bar w:val="nil"/>
              </w:pBdr>
              <w:spacing w:after="0" w:line="240" w:lineRule="auto"/>
              <w:jc w:val="center"/>
              <w:rPr>
                <w:rFonts w:eastAsia="Arial Unicode MS" w:cstheme="minorHAnsi"/>
                <w:bdr w:val="nil"/>
                <w:lang w:eastAsia="en-US"/>
              </w:rPr>
            </w:pPr>
            <w:r w:rsidRPr="00F007F4">
              <w:rPr>
                <w:rFonts w:eastAsia="Arial Unicode MS" w:cstheme="minorHAnsi"/>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2B4A06B9" w14:textId="399A3D71" w:rsidR="008B1CEB" w:rsidRPr="00F007F4" w:rsidRDefault="00F17440" w:rsidP="000869A0">
            <w:pPr>
              <w:pBdr>
                <w:top w:val="nil"/>
                <w:left w:val="nil"/>
                <w:bottom w:val="nil"/>
                <w:right w:val="nil"/>
                <w:between w:val="nil"/>
                <w:bar w:val="nil"/>
              </w:pBdr>
              <w:spacing w:after="0" w:line="240" w:lineRule="auto"/>
              <w:jc w:val="both"/>
              <w:rPr>
                <w:rFonts w:eastAsia="Arial Unicode MS" w:cstheme="minorHAnsi"/>
                <w:bdr w:val="nil"/>
                <w:lang w:eastAsia="en-US"/>
              </w:rPr>
            </w:pPr>
            <w:r w:rsidRPr="00F007F4">
              <w:rPr>
                <w:rFonts w:eastAsia="Arial Unicode MS" w:cstheme="minorHAnsi"/>
                <w:bdr w:val="nil"/>
                <w:lang w:eastAsia="en-US"/>
              </w:rPr>
              <w:t>Darbams tiekėjas, tiekėjų grupės narys (-iai), veikiantis (-ys) pagal jungtinės veiklos sutartį, kuris (-ie) realiai vykdys pirkimo sutartį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20016D56" w14:textId="77777777" w:rsidR="00FE1F0E" w:rsidRPr="00F007F4" w:rsidRDefault="008B1CEB" w:rsidP="000869A0">
            <w:pPr>
              <w:pBdr>
                <w:top w:val="nil"/>
                <w:left w:val="nil"/>
                <w:bottom w:val="nil"/>
                <w:right w:val="nil"/>
                <w:between w:val="nil"/>
                <w:bar w:val="nil"/>
              </w:pBdr>
              <w:spacing w:after="0" w:line="240" w:lineRule="auto"/>
              <w:jc w:val="both"/>
              <w:rPr>
                <w:rFonts w:eastAsia="Arial Unicode MS" w:cstheme="minorHAnsi"/>
                <w:b/>
                <w:bCs/>
                <w:i/>
                <w:iCs/>
                <w:bdr w:val="nil"/>
              </w:rPr>
            </w:pPr>
            <w:r w:rsidRPr="00F007F4">
              <w:rPr>
                <w:rFonts w:eastAsia="Arial Unicode MS" w:cstheme="minorHAnsi"/>
                <w:b/>
                <w:bCs/>
                <w:i/>
                <w:iCs/>
                <w:bdr w:val="nil"/>
              </w:rPr>
              <w:t xml:space="preserve">Pateikiama su pasiūlymu: </w:t>
            </w:r>
          </w:p>
          <w:p w14:paraId="60CC6412" w14:textId="77777777" w:rsidR="00F17440" w:rsidRPr="00F007F4" w:rsidRDefault="00F17440" w:rsidP="00F17440">
            <w:pPr>
              <w:pBdr>
                <w:top w:val="nil"/>
                <w:left w:val="nil"/>
                <w:bottom w:val="nil"/>
                <w:right w:val="nil"/>
                <w:between w:val="nil"/>
                <w:bar w:val="nil"/>
              </w:pBdr>
              <w:tabs>
                <w:tab w:val="left" w:pos="447"/>
              </w:tabs>
              <w:spacing w:after="0" w:line="240" w:lineRule="auto"/>
              <w:jc w:val="both"/>
              <w:rPr>
                <w:rFonts w:eastAsia="Arial Unicode MS" w:cstheme="minorHAnsi"/>
                <w:bdr w:val="nil"/>
              </w:rPr>
            </w:pPr>
            <w:r w:rsidRPr="00F007F4">
              <w:rPr>
                <w:rFonts w:eastAsia="Arial Unicode MS" w:cstheme="minorHAnsi"/>
                <w:bdr w:val="nil"/>
              </w:rPr>
              <w:t>Nepriklausomos šalies išduotas galiojantis sertifikatas ar kitas lygiavertis dokumentas, kuriuo įrodoma atitiktis taikomiems standartams.</w:t>
            </w:r>
          </w:p>
          <w:p w14:paraId="1C27E5DA" w14:textId="77777777" w:rsidR="00F17440" w:rsidRPr="00F007F4" w:rsidRDefault="00F17440" w:rsidP="00F17440">
            <w:pPr>
              <w:pBdr>
                <w:top w:val="nil"/>
                <w:left w:val="nil"/>
                <w:bottom w:val="nil"/>
                <w:right w:val="nil"/>
                <w:between w:val="nil"/>
                <w:bar w:val="nil"/>
              </w:pBdr>
              <w:tabs>
                <w:tab w:val="left" w:pos="447"/>
              </w:tabs>
              <w:spacing w:after="0" w:line="240" w:lineRule="auto"/>
              <w:jc w:val="both"/>
              <w:rPr>
                <w:rFonts w:eastAsia="Arial Unicode MS" w:cstheme="minorHAnsi"/>
                <w:bdr w:val="nil"/>
              </w:rPr>
            </w:pPr>
            <w:r w:rsidRPr="00F007F4">
              <w:rPr>
                <w:rFonts w:eastAsia="Arial Unicode MS" w:cstheme="minorHAnsi"/>
                <w:bdr w:val="nil"/>
              </w:rPr>
              <w:t>Kiti lygiaverčiai aplinkos apsaugos vadybos užtikrinimo priemonių įrodymai gali būti tiekėjo taikomų aplinkos apsaugos vadybos priemonių aprašymas, atitinkantis visus šiuos reikalavimus:</w:t>
            </w:r>
          </w:p>
          <w:p w14:paraId="41A99178" w14:textId="1053A0F3"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apibrėžta įmonės ar įstaigos vadovybės patvirtinta aplinkos apsaugos politika ir atitiktis aplinkos apsaugos reikalavimams teikiant paslaugas ir vykdant darbus;</w:t>
            </w:r>
          </w:p>
          <w:p w14:paraId="213E880E" w14:textId="0A0129FF"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nustatyti reikšmingiausi aplinkos apsaugos aspektai, kuriems poveikį daro arba gali daryti įmonės ar įstaigos vykdoma veikla, ir šiuos aplinkos apsaugos aspektus reglamentuojantys teisės aktai;</w:t>
            </w:r>
          </w:p>
          <w:p w14:paraId="76F6444B" w14:textId="5B8E64CD"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nustatyti aplinkosauginiai tikslai, uždaviniai ir priemonės šiems tikslams pasiekti;</w:t>
            </w:r>
          </w:p>
          <w:p w14:paraId="60A6EED3" w14:textId="672B52BE"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 xml:space="preserve">numatyta aplinkosauginių tikslų įgyvendinimo stebėsena – paskirti atsakingi asmenys, </w:t>
            </w:r>
            <w:r w:rsidRPr="00C62DC5">
              <w:rPr>
                <w:rFonts w:eastAsia="Arial Unicode MS" w:cstheme="minorHAnsi"/>
                <w:sz w:val="21"/>
                <w:szCs w:val="21"/>
                <w:bdr w:val="nil"/>
                <w:lang w:val="lt-LT"/>
              </w:rPr>
              <w:lastRenderedPageBreak/>
              <w:t>nustatyta jų atsakomybė, pareigos ir priemonių įgyvendinimo terminai;</w:t>
            </w:r>
          </w:p>
          <w:p w14:paraId="7F24FEF9" w14:textId="143CA2B3" w:rsidR="00F17440"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parengtas aplinkosauginių ir avarinių situacijų valdymo planas;</w:t>
            </w:r>
          </w:p>
          <w:p w14:paraId="5FA3E070" w14:textId="095CA2A2" w:rsidR="004D0DC5" w:rsidRPr="00C62DC5" w:rsidRDefault="00F17440" w:rsidP="00F007F4">
            <w:pPr>
              <w:pStyle w:val="Sraopastraipa"/>
              <w:numPr>
                <w:ilvl w:val="0"/>
                <w:numId w:val="12"/>
              </w:numPr>
              <w:pBdr>
                <w:top w:val="nil"/>
                <w:left w:val="nil"/>
                <w:bottom w:val="nil"/>
                <w:right w:val="nil"/>
                <w:between w:val="nil"/>
                <w:bar w:val="nil"/>
              </w:pBdr>
              <w:tabs>
                <w:tab w:val="left" w:pos="447"/>
              </w:tabs>
              <w:spacing w:after="0" w:line="240" w:lineRule="auto"/>
              <w:jc w:val="both"/>
              <w:rPr>
                <w:rFonts w:eastAsia="Arial Unicode MS" w:cstheme="minorHAnsi"/>
                <w:b/>
                <w:bCs/>
                <w:i/>
                <w:iCs/>
                <w:sz w:val="21"/>
                <w:szCs w:val="21"/>
                <w:bdr w:val="nil"/>
                <w:lang w:val="lt-LT"/>
              </w:rPr>
            </w:pPr>
            <w:r w:rsidRPr="00C62DC5">
              <w:rPr>
                <w:rFonts w:eastAsia="Arial Unicode MS" w:cstheme="minorHAnsi"/>
                <w:sz w:val="21"/>
                <w:szCs w:val="21"/>
                <w:bdr w:val="nil"/>
                <w:lang w:val="lt-LT"/>
              </w:rPr>
              <w:t>vykdoma aplinkosauginio gerinimo veiklos kontrolė (pvz., parengiamos metinės ataskaitos, kurios pateikiamos ir pristatomos įmonės vadovybei).</w:t>
            </w:r>
          </w:p>
        </w:tc>
        <w:tc>
          <w:tcPr>
            <w:tcW w:w="3098" w:type="dxa"/>
            <w:tcBorders>
              <w:top w:val="single" w:sz="4" w:space="0" w:color="000000"/>
              <w:left w:val="single" w:sz="4" w:space="0" w:color="000000"/>
              <w:bottom w:val="single" w:sz="4" w:space="0" w:color="000000"/>
              <w:right w:val="single" w:sz="4" w:space="0" w:color="000000"/>
            </w:tcBorders>
          </w:tcPr>
          <w:p w14:paraId="046EF531" w14:textId="7F33FBB9" w:rsidR="00F17440" w:rsidRPr="00F007F4" w:rsidRDefault="00F17440" w:rsidP="00F17440">
            <w:pPr>
              <w:pBdr>
                <w:top w:val="nil"/>
                <w:left w:val="nil"/>
                <w:bottom w:val="nil"/>
                <w:right w:val="nil"/>
                <w:between w:val="nil"/>
                <w:bar w:val="nil"/>
              </w:pBdr>
              <w:spacing w:after="0" w:line="240" w:lineRule="auto"/>
              <w:jc w:val="both"/>
              <w:rPr>
                <w:rFonts w:eastAsia="Arial Unicode MS" w:cstheme="minorHAnsi"/>
                <w:bdr w:val="nil"/>
              </w:rPr>
            </w:pPr>
            <w:r w:rsidRPr="00F007F4">
              <w:rPr>
                <w:rFonts w:eastAsia="Arial Unicode MS" w:cstheme="minorHAnsi"/>
                <w:bdr w:val="nil"/>
              </w:rPr>
              <w:lastRenderedPageBreak/>
              <w:t>Tiekėjas.</w:t>
            </w:r>
          </w:p>
          <w:p w14:paraId="200C3273" w14:textId="7B1C9881" w:rsidR="00F17440"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 xml:space="preserve">jeigu pasiūlymą teikia ūkio subjektų grupė – reikalavimą turi atitikti ūkio subjektų grupės narys (-iai), atsižvelgiant į jų prisiimamus įsipareigojimus pirkimo sutarčiai vykdyti; </w:t>
            </w:r>
          </w:p>
          <w:p w14:paraId="0EF82E3C" w14:textId="50A0735F" w:rsidR="00F17440"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 xml:space="preserve">tiekėjas gali remtis kitų ūkio subjektų pajėgumais atsižvelgiant į jų prisiimamus įsipareigojimus pirkimo sutarčiai vykdyti; </w:t>
            </w:r>
          </w:p>
          <w:p w14:paraId="6BC4F9A7" w14:textId="7E2CEDE6" w:rsidR="00DF565C" w:rsidRPr="00C62DC5" w:rsidRDefault="00F17440" w:rsidP="00F007F4">
            <w:pPr>
              <w:pStyle w:val="Sraopastraipa"/>
              <w:numPr>
                <w:ilvl w:val="0"/>
                <w:numId w:val="10"/>
              </w:numPr>
              <w:pBdr>
                <w:top w:val="nil"/>
                <w:left w:val="nil"/>
                <w:bottom w:val="nil"/>
                <w:right w:val="nil"/>
                <w:between w:val="nil"/>
                <w:bar w:val="nil"/>
              </w:pBdr>
              <w:spacing w:after="0" w:line="240" w:lineRule="auto"/>
              <w:jc w:val="both"/>
              <w:rPr>
                <w:rFonts w:eastAsia="Arial Unicode MS" w:cstheme="minorHAnsi"/>
                <w:sz w:val="21"/>
                <w:szCs w:val="21"/>
                <w:bdr w:val="nil"/>
                <w:lang w:val="lt-LT"/>
              </w:rPr>
            </w:pPr>
            <w:r w:rsidRPr="00C62DC5">
              <w:rPr>
                <w:rFonts w:eastAsia="Arial Unicode MS" w:cstheme="minorHAnsi"/>
                <w:sz w:val="21"/>
                <w:szCs w:val="21"/>
                <w:bdr w:val="nil"/>
                <w:lang w:val="lt-LT"/>
              </w:rPr>
              <w:t>subtiekėjai turi laikytis reikalaujamų aplinkos apsaugos vadybos priemonių, atsižvelgiant į jų prisiimamus įsipareigojimus pirkimo sutarčiai vykdyti.</w:t>
            </w:r>
          </w:p>
        </w:tc>
      </w:tr>
    </w:tbl>
    <w:p w14:paraId="6D2E0E08" w14:textId="4CFE8A61" w:rsidR="008B1CEB" w:rsidRPr="00F007F4" w:rsidRDefault="008B1CEB" w:rsidP="00F007F4">
      <w:pPr>
        <w:pStyle w:val="Sraopastraipa"/>
        <w:tabs>
          <w:tab w:val="left" w:pos="426"/>
          <w:tab w:val="left" w:pos="851"/>
        </w:tabs>
        <w:spacing w:before="120" w:after="0" w:line="240" w:lineRule="auto"/>
        <w:ind w:left="0"/>
        <w:jc w:val="both"/>
        <w:rPr>
          <w:rFonts w:cstheme="minorHAnsi"/>
          <w:sz w:val="21"/>
          <w:szCs w:val="21"/>
          <w:lang w:val="lt-LT"/>
        </w:rPr>
      </w:pPr>
    </w:p>
    <w:p w14:paraId="6BC30C5F" w14:textId="61AE3CB7" w:rsidR="00F007F4" w:rsidRPr="00F007F4" w:rsidRDefault="00F007F4" w:rsidP="00F007F4">
      <w:pPr>
        <w:pStyle w:val="Sraopastraipa"/>
        <w:tabs>
          <w:tab w:val="left" w:pos="426"/>
          <w:tab w:val="left" w:pos="851"/>
        </w:tabs>
        <w:spacing w:before="120" w:after="0" w:line="240" w:lineRule="auto"/>
        <w:ind w:left="0"/>
        <w:jc w:val="both"/>
        <w:rPr>
          <w:rFonts w:cstheme="minorHAnsi"/>
          <w:sz w:val="21"/>
          <w:szCs w:val="21"/>
          <w:lang w:val="lt-LT"/>
        </w:rPr>
      </w:pPr>
      <w:r w:rsidRPr="00F007F4">
        <w:rPr>
          <w:rFonts w:cstheme="minorHAnsi"/>
          <w:sz w:val="21"/>
          <w:szCs w:val="21"/>
          <w:lang w:val="lt-LT"/>
        </w:rPr>
        <w:t xml:space="preserve">8. </w:t>
      </w:r>
      <w:r w:rsidRPr="00C62DC5">
        <w:rPr>
          <w:rFonts w:eastAsia="Calibri" w:cstheme="minorHAnsi"/>
          <w:sz w:val="21"/>
          <w:szCs w:val="21"/>
          <w:lang w:val="lt-LT" w:eastAsia="lt-LT"/>
        </w:rPr>
        <w:t>Reikalaujama kvalifikacija ir (arba) atitiktis kokybės vadybos sistemos ir (arba) aplinkos apsaugos vadybos sistemos standartų reikalavimams turi būti įgyta iki pasiūlymų pateikimo termino pabaigos.</w:t>
      </w:r>
    </w:p>
    <w:sectPr w:rsidR="00F007F4" w:rsidRPr="00F007F4" w:rsidSect="00105601">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54F5" w14:textId="77777777" w:rsidR="00265583" w:rsidRDefault="00265583" w:rsidP="00982698">
      <w:pPr>
        <w:spacing w:after="0" w:line="240" w:lineRule="auto"/>
      </w:pPr>
      <w:r>
        <w:separator/>
      </w:r>
    </w:p>
  </w:endnote>
  <w:endnote w:type="continuationSeparator" w:id="0">
    <w:p w14:paraId="3F632682" w14:textId="77777777" w:rsidR="00265583" w:rsidRDefault="00265583" w:rsidP="00982698">
      <w:pPr>
        <w:spacing w:after="0" w:line="240" w:lineRule="auto"/>
      </w:pPr>
      <w:r>
        <w:continuationSeparator/>
      </w:r>
    </w:p>
  </w:endnote>
  <w:endnote w:type="continuationNotice" w:id="1">
    <w:p w14:paraId="13140335" w14:textId="77777777" w:rsidR="00265583" w:rsidRDefault="00265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139A" w14:textId="77777777" w:rsidR="00265583" w:rsidRDefault="00265583" w:rsidP="00982698">
      <w:pPr>
        <w:spacing w:after="0" w:line="240" w:lineRule="auto"/>
      </w:pPr>
      <w:r>
        <w:separator/>
      </w:r>
    </w:p>
  </w:footnote>
  <w:footnote w:type="continuationSeparator" w:id="0">
    <w:p w14:paraId="3BCF7747" w14:textId="77777777" w:rsidR="00265583" w:rsidRDefault="00265583" w:rsidP="00982698">
      <w:pPr>
        <w:spacing w:after="0" w:line="240" w:lineRule="auto"/>
      </w:pPr>
      <w:r>
        <w:continuationSeparator/>
      </w:r>
    </w:p>
  </w:footnote>
  <w:footnote w:type="continuationNotice" w:id="1">
    <w:p w14:paraId="59C42778" w14:textId="77777777" w:rsidR="00265583" w:rsidRDefault="00265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376F"/>
    <w:multiLevelType w:val="hybridMultilevel"/>
    <w:tmpl w:val="AF025B5C"/>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5B6C6A"/>
    <w:multiLevelType w:val="hybridMultilevel"/>
    <w:tmpl w:val="A77A9C9A"/>
    <w:lvl w:ilvl="0" w:tplc="2B26A8FE">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AB9"/>
    <w:multiLevelType w:val="hybridMultilevel"/>
    <w:tmpl w:val="9FBC8A70"/>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FB2402"/>
    <w:multiLevelType w:val="hybridMultilevel"/>
    <w:tmpl w:val="3984F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E309E3"/>
    <w:multiLevelType w:val="hybridMultilevel"/>
    <w:tmpl w:val="97D2D9CE"/>
    <w:lvl w:ilvl="0" w:tplc="580641A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44516"/>
    <w:multiLevelType w:val="hybridMultilevel"/>
    <w:tmpl w:val="1EE238EE"/>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64DB0"/>
    <w:multiLevelType w:val="hybridMultilevel"/>
    <w:tmpl w:val="5C1E8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DF3965"/>
    <w:multiLevelType w:val="hybridMultilevel"/>
    <w:tmpl w:val="763090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86511B"/>
    <w:multiLevelType w:val="hybridMultilevel"/>
    <w:tmpl w:val="12E2D416"/>
    <w:lvl w:ilvl="0" w:tplc="D5E6652E">
      <w:start w:val="1"/>
      <w:numFmt w:val="decimal"/>
      <w:lvlText w:val="%1."/>
      <w:lvlJc w:val="left"/>
      <w:pPr>
        <w:ind w:left="825" w:hanging="465"/>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522AA0"/>
    <w:multiLevelType w:val="hybridMultilevel"/>
    <w:tmpl w:val="97AAF248"/>
    <w:lvl w:ilvl="0" w:tplc="5984762A">
      <w:numFmt w:val="bullet"/>
      <w:lvlText w:val="•"/>
      <w:lvlJc w:val="left"/>
      <w:pPr>
        <w:ind w:left="1080" w:hanging="72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3112371">
    <w:abstractNumId w:val="10"/>
  </w:num>
  <w:num w:numId="2" w16cid:durableId="383333929">
    <w:abstractNumId w:val="7"/>
  </w:num>
  <w:num w:numId="3" w16cid:durableId="1566263153">
    <w:abstractNumId w:val="0"/>
  </w:num>
  <w:num w:numId="4" w16cid:durableId="142505929">
    <w:abstractNumId w:val="9"/>
  </w:num>
  <w:num w:numId="5" w16cid:durableId="44917656">
    <w:abstractNumId w:val="2"/>
  </w:num>
  <w:num w:numId="6" w16cid:durableId="595210328">
    <w:abstractNumId w:val="5"/>
  </w:num>
  <w:num w:numId="7" w16cid:durableId="1153764574">
    <w:abstractNumId w:val="8"/>
  </w:num>
  <w:num w:numId="8" w16cid:durableId="940186950">
    <w:abstractNumId w:val="6"/>
  </w:num>
  <w:num w:numId="9" w16cid:durableId="59447391">
    <w:abstractNumId w:val="12"/>
  </w:num>
  <w:num w:numId="10" w16cid:durableId="1280062023">
    <w:abstractNumId w:val="1"/>
  </w:num>
  <w:num w:numId="11" w16cid:durableId="1908686242">
    <w:abstractNumId w:val="4"/>
  </w:num>
  <w:num w:numId="12" w16cid:durableId="35935473">
    <w:abstractNumId w:val="11"/>
  </w:num>
  <w:num w:numId="13" w16cid:durableId="40136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30BBB"/>
    <w:rsid w:val="00032D73"/>
    <w:rsid w:val="00040C45"/>
    <w:rsid w:val="000416D0"/>
    <w:rsid w:val="00042CDF"/>
    <w:rsid w:val="00043698"/>
    <w:rsid w:val="00045043"/>
    <w:rsid w:val="00045184"/>
    <w:rsid w:val="0004556E"/>
    <w:rsid w:val="00054748"/>
    <w:rsid w:val="00057237"/>
    <w:rsid w:val="000625E8"/>
    <w:rsid w:val="000645E4"/>
    <w:rsid w:val="00083AC6"/>
    <w:rsid w:val="00086449"/>
    <w:rsid w:val="000909B7"/>
    <w:rsid w:val="00091F7F"/>
    <w:rsid w:val="000937EE"/>
    <w:rsid w:val="00094335"/>
    <w:rsid w:val="00095B7F"/>
    <w:rsid w:val="00095ED5"/>
    <w:rsid w:val="0009713F"/>
    <w:rsid w:val="000A3F4D"/>
    <w:rsid w:val="000B1BEA"/>
    <w:rsid w:val="000C656A"/>
    <w:rsid w:val="000D08F2"/>
    <w:rsid w:val="000E6F22"/>
    <w:rsid w:val="000E6FC3"/>
    <w:rsid w:val="000F4BAF"/>
    <w:rsid w:val="000F4F5F"/>
    <w:rsid w:val="000F573F"/>
    <w:rsid w:val="000F7A83"/>
    <w:rsid w:val="00103D90"/>
    <w:rsid w:val="00105601"/>
    <w:rsid w:val="001277D9"/>
    <w:rsid w:val="001300B6"/>
    <w:rsid w:val="00130E86"/>
    <w:rsid w:val="001545C3"/>
    <w:rsid w:val="001618DA"/>
    <w:rsid w:val="001714EF"/>
    <w:rsid w:val="0017553E"/>
    <w:rsid w:val="00175D3A"/>
    <w:rsid w:val="00176C4B"/>
    <w:rsid w:val="00183BB9"/>
    <w:rsid w:val="001852E6"/>
    <w:rsid w:val="00186BB6"/>
    <w:rsid w:val="001914D4"/>
    <w:rsid w:val="00196B25"/>
    <w:rsid w:val="001A09DA"/>
    <w:rsid w:val="001A62A7"/>
    <w:rsid w:val="001B67D7"/>
    <w:rsid w:val="001C11C5"/>
    <w:rsid w:val="001C21CC"/>
    <w:rsid w:val="001C24AC"/>
    <w:rsid w:val="001C26B0"/>
    <w:rsid w:val="001C419F"/>
    <w:rsid w:val="001C6FBB"/>
    <w:rsid w:val="001E05C7"/>
    <w:rsid w:val="001E6B1F"/>
    <w:rsid w:val="0020000F"/>
    <w:rsid w:val="00203EBE"/>
    <w:rsid w:val="00211CC0"/>
    <w:rsid w:val="002256DA"/>
    <w:rsid w:val="00240E19"/>
    <w:rsid w:val="00241CCD"/>
    <w:rsid w:val="00254589"/>
    <w:rsid w:val="002554FB"/>
    <w:rsid w:val="0026267F"/>
    <w:rsid w:val="00265583"/>
    <w:rsid w:val="00267941"/>
    <w:rsid w:val="00270624"/>
    <w:rsid w:val="0027303C"/>
    <w:rsid w:val="00276BD2"/>
    <w:rsid w:val="002854D1"/>
    <w:rsid w:val="002A4C4C"/>
    <w:rsid w:val="002C31FA"/>
    <w:rsid w:val="002D3219"/>
    <w:rsid w:val="002E6429"/>
    <w:rsid w:val="002F12DB"/>
    <w:rsid w:val="002F2F41"/>
    <w:rsid w:val="002F365A"/>
    <w:rsid w:val="003119F1"/>
    <w:rsid w:val="00317FD5"/>
    <w:rsid w:val="00321E27"/>
    <w:rsid w:val="00327537"/>
    <w:rsid w:val="00335FC7"/>
    <w:rsid w:val="00337414"/>
    <w:rsid w:val="0035758D"/>
    <w:rsid w:val="00362C76"/>
    <w:rsid w:val="00370AB2"/>
    <w:rsid w:val="00373CCE"/>
    <w:rsid w:val="00375C78"/>
    <w:rsid w:val="0037616C"/>
    <w:rsid w:val="00376330"/>
    <w:rsid w:val="00385405"/>
    <w:rsid w:val="003A3044"/>
    <w:rsid w:val="003B1558"/>
    <w:rsid w:val="003B3FFA"/>
    <w:rsid w:val="003B61AD"/>
    <w:rsid w:val="003B7E84"/>
    <w:rsid w:val="003C22FA"/>
    <w:rsid w:val="003D1A9C"/>
    <w:rsid w:val="003D2E53"/>
    <w:rsid w:val="003D7FAE"/>
    <w:rsid w:val="003E3101"/>
    <w:rsid w:val="003E5054"/>
    <w:rsid w:val="003E6662"/>
    <w:rsid w:val="003F6DA2"/>
    <w:rsid w:val="00404771"/>
    <w:rsid w:val="00410339"/>
    <w:rsid w:val="004131C3"/>
    <w:rsid w:val="00414B3B"/>
    <w:rsid w:val="004160D1"/>
    <w:rsid w:val="0042618C"/>
    <w:rsid w:val="0043207D"/>
    <w:rsid w:val="004336DB"/>
    <w:rsid w:val="00434F07"/>
    <w:rsid w:val="00440B18"/>
    <w:rsid w:val="00442792"/>
    <w:rsid w:val="00450BAC"/>
    <w:rsid w:val="0045264C"/>
    <w:rsid w:val="0045312B"/>
    <w:rsid w:val="00462581"/>
    <w:rsid w:val="00464330"/>
    <w:rsid w:val="00464CC9"/>
    <w:rsid w:val="00492C27"/>
    <w:rsid w:val="004B4797"/>
    <w:rsid w:val="004B75E4"/>
    <w:rsid w:val="004C33F3"/>
    <w:rsid w:val="004C4724"/>
    <w:rsid w:val="004D0DC5"/>
    <w:rsid w:val="004D17B8"/>
    <w:rsid w:val="004E1056"/>
    <w:rsid w:val="004E3E6B"/>
    <w:rsid w:val="004E575A"/>
    <w:rsid w:val="004E78F7"/>
    <w:rsid w:val="004F02A4"/>
    <w:rsid w:val="00507627"/>
    <w:rsid w:val="00516B8D"/>
    <w:rsid w:val="00516BE3"/>
    <w:rsid w:val="00520121"/>
    <w:rsid w:val="0052097F"/>
    <w:rsid w:val="005227B4"/>
    <w:rsid w:val="00524722"/>
    <w:rsid w:val="005251CD"/>
    <w:rsid w:val="0052532A"/>
    <w:rsid w:val="00526ABA"/>
    <w:rsid w:val="00526B85"/>
    <w:rsid w:val="00531F60"/>
    <w:rsid w:val="0053431C"/>
    <w:rsid w:val="005429DE"/>
    <w:rsid w:val="00544577"/>
    <w:rsid w:val="00562A3F"/>
    <w:rsid w:val="00563763"/>
    <w:rsid w:val="00564F1B"/>
    <w:rsid w:val="00567F58"/>
    <w:rsid w:val="00574D67"/>
    <w:rsid w:val="005772AE"/>
    <w:rsid w:val="005807A9"/>
    <w:rsid w:val="00596212"/>
    <w:rsid w:val="005A533E"/>
    <w:rsid w:val="005A73FD"/>
    <w:rsid w:val="005B1102"/>
    <w:rsid w:val="005B2E6F"/>
    <w:rsid w:val="005B3F72"/>
    <w:rsid w:val="005D0DDF"/>
    <w:rsid w:val="005D2580"/>
    <w:rsid w:val="005D4827"/>
    <w:rsid w:val="005E0D57"/>
    <w:rsid w:val="005E14F6"/>
    <w:rsid w:val="005E2BCA"/>
    <w:rsid w:val="005E593E"/>
    <w:rsid w:val="005F4A85"/>
    <w:rsid w:val="005F796C"/>
    <w:rsid w:val="006070A8"/>
    <w:rsid w:val="00610773"/>
    <w:rsid w:val="00613FE6"/>
    <w:rsid w:val="00620EF0"/>
    <w:rsid w:val="00621F8B"/>
    <w:rsid w:val="00623234"/>
    <w:rsid w:val="0062740D"/>
    <w:rsid w:val="00640C9D"/>
    <w:rsid w:val="00642905"/>
    <w:rsid w:val="00643ADB"/>
    <w:rsid w:val="00651D74"/>
    <w:rsid w:val="00656FF1"/>
    <w:rsid w:val="00660350"/>
    <w:rsid w:val="006872E9"/>
    <w:rsid w:val="00696E96"/>
    <w:rsid w:val="006A281D"/>
    <w:rsid w:val="006A3054"/>
    <w:rsid w:val="006A6236"/>
    <w:rsid w:val="006A6E20"/>
    <w:rsid w:val="006B1FAA"/>
    <w:rsid w:val="006C4245"/>
    <w:rsid w:val="006C5F9B"/>
    <w:rsid w:val="006C67DB"/>
    <w:rsid w:val="006D772D"/>
    <w:rsid w:val="006E2EF5"/>
    <w:rsid w:val="006F61D9"/>
    <w:rsid w:val="00705339"/>
    <w:rsid w:val="00717764"/>
    <w:rsid w:val="007405EE"/>
    <w:rsid w:val="0075071F"/>
    <w:rsid w:val="00766E2A"/>
    <w:rsid w:val="00775F68"/>
    <w:rsid w:val="00791D49"/>
    <w:rsid w:val="007963A2"/>
    <w:rsid w:val="00796B30"/>
    <w:rsid w:val="007A4AB8"/>
    <w:rsid w:val="007A71EC"/>
    <w:rsid w:val="007A774F"/>
    <w:rsid w:val="007B4DE0"/>
    <w:rsid w:val="007C0D65"/>
    <w:rsid w:val="007C2EC8"/>
    <w:rsid w:val="007C4783"/>
    <w:rsid w:val="007D08DB"/>
    <w:rsid w:val="007D4082"/>
    <w:rsid w:val="007E215E"/>
    <w:rsid w:val="007E3D00"/>
    <w:rsid w:val="007E5D4D"/>
    <w:rsid w:val="007F4AF5"/>
    <w:rsid w:val="00800887"/>
    <w:rsid w:val="0080449C"/>
    <w:rsid w:val="0081005C"/>
    <w:rsid w:val="008134D2"/>
    <w:rsid w:val="00813925"/>
    <w:rsid w:val="00817A68"/>
    <w:rsid w:val="00820872"/>
    <w:rsid w:val="008240BE"/>
    <w:rsid w:val="00826515"/>
    <w:rsid w:val="00827657"/>
    <w:rsid w:val="00830BCD"/>
    <w:rsid w:val="00836C81"/>
    <w:rsid w:val="00841BAF"/>
    <w:rsid w:val="008570F9"/>
    <w:rsid w:val="00860858"/>
    <w:rsid w:val="008719F5"/>
    <w:rsid w:val="00885E37"/>
    <w:rsid w:val="00886595"/>
    <w:rsid w:val="008909B3"/>
    <w:rsid w:val="00894B6B"/>
    <w:rsid w:val="008A1A98"/>
    <w:rsid w:val="008A2954"/>
    <w:rsid w:val="008A2985"/>
    <w:rsid w:val="008A3F50"/>
    <w:rsid w:val="008B1CEB"/>
    <w:rsid w:val="008B3880"/>
    <w:rsid w:val="008B4DE9"/>
    <w:rsid w:val="008C40FE"/>
    <w:rsid w:val="008C521E"/>
    <w:rsid w:val="008D433F"/>
    <w:rsid w:val="008D5B41"/>
    <w:rsid w:val="008E0C62"/>
    <w:rsid w:val="008F17E7"/>
    <w:rsid w:val="008F2DD0"/>
    <w:rsid w:val="008F3CFD"/>
    <w:rsid w:val="00900225"/>
    <w:rsid w:val="00904C6F"/>
    <w:rsid w:val="009070F2"/>
    <w:rsid w:val="00910F5E"/>
    <w:rsid w:val="00911684"/>
    <w:rsid w:val="00925B07"/>
    <w:rsid w:val="00926D03"/>
    <w:rsid w:val="00932DD0"/>
    <w:rsid w:val="00937303"/>
    <w:rsid w:val="0094705C"/>
    <w:rsid w:val="00962957"/>
    <w:rsid w:val="00964A30"/>
    <w:rsid w:val="009746D4"/>
    <w:rsid w:val="009752E3"/>
    <w:rsid w:val="00982698"/>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3FA6"/>
    <w:rsid w:val="009E61D8"/>
    <w:rsid w:val="00A01DD9"/>
    <w:rsid w:val="00A02888"/>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7C55"/>
    <w:rsid w:val="00A83099"/>
    <w:rsid w:val="00A87069"/>
    <w:rsid w:val="00A96866"/>
    <w:rsid w:val="00A96F12"/>
    <w:rsid w:val="00AB26F6"/>
    <w:rsid w:val="00AB2C8D"/>
    <w:rsid w:val="00AC3B6D"/>
    <w:rsid w:val="00AC3CE9"/>
    <w:rsid w:val="00AC434B"/>
    <w:rsid w:val="00AC6068"/>
    <w:rsid w:val="00AC6641"/>
    <w:rsid w:val="00AD4655"/>
    <w:rsid w:val="00AE2470"/>
    <w:rsid w:val="00AE39A4"/>
    <w:rsid w:val="00AF1055"/>
    <w:rsid w:val="00B173F8"/>
    <w:rsid w:val="00B179A4"/>
    <w:rsid w:val="00B21AD9"/>
    <w:rsid w:val="00B244F9"/>
    <w:rsid w:val="00B24C13"/>
    <w:rsid w:val="00B3310C"/>
    <w:rsid w:val="00B34841"/>
    <w:rsid w:val="00B34FFF"/>
    <w:rsid w:val="00B404A7"/>
    <w:rsid w:val="00B4187E"/>
    <w:rsid w:val="00B4641C"/>
    <w:rsid w:val="00B6457E"/>
    <w:rsid w:val="00B670C1"/>
    <w:rsid w:val="00B719AE"/>
    <w:rsid w:val="00B722BB"/>
    <w:rsid w:val="00B762B1"/>
    <w:rsid w:val="00B86422"/>
    <w:rsid w:val="00B87F3B"/>
    <w:rsid w:val="00B90782"/>
    <w:rsid w:val="00BA588F"/>
    <w:rsid w:val="00BB0A21"/>
    <w:rsid w:val="00BB0E7F"/>
    <w:rsid w:val="00BC10E1"/>
    <w:rsid w:val="00BC12CC"/>
    <w:rsid w:val="00BC6BD7"/>
    <w:rsid w:val="00BD11A3"/>
    <w:rsid w:val="00BE0F29"/>
    <w:rsid w:val="00BE2BA5"/>
    <w:rsid w:val="00BE4785"/>
    <w:rsid w:val="00BF05A3"/>
    <w:rsid w:val="00BF1EF7"/>
    <w:rsid w:val="00C00072"/>
    <w:rsid w:val="00C02D34"/>
    <w:rsid w:val="00C03C7C"/>
    <w:rsid w:val="00C03C9B"/>
    <w:rsid w:val="00C04DEB"/>
    <w:rsid w:val="00C079C5"/>
    <w:rsid w:val="00C12B8A"/>
    <w:rsid w:val="00C222AD"/>
    <w:rsid w:val="00C27F3B"/>
    <w:rsid w:val="00C33A5A"/>
    <w:rsid w:val="00C4274E"/>
    <w:rsid w:val="00C4294D"/>
    <w:rsid w:val="00C42FC1"/>
    <w:rsid w:val="00C43B34"/>
    <w:rsid w:val="00C46963"/>
    <w:rsid w:val="00C552C7"/>
    <w:rsid w:val="00C57F5B"/>
    <w:rsid w:val="00C607A8"/>
    <w:rsid w:val="00C619A8"/>
    <w:rsid w:val="00C62DC5"/>
    <w:rsid w:val="00C736B2"/>
    <w:rsid w:val="00C8745F"/>
    <w:rsid w:val="00CA5F40"/>
    <w:rsid w:val="00CB3D84"/>
    <w:rsid w:val="00CB7D9F"/>
    <w:rsid w:val="00CC0420"/>
    <w:rsid w:val="00CC161F"/>
    <w:rsid w:val="00CC16A5"/>
    <w:rsid w:val="00CC65D5"/>
    <w:rsid w:val="00CD0DE4"/>
    <w:rsid w:val="00CD3770"/>
    <w:rsid w:val="00CE76BC"/>
    <w:rsid w:val="00CF00BD"/>
    <w:rsid w:val="00CF04F5"/>
    <w:rsid w:val="00CF05FD"/>
    <w:rsid w:val="00CF14A7"/>
    <w:rsid w:val="00CF2A5B"/>
    <w:rsid w:val="00CF4E4F"/>
    <w:rsid w:val="00CF5752"/>
    <w:rsid w:val="00D003DA"/>
    <w:rsid w:val="00D00740"/>
    <w:rsid w:val="00D02D51"/>
    <w:rsid w:val="00D03FBF"/>
    <w:rsid w:val="00D06A1F"/>
    <w:rsid w:val="00D110F7"/>
    <w:rsid w:val="00D1533F"/>
    <w:rsid w:val="00D157A0"/>
    <w:rsid w:val="00D24141"/>
    <w:rsid w:val="00D2664B"/>
    <w:rsid w:val="00D33EB8"/>
    <w:rsid w:val="00D437F4"/>
    <w:rsid w:val="00D44A85"/>
    <w:rsid w:val="00D47D4E"/>
    <w:rsid w:val="00D5644C"/>
    <w:rsid w:val="00D61E37"/>
    <w:rsid w:val="00D62CA9"/>
    <w:rsid w:val="00D63087"/>
    <w:rsid w:val="00D74AC7"/>
    <w:rsid w:val="00D82BB7"/>
    <w:rsid w:val="00D84091"/>
    <w:rsid w:val="00D8419A"/>
    <w:rsid w:val="00DA0A0E"/>
    <w:rsid w:val="00DC24AE"/>
    <w:rsid w:val="00DC55C4"/>
    <w:rsid w:val="00DC6523"/>
    <w:rsid w:val="00DC7399"/>
    <w:rsid w:val="00DC7609"/>
    <w:rsid w:val="00DD1E7B"/>
    <w:rsid w:val="00DE2522"/>
    <w:rsid w:val="00DF1AFE"/>
    <w:rsid w:val="00DF2678"/>
    <w:rsid w:val="00DF3310"/>
    <w:rsid w:val="00DF565C"/>
    <w:rsid w:val="00E00DDD"/>
    <w:rsid w:val="00E03030"/>
    <w:rsid w:val="00E058C6"/>
    <w:rsid w:val="00E15514"/>
    <w:rsid w:val="00E219C9"/>
    <w:rsid w:val="00E23827"/>
    <w:rsid w:val="00E277B5"/>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007F4"/>
    <w:rsid w:val="00F11C2D"/>
    <w:rsid w:val="00F17128"/>
    <w:rsid w:val="00F17440"/>
    <w:rsid w:val="00F24D31"/>
    <w:rsid w:val="00F30053"/>
    <w:rsid w:val="00F34330"/>
    <w:rsid w:val="00F42A10"/>
    <w:rsid w:val="00F5434A"/>
    <w:rsid w:val="00F60279"/>
    <w:rsid w:val="00F611B6"/>
    <w:rsid w:val="00F65773"/>
    <w:rsid w:val="00F6657F"/>
    <w:rsid w:val="00F67CEB"/>
    <w:rsid w:val="00F82B39"/>
    <w:rsid w:val="00F85DC0"/>
    <w:rsid w:val="00F960A2"/>
    <w:rsid w:val="00FA1902"/>
    <w:rsid w:val="00FA62F6"/>
    <w:rsid w:val="00FC0F2A"/>
    <w:rsid w:val="00FC1C8F"/>
    <w:rsid w:val="00FC4A07"/>
    <w:rsid w:val="00FD0980"/>
    <w:rsid w:val="00FE02E2"/>
    <w:rsid w:val="00FE1F0E"/>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4486</Words>
  <Characters>2558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Paulius Pocevičius</cp:lastModifiedBy>
  <cp:revision>58</cp:revision>
  <dcterms:created xsi:type="dcterms:W3CDTF">2024-04-07T13:55:00Z</dcterms:created>
  <dcterms:modified xsi:type="dcterms:W3CDTF">2025-10-27T11:56:00Z</dcterms:modified>
</cp:coreProperties>
</file>