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8BC" w:rsidRDefault="00ED28BC" w:rsidP="004503AA">
      <w:pPr>
        <w:spacing w:after="0" w:line="240" w:lineRule="auto"/>
        <w:jc w:val="center"/>
        <w:rPr>
          <w:rFonts w:ascii="Times New Roman" w:hAnsi="Times New Roman" w:cs="Times New Roman"/>
          <w:b/>
          <w:sz w:val="24"/>
          <w:szCs w:val="24"/>
          <w:lang w:val="lt-LT"/>
        </w:rPr>
      </w:pPr>
      <w:r w:rsidRPr="004503AA">
        <w:rPr>
          <w:rFonts w:ascii="Times New Roman" w:hAnsi="Times New Roman" w:cs="Times New Roman"/>
          <w:b/>
          <w:sz w:val="24"/>
          <w:szCs w:val="24"/>
          <w:lang w:val="lt-LT"/>
        </w:rPr>
        <w:t>PERKANČIOSIOS</w:t>
      </w:r>
      <w:r w:rsidR="00CE553B">
        <w:rPr>
          <w:rFonts w:ascii="Times New Roman" w:hAnsi="Times New Roman" w:cs="Times New Roman"/>
          <w:b/>
          <w:sz w:val="24"/>
          <w:szCs w:val="24"/>
          <w:lang w:val="lt-LT"/>
        </w:rPr>
        <w:t xml:space="preserve"> ORGANIZACIJOS ATSAKYMAS</w:t>
      </w:r>
      <w:r w:rsidR="00A048B8">
        <w:rPr>
          <w:rFonts w:ascii="Times New Roman" w:hAnsi="Times New Roman" w:cs="Times New Roman"/>
          <w:b/>
          <w:sz w:val="24"/>
          <w:szCs w:val="24"/>
          <w:lang w:val="lt-LT"/>
        </w:rPr>
        <w:t xml:space="preserve"> Į </w:t>
      </w:r>
      <w:r w:rsidR="00CE553B">
        <w:rPr>
          <w:rFonts w:ascii="Times New Roman" w:hAnsi="Times New Roman" w:cs="Times New Roman"/>
          <w:b/>
          <w:sz w:val="24"/>
          <w:szCs w:val="24"/>
          <w:lang w:val="lt-LT"/>
        </w:rPr>
        <w:t>TIEKĖJO PAKLAUSIMĄ</w:t>
      </w:r>
      <w:r w:rsidR="00337753">
        <w:rPr>
          <w:rFonts w:ascii="Times New Roman" w:hAnsi="Times New Roman" w:cs="Times New Roman"/>
          <w:b/>
          <w:sz w:val="24"/>
          <w:szCs w:val="24"/>
          <w:lang w:val="lt-LT"/>
        </w:rPr>
        <w:t xml:space="preserve"> </w:t>
      </w:r>
    </w:p>
    <w:p w:rsidR="00CE553B" w:rsidRPr="004503AA" w:rsidRDefault="00CE553B" w:rsidP="004503AA">
      <w:pPr>
        <w:spacing w:after="0" w:line="240" w:lineRule="auto"/>
        <w:jc w:val="center"/>
        <w:rPr>
          <w:rFonts w:ascii="Times New Roman" w:hAnsi="Times New Roman" w:cs="Times New Roman"/>
          <w:b/>
          <w:sz w:val="24"/>
          <w:szCs w:val="24"/>
          <w:lang w:val="lt-LT"/>
        </w:rPr>
      </w:pPr>
    </w:p>
    <w:p w:rsidR="00847BF7" w:rsidRPr="00525C1D" w:rsidRDefault="00847BF7" w:rsidP="00847BF7">
      <w:pPr>
        <w:pStyle w:val="FreeForm"/>
        <w:ind w:firstLine="709"/>
        <w:jc w:val="both"/>
        <w:rPr>
          <w:rFonts w:ascii="Times New Roman" w:eastAsia="Times New Roman" w:hAnsi="Times New Roman" w:cs="Times New Roman"/>
          <w:spacing w:val="4"/>
          <w:sz w:val="24"/>
          <w:szCs w:val="24"/>
          <w:lang w:val="lt-LT"/>
        </w:rPr>
      </w:pPr>
      <w:r w:rsidRPr="00525C1D">
        <w:rPr>
          <w:rFonts w:ascii="Times New Roman" w:eastAsia="Times New Roman" w:hAnsi="Times New Roman" w:cs="Times New Roman"/>
          <w:spacing w:val="4"/>
          <w:sz w:val="24"/>
          <w:szCs w:val="24"/>
          <w:lang w:val="lt-LT"/>
        </w:rPr>
        <w:t xml:space="preserve">Gynybos resursų agentūra prie Krašto apsaugos ministerijos (toliau – perkančioji organizacija) 2025 m. rugsėjo 18 d. Centrinėje viešųjų pirkimų informacinėje sistemoje (toliau – CVP IS) (pirkimo Nr. 4552518) paskelbė Kojinių pirkimo atvirą konkursą (toliau – pirkimas), kuris vykdomas CVP IS priemonėmis, pasiekiamomis adresu https://viesiejipirkimai.lt/. </w:t>
      </w:r>
    </w:p>
    <w:p w:rsidR="00847BF7" w:rsidRPr="00525C1D" w:rsidRDefault="00847BF7" w:rsidP="00847BF7">
      <w:pPr>
        <w:pStyle w:val="FreeForm"/>
        <w:ind w:firstLine="709"/>
        <w:jc w:val="both"/>
        <w:rPr>
          <w:rFonts w:ascii="Times New Roman" w:eastAsia="Times New Roman" w:hAnsi="Times New Roman" w:cs="Times New Roman"/>
          <w:spacing w:val="4"/>
          <w:sz w:val="24"/>
          <w:szCs w:val="24"/>
          <w:lang w:val="lt-LT"/>
        </w:rPr>
      </w:pPr>
      <w:r w:rsidRPr="00525C1D">
        <w:rPr>
          <w:rFonts w:ascii="Times New Roman" w:eastAsia="Times New Roman" w:hAnsi="Times New Roman" w:cs="Times New Roman"/>
          <w:spacing w:val="4"/>
          <w:sz w:val="24"/>
          <w:szCs w:val="24"/>
          <w:lang w:val="lt-LT"/>
        </w:rPr>
        <w:t>Pirkimas skaidomas į 2 (dvi) pirkimo dalis.</w:t>
      </w:r>
    </w:p>
    <w:p w:rsidR="00847BF7" w:rsidRPr="00525C1D" w:rsidRDefault="00847BF7" w:rsidP="00847BF7">
      <w:pPr>
        <w:pStyle w:val="Body2"/>
        <w:tabs>
          <w:tab w:val="left" w:pos="993"/>
        </w:tabs>
        <w:spacing w:after="0"/>
        <w:ind w:firstLine="567"/>
        <w:rPr>
          <w:rFonts w:cs="Times New Roman"/>
          <w:sz w:val="24"/>
          <w:szCs w:val="24"/>
          <w:lang w:val="lt-LT"/>
        </w:rPr>
      </w:pPr>
      <w:r w:rsidRPr="00525C1D">
        <w:rPr>
          <w:rFonts w:cs="Times New Roman"/>
          <w:sz w:val="24"/>
          <w:szCs w:val="24"/>
          <w:lang w:val="lt-LT"/>
        </w:rPr>
        <w:t xml:space="preserve">  1 pirkimo dalis – kojinės lauko uniformos batų ypač šaltam orui</w:t>
      </w:r>
      <w:r w:rsidRPr="00525C1D">
        <w:rPr>
          <w:rFonts w:cs="Times New Roman"/>
          <w:color w:val="auto"/>
          <w:sz w:val="24"/>
          <w:szCs w:val="24"/>
          <w:lang w:val="lt-LT"/>
        </w:rPr>
        <w:t xml:space="preserve"> (toliau – 1 pirkimo dalis)</w:t>
      </w:r>
      <w:r w:rsidRPr="00525C1D">
        <w:rPr>
          <w:rFonts w:cs="Times New Roman"/>
          <w:sz w:val="24"/>
          <w:szCs w:val="24"/>
          <w:lang w:val="lt-LT"/>
        </w:rPr>
        <w:t>;</w:t>
      </w:r>
    </w:p>
    <w:p w:rsidR="00847BF7" w:rsidRPr="00525C1D" w:rsidRDefault="00847BF7" w:rsidP="00847BF7">
      <w:pPr>
        <w:tabs>
          <w:tab w:val="left" w:pos="993"/>
        </w:tabs>
        <w:ind w:firstLine="567"/>
        <w:jc w:val="both"/>
        <w:rPr>
          <w:rFonts w:ascii="Times New Roman" w:hAnsi="Times New Roman" w:cs="Times New Roman"/>
          <w:sz w:val="24"/>
          <w:szCs w:val="24"/>
          <w:lang w:val="lt-LT"/>
        </w:rPr>
      </w:pPr>
      <w:r w:rsidRPr="00525C1D">
        <w:rPr>
          <w:rFonts w:ascii="Times New Roman" w:hAnsi="Times New Roman" w:cs="Times New Roman"/>
          <w:sz w:val="24"/>
          <w:szCs w:val="24"/>
          <w:lang w:val="lt-LT"/>
        </w:rPr>
        <w:t xml:space="preserve">  2 pirkimo dalis – kojinės pusbačiams (toliau – 2 pirkimo dalis).</w:t>
      </w:r>
    </w:p>
    <w:p w:rsidR="00337753" w:rsidRPr="00337753" w:rsidRDefault="00337753" w:rsidP="00337753">
      <w:pPr>
        <w:pStyle w:val="ListParagraph"/>
        <w:tabs>
          <w:tab w:val="left" w:pos="993"/>
        </w:tabs>
        <w:ind w:left="0" w:firstLine="567"/>
        <w:outlineLvl w:val="0"/>
        <w:rPr>
          <w:rFonts w:eastAsiaTheme="minorHAnsi"/>
          <w:szCs w:val="24"/>
        </w:rPr>
      </w:pPr>
    </w:p>
    <w:p w:rsidR="00337753" w:rsidRPr="00337753" w:rsidRDefault="00337753" w:rsidP="00337753">
      <w:pPr>
        <w:pStyle w:val="ListParagraph"/>
        <w:tabs>
          <w:tab w:val="left" w:pos="993"/>
        </w:tabs>
        <w:ind w:left="0" w:firstLine="567"/>
        <w:outlineLvl w:val="0"/>
        <w:rPr>
          <w:rFonts w:eastAsiaTheme="minorHAnsi"/>
          <w:szCs w:val="24"/>
        </w:rPr>
      </w:pPr>
      <w:r w:rsidRPr="00337753">
        <w:rPr>
          <w:rFonts w:eastAsiaTheme="minorHAnsi"/>
          <w:szCs w:val="24"/>
        </w:rPr>
        <w:t>Perkančioji organizacija</w:t>
      </w:r>
      <w:r w:rsidR="00CE553B">
        <w:rPr>
          <w:rFonts w:eastAsiaTheme="minorHAnsi"/>
          <w:szCs w:val="24"/>
        </w:rPr>
        <w:t xml:space="preserve"> teikia atsakymą į CVP IS priemonėmis gautą tiekėjo paklausimą</w:t>
      </w:r>
      <w:r w:rsidRPr="00337753">
        <w:rPr>
          <w:rFonts w:eastAsiaTheme="minorHAnsi"/>
          <w:szCs w:val="24"/>
        </w:rPr>
        <w:t>:</w:t>
      </w:r>
    </w:p>
    <w:p w:rsidR="00337753" w:rsidRDefault="00337753" w:rsidP="00337753">
      <w:pPr>
        <w:pStyle w:val="ListParagraph"/>
        <w:tabs>
          <w:tab w:val="left" w:pos="993"/>
        </w:tabs>
        <w:ind w:left="0" w:firstLine="567"/>
        <w:outlineLvl w:val="0"/>
        <w:rPr>
          <w:rFonts w:eastAsiaTheme="minorHAnsi"/>
          <w:szCs w:val="24"/>
        </w:rPr>
      </w:pPr>
    </w:p>
    <w:p w:rsidR="00337753" w:rsidRPr="00337753" w:rsidRDefault="00337753" w:rsidP="00337753">
      <w:pPr>
        <w:pStyle w:val="ListParagraph"/>
        <w:tabs>
          <w:tab w:val="left" w:pos="993"/>
        </w:tabs>
        <w:ind w:left="0" w:firstLine="567"/>
        <w:outlineLvl w:val="0"/>
        <w:rPr>
          <w:rFonts w:eastAsiaTheme="minorHAnsi"/>
          <w:szCs w:val="24"/>
        </w:rPr>
      </w:pPr>
      <w:r w:rsidRPr="00337753">
        <w:rPr>
          <w:rFonts w:eastAsiaTheme="minorHAnsi"/>
          <w:b/>
          <w:szCs w:val="24"/>
        </w:rPr>
        <w:t xml:space="preserve">Tiekėjo </w:t>
      </w:r>
      <w:r w:rsidR="00847BF7">
        <w:rPr>
          <w:rFonts w:eastAsiaTheme="minorHAnsi"/>
          <w:b/>
          <w:szCs w:val="24"/>
        </w:rPr>
        <w:t>paklausimas</w:t>
      </w:r>
      <w:r w:rsidRPr="00337753">
        <w:rPr>
          <w:rFonts w:eastAsiaTheme="minorHAnsi"/>
          <w:szCs w:val="24"/>
        </w:rPr>
        <w:t xml:space="preserve"> (tekstas neredaguotas):</w:t>
      </w:r>
    </w:p>
    <w:p w:rsidR="00CE553B" w:rsidRDefault="00CE553B" w:rsidP="00CE553B">
      <w:pPr>
        <w:spacing w:after="0" w:line="240" w:lineRule="auto"/>
        <w:ind w:firstLine="567"/>
        <w:jc w:val="both"/>
        <w:rPr>
          <w:rFonts w:ascii="Times New Roman" w:hAnsi="Times New Roman" w:cs="Times New Roman"/>
          <w:i/>
          <w:color w:val="00241A"/>
          <w:sz w:val="23"/>
          <w:szCs w:val="23"/>
          <w:shd w:val="clear" w:color="auto" w:fill="FFFFFF"/>
          <w:lang w:val="lt-LT"/>
        </w:rPr>
      </w:pPr>
      <w:r w:rsidRPr="00FA7441">
        <w:rPr>
          <w:rFonts w:ascii="Times New Roman" w:hAnsi="Times New Roman" w:cs="Times New Roman"/>
          <w:i/>
          <w:color w:val="00241A"/>
          <w:sz w:val="23"/>
          <w:szCs w:val="23"/>
          <w:shd w:val="clear" w:color="auto" w:fill="FFFFFF"/>
          <w:lang w:val="lt-LT"/>
        </w:rPr>
        <w:t>“Prašome paaiškinti sąlygas. Dėl Pirkimo sąlygų 5.11.5 p.: ar galime Jums pateikti kartu su pasiūlymu laboratorijos bandymų protokolą, kuriame būtų ištestuotos tik pavyzdinės, bet ne konkrečios šiame viešajame pirkime siūlomos kojinės kartu su konkrečiomis charakteristikomis bei reikalaujama pluoštine sudėtimi? Ar vis dėl to turėtų būti ištestuotos konkrečios kojinės kurios būtų tiekiamos sutarties vykdymo metu?”</w:t>
      </w:r>
    </w:p>
    <w:p w:rsidR="00CE553B" w:rsidRPr="00FA7441" w:rsidRDefault="00CE553B" w:rsidP="00CE553B">
      <w:pPr>
        <w:spacing w:after="0" w:line="240" w:lineRule="auto"/>
        <w:ind w:firstLine="567"/>
        <w:jc w:val="both"/>
        <w:rPr>
          <w:rFonts w:ascii="Times New Roman" w:hAnsi="Times New Roman" w:cs="Times New Roman"/>
          <w:i/>
          <w:color w:val="000000" w:themeColor="text1"/>
          <w:sz w:val="23"/>
          <w:szCs w:val="23"/>
          <w:lang w:val="lt-LT"/>
        </w:rPr>
      </w:pPr>
    </w:p>
    <w:p w:rsidR="00337753" w:rsidRPr="00337753" w:rsidRDefault="00337753" w:rsidP="00337753">
      <w:pPr>
        <w:pStyle w:val="ListParagraph"/>
        <w:tabs>
          <w:tab w:val="left" w:pos="993"/>
        </w:tabs>
        <w:ind w:left="0" w:firstLine="567"/>
        <w:outlineLvl w:val="0"/>
        <w:rPr>
          <w:rFonts w:eastAsiaTheme="minorHAnsi"/>
          <w:b/>
          <w:szCs w:val="24"/>
        </w:rPr>
      </w:pPr>
      <w:r w:rsidRPr="00337753">
        <w:rPr>
          <w:rFonts w:eastAsiaTheme="minorHAnsi"/>
          <w:b/>
          <w:szCs w:val="24"/>
        </w:rPr>
        <w:t>Perkančiosios org</w:t>
      </w:r>
      <w:r w:rsidR="00CE553B">
        <w:rPr>
          <w:rFonts w:eastAsiaTheme="minorHAnsi"/>
          <w:b/>
          <w:szCs w:val="24"/>
        </w:rPr>
        <w:t xml:space="preserve">anizacijos atsakymas į </w:t>
      </w:r>
      <w:r w:rsidR="00847BF7">
        <w:rPr>
          <w:rFonts w:eastAsiaTheme="minorHAnsi"/>
          <w:b/>
          <w:szCs w:val="24"/>
        </w:rPr>
        <w:t>Tiekėjo</w:t>
      </w:r>
      <w:r w:rsidRPr="00337753">
        <w:rPr>
          <w:rFonts w:eastAsiaTheme="minorHAnsi"/>
          <w:b/>
          <w:szCs w:val="24"/>
        </w:rPr>
        <w:t xml:space="preserve"> </w:t>
      </w:r>
      <w:r w:rsidR="00847BF7">
        <w:rPr>
          <w:rFonts w:eastAsiaTheme="minorHAnsi"/>
          <w:b/>
          <w:szCs w:val="24"/>
        </w:rPr>
        <w:t>paklausimą</w:t>
      </w:r>
      <w:r w:rsidRPr="00337753">
        <w:rPr>
          <w:rFonts w:eastAsiaTheme="minorHAnsi"/>
          <w:b/>
          <w:szCs w:val="24"/>
        </w:rPr>
        <w:t>.</w:t>
      </w:r>
    </w:p>
    <w:p w:rsidR="00CE553B" w:rsidRPr="00CE553B" w:rsidRDefault="00CE553B" w:rsidP="00CE553B">
      <w:pPr>
        <w:spacing w:after="0" w:line="240" w:lineRule="auto"/>
        <w:ind w:firstLine="567"/>
        <w:jc w:val="both"/>
        <w:rPr>
          <w:rFonts w:ascii="Times New Roman" w:hAnsi="Times New Roman" w:cs="Times New Roman"/>
          <w:color w:val="000000" w:themeColor="text1"/>
          <w:sz w:val="23"/>
          <w:szCs w:val="23"/>
          <w:lang w:val="lt-LT"/>
        </w:rPr>
      </w:pPr>
      <w:r w:rsidRPr="00CE553B">
        <w:rPr>
          <w:rFonts w:ascii="Times New Roman" w:hAnsi="Times New Roman" w:cs="Times New Roman"/>
          <w:color w:val="000000" w:themeColor="text1"/>
          <w:sz w:val="23"/>
          <w:szCs w:val="23"/>
          <w:lang w:val="lt-LT"/>
        </w:rPr>
        <w:t>Pirkimo  vykdymo metu, perkančioji organizacija siekia įsitikinti (pagal kokius standartus atlikti bandymai, ar pasiekti techninėje specifikacijoje nustatyti rodikliai), kad tiekėjo siūlomos prekės nėra tik deklaratyviai atitinkančios reikalavimus nustatytus techninėje specifikacijoje, bet realiai testuotos laboratorijoje.</w:t>
      </w:r>
    </w:p>
    <w:p w:rsidR="00CE553B" w:rsidRPr="00CE553B" w:rsidRDefault="00CE553B" w:rsidP="00CE553B">
      <w:pPr>
        <w:spacing w:after="0" w:line="240" w:lineRule="auto"/>
        <w:ind w:firstLine="567"/>
        <w:jc w:val="both"/>
        <w:rPr>
          <w:rFonts w:ascii="Times New Roman" w:hAnsi="Times New Roman" w:cs="Times New Roman"/>
          <w:color w:val="000000" w:themeColor="text1"/>
          <w:sz w:val="23"/>
          <w:szCs w:val="23"/>
          <w:lang w:val="lt-LT"/>
        </w:rPr>
      </w:pPr>
      <w:r w:rsidRPr="00CE553B">
        <w:rPr>
          <w:rFonts w:ascii="Times New Roman" w:hAnsi="Times New Roman" w:cs="Times New Roman"/>
          <w:color w:val="000000" w:themeColor="text1"/>
          <w:sz w:val="23"/>
          <w:szCs w:val="23"/>
          <w:lang w:val="lt-LT"/>
        </w:rPr>
        <w:t xml:space="preserve">VPĮ 39 straipsnio 1 dalyje nustatyta, kad perkančioji organizacija </w:t>
      </w:r>
      <w:r w:rsidRPr="00CE553B">
        <w:rPr>
          <w:rFonts w:ascii="Times New Roman" w:hAnsi="Times New Roman" w:cs="Times New Roman"/>
          <w:b/>
          <w:bCs/>
          <w:color w:val="000000" w:themeColor="text1"/>
          <w:sz w:val="23"/>
          <w:szCs w:val="23"/>
          <w:lang w:val="lt-LT"/>
        </w:rPr>
        <w:t>gali reikalauti</w:t>
      </w:r>
      <w:r w:rsidRPr="00CE553B">
        <w:rPr>
          <w:rFonts w:ascii="Times New Roman" w:hAnsi="Times New Roman" w:cs="Times New Roman"/>
          <w:color w:val="000000" w:themeColor="text1"/>
          <w:sz w:val="23"/>
          <w:szCs w:val="23"/>
          <w:lang w:val="lt-LT"/>
        </w:rPr>
        <w:t>, kad tiekėjas kaip tinkamą priemonę, įrodančią, kad prekės, paslaugos ar darbai atitinka techninėse specifikacijose nurodytus reikalavimus ar kriterijus, pasiūlymų vertinimo kriterijus ar pirkimo sutarties vykdymo sąlygas, pateiktų Lietuvos Respublikoje įsteigtos atitikties vertinimo įstaigos tyrimų ataskaitą ar pažymą. Perkančiosios organizacijos taip pat pripažįsta kitose šalyse įsteigtų lygiaverčių atitikties vertinimo įstaigų išduotas pažymas.</w:t>
      </w:r>
    </w:p>
    <w:p w:rsidR="00CE553B" w:rsidRPr="00CE553B" w:rsidRDefault="00CE553B" w:rsidP="00CE553B">
      <w:pPr>
        <w:spacing w:after="0" w:line="240" w:lineRule="auto"/>
        <w:ind w:firstLine="567"/>
        <w:jc w:val="both"/>
        <w:rPr>
          <w:rFonts w:ascii="Times New Roman" w:hAnsi="Times New Roman" w:cs="Times New Roman"/>
          <w:color w:val="000000" w:themeColor="text1"/>
          <w:sz w:val="23"/>
          <w:szCs w:val="23"/>
          <w:lang w:val="lt-LT"/>
        </w:rPr>
      </w:pPr>
      <w:r w:rsidRPr="00CE553B">
        <w:rPr>
          <w:rFonts w:ascii="Times New Roman" w:hAnsi="Times New Roman" w:cs="Times New Roman"/>
          <w:color w:val="000000" w:themeColor="text1"/>
          <w:sz w:val="23"/>
          <w:szCs w:val="23"/>
          <w:lang w:val="lt-LT"/>
        </w:rPr>
        <w:t>Atkreiptinas dėmesys, kad perkančioji organizacija pirkimo sąlygose neprašo tiekėjų kartu su pasiūlymu pateikti kojinių pavyzdžių, kurių kokybę galėtų patikrinti atlikus bandymus laboratorijoje (galimybė tikrinti kojinių kokybę numatyta sutarties specialiųjų sąlygų 6.4 punkte).</w:t>
      </w:r>
    </w:p>
    <w:p w:rsidR="00CE553B" w:rsidRPr="00CE553B" w:rsidRDefault="00CE553B" w:rsidP="00CE553B">
      <w:pPr>
        <w:spacing w:after="0" w:line="240" w:lineRule="auto"/>
        <w:ind w:firstLine="567"/>
        <w:jc w:val="both"/>
        <w:rPr>
          <w:rFonts w:ascii="Times New Roman" w:hAnsi="Times New Roman" w:cs="Times New Roman"/>
          <w:color w:val="000000" w:themeColor="text1"/>
          <w:sz w:val="23"/>
          <w:szCs w:val="23"/>
          <w:lang w:val="lt-LT"/>
        </w:rPr>
      </w:pPr>
      <w:r w:rsidRPr="00CE553B">
        <w:rPr>
          <w:rFonts w:ascii="Times New Roman" w:hAnsi="Times New Roman" w:cs="Times New Roman"/>
          <w:color w:val="000000" w:themeColor="text1"/>
          <w:sz w:val="23"/>
          <w:szCs w:val="23"/>
          <w:lang w:val="lt-LT"/>
        </w:rPr>
        <w:t>Norėdama įsitikinti, kad tiekėjas galimų  sutartinių įsipareigojimų vykdymo metu bus pajėgus (turi supratimą, išteklius ir žaliavas ir pan.) pagaminti techninėje specifikacijoje reikalaujamų techninių charakteristikų kojines, perkančioji organizacija kartu su pasiūlymu prašo pateikti pirkimo sąlygų 5.11.5 papunktyje nurodytus dokumentus.</w:t>
      </w:r>
    </w:p>
    <w:p w:rsidR="00CE553B" w:rsidRPr="00CE553B" w:rsidRDefault="00CE553B" w:rsidP="00CE553B">
      <w:pPr>
        <w:spacing w:after="0" w:line="240" w:lineRule="auto"/>
        <w:ind w:firstLine="567"/>
        <w:jc w:val="both"/>
        <w:rPr>
          <w:rFonts w:ascii="Times New Roman" w:hAnsi="Times New Roman" w:cs="Times New Roman"/>
          <w:color w:val="000000" w:themeColor="text1"/>
          <w:sz w:val="23"/>
          <w:szCs w:val="23"/>
          <w:lang w:val="lt-LT"/>
        </w:rPr>
      </w:pPr>
      <w:r w:rsidRPr="00CE553B">
        <w:rPr>
          <w:rFonts w:ascii="Times New Roman" w:hAnsi="Times New Roman" w:cs="Times New Roman"/>
          <w:color w:val="000000" w:themeColor="text1"/>
          <w:sz w:val="23"/>
          <w:szCs w:val="23"/>
          <w:lang w:val="lt-LT"/>
        </w:rPr>
        <w:t xml:space="preserve">Pažymėtina, kad Sutarties specialiųjų sąlygų 1.1 punkte nurodyta, kad Pardavėjas įsipareigoja parduoti ir pristatyti kojines, atitinkančias Sutarties 1 priede „Techninė specifikacija“ nustatytus reikalavimus </w:t>
      </w:r>
      <w:r w:rsidRPr="00CE553B">
        <w:rPr>
          <w:rFonts w:ascii="Times New Roman" w:hAnsi="Times New Roman" w:cs="Times New Roman"/>
          <w:b/>
          <w:color w:val="000000" w:themeColor="text1"/>
          <w:sz w:val="23"/>
          <w:szCs w:val="23"/>
          <w:u w:val="single"/>
          <w:lang w:val="lt-LT"/>
        </w:rPr>
        <w:t>ir ne prastesnių techninių parametrų kaip Sutarties 2 priede „Pasiūlymas“</w:t>
      </w:r>
      <w:r w:rsidRPr="00CE553B">
        <w:rPr>
          <w:rFonts w:ascii="Times New Roman" w:hAnsi="Times New Roman" w:cs="Times New Roman"/>
          <w:color w:val="000000" w:themeColor="text1"/>
          <w:sz w:val="23"/>
          <w:szCs w:val="23"/>
          <w:lang w:val="lt-LT"/>
        </w:rPr>
        <w:t xml:space="preserve"> </w:t>
      </w:r>
      <w:r w:rsidRPr="00CE553B">
        <w:rPr>
          <w:rFonts w:ascii="Times New Roman" w:eastAsia="Calibri" w:hAnsi="Times New Roman" w:cs="Times New Roman"/>
          <w:color w:val="000000" w:themeColor="text1"/>
          <w:sz w:val="23"/>
          <w:szCs w:val="23"/>
          <w:lang w:val="lt-LT"/>
        </w:rPr>
        <w:t>bei pagamintas pagal patvirtintą darbinį pavyzdį.</w:t>
      </w:r>
    </w:p>
    <w:p w:rsidR="00CE553B" w:rsidRPr="00CE553B" w:rsidRDefault="00CE553B" w:rsidP="00CE553B">
      <w:pPr>
        <w:spacing w:after="0" w:line="240" w:lineRule="auto"/>
        <w:ind w:firstLine="567"/>
        <w:jc w:val="both"/>
        <w:rPr>
          <w:rFonts w:ascii="Times New Roman" w:hAnsi="Times New Roman" w:cs="Times New Roman"/>
          <w:color w:val="000000" w:themeColor="text1"/>
          <w:sz w:val="23"/>
          <w:szCs w:val="23"/>
          <w:lang w:val="lt-LT"/>
        </w:rPr>
      </w:pPr>
      <w:r w:rsidRPr="00CE553B">
        <w:rPr>
          <w:rFonts w:ascii="Times New Roman" w:hAnsi="Times New Roman" w:cs="Times New Roman"/>
          <w:color w:val="000000" w:themeColor="text1"/>
          <w:sz w:val="23"/>
          <w:szCs w:val="23"/>
          <w:lang w:val="lt-LT"/>
        </w:rPr>
        <w:t xml:space="preserve">Sutarties specialiųjų sąlygų 3.1.4 papunktyje nustatyta, kad įsigytų prekių gamyba galima bus pradėti tik suderinus </w:t>
      </w:r>
      <w:r w:rsidRPr="00CE553B">
        <w:rPr>
          <w:rFonts w:ascii="Times New Roman" w:hAnsi="Times New Roman" w:cs="Times New Roman"/>
          <w:b/>
          <w:bCs/>
          <w:color w:val="000000" w:themeColor="text1"/>
          <w:sz w:val="23"/>
          <w:szCs w:val="23"/>
          <w:u w:val="single"/>
          <w:lang w:val="lt-LT"/>
        </w:rPr>
        <w:t>darbinius pavyzdžius</w:t>
      </w:r>
      <w:r w:rsidRPr="00CE553B">
        <w:rPr>
          <w:rFonts w:ascii="Times New Roman" w:hAnsi="Times New Roman" w:cs="Times New Roman"/>
          <w:color w:val="000000" w:themeColor="text1"/>
          <w:sz w:val="23"/>
          <w:szCs w:val="23"/>
          <w:lang w:val="lt-LT"/>
        </w:rPr>
        <w:t xml:space="preserve"> (bus derinama kojinių spalva, </w:t>
      </w:r>
      <w:proofErr w:type="spellStart"/>
      <w:r w:rsidRPr="00CE553B">
        <w:rPr>
          <w:rFonts w:ascii="Times New Roman" w:hAnsi="Times New Roman" w:cs="Times New Roman"/>
          <w:color w:val="000000" w:themeColor="text1"/>
          <w:sz w:val="23"/>
          <w:szCs w:val="23"/>
          <w:lang w:val="lt-LT"/>
        </w:rPr>
        <w:t>konfekcinė</w:t>
      </w:r>
      <w:proofErr w:type="spellEnd"/>
      <w:r w:rsidRPr="00CE553B">
        <w:rPr>
          <w:rFonts w:ascii="Times New Roman" w:hAnsi="Times New Roman" w:cs="Times New Roman"/>
          <w:color w:val="000000" w:themeColor="text1"/>
          <w:sz w:val="23"/>
          <w:szCs w:val="23"/>
          <w:lang w:val="lt-LT"/>
        </w:rPr>
        <w:t xml:space="preserve"> korta, tikrinami gaminio matmenys, dydžių žymėjimas (kojinėse) etiketės, priežiūros instrukcija it t.t).</w:t>
      </w:r>
    </w:p>
    <w:p w:rsidR="00CE553B" w:rsidRPr="00CE553B" w:rsidRDefault="00CE553B" w:rsidP="00CE553B">
      <w:pPr>
        <w:spacing w:after="0" w:line="240" w:lineRule="auto"/>
        <w:ind w:firstLine="567"/>
        <w:jc w:val="both"/>
        <w:rPr>
          <w:rFonts w:ascii="Times New Roman" w:hAnsi="Times New Roman" w:cs="Times New Roman"/>
          <w:color w:val="000000" w:themeColor="text1"/>
          <w:sz w:val="23"/>
          <w:szCs w:val="23"/>
          <w:lang w:val="lt-LT"/>
        </w:rPr>
      </w:pPr>
      <w:r w:rsidRPr="00CE553B">
        <w:rPr>
          <w:rFonts w:ascii="Times New Roman" w:hAnsi="Times New Roman" w:cs="Times New Roman"/>
          <w:color w:val="000000" w:themeColor="text1"/>
          <w:sz w:val="23"/>
          <w:szCs w:val="23"/>
          <w:lang w:val="lt-LT"/>
        </w:rPr>
        <w:t>Sutarties specialiųjų sąlygų 6.3 punkte nustatyta taip:</w:t>
      </w:r>
    </w:p>
    <w:p w:rsidR="00CE553B" w:rsidRPr="00CE553B" w:rsidRDefault="00CE553B" w:rsidP="00CE553B">
      <w:pPr>
        <w:spacing w:after="0" w:line="240" w:lineRule="auto"/>
        <w:jc w:val="both"/>
        <w:rPr>
          <w:rFonts w:ascii="Times New Roman" w:hAnsi="Times New Roman" w:cs="Times New Roman"/>
          <w:color w:val="000000" w:themeColor="text1"/>
          <w:sz w:val="23"/>
          <w:szCs w:val="23"/>
          <w:lang w:val="lt-LT"/>
        </w:rPr>
      </w:pPr>
      <w:r w:rsidRPr="00CE553B">
        <w:rPr>
          <w:rFonts w:ascii="Times New Roman" w:hAnsi="Times New Roman" w:cs="Times New Roman"/>
          <w:color w:val="000000" w:themeColor="text1"/>
          <w:sz w:val="23"/>
          <w:szCs w:val="23"/>
          <w:lang w:val="lt-LT"/>
        </w:rPr>
        <w:t xml:space="preserve">6.3. </w:t>
      </w:r>
      <w:r w:rsidRPr="00CE553B">
        <w:rPr>
          <w:rFonts w:ascii="Times New Roman" w:hAnsi="Times New Roman" w:cs="Times New Roman"/>
          <w:b/>
          <w:bCs/>
          <w:color w:val="000000" w:themeColor="text1"/>
          <w:sz w:val="23"/>
          <w:szCs w:val="23"/>
          <w:lang w:val="lt-LT"/>
        </w:rPr>
        <w:t>Pardavėjas</w:t>
      </w:r>
      <w:r w:rsidRPr="00CE553B">
        <w:rPr>
          <w:rFonts w:ascii="Times New Roman" w:hAnsi="Times New Roman" w:cs="Times New Roman"/>
          <w:color w:val="000000" w:themeColor="text1"/>
          <w:sz w:val="23"/>
          <w:szCs w:val="23"/>
          <w:lang w:val="lt-LT"/>
        </w:rPr>
        <w:t xml:space="preserve"> turi pateikti:</w:t>
      </w:r>
    </w:p>
    <w:p w:rsidR="00CE553B" w:rsidRPr="00CE553B" w:rsidRDefault="00CE553B" w:rsidP="00CE553B">
      <w:pPr>
        <w:spacing w:after="0" w:line="240" w:lineRule="auto"/>
        <w:jc w:val="both"/>
        <w:rPr>
          <w:rFonts w:ascii="Times New Roman" w:hAnsi="Times New Roman" w:cs="Times New Roman"/>
          <w:color w:val="000000" w:themeColor="text1"/>
          <w:sz w:val="23"/>
          <w:szCs w:val="23"/>
          <w:lang w:val="lt-LT"/>
        </w:rPr>
      </w:pPr>
      <w:r w:rsidRPr="00CE553B">
        <w:rPr>
          <w:rFonts w:ascii="Times New Roman" w:hAnsi="Times New Roman" w:cs="Times New Roman"/>
          <w:color w:val="000000" w:themeColor="text1"/>
          <w:sz w:val="23"/>
          <w:szCs w:val="23"/>
          <w:lang w:val="lt-LT"/>
        </w:rPr>
        <w:t xml:space="preserve">6.3.1. </w:t>
      </w:r>
      <w:r w:rsidRPr="00CE553B">
        <w:rPr>
          <w:rFonts w:ascii="Times New Roman" w:hAnsi="Times New Roman" w:cs="Times New Roman"/>
          <w:b/>
          <w:bCs/>
          <w:color w:val="000000" w:themeColor="text1"/>
          <w:sz w:val="23"/>
          <w:szCs w:val="23"/>
          <w:lang w:val="lt-LT"/>
        </w:rPr>
        <w:t>kartu su pirma prekių partija</w:t>
      </w:r>
      <w:r w:rsidRPr="00CE553B">
        <w:rPr>
          <w:rFonts w:ascii="Times New Roman" w:hAnsi="Times New Roman" w:cs="Times New Roman"/>
          <w:color w:val="000000" w:themeColor="text1"/>
          <w:sz w:val="23"/>
          <w:szCs w:val="23"/>
          <w:lang w:val="lt-LT"/>
        </w:rPr>
        <w:t xml:space="preserve"> - gamintojo atitikties deklaraciją, parengtą pagal EN ISO/ IEC 17050:1 standarto formos A2 pavyzdį arba lygiavertį standartą ir dokumentus (akredituotos laboratorijos tyrimų protokolą), patvirtinančius prekių techninių charakteristikų atitiktį Sutarties 1 priede ir neprastesniems kaip </w:t>
      </w:r>
      <w:r w:rsidRPr="00CE553B">
        <w:rPr>
          <w:rFonts w:ascii="Times New Roman" w:hAnsi="Times New Roman" w:cs="Times New Roman"/>
          <w:color w:val="000000" w:themeColor="text1"/>
          <w:sz w:val="23"/>
          <w:szCs w:val="23"/>
          <w:lang w:val="lt-LT"/>
        </w:rPr>
        <w:lastRenderedPageBreak/>
        <w:t>yra nurodyta Sutarties 2 priede reikalavimams bei dokumentus, patvirtinančius prekių atitikimą minimaliems aplinkos apsaugos kriterijams, nustatytiems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2 priedo IX skyriuje „Tekstilės gaminiai“ ir dokumentus, patvirtinančius, kad prekių pakuotės (individualios/bendrosios) atitinka minimalius aplinkos apsaugos kriterijus, nustatytus Tvarkos aprašo 2 priedo II skyriuje „Pakuotės“;</w:t>
      </w:r>
    </w:p>
    <w:p w:rsidR="00CE553B" w:rsidRPr="00CE553B" w:rsidRDefault="00CE553B" w:rsidP="00CE553B">
      <w:pPr>
        <w:spacing w:after="0" w:line="240" w:lineRule="auto"/>
        <w:jc w:val="both"/>
        <w:rPr>
          <w:rFonts w:ascii="Times New Roman" w:hAnsi="Times New Roman" w:cs="Times New Roman"/>
          <w:color w:val="000000" w:themeColor="text1"/>
          <w:sz w:val="23"/>
          <w:szCs w:val="23"/>
          <w:lang w:val="lt-LT"/>
        </w:rPr>
      </w:pPr>
      <w:r w:rsidRPr="00CE553B">
        <w:rPr>
          <w:rFonts w:ascii="Times New Roman" w:hAnsi="Times New Roman" w:cs="Times New Roman"/>
          <w:color w:val="000000" w:themeColor="text1"/>
          <w:sz w:val="23"/>
          <w:szCs w:val="23"/>
          <w:lang w:val="lt-LT"/>
        </w:rPr>
        <w:t xml:space="preserve">6.3.2. </w:t>
      </w:r>
      <w:r w:rsidRPr="00CE553B">
        <w:rPr>
          <w:rFonts w:ascii="Times New Roman" w:hAnsi="Times New Roman" w:cs="Times New Roman"/>
          <w:b/>
          <w:bCs/>
          <w:color w:val="000000" w:themeColor="text1"/>
          <w:sz w:val="23"/>
          <w:szCs w:val="23"/>
          <w:lang w:val="lt-LT"/>
        </w:rPr>
        <w:t>su kiekviena kita prekių partija</w:t>
      </w:r>
      <w:r w:rsidRPr="00CE553B">
        <w:rPr>
          <w:rFonts w:ascii="Times New Roman" w:hAnsi="Times New Roman" w:cs="Times New Roman"/>
          <w:color w:val="000000" w:themeColor="text1"/>
          <w:sz w:val="23"/>
          <w:szCs w:val="23"/>
          <w:lang w:val="lt-LT"/>
        </w:rPr>
        <w:t xml:space="preserve"> – dokumentus (tyrimų protokolus arba gamintojo techninius aprašymus, sertifikatus), patvirtinančius prekių techninių charakteristikų atitiktį Sutarties 1 priede ir neprastesniems kaip yra nurodyta Sutarties 2 priede reikalavimams ir </w:t>
      </w:r>
      <w:r w:rsidRPr="00CE553B">
        <w:rPr>
          <w:rFonts w:ascii="Times New Roman" w:hAnsi="Times New Roman" w:cs="Times New Roman"/>
          <w:b/>
          <w:bCs/>
          <w:color w:val="000000" w:themeColor="text1"/>
          <w:sz w:val="23"/>
          <w:szCs w:val="23"/>
          <w:lang w:val="lt-LT"/>
        </w:rPr>
        <w:t>Pirkėjui</w:t>
      </w:r>
      <w:r w:rsidRPr="00CE553B">
        <w:rPr>
          <w:rFonts w:ascii="Times New Roman" w:hAnsi="Times New Roman" w:cs="Times New Roman"/>
          <w:color w:val="000000" w:themeColor="text1"/>
          <w:sz w:val="23"/>
          <w:szCs w:val="23"/>
          <w:lang w:val="lt-LT"/>
        </w:rPr>
        <w:t xml:space="preserve"> pareikalavus dokumentus, patvirtinančius prekių atitikimą minimaliems aplinkos apsaugos kriterijams, nustatytiems  Tvarkos aprašo 2 priedo IX skyriuje „Tekstilės gaminiai“ ir dokumentus, patvirtinančius, kad prekių pakuotės (individualios/bendrosios) atitinka minimalius aplinkos apsaugos kriterijus, nustatytus Tvarkos aprašo 2 priedo II skyriuje „Pakuotės“.</w:t>
      </w:r>
    </w:p>
    <w:p w:rsidR="00CE553B" w:rsidRPr="00CE553B" w:rsidRDefault="00CE553B" w:rsidP="00CE553B">
      <w:pPr>
        <w:spacing w:after="0" w:line="240" w:lineRule="auto"/>
        <w:ind w:firstLine="567"/>
        <w:jc w:val="both"/>
        <w:rPr>
          <w:rFonts w:ascii="Times New Roman" w:hAnsi="Times New Roman" w:cs="Times New Roman"/>
          <w:color w:val="000000" w:themeColor="text1"/>
          <w:sz w:val="23"/>
          <w:szCs w:val="23"/>
          <w:lang w:val="lt-LT"/>
        </w:rPr>
      </w:pPr>
      <w:r w:rsidRPr="00CE553B">
        <w:rPr>
          <w:rFonts w:ascii="Times New Roman" w:hAnsi="Times New Roman" w:cs="Times New Roman"/>
          <w:color w:val="000000" w:themeColor="text1"/>
          <w:sz w:val="23"/>
          <w:szCs w:val="23"/>
          <w:lang w:val="lt-LT"/>
        </w:rPr>
        <w:t>Atsižvelgiant į aukščiau išdėstytą, testuojamos turi būti kojinės</w:t>
      </w:r>
      <w:r w:rsidRPr="00CE553B">
        <w:rPr>
          <w:rFonts w:ascii="Times New Roman" w:hAnsi="Times New Roman" w:cs="Times New Roman"/>
          <w:color w:val="000000" w:themeColor="text1"/>
          <w:sz w:val="23"/>
          <w:szCs w:val="23"/>
          <w:shd w:val="clear" w:color="auto" w:fill="FFFFFF"/>
          <w:lang w:val="lt-LT"/>
        </w:rPr>
        <w:t>, atitinkančios reikalavimus, nurodytus pirkimo sąlygų 1 priede “Techninė specifikacija kojinėms lauko batų ypač šaltam orui (1 pirkimo dalis)”, “Techninė  specifikacija kojinėms pusbačiams (2 pirkimo dalis)”.</w:t>
      </w:r>
    </w:p>
    <w:p w:rsidR="00CE553B" w:rsidRPr="00CE553B" w:rsidRDefault="00CE553B" w:rsidP="00CE553B">
      <w:pPr>
        <w:spacing w:after="0" w:line="240" w:lineRule="auto"/>
        <w:ind w:firstLine="567"/>
        <w:jc w:val="both"/>
        <w:rPr>
          <w:rFonts w:ascii="Times New Roman" w:hAnsi="Times New Roman" w:cs="Times New Roman"/>
          <w:color w:val="000000" w:themeColor="text1"/>
          <w:sz w:val="23"/>
          <w:szCs w:val="23"/>
          <w:lang w:val="lt-LT"/>
        </w:rPr>
      </w:pPr>
      <w:r w:rsidRPr="00CE553B">
        <w:rPr>
          <w:rFonts w:ascii="Times New Roman" w:hAnsi="Times New Roman" w:cs="Times New Roman"/>
          <w:color w:val="000000" w:themeColor="text1"/>
          <w:sz w:val="23"/>
          <w:szCs w:val="23"/>
          <w:lang w:val="lt-LT"/>
        </w:rPr>
        <w:t>Pažymėtina, kad pirkimo procedūrų metu bus vertinami duomenys nurodyti pateiktuose bandymų protokoluose, kaip buvo reikalaujama pirkimo sąlygų 5.11.5 papunktyje ir jų atitikti</w:t>
      </w:r>
      <w:r>
        <w:rPr>
          <w:rFonts w:ascii="Times New Roman" w:hAnsi="Times New Roman" w:cs="Times New Roman"/>
          <w:color w:val="000000" w:themeColor="text1"/>
          <w:sz w:val="23"/>
          <w:szCs w:val="23"/>
          <w:lang w:val="lt-LT"/>
        </w:rPr>
        <w:t>s pirkimo sąlygų reikalavimams.</w:t>
      </w:r>
    </w:p>
    <w:p w:rsidR="00847BF7" w:rsidRDefault="00847BF7" w:rsidP="00337753">
      <w:pPr>
        <w:pStyle w:val="ListParagraph"/>
        <w:tabs>
          <w:tab w:val="left" w:pos="993"/>
        </w:tabs>
        <w:ind w:left="0" w:firstLine="567"/>
        <w:outlineLvl w:val="0"/>
        <w:rPr>
          <w:rFonts w:eastAsiaTheme="minorHAnsi"/>
          <w:szCs w:val="24"/>
        </w:rPr>
      </w:pPr>
    </w:p>
    <w:p w:rsidR="00D144CF" w:rsidRPr="00337753" w:rsidRDefault="00D144CF" w:rsidP="00337753">
      <w:pPr>
        <w:pStyle w:val="ListParagraph"/>
        <w:tabs>
          <w:tab w:val="left" w:pos="993"/>
        </w:tabs>
        <w:ind w:left="0" w:firstLine="567"/>
        <w:outlineLvl w:val="0"/>
        <w:rPr>
          <w:rFonts w:eastAsiaTheme="minorHAnsi"/>
          <w:szCs w:val="24"/>
        </w:rPr>
      </w:pPr>
      <w:bookmarkStart w:id="0" w:name="_GoBack"/>
      <w:bookmarkEnd w:id="0"/>
    </w:p>
    <w:p w:rsidR="00A048B8" w:rsidRDefault="00A048B8" w:rsidP="00337753">
      <w:pPr>
        <w:pStyle w:val="ListParagraph"/>
        <w:tabs>
          <w:tab w:val="left" w:pos="993"/>
        </w:tabs>
        <w:ind w:left="0" w:firstLine="567"/>
        <w:outlineLvl w:val="0"/>
        <w:rPr>
          <w:bCs/>
          <w:iCs/>
          <w:color w:val="000000" w:themeColor="text1"/>
          <w:szCs w:val="24"/>
        </w:rPr>
      </w:pPr>
      <w:r>
        <w:rPr>
          <w:bCs/>
          <w:iCs/>
          <w:color w:val="000000" w:themeColor="text1"/>
          <w:szCs w:val="24"/>
        </w:rPr>
        <w:t>Vieš</w:t>
      </w:r>
      <w:r w:rsidR="00CE553B">
        <w:rPr>
          <w:bCs/>
          <w:iCs/>
          <w:color w:val="000000" w:themeColor="text1"/>
          <w:szCs w:val="24"/>
        </w:rPr>
        <w:t>ojo pirkimo komisija</w:t>
      </w:r>
    </w:p>
    <w:p w:rsidR="004503AA" w:rsidRPr="004503AA" w:rsidRDefault="004503AA" w:rsidP="00337753">
      <w:pPr>
        <w:spacing w:after="0" w:line="240" w:lineRule="auto"/>
        <w:ind w:firstLine="567"/>
        <w:rPr>
          <w:rFonts w:ascii="Times New Roman" w:hAnsi="Times New Roman" w:cs="Times New Roman"/>
          <w:b/>
          <w:sz w:val="24"/>
          <w:szCs w:val="24"/>
          <w:lang w:val="lt-LT"/>
        </w:rPr>
      </w:pPr>
    </w:p>
    <w:sectPr w:rsidR="004503AA" w:rsidRPr="004503AA" w:rsidSect="00A048B8">
      <w:headerReference w:type="default" r:id="rId7"/>
      <w:pgSz w:w="12240" w:h="15840"/>
      <w:pgMar w:top="1418"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BD3" w:rsidRDefault="00DC2BD3" w:rsidP="00B22361">
      <w:pPr>
        <w:spacing w:after="0" w:line="240" w:lineRule="auto"/>
      </w:pPr>
      <w:r>
        <w:separator/>
      </w:r>
    </w:p>
  </w:endnote>
  <w:endnote w:type="continuationSeparator" w:id="0">
    <w:p w:rsidR="00DC2BD3" w:rsidRDefault="00DC2BD3" w:rsidP="00B2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BD3" w:rsidRDefault="00DC2BD3" w:rsidP="00B22361">
      <w:pPr>
        <w:spacing w:after="0" w:line="240" w:lineRule="auto"/>
      </w:pPr>
      <w:r>
        <w:separator/>
      </w:r>
    </w:p>
  </w:footnote>
  <w:footnote w:type="continuationSeparator" w:id="0">
    <w:p w:rsidR="00DC2BD3" w:rsidRDefault="00DC2BD3" w:rsidP="00B22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361" w:rsidRPr="00B22361" w:rsidRDefault="00CE553B">
    <w:pPr>
      <w:pStyle w:val="Header"/>
      <w:rPr>
        <w:lang w:val="lt-LT"/>
      </w:rPr>
    </w:pPr>
    <w:r>
      <w:rPr>
        <w:lang w:val="lt-LT"/>
      </w:rPr>
      <w:t>2025-10-27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73DB3"/>
    <w:multiLevelType w:val="hybridMultilevel"/>
    <w:tmpl w:val="1E608CC2"/>
    <w:lvl w:ilvl="0" w:tplc="203E506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9B86B9E"/>
    <w:multiLevelType w:val="multilevel"/>
    <w:tmpl w:val="A9906ED0"/>
    <w:lvl w:ilvl="0">
      <w:start w:val="3"/>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AA"/>
    <w:rsid w:val="002B0FA0"/>
    <w:rsid w:val="00337753"/>
    <w:rsid w:val="004503AA"/>
    <w:rsid w:val="00531ED1"/>
    <w:rsid w:val="00847BF7"/>
    <w:rsid w:val="008A774E"/>
    <w:rsid w:val="00962871"/>
    <w:rsid w:val="00980A6B"/>
    <w:rsid w:val="00A048B8"/>
    <w:rsid w:val="00B22361"/>
    <w:rsid w:val="00B31D59"/>
    <w:rsid w:val="00CE553B"/>
    <w:rsid w:val="00D144CF"/>
    <w:rsid w:val="00DC2BD3"/>
    <w:rsid w:val="00E22624"/>
    <w:rsid w:val="00ED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1429"/>
  <w15:chartTrackingRefBased/>
  <w15:docId w15:val="{5E55DA58-2740-41EE-9E09-89D99BB7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3AA"/>
    <w:rPr>
      <w:color w:val="0000FF"/>
      <w:u w:val="single"/>
    </w:rPr>
  </w:style>
  <w:style w:type="paragraph" w:styleId="ListParagraph">
    <w:name w:val="List Paragraph"/>
    <w:aliases w:val="ERP-List Paragraph,List Paragraph11,List Paragraph3,Table of contents numbered,List Paragraph21,Buletai,Bullet EY,List Paragraph1,List Paragraph2,lp1,Bullet 1,Use Case List Paragraph,Numbering,List Paragraph111,Paragraph"/>
    <w:basedOn w:val="Normal"/>
    <w:link w:val="ListParagraphChar"/>
    <w:uiPriority w:val="34"/>
    <w:qFormat/>
    <w:rsid w:val="004503AA"/>
    <w:pPr>
      <w:spacing w:after="0" w:line="240" w:lineRule="auto"/>
      <w:ind w:left="720"/>
      <w:contextualSpacing/>
      <w:jc w:val="both"/>
    </w:pPr>
    <w:rPr>
      <w:rFonts w:ascii="Times New Roman" w:eastAsia="Times New Roman" w:hAnsi="Times New Roman" w:cs="Times New Roman"/>
      <w:sz w:val="24"/>
      <w:szCs w:val="20"/>
      <w:lang w:val="lt-LT"/>
    </w:rPr>
  </w:style>
  <w:style w:type="character" w:customStyle="1" w:styleId="ListParagraphChar">
    <w:name w:val="List Paragraph Char"/>
    <w:aliases w:val="ERP-List Paragraph Char,List Paragraph11 Char,List Paragraph3 Char,Table of contents numbered Char,List Paragraph21 Char,Buletai Char,Bullet EY Char,List Paragraph1 Char,List Paragraph2 Char,lp1 Char,Bullet 1 Char,Numbering Char"/>
    <w:link w:val="ListParagraph"/>
    <w:uiPriority w:val="34"/>
    <w:qFormat/>
    <w:rsid w:val="004503AA"/>
    <w:rPr>
      <w:rFonts w:ascii="Times New Roman" w:eastAsia="Times New Roman" w:hAnsi="Times New Roman" w:cs="Times New Roman"/>
      <w:sz w:val="24"/>
      <w:szCs w:val="20"/>
      <w:lang w:val="lt-LT"/>
    </w:rPr>
  </w:style>
  <w:style w:type="paragraph" w:styleId="Header">
    <w:name w:val="header"/>
    <w:basedOn w:val="Normal"/>
    <w:link w:val="HeaderChar"/>
    <w:uiPriority w:val="99"/>
    <w:unhideWhenUsed/>
    <w:rsid w:val="00B22361"/>
    <w:pPr>
      <w:tabs>
        <w:tab w:val="center" w:pos="4986"/>
        <w:tab w:val="right" w:pos="9972"/>
      </w:tabs>
      <w:spacing w:after="0" w:line="240" w:lineRule="auto"/>
    </w:pPr>
  </w:style>
  <w:style w:type="character" w:customStyle="1" w:styleId="HeaderChar">
    <w:name w:val="Header Char"/>
    <w:basedOn w:val="DefaultParagraphFont"/>
    <w:link w:val="Header"/>
    <w:uiPriority w:val="99"/>
    <w:rsid w:val="00B22361"/>
  </w:style>
  <w:style w:type="paragraph" w:styleId="Footer">
    <w:name w:val="footer"/>
    <w:basedOn w:val="Normal"/>
    <w:link w:val="FooterChar"/>
    <w:uiPriority w:val="99"/>
    <w:unhideWhenUsed/>
    <w:rsid w:val="00B22361"/>
    <w:pPr>
      <w:tabs>
        <w:tab w:val="center" w:pos="4986"/>
        <w:tab w:val="right" w:pos="9972"/>
      </w:tabs>
      <w:spacing w:after="0" w:line="240" w:lineRule="auto"/>
    </w:pPr>
  </w:style>
  <w:style w:type="character" w:customStyle="1" w:styleId="FooterChar">
    <w:name w:val="Footer Char"/>
    <w:basedOn w:val="DefaultParagraphFont"/>
    <w:link w:val="Footer"/>
    <w:uiPriority w:val="99"/>
    <w:rsid w:val="00B22361"/>
  </w:style>
  <w:style w:type="paragraph" w:customStyle="1" w:styleId="FreeForm">
    <w:name w:val="Free Form"/>
    <w:rsid w:val="00847BF7"/>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Body2">
    <w:name w:val="Body 2"/>
    <w:rsid w:val="00847BF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2025-10-09T13:48:00Z</dcterms:created>
  <dcterms:modified xsi:type="dcterms:W3CDTF">2025-10-27T13:46:00Z</dcterms:modified>
</cp:coreProperties>
</file>