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2A8D6" w14:textId="267964CD" w:rsidR="00FD6A7C" w:rsidRPr="00105F9A" w:rsidRDefault="00105F9A" w:rsidP="00105F9A">
      <w:pPr>
        <w:ind w:firstLine="42"/>
        <w:jc w:val="center"/>
        <w:rPr>
          <w:rFonts w:eastAsia="Times New Roman"/>
          <w:b/>
          <w:bCs/>
          <w:sz w:val="28"/>
          <w:szCs w:val="28"/>
          <w:lang w:eastAsia="en-GB"/>
        </w:rPr>
      </w:pPr>
      <w:r w:rsidRPr="00105F9A">
        <w:rPr>
          <w:rFonts w:ascii="Times New Roman" w:eastAsia="Times New Roman" w:hAnsi="Times New Roman" w:cs="Times New Roman"/>
          <w:b/>
          <w:bCs/>
          <w:kern w:val="0"/>
          <w:sz w:val="28"/>
          <w:szCs w:val="28"/>
          <w:lang w:eastAsia="en-GB"/>
          <w14:ligatures w14:val="none"/>
        </w:rPr>
        <w:t>Tiekėjų kvalifikacijos reikalavimai</w:t>
      </w:r>
    </w:p>
    <w:p w14:paraId="4B4FCE5E" w14:textId="77777777" w:rsidR="00105F9A" w:rsidRPr="00105F9A" w:rsidRDefault="00105F9A" w:rsidP="00105F9A">
      <w:pPr>
        <w:spacing w:after="0" w:line="240" w:lineRule="auto"/>
        <w:ind w:firstLine="42"/>
        <w:jc w:val="center"/>
        <w:rPr>
          <w:rFonts w:ascii="Times New Roman" w:eastAsia="Times New Roman" w:hAnsi="Times New Roman" w:cs="Times New Roman"/>
          <w:b/>
          <w:bCs/>
          <w:kern w:val="0"/>
          <w:lang w:eastAsia="en-GB"/>
          <w14:ligatures w14:val="none"/>
        </w:rPr>
      </w:pPr>
    </w:p>
    <w:tbl>
      <w:tblPr>
        <w:tblStyle w:val="Lentelstinklelis3"/>
        <w:tblW w:w="5003" w:type="pct"/>
        <w:tblLayout w:type="fixed"/>
        <w:tblLook w:val="04A0" w:firstRow="1" w:lastRow="0" w:firstColumn="1" w:lastColumn="0" w:noHBand="0" w:noVBand="1"/>
      </w:tblPr>
      <w:tblGrid>
        <w:gridCol w:w="682"/>
        <w:gridCol w:w="3296"/>
        <w:gridCol w:w="2966"/>
        <w:gridCol w:w="2077"/>
      </w:tblGrid>
      <w:tr w:rsidR="00105F9A" w:rsidRPr="007C524D" w14:paraId="535684E2" w14:textId="77777777" w:rsidTr="00121E6B">
        <w:trPr>
          <w:cantSplit/>
        </w:trPr>
        <w:tc>
          <w:tcPr>
            <w:tcW w:w="378" w:type="pct"/>
            <w:vAlign w:val="center"/>
          </w:tcPr>
          <w:p w14:paraId="28B0E0B4" w14:textId="77777777" w:rsidR="00105F9A" w:rsidRPr="007C524D" w:rsidRDefault="00105F9A" w:rsidP="00121E6B">
            <w:pPr>
              <w:ind w:firstLine="0"/>
              <w:rPr>
                <w:b/>
                <w:sz w:val="24"/>
                <w:szCs w:val="24"/>
              </w:rPr>
            </w:pPr>
            <w:r w:rsidRPr="007C524D">
              <w:rPr>
                <w:b/>
                <w:sz w:val="24"/>
                <w:szCs w:val="24"/>
              </w:rPr>
              <w:t xml:space="preserve">Eil. </w:t>
            </w:r>
          </w:p>
          <w:p w14:paraId="24A92811" w14:textId="77777777" w:rsidR="00105F9A" w:rsidRPr="007C524D" w:rsidRDefault="00105F9A" w:rsidP="00121E6B">
            <w:pPr>
              <w:ind w:firstLine="0"/>
              <w:rPr>
                <w:b/>
                <w:sz w:val="24"/>
                <w:szCs w:val="24"/>
              </w:rPr>
            </w:pPr>
            <w:r w:rsidRPr="007C524D">
              <w:rPr>
                <w:b/>
                <w:sz w:val="24"/>
                <w:szCs w:val="24"/>
              </w:rPr>
              <w:t>Nr.</w:t>
            </w:r>
          </w:p>
        </w:tc>
        <w:tc>
          <w:tcPr>
            <w:tcW w:w="1827" w:type="pct"/>
            <w:vAlign w:val="center"/>
          </w:tcPr>
          <w:p w14:paraId="0872E361" w14:textId="77777777" w:rsidR="00105F9A" w:rsidRPr="007C524D" w:rsidRDefault="00105F9A" w:rsidP="00121E6B">
            <w:pPr>
              <w:ind w:firstLine="42"/>
              <w:jc w:val="center"/>
              <w:rPr>
                <w:b/>
                <w:sz w:val="24"/>
                <w:szCs w:val="24"/>
              </w:rPr>
            </w:pPr>
            <w:r w:rsidRPr="007C524D">
              <w:rPr>
                <w:rFonts w:eastAsia="Times New Roman"/>
                <w:b/>
                <w:bCs/>
                <w:sz w:val="24"/>
                <w:szCs w:val="24"/>
                <w:lang w:eastAsia="en-GB"/>
              </w:rPr>
              <w:t>Kvalifikacijos reikalavimai</w:t>
            </w:r>
          </w:p>
        </w:tc>
        <w:tc>
          <w:tcPr>
            <w:tcW w:w="1644" w:type="pct"/>
            <w:vAlign w:val="center"/>
          </w:tcPr>
          <w:p w14:paraId="3A89B37D" w14:textId="77777777" w:rsidR="00105F9A" w:rsidRPr="007C524D" w:rsidRDefault="00105F9A" w:rsidP="00121E6B">
            <w:pPr>
              <w:ind w:firstLine="39"/>
              <w:jc w:val="center"/>
              <w:rPr>
                <w:b/>
                <w:sz w:val="24"/>
                <w:szCs w:val="24"/>
              </w:rPr>
            </w:pPr>
            <w:r w:rsidRPr="007C524D">
              <w:rPr>
                <w:rFonts w:eastAsia="Times New Roman"/>
                <w:b/>
                <w:bCs/>
                <w:sz w:val="24"/>
                <w:szCs w:val="24"/>
                <w:lang w:eastAsia="en-GB"/>
              </w:rPr>
              <w:t>Kvalifikacijos reikalavimus įrodantys dokumentai</w:t>
            </w:r>
          </w:p>
        </w:tc>
        <w:tc>
          <w:tcPr>
            <w:tcW w:w="1151" w:type="pct"/>
          </w:tcPr>
          <w:p w14:paraId="4FB7A58A" w14:textId="77777777" w:rsidR="00105F9A" w:rsidRPr="007C524D" w:rsidRDefault="00105F9A" w:rsidP="00121E6B">
            <w:pPr>
              <w:ind w:firstLine="0"/>
              <w:jc w:val="center"/>
              <w:rPr>
                <w:b/>
                <w:sz w:val="24"/>
                <w:szCs w:val="24"/>
              </w:rPr>
            </w:pPr>
            <w:r w:rsidRPr="007C524D">
              <w:rPr>
                <w:rFonts w:eastAsia="Lucida Sans Unicode"/>
                <w:b/>
                <w:bCs/>
                <w:kern w:val="1"/>
                <w:sz w:val="24"/>
                <w:szCs w:val="24"/>
              </w:rPr>
              <w:t>Subjektas, kuris turi atitikti reikalavimą</w:t>
            </w:r>
          </w:p>
        </w:tc>
      </w:tr>
      <w:tr w:rsidR="00105F9A" w:rsidRPr="007C524D" w14:paraId="2C998259" w14:textId="77777777" w:rsidTr="00121E6B">
        <w:tc>
          <w:tcPr>
            <w:tcW w:w="378" w:type="pct"/>
          </w:tcPr>
          <w:p w14:paraId="3934C591" w14:textId="77777777" w:rsidR="00105F9A" w:rsidRPr="007C524D" w:rsidRDefault="00105F9A" w:rsidP="00121E6B">
            <w:pPr>
              <w:ind w:firstLine="0"/>
              <w:jc w:val="left"/>
              <w:rPr>
                <w:sz w:val="24"/>
                <w:szCs w:val="24"/>
              </w:rPr>
            </w:pPr>
            <w:r>
              <w:rPr>
                <w:sz w:val="24"/>
                <w:szCs w:val="24"/>
              </w:rPr>
              <w:t>1.</w:t>
            </w:r>
          </w:p>
        </w:tc>
        <w:tc>
          <w:tcPr>
            <w:tcW w:w="1827" w:type="pct"/>
          </w:tcPr>
          <w:p w14:paraId="388C21FE" w14:textId="77777777" w:rsidR="00105F9A" w:rsidRPr="007C524D" w:rsidRDefault="00105F9A" w:rsidP="00121E6B">
            <w:pPr>
              <w:suppressAutoHyphens/>
              <w:ind w:firstLine="0"/>
              <w:rPr>
                <w:sz w:val="24"/>
                <w:szCs w:val="24"/>
                <w:lang w:eastAsia="ar-SA"/>
              </w:rPr>
            </w:pPr>
            <w:r w:rsidRPr="007C524D">
              <w:rPr>
                <w:sz w:val="24"/>
                <w:szCs w:val="24"/>
                <w:shd w:val="clear" w:color="auto" w:fill="FFFFFF"/>
              </w:rPr>
              <w:t xml:space="preserve">Tiekėjas per </w:t>
            </w:r>
            <w:r w:rsidRPr="007C524D">
              <w:rPr>
                <w:sz w:val="24"/>
                <w:szCs w:val="24"/>
              </w:rPr>
              <w:t>paskutinius</w:t>
            </w:r>
            <w:r w:rsidRPr="007C524D">
              <w:rPr>
                <w:sz w:val="24"/>
                <w:szCs w:val="24"/>
                <w:shd w:val="clear" w:color="auto" w:fill="FFFFFF"/>
              </w:rPr>
              <w:t xml:space="preserve"> 3 (trejus) metus iki pasiūlymų pateikimo termino pabaigos </w:t>
            </w:r>
            <w:r w:rsidRPr="007C524D">
              <w:rPr>
                <w:rFonts w:eastAsia="Times New Roman"/>
                <w:sz w:val="24"/>
                <w:szCs w:val="24"/>
                <w:lang w:eastAsia="en-GB"/>
              </w:rPr>
              <w:t xml:space="preserve">pagal vieną ar daugiau sutarčių yra savo jėgomis tinkamai suteikęs </w:t>
            </w:r>
            <w:r w:rsidRPr="00105F9A">
              <w:rPr>
                <w:rFonts w:eastAsia="Times New Roman"/>
                <w:b/>
                <w:bCs/>
                <w:sz w:val="24"/>
                <w:szCs w:val="24"/>
                <w:lang w:eastAsia="en-GB"/>
              </w:rPr>
              <w:t>informacinių sistemų kūrimo ir (ar) modernizavimo paslaugų</w:t>
            </w:r>
            <w:r w:rsidRPr="007C524D">
              <w:rPr>
                <w:rFonts w:eastAsia="Times New Roman"/>
                <w:sz w:val="24"/>
                <w:szCs w:val="24"/>
                <w:lang w:eastAsia="en-GB"/>
              </w:rPr>
              <w:t xml:space="preserve">, kurių vertė yra ne mažesnė nei </w:t>
            </w:r>
            <w:r w:rsidRPr="00105F9A">
              <w:rPr>
                <w:rFonts w:eastAsia="Times New Roman"/>
                <w:b/>
                <w:bCs/>
                <w:sz w:val="24"/>
                <w:szCs w:val="24"/>
                <w:lang w:eastAsia="en-GB"/>
              </w:rPr>
              <w:t>95 000,00</w:t>
            </w:r>
            <w:r w:rsidRPr="007C524D">
              <w:rPr>
                <w:rFonts w:eastAsia="Times New Roman"/>
                <w:sz w:val="24"/>
                <w:szCs w:val="24"/>
                <w:lang w:eastAsia="en-GB"/>
              </w:rPr>
              <w:t xml:space="preserve"> Eur (devyniasdešimt penki tūkstančiai eurų) be PVM. </w:t>
            </w:r>
          </w:p>
        </w:tc>
        <w:tc>
          <w:tcPr>
            <w:tcW w:w="1644" w:type="pct"/>
          </w:tcPr>
          <w:p w14:paraId="7300F0B3" w14:textId="77777777" w:rsidR="00105F9A" w:rsidRPr="007C524D" w:rsidRDefault="00105F9A" w:rsidP="00121E6B">
            <w:pPr>
              <w:widowControl w:val="0"/>
              <w:tabs>
                <w:tab w:val="left" w:pos="32"/>
                <w:tab w:val="left" w:pos="315"/>
              </w:tabs>
              <w:suppressAutoHyphens/>
              <w:autoSpaceDE w:val="0"/>
              <w:snapToGrid w:val="0"/>
              <w:ind w:firstLine="0"/>
              <w:rPr>
                <w:bCs/>
                <w:sz w:val="24"/>
                <w:szCs w:val="24"/>
                <w:lang w:eastAsia="zh-CN"/>
              </w:rPr>
            </w:pPr>
            <w:r w:rsidRPr="007C524D">
              <w:rPr>
                <w:bCs/>
                <w:sz w:val="24"/>
                <w:szCs w:val="24"/>
                <w:lang w:eastAsia="zh-CN"/>
              </w:rPr>
              <w:t>Pateikiamas pagrindinių per pastaruosius 3 (trejus) metus suteiktų paslaugų sąrašas su trumpu aprašymu, kuriame nurodytos paslaugų bendros sumos, datos ir paslaugų gavėjai (tiek viešieji, tiek privatieji)</w:t>
            </w:r>
            <w:r w:rsidRPr="007C524D" w:rsidDel="00214DCE">
              <w:rPr>
                <w:bCs/>
                <w:sz w:val="24"/>
                <w:szCs w:val="24"/>
                <w:lang w:eastAsia="zh-CN"/>
              </w:rPr>
              <w:t xml:space="preserve"> </w:t>
            </w:r>
            <w:r w:rsidRPr="007C524D">
              <w:rPr>
                <w:bCs/>
                <w:sz w:val="24"/>
                <w:szCs w:val="24"/>
                <w:lang w:eastAsia="zh-CN"/>
              </w:rPr>
              <w:t>(patvirtintas tiekėjo vadovo ar jo įgalioto asmens parašu).</w:t>
            </w:r>
          </w:p>
          <w:p w14:paraId="061F04A8" w14:textId="77777777" w:rsidR="00105F9A" w:rsidRPr="007C524D" w:rsidRDefault="00105F9A" w:rsidP="00121E6B">
            <w:pPr>
              <w:widowControl w:val="0"/>
              <w:tabs>
                <w:tab w:val="left" w:pos="32"/>
                <w:tab w:val="left" w:pos="315"/>
              </w:tabs>
              <w:suppressAutoHyphens/>
              <w:autoSpaceDE w:val="0"/>
              <w:snapToGrid w:val="0"/>
              <w:ind w:firstLine="0"/>
              <w:rPr>
                <w:bCs/>
                <w:sz w:val="24"/>
                <w:szCs w:val="24"/>
                <w:lang w:eastAsia="zh-CN"/>
              </w:rPr>
            </w:pPr>
          </w:p>
          <w:p w14:paraId="6F025DCC" w14:textId="77777777" w:rsidR="00105F9A" w:rsidRPr="007C524D" w:rsidRDefault="00105F9A" w:rsidP="00121E6B">
            <w:pPr>
              <w:widowControl w:val="0"/>
              <w:tabs>
                <w:tab w:val="left" w:pos="32"/>
                <w:tab w:val="left" w:pos="315"/>
              </w:tabs>
              <w:suppressAutoHyphens/>
              <w:autoSpaceDE w:val="0"/>
              <w:snapToGrid w:val="0"/>
              <w:ind w:firstLine="0"/>
              <w:rPr>
                <w:bCs/>
                <w:sz w:val="24"/>
                <w:szCs w:val="24"/>
                <w:lang w:eastAsia="zh-CN"/>
              </w:rPr>
            </w:pPr>
            <w:r w:rsidRPr="007C524D">
              <w:rPr>
                <w:bCs/>
                <w:sz w:val="24"/>
                <w:szCs w:val="24"/>
                <w:lang w:eastAsia="zh-CN"/>
              </w:rPr>
              <w:t>Įrodymui apie tinkamą paslaugų suteikimą pateikiami užsakovo  atsiliepimai / pažymos ar kiti dokumentai, kuriuose būtų nurodytos suteiktų paslaugų bendros sumos, datos ir, kad paslaugos buvo suteiktos tinkamai.</w:t>
            </w:r>
          </w:p>
          <w:p w14:paraId="48D540DD" w14:textId="77777777" w:rsidR="00105F9A" w:rsidRPr="007C524D" w:rsidRDefault="00105F9A" w:rsidP="00121E6B">
            <w:pPr>
              <w:widowControl w:val="0"/>
              <w:tabs>
                <w:tab w:val="left" w:pos="32"/>
                <w:tab w:val="left" w:pos="315"/>
              </w:tabs>
              <w:suppressAutoHyphens/>
              <w:autoSpaceDE w:val="0"/>
              <w:snapToGrid w:val="0"/>
              <w:ind w:firstLine="0"/>
              <w:rPr>
                <w:bCs/>
                <w:sz w:val="24"/>
                <w:szCs w:val="24"/>
                <w:lang w:eastAsia="zh-CN"/>
              </w:rPr>
            </w:pPr>
          </w:p>
          <w:p w14:paraId="38262B89" w14:textId="77777777" w:rsidR="00105F9A" w:rsidRPr="007C524D" w:rsidRDefault="00105F9A" w:rsidP="00121E6B">
            <w:pPr>
              <w:ind w:firstLine="0"/>
              <w:rPr>
                <w:sz w:val="24"/>
                <w:szCs w:val="24"/>
              </w:rPr>
            </w:pPr>
            <w:r w:rsidRPr="007C524D">
              <w:rPr>
                <w:b/>
                <w:i/>
                <w:iCs/>
                <w:sz w:val="24"/>
                <w:szCs w:val="24"/>
                <w:lang w:eastAsia="zh-CN"/>
              </w:rPr>
              <w:t>Pateikiami dokumentai elektroninėje formoje CVP IS priemonėmis.</w:t>
            </w:r>
          </w:p>
        </w:tc>
        <w:tc>
          <w:tcPr>
            <w:tcW w:w="1151" w:type="pct"/>
          </w:tcPr>
          <w:p w14:paraId="2B610B06" w14:textId="77777777" w:rsidR="00105F9A" w:rsidRPr="007C524D" w:rsidRDefault="00105F9A" w:rsidP="00121E6B">
            <w:pPr>
              <w:widowControl w:val="0"/>
              <w:tabs>
                <w:tab w:val="left" w:pos="32"/>
                <w:tab w:val="left" w:pos="315"/>
              </w:tabs>
              <w:suppressAutoHyphens/>
              <w:autoSpaceDE w:val="0"/>
              <w:snapToGrid w:val="0"/>
              <w:ind w:firstLine="0"/>
              <w:rPr>
                <w:bCs/>
                <w:sz w:val="24"/>
                <w:szCs w:val="24"/>
                <w:lang w:eastAsia="zh-CN"/>
              </w:rPr>
            </w:pPr>
            <w:r w:rsidRPr="007C524D">
              <w:rPr>
                <w:bCs/>
                <w:sz w:val="24"/>
                <w:szCs w:val="24"/>
                <w:lang w:eastAsia="zh-CN"/>
              </w:rPr>
              <w:t xml:space="preserve">Tiekėjas arba visi ūkio subjektų grupės nariai kartu (ūkio subjektų grupės narių turima patirtis sumuojama), jeigu pasiūlymą teikia ūkio subjektų grupė, arba ūkio subjektas, kurio pajėgumais remiasi tiekėjas, pagal jų prisiimamus įsipareigojimus pirkimo sutarčiai vykdyti. </w:t>
            </w:r>
          </w:p>
          <w:p w14:paraId="44F0C05E" w14:textId="77777777" w:rsidR="00105F9A" w:rsidRPr="007C524D" w:rsidRDefault="00105F9A" w:rsidP="00121E6B">
            <w:pPr>
              <w:widowControl w:val="0"/>
              <w:tabs>
                <w:tab w:val="left" w:pos="32"/>
                <w:tab w:val="left" w:pos="315"/>
              </w:tabs>
              <w:suppressAutoHyphens/>
              <w:autoSpaceDE w:val="0"/>
              <w:snapToGrid w:val="0"/>
              <w:ind w:firstLine="0"/>
              <w:rPr>
                <w:bCs/>
                <w:sz w:val="24"/>
                <w:szCs w:val="24"/>
                <w:lang w:eastAsia="zh-CN"/>
              </w:rPr>
            </w:pPr>
          </w:p>
          <w:p w14:paraId="6310B229" w14:textId="77777777" w:rsidR="00105F9A" w:rsidRPr="007C524D" w:rsidRDefault="00105F9A" w:rsidP="00121E6B">
            <w:pPr>
              <w:widowControl w:val="0"/>
              <w:tabs>
                <w:tab w:val="left" w:pos="32"/>
                <w:tab w:val="left" w:pos="315"/>
              </w:tabs>
              <w:suppressAutoHyphens/>
              <w:autoSpaceDE w:val="0"/>
              <w:snapToGrid w:val="0"/>
              <w:ind w:firstLine="0"/>
              <w:rPr>
                <w:bCs/>
                <w:sz w:val="24"/>
                <w:szCs w:val="24"/>
                <w:lang w:eastAsia="zh-CN"/>
              </w:rPr>
            </w:pPr>
            <w:r w:rsidRPr="007C524D">
              <w:rPr>
                <w:bCs/>
                <w:sz w:val="24"/>
                <w:szCs w:val="24"/>
                <w:lang w:eastAsia="zh-CN"/>
              </w:rPr>
              <w:t>Tiekėjas gali remtis kitų ūkio subjektų pajėgumais tik tuo atveju, jeigu tie subjektai, kurių pajėgumais buvo pasiremta, patys vykdys tą pirkimo sutarties dalį, kuriems reikia jų pajėgumų.</w:t>
            </w:r>
          </w:p>
          <w:p w14:paraId="128FAAD6" w14:textId="77777777" w:rsidR="00105F9A" w:rsidRPr="007C524D" w:rsidRDefault="00105F9A" w:rsidP="00121E6B">
            <w:pPr>
              <w:widowControl w:val="0"/>
              <w:tabs>
                <w:tab w:val="left" w:pos="32"/>
                <w:tab w:val="left" w:pos="315"/>
              </w:tabs>
              <w:suppressAutoHyphens/>
              <w:autoSpaceDE w:val="0"/>
              <w:snapToGrid w:val="0"/>
              <w:ind w:firstLine="0"/>
              <w:rPr>
                <w:bCs/>
                <w:sz w:val="24"/>
                <w:szCs w:val="24"/>
                <w:lang w:eastAsia="zh-CN"/>
              </w:rPr>
            </w:pPr>
            <w:r w:rsidRPr="007C524D">
              <w:rPr>
                <w:bCs/>
                <w:i/>
                <w:iCs/>
                <w:sz w:val="24"/>
                <w:szCs w:val="24"/>
                <w:lang w:eastAsia="zh-CN"/>
              </w:rPr>
              <w:t xml:space="preserve">Tiekėjui nedraudžiama remtis sutartimi, kurią tiekėjas vykdė ne vienas, bet kartu su kitais ūkio subjektais. Tačiau tokiu atveju turi būti vertinami būtent konkretaus tiekėjo, dalyvaujančio viešajame pirkime, suteiktos </w:t>
            </w:r>
            <w:r w:rsidRPr="007C524D">
              <w:rPr>
                <w:bCs/>
                <w:i/>
                <w:iCs/>
                <w:sz w:val="24"/>
                <w:szCs w:val="24"/>
                <w:lang w:eastAsia="zh-CN"/>
              </w:rPr>
              <w:lastRenderedPageBreak/>
              <w:t>paslaugos, jų apimtis, vertė, o ne visas vykdytos sutarties objektas.</w:t>
            </w:r>
          </w:p>
        </w:tc>
      </w:tr>
      <w:tr w:rsidR="00105F9A" w:rsidRPr="007C524D" w14:paraId="4D66F72C" w14:textId="77777777" w:rsidTr="00121E6B">
        <w:trPr>
          <w:trHeight w:val="1138"/>
        </w:trPr>
        <w:tc>
          <w:tcPr>
            <w:tcW w:w="378" w:type="pct"/>
          </w:tcPr>
          <w:p w14:paraId="182A696D" w14:textId="77777777" w:rsidR="00105F9A" w:rsidRPr="007C524D" w:rsidRDefault="00105F9A" w:rsidP="00121E6B">
            <w:pPr>
              <w:ind w:firstLine="0"/>
              <w:jc w:val="left"/>
              <w:rPr>
                <w:sz w:val="24"/>
                <w:szCs w:val="24"/>
              </w:rPr>
            </w:pPr>
            <w:r>
              <w:rPr>
                <w:sz w:val="24"/>
                <w:szCs w:val="24"/>
              </w:rPr>
              <w:lastRenderedPageBreak/>
              <w:t>2.</w:t>
            </w:r>
          </w:p>
        </w:tc>
        <w:tc>
          <w:tcPr>
            <w:tcW w:w="1827" w:type="pct"/>
          </w:tcPr>
          <w:p w14:paraId="2E1B2CF3" w14:textId="77777777" w:rsidR="00105F9A" w:rsidRPr="007C524D" w:rsidRDefault="00105F9A" w:rsidP="00121E6B">
            <w:pPr>
              <w:tabs>
                <w:tab w:val="left" w:pos="266"/>
              </w:tabs>
              <w:suppressAutoHyphens/>
              <w:snapToGrid w:val="0"/>
              <w:ind w:firstLine="0"/>
              <w:rPr>
                <w:rFonts w:eastAsia="Times New Roman"/>
                <w:sz w:val="24"/>
                <w:szCs w:val="24"/>
                <w:lang w:eastAsia="ar-SA"/>
              </w:rPr>
            </w:pPr>
            <w:r w:rsidRPr="007C524D">
              <w:rPr>
                <w:rFonts w:eastAsia="Times New Roman"/>
                <w:sz w:val="24"/>
                <w:szCs w:val="24"/>
                <w:lang w:eastAsia="ar-SA"/>
              </w:rPr>
              <w:t>Tiekėjas, paslaugų teikimo sutarties vykdymui, privalo turėti kvalifikuotus specialistus, atitinkančius žemiau nurodytus kvalifikacijos reikalavimus (</w:t>
            </w:r>
            <w:r w:rsidRPr="007C524D">
              <w:rPr>
                <w:rFonts w:eastAsia="Times New Roman"/>
                <w:i/>
                <w:iCs/>
                <w:sz w:val="24"/>
                <w:szCs w:val="24"/>
                <w:lang w:eastAsia="ar-SA"/>
              </w:rPr>
              <w:t>Tas pats specialistas gali būti siūlomas kelioms pozicijoms, jei specialisto kvalifikacija atitinka visus kitos pozicijos specialistui nustatytus kvalifikacijos reikalavimus)</w:t>
            </w:r>
            <w:r w:rsidRPr="007C524D">
              <w:rPr>
                <w:rFonts w:eastAsia="Times New Roman"/>
                <w:sz w:val="24"/>
                <w:szCs w:val="24"/>
                <w:lang w:eastAsia="ar-SA"/>
              </w:rPr>
              <w:t>:</w:t>
            </w:r>
          </w:p>
          <w:p w14:paraId="63984283" w14:textId="77777777" w:rsidR="00105F9A" w:rsidRPr="007C524D" w:rsidRDefault="00105F9A" w:rsidP="00121E6B">
            <w:pPr>
              <w:ind w:firstLine="0"/>
              <w:rPr>
                <w:sz w:val="24"/>
                <w:szCs w:val="24"/>
              </w:rPr>
            </w:pPr>
            <w:r w:rsidRPr="007C524D">
              <w:rPr>
                <w:sz w:val="24"/>
                <w:szCs w:val="24"/>
              </w:rPr>
              <w:t xml:space="preserve">1. </w:t>
            </w:r>
            <w:r w:rsidRPr="007C524D">
              <w:rPr>
                <w:b/>
                <w:bCs/>
                <w:sz w:val="24"/>
                <w:szCs w:val="24"/>
              </w:rPr>
              <w:t>Pagrindinis specialistas – projekto vadovas</w:t>
            </w:r>
            <w:r w:rsidRPr="007C524D">
              <w:rPr>
                <w:sz w:val="24"/>
                <w:szCs w:val="24"/>
              </w:rPr>
              <w:t>:</w:t>
            </w:r>
          </w:p>
          <w:p w14:paraId="633C8C6E" w14:textId="77777777" w:rsidR="00105F9A" w:rsidRPr="007C524D" w:rsidRDefault="00105F9A" w:rsidP="00121E6B">
            <w:pPr>
              <w:ind w:firstLine="0"/>
              <w:rPr>
                <w:sz w:val="24"/>
                <w:szCs w:val="24"/>
              </w:rPr>
            </w:pPr>
            <w:r w:rsidRPr="007C524D">
              <w:rPr>
                <w:sz w:val="24"/>
                <w:szCs w:val="24"/>
              </w:rPr>
              <w:t xml:space="preserve">1.1. per paskutinius 3 (trejus) metus turi būti vadovavęs įgyvendinant bent 1 (vieną) informacinių sistemų kūrimo ir (ar) modernizavimo paslaugų teikimo sutartį. </w:t>
            </w:r>
          </w:p>
          <w:p w14:paraId="24E446EF" w14:textId="77777777" w:rsidR="00105F9A" w:rsidRPr="007C524D" w:rsidRDefault="00105F9A" w:rsidP="00121E6B">
            <w:pPr>
              <w:ind w:firstLine="0"/>
              <w:rPr>
                <w:b/>
                <w:bCs/>
                <w:sz w:val="24"/>
                <w:szCs w:val="24"/>
              </w:rPr>
            </w:pPr>
            <w:r w:rsidRPr="007C524D">
              <w:rPr>
                <w:sz w:val="24"/>
                <w:szCs w:val="24"/>
              </w:rPr>
              <w:t xml:space="preserve">2. </w:t>
            </w:r>
            <w:r w:rsidRPr="007C524D">
              <w:rPr>
                <w:b/>
                <w:bCs/>
                <w:sz w:val="24"/>
                <w:szCs w:val="24"/>
              </w:rPr>
              <w:t xml:space="preserve">Informacinių sistemų (toliau –IS) analitikas: </w:t>
            </w:r>
          </w:p>
          <w:p w14:paraId="6481F2AC" w14:textId="77777777" w:rsidR="00105F9A" w:rsidRPr="007C524D" w:rsidRDefault="00105F9A" w:rsidP="00121E6B">
            <w:pPr>
              <w:ind w:firstLine="0"/>
              <w:rPr>
                <w:sz w:val="24"/>
                <w:szCs w:val="24"/>
                <w:lang w:val="en-US"/>
              </w:rPr>
            </w:pPr>
            <w:r w:rsidRPr="007C524D">
              <w:rPr>
                <w:sz w:val="24"/>
                <w:szCs w:val="24"/>
              </w:rPr>
              <w:t xml:space="preserve">2.1. per paskutinius 3 (trejus) metus IS analitiko pareigose yra dalyvavęs vykdant bent 1 (vieną) informacinių technologijų (IT) paslaugų teikimo sutartį, kurios vykdymo metu buvo projektuojami ir transformuojami veiklos procesai bei jų pagrindu sukurta ir (ar) modernizuota informacinė sistema, kuri vienu metu gali aptarnauti </w:t>
            </w:r>
            <w:r w:rsidRPr="00A5239A">
              <w:rPr>
                <w:sz w:val="24"/>
                <w:szCs w:val="24"/>
              </w:rPr>
              <w:t>ne mažiau kaip 300 (tris šimtus) sistemos naudotojų</w:t>
            </w:r>
            <w:r w:rsidRPr="007C524D">
              <w:rPr>
                <w:sz w:val="24"/>
                <w:szCs w:val="24"/>
              </w:rPr>
              <w:t xml:space="preserve"> ir kurioje buvo realizuotos integracijos (sąveikos lygis ne mažesnis kaip periodiniai automatizuoti duomenų vienpusiai ir (ar) dvipusiai mainai) su ne mažiau kaip 1 (viena) IS;</w:t>
            </w:r>
            <w:r w:rsidRPr="007C524D">
              <w:rPr>
                <w:sz w:val="24"/>
                <w:szCs w:val="24"/>
                <w:lang w:val="en-US"/>
              </w:rPr>
              <w:t> </w:t>
            </w:r>
          </w:p>
          <w:p w14:paraId="6847A4FF" w14:textId="77777777" w:rsidR="00105F9A" w:rsidRPr="007C524D" w:rsidRDefault="00105F9A" w:rsidP="00121E6B">
            <w:pPr>
              <w:ind w:firstLine="0"/>
              <w:rPr>
                <w:sz w:val="24"/>
                <w:szCs w:val="24"/>
                <w:lang w:val="en-US"/>
              </w:rPr>
            </w:pPr>
            <w:r w:rsidRPr="007C524D">
              <w:rPr>
                <w:sz w:val="24"/>
                <w:szCs w:val="24"/>
              </w:rPr>
              <w:t xml:space="preserve">2.2. turi turėti </w:t>
            </w:r>
            <w:proofErr w:type="spellStart"/>
            <w:r w:rsidRPr="007C524D">
              <w:rPr>
                <w:sz w:val="24"/>
                <w:szCs w:val="24"/>
              </w:rPr>
              <w:t>Practioner</w:t>
            </w:r>
            <w:proofErr w:type="spellEnd"/>
            <w:r w:rsidRPr="007C524D">
              <w:rPr>
                <w:sz w:val="24"/>
                <w:szCs w:val="24"/>
              </w:rPr>
              <w:t xml:space="preserve"> </w:t>
            </w:r>
            <w:proofErr w:type="spellStart"/>
            <w:r w:rsidRPr="007C524D">
              <w:rPr>
                <w:sz w:val="24"/>
                <w:szCs w:val="24"/>
              </w:rPr>
              <w:t>Certificate</w:t>
            </w:r>
            <w:proofErr w:type="spellEnd"/>
            <w:r w:rsidRPr="007C524D">
              <w:rPr>
                <w:sz w:val="24"/>
                <w:szCs w:val="24"/>
              </w:rPr>
              <w:t xml:space="preserve"> </w:t>
            </w:r>
            <w:proofErr w:type="spellStart"/>
            <w:r w:rsidRPr="007C524D">
              <w:rPr>
                <w:sz w:val="24"/>
                <w:szCs w:val="24"/>
              </w:rPr>
              <w:t>in</w:t>
            </w:r>
            <w:proofErr w:type="spellEnd"/>
            <w:r w:rsidRPr="007C524D">
              <w:rPr>
                <w:sz w:val="24"/>
                <w:szCs w:val="24"/>
              </w:rPr>
              <w:t xml:space="preserve"> </w:t>
            </w:r>
            <w:proofErr w:type="spellStart"/>
            <w:r w:rsidRPr="007C524D">
              <w:rPr>
                <w:sz w:val="24"/>
                <w:szCs w:val="24"/>
              </w:rPr>
              <w:t>Business</w:t>
            </w:r>
            <w:proofErr w:type="spellEnd"/>
            <w:r w:rsidRPr="007C524D">
              <w:rPr>
                <w:sz w:val="24"/>
                <w:szCs w:val="24"/>
              </w:rPr>
              <w:t xml:space="preserve"> </w:t>
            </w:r>
            <w:proofErr w:type="spellStart"/>
            <w:r w:rsidRPr="007C524D">
              <w:rPr>
                <w:sz w:val="24"/>
                <w:szCs w:val="24"/>
              </w:rPr>
              <w:t>Analysis</w:t>
            </w:r>
            <w:proofErr w:type="spellEnd"/>
            <w:r w:rsidRPr="007C524D">
              <w:rPr>
                <w:sz w:val="24"/>
                <w:szCs w:val="24"/>
              </w:rPr>
              <w:t xml:space="preserve"> </w:t>
            </w:r>
            <w:proofErr w:type="spellStart"/>
            <w:r w:rsidRPr="007C524D">
              <w:rPr>
                <w:sz w:val="24"/>
                <w:szCs w:val="24"/>
              </w:rPr>
              <w:t>Practice</w:t>
            </w:r>
            <w:proofErr w:type="spellEnd"/>
            <w:r w:rsidRPr="007C524D">
              <w:rPr>
                <w:sz w:val="24"/>
                <w:szCs w:val="24"/>
              </w:rPr>
              <w:t xml:space="preserve"> (BCS) arba lygiavertį sertifikatą arba</w:t>
            </w:r>
            <w:r w:rsidRPr="007C524D" w:rsidDel="006D604B">
              <w:rPr>
                <w:b/>
                <w:bCs/>
                <w:sz w:val="24"/>
                <w:szCs w:val="24"/>
                <w:lang w:val="en-US"/>
              </w:rPr>
              <w:t xml:space="preserve"> </w:t>
            </w:r>
            <w:r w:rsidRPr="007C524D">
              <w:rPr>
                <w:sz w:val="24"/>
                <w:szCs w:val="24"/>
                <w:lang w:val="en-US"/>
              </w:rPr>
              <w:t>t</w:t>
            </w:r>
            <w:r w:rsidRPr="007C524D">
              <w:rPr>
                <w:sz w:val="24"/>
                <w:szCs w:val="24"/>
              </w:rPr>
              <w:t>uri turėti OMG-</w:t>
            </w:r>
            <w:proofErr w:type="spellStart"/>
            <w:r w:rsidRPr="007C524D">
              <w:rPr>
                <w:sz w:val="24"/>
                <w:szCs w:val="24"/>
              </w:rPr>
              <w:t>Certified</w:t>
            </w:r>
            <w:proofErr w:type="spellEnd"/>
            <w:r w:rsidRPr="007C524D">
              <w:rPr>
                <w:sz w:val="24"/>
                <w:szCs w:val="24"/>
              </w:rPr>
              <w:t xml:space="preserve"> United</w:t>
            </w:r>
            <w:r w:rsidRPr="007C524D">
              <w:rPr>
                <w:b/>
                <w:bCs/>
                <w:sz w:val="24"/>
                <w:szCs w:val="24"/>
              </w:rPr>
              <w:t xml:space="preserve"> </w:t>
            </w:r>
            <w:proofErr w:type="spellStart"/>
            <w:r w:rsidRPr="007C524D">
              <w:rPr>
                <w:b/>
                <w:bCs/>
                <w:sz w:val="24"/>
                <w:szCs w:val="24"/>
              </w:rPr>
              <w:t>Modeling</w:t>
            </w:r>
            <w:proofErr w:type="spellEnd"/>
            <w:r w:rsidRPr="007C524D">
              <w:rPr>
                <w:b/>
                <w:bCs/>
                <w:sz w:val="24"/>
                <w:szCs w:val="24"/>
              </w:rPr>
              <w:t xml:space="preserve"> </w:t>
            </w:r>
            <w:proofErr w:type="spellStart"/>
            <w:r w:rsidRPr="007C524D">
              <w:rPr>
                <w:sz w:val="24"/>
                <w:szCs w:val="24"/>
              </w:rPr>
              <w:lastRenderedPageBreak/>
              <w:t>Language</w:t>
            </w:r>
            <w:proofErr w:type="spellEnd"/>
            <w:r w:rsidRPr="007C524D">
              <w:rPr>
                <w:sz w:val="24"/>
                <w:szCs w:val="24"/>
              </w:rPr>
              <w:t xml:space="preserve"> 2 (UML 2) arba lygiavertį sertifikatą.</w:t>
            </w:r>
            <w:r w:rsidRPr="007C524D">
              <w:rPr>
                <w:sz w:val="24"/>
                <w:szCs w:val="24"/>
                <w:lang w:val="en-US"/>
              </w:rPr>
              <w:t> </w:t>
            </w:r>
          </w:p>
          <w:p w14:paraId="1F91B5C9" w14:textId="77777777" w:rsidR="00105F9A" w:rsidRPr="007C524D" w:rsidRDefault="00105F9A" w:rsidP="00121E6B">
            <w:pPr>
              <w:ind w:firstLine="0"/>
              <w:rPr>
                <w:sz w:val="24"/>
                <w:szCs w:val="24"/>
              </w:rPr>
            </w:pPr>
            <w:r w:rsidRPr="007C524D">
              <w:rPr>
                <w:b/>
                <w:bCs/>
                <w:sz w:val="24"/>
                <w:szCs w:val="24"/>
              </w:rPr>
              <w:t>Specialistas Nr. 3 – IS architektas:</w:t>
            </w:r>
            <w:r w:rsidRPr="007C524D">
              <w:rPr>
                <w:sz w:val="24"/>
                <w:szCs w:val="24"/>
              </w:rPr>
              <w:t xml:space="preserve"> </w:t>
            </w:r>
          </w:p>
          <w:p w14:paraId="33F7B01E" w14:textId="77777777" w:rsidR="00105F9A" w:rsidRPr="007C524D" w:rsidRDefault="00105F9A" w:rsidP="00121E6B">
            <w:pPr>
              <w:ind w:firstLine="0"/>
              <w:rPr>
                <w:sz w:val="24"/>
                <w:szCs w:val="24"/>
              </w:rPr>
            </w:pPr>
            <w:r w:rsidRPr="007C524D">
              <w:rPr>
                <w:sz w:val="24"/>
                <w:szCs w:val="24"/>
              </w:rPr>
              <w:t xml:space="preserve">3.1. per paskutinius 3 (trejus) metus yra dalyvavęs kaip informacinės sistemos (IS) architektas vykdant bent 1 (vieną) informacinių sistemų paslaugų teikimo sutartį, kurios vykdymo metu buvo sukurta ir (ar) modernizuota informacinė sistema naudojant SOA arba </w:t>
            </w:r>
            <w:proofErr w:type="spellStart"/>
            <w:r w:rsidRPr="007C524D">
              <w:rPr>
                <w:sz w:val="24"/>
                <w:szCs w:val="24"/>
              </w:rPr>
              <w:t>mikroservisus</w:t>
            </w:r>
            <w:proofErr w:type="spellEnd"/>
            <w:r w:rsidRPr="007C524D">
              <w:rPr>
                <w:sz w:val="24"/>
                <w:szCs w:val="24"/>
              </w:rPr>
              <w:t xml:space="preserve"> ir kurioje buvo realizuotos integracijos (sąveikos lygis ne mažesnis kaip periodiniai automatizuoti duomenų vienpusiai ir (ar) dvipusiai mainai) su ne mažiau kaip 1 (viena) IS.</w:t>
            </w:r>
            <w:r w:rsidRPr="007C524D">
              <w:rPr>
                <w:sz w:val="24"/>
                <w:szCs w:val="24"/>
                <w:lang w:val="en-US"/>
              </w:rPr>
              <w:t> </w:t>
            </w:r>
            <w:r w:rsidRPr="007C524D">
              <w:rPr>
                <w:b/>
                <w:bCs/>
                <w:sz w:val="24"/>
                <w:szCs w:val="24"/>
              </w:rPr>
              <w:t xml:space="preserve"> </w:t>
            </w:r>
          </w:p>
          <w:p w14:paraId="402C4F68" w14:textId="77777777" w:rsidR="00105F9A" w:rsidRPr="007C524D" w:rsidRDefault="00105F9A" w:rsidP="00121E6B">
            <w:pPr>
              <w:ind w:firstLine="0"/>
              <w:rPr>
                <w:sz w:val="24"/>
                <w:szCs w:val="24"/>
                <w:lang w:val="en-US"/>
              </w:rPr>
            </w:pPr>
            <w:r w:rsidRPr="007C524D">
              <w:rPr>
                <w:b/>
                <w:bCs/>
                <w:sz w:val="24"/>
                <w:szCs w:val="24"/>
              </w:rPr>
              <w:t>Specialistas Nr. 4 – Programuotojas:</w:t>
            </w:r>
            <w:r w:rsidRPr="007C524D">
              <w:rPr>
                <w:sz w:val="24"/>
                <w:szCs w:val="24"/>
                <w:lang w:val="en-US"/>
              </w:rPr>
              <w:t> </w:t>
            </w:r>
          </w:p>
          <w:p w14:paraId="7EEF20D2" w14:textId="77777777" w:rsidR="00105F9A" w:rsidRPr="007C524D" w:rsidRDefault="00105F9A" w:rsidP="00121E6B">
            <w:pPr>
              <w:ind w:firstLine="0"/>
              <w:rPr>
                <w:sz w:val="24"/>
                <w:szCs w:val="24"/>
                <w:lang w:val="en-US"/>
              </w:rPr>
            </w:pPr>
            <w:r w:rsidRPr="007C524D">
              <w:rPr>
                <w:sz w:val="24"/>
                <w:szCs w:val="24"/>
              </w:rPr>
              <w:t>4.1. per paskutinius 3 (trejus) metus turi būti dalyvavęs kaip programuotojas, vykdant bent 1 (vieną) sutartį, kurios apimtyje buvo sukurta ir (ar) modernizuota</w:t>
            </w:r>
            <w:r w:rsidRPr="007C524D">
              <w:rPr>
                <w:color w:val="EE0000"/>
                <w:sz w:val="24"/>
                <w:szCs w:val="24"/>
              </w:rPr>
              <w:t xml:space="preserve"> </w:t>
            </w:r>
            <w:r w:rsidRPr="007C524D">
              <w:rPr>
                <w:sz w:val="24"/>
                <w:szCs w:val="24"/>
              </w:rPr>
              <w:t>informacinė sistema, kurioje buvo realizuota bent 1 (viena) integracinė sąsaja su kita informacine sistema ar registru;</w:t>
            </w:r>
            <w:r w:rsidRPr="007C524D">
              <w:rPr>
                <w:sz w:val="24"/>
                <w:szCs w:val="24"/>
                <w:lang w:val="en-US"/>
              </w:rPr>
              <w:t> </w:t>
            </w:r>
          </w:p>
          <w:p w14:paraId="36CB028A" w14:textId="77777777" w:rsidR="00105F9A" w:rsidRPr="007C524D" w:rsidRDefault="00105F9A" w:rsidP="00121E6B">
            <w:pPr>
              <w:ind w:firstLine="0"/>
              <w:rPr>
                <w:sz w:val="24"/>
                <w:szCs w:val="24"/>
                <w:lang w:val="en-US"/>
              </w:rPr>
            </w:pPr>
            <w:r w:rsidRPr="007C524D">
              <w:rPr>
                <w:sz w:val="24"/>
                <w:szCs w:val="24"/>
              </w:rPr>
              <w:t xml:space="preserve">4.2.  turi turėti Microsoft </w:t>
            </w:r>
            <w:proofErr w:type="spellStart"/>
            <w:r w:rsidRPr="007C524D">
              <w:rPr>
                <w:sz w:val="24"/>
                <w:szCs w:val="24"/>
              </w:rPr>
              <w:t>Certified</w:t>
            </w:r>
            <w:proofErr w:type="spellEnd"/>
            <w:r w:rsidRPr="007C524D">
              <w:rPr>
                <w:sz w:val="24"/>
                <w:szCs w:val="24"/>
              </w:rPr>
              <w:t xml:space="preserve"> </w:t>
            </w:r>
            <w:proofErr w:type="spellStart"/>
            <w:r w:rsidRPr="007C524D">
              <w:rPr>
                <w:sz w:val="24"/>
                <w:szCs w:val="24"/>
              </w:rPr>
              <w:t>Solutions</w:t>
            </w:r>
            <w:proofErr w:type="spellEnd"/>
            <w:r w:rsidRPr="007C524D">
              <w:rPr>
                <w:sz w:val="24"/>
                <w:szCs w:val="24"/>
              </w:rPr>
              <w:t xml:space="preserve"> </w:t>
            </w:r>
            <w:proofErr w:type="spellStart"/>
            <w:r w:rsidRPr="007C524D">
              <w:rPr>
                <w:sz w:val="24"/>
                <w:szCs w:val="24"/>
              </w:rPr>
              <w:t>Expert</w:t>
            </w:r>
            <w:proofErr w:type="spellEnd"/>
            <w:r w:rsidRPr="007C524D">
              <w:rPr>
                <w:sz w:val="24"/>
                <w:szCs w:val="24"/>
              </w:rPr>
              <w:t xml:space="preserve">: </w:t>
            </w:r>
            <w:proofErr w:type="spellStart"/>
            <w:r w:rsidRPr="007C524D">
              <w:rPr>
                <w:sz w:val="24"/>
                <w:szCs w:val="24"/>
              </w:rPr>
              <w:t>Business</w:t>
            </w:r>
            <w:proofErr w:type="spellEnd"/>
            <w:r w:rsidRPr="007C524D">
              <w:rPr>
                <w:sz w:val="24"/>
                <w:szCs w:val="24"/>
              </w:rPr>
              <w:t xml:space="preserve"> </w:t>
            </w:r>
            <w:proofErr w:type="spellStart"/>
            <w:r w:rsidRPr="007C524D">
              <w:rPr>
                <w:sz w:val="24"/>
                <w:szCs w:val="24"/>
              </w:rPr>
              <w:t>Intelligence</w:t>
            </w:r>
            <w:proofErr w:type="spellEnd"/>
            <w:r w:rsidRPr="007C524D">
              <w:rPr>
                <w:sz w:val="24"/>
                <w:szCs w:val="24"/>
              </w:rPr>
              <w:t xml:space="preserve">, arba Microsoft </w:t>
            </w:r>
            <w:proofErr w:type="spellStart"/>
            <w:r w:rsidRPr="007C524D">
              <w:rPr>
                <w:sz w:val="24"/>
                <w:szCs w:val="24"/>
              </w:rPr>
              <w:t>Certified</w:t>
            </w:r>
            <w:proofErr w:type="spellEnd"/>
            <w:r w:rsidRPr="007C524D">
              <w:rPr>
                <w:sz w:val="24"/>
                <w:szCs w:val="24"/>
              </w:rPr>
              <w:t xml:space="preserve"> </w:t>
            </w:r>
            <w:proofErr w:type="spellStart"/>
            <w:r w:rsidRPr="007C524D">
              <w:rPr>
                <w:sz w:val="24"/>
                <w:szCs w:val="24"/>
              </w:rPr>
              <w:t>Solutions</w:t>
            </w:r>
            <w:proofErr w:type="spellEnd"/>
            <w:r w:rsidRPr="007C524D">
              <w:rPr>
                <w:sz w:val="24"/>
                <w:szCs w:val="24"/>
              </w:rPr>
              <w:t xml:space="preserve"> </w:t>
            </w:r>
            <w:proofErr w:type="spellStart"/>
            <w:r w:rsidRPr="007C524D">
              <w:rPr>
                <w:sz w:val="24"/>
                <w:szCs w:val="24"/>
              </w:rPr>
              <w:t>Developer</w:t>
            </w:r>
            <w:proofErr w:type="spellEnd"/>
            <w:r w:rsidRPr="007C524D">
              <w:rPr>
                <w:sz w:val="24"/>
                <w:szCs w:val="24"/>
              </w:rPr>
              <w:t xml:space="preserve">: </w:t>
            </w:r>
            <w:proofErr w:type="spellStart"/>
            <w:r w:rsidRPr="007C524D">
              <w:rPr>
                <w:sz w:val="24"/>
                <w:szCs w:val="24"/>
              </w:rPr>
              <w:t>Web</w:t>
            </w:r>
            <w:proofErr w:type="spellEnd"/>
            <w:r w:rsidRPr="007C524D">
              <w:rPr>
                <w:sz w:val="24"/>
                <w:szCs w:val="24"/>
              </w:rPr>
              <w:t xml:space="preserve"> </w:t>
            </w:r>
            <w:proofErr w:type="spellStart"/>
            <w:r w:rsidRPr="007C524D">
              <w:rPr>
                <w:sz w:val="24"/>
                <w:szCs w:val="24"/>
              </w:rPr>
              <w:t>Applications</w:t>
            </w:r>
            <w:proofErr w:type="spellEnd"/>
            <w:r w:rsidRPr="007C524D">
              <w:rPr>
                <w:sz w:val="24"/>
                <w:szCs w:val="24"/>
              </w:rPr>
              <w:t>, arba lygiavertį sertifikatą.</w:t>
            </w:r>
            <w:r w:rsidRPr="007C524D">
              <w:rPr>
                <w:sz w:val="24"/>
                <w:szCs w:val="24"/>
                <w:lang w:val="en-US"/>
              </w:rPr>
              <w:t> </w:t>
            </w:r>
          </w:p>
          <w:p w14:paraId="252D317D" w14:textId="77777777" w:rsidR="00105F9A" w:rsidRPr="007C524D" w:rsidRDefault="00105F9A" w:rsidP="00121E6B">
            <w:pPr>
              <w:ind w:firstLine="0"/>
              <w:rPr>
                <w:b/>
                <w:bCs/>
                <w:sz w:val="24"/>
                <w:szCs w:val="24"/>
              </w:rPr>
            </w:pPr>
            <w:r w:rsidRPr="007C524D">
              <w:rPr>
                <w:b/>
                <w:bCs/>
                <w:sz w:val="24"/>
                <w:szCs w:val="24"/>
              </w:rPr>
              <w:t xml:space="preserve">Specialistas Nr. 5 – IS testavimo specialistas: </w:t>
            </w:r>
          </w:p>
          <w:p w14:paraId="51D05B94" w14:textId="77777777" w:rsidR="00105F9A" w:rsidRPr="007C524D" w:rsidRDefault="00105F9A" w:rsidP="00121E6B">
            <w:pPr>
              <w:ind w:firstLine="0"/>
              <w:rPr>
                <w:b/>
                <w:bCs/>
                <w:sz w:val="24"/>
                <w:szCs w:val="24"/>
              </w:rPr>
            </w:pPr>
            <w:r w:rsidRPr="007C524D">
              <w:rPr>
                <w:sz w:val="24"/>
                <w:szCs w:val="24"/>
              </w:rPr>
              <w:t>5.1.</w:t>
            </w:r>
            <w:r w:rsidRPr="007C524D">
              <w:rPr>
                <w:b/>
                <w:bCs/>
                <w:sz w:val="24"/>
                <w:szCs w:val="24"/>
              </w:rPr>
              <w:t xml:space="preserve"> </w:t>
            </w:r>
            <w:r w:rsidRPr="007C524D">
              <w:rPr>
                <w:sz w:val="24"/>
                <w:szCs w:val="24"/>
              </w:rPr>
              <w:t>per paskutinius 3 (trejus) metus turi būti dalyvavęs kaip testuotojas, vykdant bent 1 (vieną) sutartį, kurios apimtyje</w:t>
            </w:r>
            <w:r w:rsidRPr="007C524D">
              <w:rPr>
                <w:b/>
                <w:bCs/>
                <w:sz w:val="24"/>
                <w:szCs w:val="24"/>
              </w:rPr>
              <w:t xml:space="preserve"> </w:t>
            </w:r>
            <w:r w:rsidRPr="007C524D">
              <w:rPr>
                <w:sz w:val="24"/>
                <w:szCs w:val="24"/>
              </w:rPr>
              <w:t>buvo testuojama informacinė sistema.</w:t>
            </w:r>
            <w:r w:rsidRPr="007C524D">
              <w:rPr>
                <w:b/>
                <w:bCs/>
                <w:sz w:val="24"/>
                <w:szCs w:val="24"/>
              </w:rPr>
              <w:t xml:space="preserve"> </w:t>
            </w:r>
          </w:p>
        </w:tc>
        <w:tc>
          <w:tcPr>
            <w:tcW w:w="1644" w:type="pct"/>
            <w:vAlign w:val="center"/>
          </w:tcPr>
          <w:p w14:paraId="41562E6F" w14:textId="77777777" w:rsidR="00105F9A" w:rsidRPr="007C524D" w:rsidRDefault="00105F9A" w:rsidP="00121E6B">
            <w:pPr>
              <w:pStyle w:val="Footer"/>
              <w:snapToGrid w:val="0"/>
              <w:ind w:right="-57" w:firstLine="31"/>
              <w:rPr>
                <w:color w:val="000000"/>
                <w:kern w:val="2"/>
                <w:sz w:val="24"/>
                <w:szCs w:val="24"/>
              </w:rPr>
            </w:pPr>
            <w:r w:rsidRPr="007C524D">
              <w:rPr>
                <w:color w:val="000000"/>
                <w:kern w:val="2"/>
                <w:sz w:val="24"/>
                <w:szCs w:val="24"/>
              </w:rPr>
              <w:lastRenderedPageBreak/>
              <w:t>Pateikiama:</w:t>
            </w:r>
          </w:p>
          <w:p w14:paraId="224020DB" w14:textId="77777777" w:rsidR="00105F9A" w:rsidRPr="007C524D" w:rsidRDefault="00105F9A" w:rsidP="00121E6B">
            <w:pPr>
              <w:pStyle w:val="Footer"/>
              <w:snapToGrid w:val="0"/>
              <w:ind w:left="34" w:right="-57" w:firstLine="31"/>
              <w:rPr>
                <w:bCs/>
                <w:color w:val="000000"/>
                <w:sz w:val="24"/>
                <w:lang w:eastAsia="ar-SA"/>
              </w:rPr>
            </w:pPr>
            <w:r w:rsidRPr="007C524D">
              <w:rPr>
                <w:color w:val="000000"/>
                <w:kern w:val="2"/>
                <w:sz w:val="24"/>
                <w:szCs w:val="24"/>
              </w:rPr>
              <w:t xml:space="preserve">1) </w:t>
            </w:r>
            <w:r w:rsidRPr="007C524D">
              <w:rPr>
                <w:bCs/>
                <w:color w:val="000000"/>
                <w:sz w:val="24"/>
                <w:lang w:eastAsia="ar-SA"/>
              </w:rPr>
              <w:t>siūlomų specialistų, atsakingų už sutarties vykdymą, sąrašas</w:t>
            </w:r>
            <w:r w:rsidRPr="007C524D">
              <w:rPr>
                <w:b/>
                <w:bCs/>
                <w:color w:val="000000"/>
                <w:sz w:val="24"/>
                <w:lang w:eastAsia="ar-SA"/>
              </w:rPr>
              <w:t xml:space="preserve"> </w:t>
            </w:r>
            <w:r w:rsidRPr="007C524D">
              <w:rPr>
                <w:bCs/>
                <w:color w:val="000000"/>
                <w:sz w:val="24"/>
                <w:lang w:eastAsia="ar-SA"/>
              </w:rPr>
              <w:t xml:space="preserve">(patvirtintas tiekėjo vadovo ar jo įgalioto asmens parašu), </w:t>
            </w:r>
            <w:r w:rsidRPr="007C524D">
              <w:rPr>
                <w:bCs/>
                <w:color w:val="000000"/>
                <w:sz w:val="24"/>
                <w:u w:val="single"/>
                <w:lang w:eastAsia="ar-SA"/>
              </w:rPr>
              <w:t>kuriame turi būti nurodyta</w:t>
            </w:r>
            <w:r w:rsidRPr="007C524D">
              <w:rPr>
                <w:bCs/>
                <w:color w:val="000000"/>
                <w:sz w:val="24"/>
                <w:lang w:eastAsia="ar-SA"/>
              </w:rPr>
              <w:t xml:space="preserve"> </w:t>
            </w:r>
            <w:r w:rsidRPr="007C524D">
              <w:rPr>
                <w:bCs/>
                <w:iCs/>
                <w:color w:val="000000"/>
                <w:sz w:val="24"/>
                <w:lang w:eastAsia="ar-SA"/>
              </w:rPr>
              <w:t xml:space="preserve">siūlomų specialistų vardai, pavardės, siūloma specialisto pareigybė (pozicija), </w:t>
            </w:r>
            <w:r w:rsidRPr="007C524D">
              <w:rPr>
                <w:bCs/>
                <w:iCs/>
                <w:sz w:val="24"/>
                <w:szCs w:val="24"/>
                <w:lang w:eastAsia="zh-CN"/>
              </w:rPr>
              <w:t>trumpas pagrindimas kaip specialistas atitinka keliamą reikalavimą, ar siūlomas</w:t>
            </w:r>
            <w:r w:rsidRPr="007C524D">
              <w:rPr>
                <w:rFonts w:eastAsia="Times New Roman"/>
                <w:iCs/>
                <w:sz w:val="24"/>
                <w:szCs w:val="24"/>
              </w:rPr>
              <w:t xml:space="preserve"> specialistas yra tiekėjo ar subtiekėjo / ūkio subjekto, kurio pajėgumais tiekėjas remiasi, darbuotojas ar tai yra </w:t>
            </w:r>
            <w:proofErr w:type="spellStart"/>
            <w:r w:rsidRPr="007C524D">
              <w:rPr>
                <w:rFonts w:eastAsia="Times New Roman"/>
                <w:iCs/>
                <w:sz w:val="24"/>
                <w:szCs w:val="24"/>
              </w:rPr>
              <w:t>kvazisubtiekėjas</w:t>
            </w:r>
            <w:proofErr w:type="spellEnd"/>
            <w:r w:rsidRPr="007C524D">
              <w:t xml:space="preserve"> </w:t>
            </w:r>
            <w:r w:rsidRPr="007C524D">
              <w:rPr>
                <w:rFonts w:eastAsia="Times New Roman"/>
                <w:sz w:val="24"/>
                <w:szCs w:val="24"/>
              </w:rPr>
              <w:t>bei</w:t>
            </w:r>
            <w:r w:rsidRPr="007C524D">
              <w:t xml:space="preserve"> </w:t>
            </w:r>
            <w:r w:rsidRPr="007C524D">
              <w:rPr>
                <w:rFonts w:eastAsia="Times New Roman"/>
                <w:sz w:val="24"/>
                <w:szCs w:val="24"/>
              </w:rPr>
              <w:t>informacija dėl lietuvių kalbos mokėjimo;</w:t>
            </w:r>
          </w:p>
          <w:p w14:paraId="113944CF" w14:textId="77777777" w:rsidR="00105F9A" w:rsidRPr="007C524D" w:rsidRDefault="00105F9A" w:rsidP="00105F9A">
            <w:pPr>
              <w:pStyle w:val="ListParagraph"/>
              <w:numPr>
                <w:ilvl w:val="0"/>
                <w:numId w:val="1"/>
              </w:numPr>
              <w:tabs>
                <w:tab w:val="left" w:pos="-108"/>
                <w:tab w:val="left" w:pos="315"/>
              </w:tabs>
              <w:ind w:left="0" w:firstLine="31"/>
              <w:rPr>
                <w:color w:val="000000"/>
                <w:kern w:val="2"/>
                <w:sz w:val="24"/>
                <w:szCs w:val="24"/>
              </w:rPr>
            </w:pPr>
            <w:r w:rsidRPr="007C524D">
              <w:rPr>
                <w:color w:val="000000"/>
                <w:kern w:val="2"/>
                <w:sz w:val="24"/>
                <w:szCs w:val="24"/>
              </w:rPr>
              <w:t xml:space="preserve">kiekvieno siūlomo specialisto gyvenimo aprašymas (CV), kuriame pateikiama trumpa informacija, įrodanti specialisto atitikimą nustatytiems kvalifikacijos reikalavimams: nurodomas įvykdytų sutarčių sąrašas, kuriame nurodytas sutarties pavadinimas ir </w:t>
            </w:r>
            <w:r w:rsidRPr="007C524D">
              <w:rPr>
                <w:bCs/>
                <w:sz w:val="24"/>
                <w:szCs w:val="24"/>
              </w:rPr>
              <w:t xml:space="preserve">numeris, </w:t>
            </w:r>
            <w:r w:rsidRPr="007C524D">
              <w:rPr>
                <w:color w:val="000000"/>
                <w:kern w:val="2"/>
                <w:sz w:val="24"/>
                <w:szCs w:val="24"/>
              </w:rPr>
              <w:t xml:space="preserve">užsakovo </w:t>
            </w:r>
            <w:r w:rsidRPr="007C524D">
              <w:rPr>
                <w:bCs/>
                <w:sz w:val="24"/>
                <w:szCs w:val="24"/>
              </w:rPr>
              <w:t>kontaktiniai duomenys</w:t>
            </w:r>
            <w:r w:rsidRPr="007C524D">
              <w:rPr>
                <w:color w:val="000000"/>
                <w:kern w:val="2"/>
                <w:sz w:val="24"/>
                <w:szCs w:val="24"/>
              </w:rPr>
              <w:t xml:space="preserve">, </w:t>
            </w:r>
            <w:r w:rsidRPr="007C524D">
              <w:rPr>
                <w:bCs/>
                <w:sz w:val="24"/>
                <w:szCs w:val="24"/>
              </w:rPr>
              <w:t>specialisto patirties (atliktų funkcijų arba veiklų) sutartyje aprašymas</w:t>
            </w:r>
            <w:r w:rsidRPr="007C524D">
              <w:rPr>
                <w:color w:val="000000"/>
                <w:kern w:val="2"/>
                <w:sz w:val="24"/>
                <w:szCs w:val="24"/>
              </w:rPr>
              <w:t xml:space="preserve">, sutarties ir specialisto vykdytų veiklų vykdymo laikotarpis </w:t>
            </w:r>
            <w:r w:rsidRPr="007C524D">
              <w:rPr>
                <w:bCs/>
                <w:sz w:val="24"/>
                <w:szCs w:val="24"/>
              </w:rPr>
              <w:t xml:space="preserve">(pradžios ir pabaigos datos „nuo-iki“ metai, mėnuo), sutarties įvykdymą patvirtinančių dokumentų (užsakovo atsiliepimas / pažyma ar kitas dokumentas, kuriame būtų aiškiai </w:t>
            </w:r>
            <w:r w:rsidRPr="007C524D">
              <w:rPr>
                <w:bCs/>
                <w:sz w:val="24"/>
                <w:szCs w:val="24"/>
              </w:rPr>
              <w:lastRenderedPageBreak/>
              <w:t xml:space="preserve">nurodyta, jog sutartis buvo įgyvendinta tinkamai, </w:t>
            </w:r>
            <w:r w:rsidRPr="007C524D">
              <w:rPr>
                <w:b/>
                <w:sz w:val="24"/>
                <w:szCs w:val="24"/>
              </w:rPr>
              <w:t>įvardijami veiklas vykdę specialistai ir jų rolė sutartyje</w:t>
            </w:r>
            <w:r w:rsidRPr="007C524D">
              <w:rPr>
                <w:bCs/>
                <w:sz w:val="24"/>
                <w:szCs w:val="24"/>
              </w:rPr>
              <w:t>) kopijos</w:t>
            </w:r>
            <w:r w:rsidRPr="007C524D">
              <w:rPr>
                <w:color w:val="000000"/>
                <w:kern w:val="2"/>
                <w:sz w:val="24"/>
                <w:szCs w:val="24"/>
              </w:rPr>
              <w:t>;</w:t>
            </w:r>
            <w:r w:rsidRPr="007C524D">
              <w:rPr>
                <w:rFonts w:eastAsia="Times New Roman"/>
                <w:sz w:val="24"/>
                <w:szCs w:val="24"/>
              </w:rPr>
              <w:t xml:space="preserve"> </w:t>
            </w:r>
          </w:p>
          <w:p w14:paraId="5D11651B" w14:textId="77777777" w:rsidR="00105F9A" w:rsidRPr="007C524D" w:rsidRDefault="00105F9A" w:rsidP="00105F9A">
            <w:pPr>
              <w:pStyle w:val="ListParagraph"/>
              <w:numPr>
                <w:ilvl w:val="0"/>
                <w:numId w:val="1"/>
              </w:numPr>
              <w:tabs>
                <w:tab w:val="left" w:pos="-108"/>
                <w:tab w:val="left" w:pos="315"/>
              </w:tabs>
              <w:ind w:left="0" w:firstLine="31"/>
              <w:rPr>
                <w:color w:val="000000"/>
                <w:kern w:val="2"/>
                <w:sz w:val="24"/>
                <w:szCs w:val="24"/>
              </w:rPr>
            </w:pPr>
            <w:r w:rsidRPr="007C524D">
              <w:rPr>
                <w:color w:val="000000"/>
                <w:kern w:val="2"/>
                <w:sz w:val="24"/>
                <w:szCs w:val="24"/>
              </w:rPr>
              <w:t>kvalifikaciją liudijančių sertifikatų kopijos.</w:t>
            </w:r>
          </w:p>
          <w:p w14:paraId="7F60A794" w14:textId="77777777" w:rsidR="00105F9A" w:rsidRPr="007C524D" w:rsidRDefault="00105F9A" w:rsidP="00121E6B">
            <w:pPr>
              <w:tabs>
                <w:tab w:val="left" w:pos="-108"/>
                <w:tab w:val="left" w:pos="315"/>
              </w:tabs>
              <w:ind w:firstLine="31"/>
              <w:rPr>
                <w:color w:val="000000"/>
                <w:kern w:val="2"/>
                <w:sz w:val="24"/>
                <w:szCs w:val="24"/>
              </w:rPr>
            </w:pPr>
          </w:p>
          <w:p w14:paraId="3A09D2C0" w14:textId="77777777" w:rsidR="00105F9A" w:rsidRPr="007C524D" w:rsidRDefault="00105F9A" w:rsidP="00121E6B">
            <w:pPr>
              <w:tabs>
                <w:tab w:val="left" w:pos="-108"/>
                <w:tab w:val="left" w:pos="315"/>
              </w:tabs>
              <w:ind w:firstLine="31"/>
              <w:rPr>
                <w:color w:val="000000"/>
                <w:kern w:val="2"/>
                <w:sz w:val="24"/>
                <w:szCs w:val="24"/>
              </w:rPr>
            </w:pPr>
            <w:r w:rsidRPr="007C524D">
              <w:rPr>
                <w:color w:val="000000"/>
                <w:kern w:val="2"/>
                <w:sz w:val="24"/>
                <w:szCs w:val="24"/>
              </w:rPr>
              <w:t xml:space="preserve">Jeigu tiekėjo siūlomi specialistai yra subtiekėjo / ūkio subjekto, kurio pajėgumais tiekėjas remiasi, darbuotojai, privalo būti pateikta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remiasi, pažyma, kad siūlomas specialistas yra jo darbuotojas). </w:t>
            </w:r>
          </w:p>
          <w:p w14:paraId="25E6DE80" w14:textId="77777777" w:rsidR="00105F9A" w:rsidRPr="007C524D" w:rsidRDefault="00105F9A" w:rsidP="00121E6B">
            <w:pPr>
              <w:shd w:val="clear" w:color="auto" w:fill="FFFFFF"/>
              <w:ind w:firstLine="31"/>
              <w:rPr>
                <w:color w:val="000000"/>
                <w:kern w:val="2"/>
                <w:sz w:val="24"/>
                <w:szCs w:val="24"/>
              </w:rPr>
            </w:pPr>
            <w:r w:rsidRPr="007C524D">
              <w:rPr>
                <w:color w:val="000000"/>
                <w:kern w:val="2"/>
                <w:sz w:val="24"/>
                <w:szCs w:val="24"/>
              </w:rPr>
              <w:t xml:space="preserve">Jeigu tiekėjo siūlomi specialistai nėra jo ar subtiekėjo / ūkio subjekto, kurio pajėgumais tiekėjas remiasi, darbuotojai (t. y. </w:t>
            </w:r>
            <w:proofErr w:type="spellStart"/>
            <w:r w:rsidRPr="007C524D">
              <w:rPr>
                <w:color w:val="000000"/>
                <w:kern w:val="2"/>
                <w:sz w:val="24"/>
                <w:szCs w:val="24"/>
              </w:rPr>
              <w:t>kvazisubtiekėjai</w:t>
            </w:r>
            <w:proofErr w:type="spellEnd"/>
            <w:r w:rsidRPr="007C524D">
              <w:rPr>
                <w:color w:val="000000"/>
                <w:kern w:val="2"/>
                <w:sz w:val="24"/>
                <w:szCs w:val="24"/>
              </w:rPr>
              <w:t xml:space="preserve">), privalo būti pateikta tiekėjo ar subtiekėjo / ūkio subjekto, kurio pajėgumais tiekėjas remiasi, ir siūlomo specialisto teisinio pobūdžio ryšius pagrindžiančio dokumento ‒ dvišalio (tiekėjo ar subtiekėjo / ūkio subjekto, kurio pajėgumais tiekėjas remiasi, ir būsimo darbuotojo (specialisto) pasirašyto dokumento ‒ ketinimo protokolo ar preliminaraus susitarimo dėl darbo santykių sukūrimo pagal darbo sutartį) kopija. </w:t>
            </w:r>
          </w:p>
          <w:p w14:paraId="24F2AAAB" w14:textId="77777777" w:rsidR="00105F9A" w:rsidRPr="007C524D" w:rsidRDefault="00105F9A" w:rsidP="00121E6B">
            <w:pPr>
              <w:tabs>
                <w:tab w:val="left" w:pos="-108"/>
                <w:tab w:val="left" w:pos="315"/>
              </w:tabs>
              <w:ind w:firstLine="31"/>
              <w:rPr>
                <w:b/>
                <w:bCs/>
                <w:i/>
                <w:iCs/>
                <w:kern w:val="1"/>
                <w:sz w:val="24"/>
                <w:szCs w:val="24"/>
              </w:rPr>
            </w:pPr>
            <w:r w:rsidRPr="007C524D">
              <w:rPr>
                <w:b/>
                <w:bCs/>
                <w:i/>
                <w:iCs/>
                <w:kern w:val="1"/>
                <w:sz w:val="24"/>
                <w:szCs w:val="24"/>
              </w:rPr>
              <w:lastRenderedPageBreak/>
              <w:t>Pateikiami dokumentai elektroninėje formoje CVP IS priemonėmis.</w:t>
            </w:r>
          </w:p>
        </w:tc>
        <w:tc>
          <w:tcPr>
            <w:tcW w:w="1151" w:type="pct"/>
          </w:tcPr>
          <w:p w14:paraId="0C8A379E" w14:textId="77777777" w:rsidR="00105F9A" w:rsidRPr="007C524D" w:rsidRDefault="00105F9A" w:rsidP="00121E6B">
            <w:pPr>
              <w:tabs>
                <w:tab w:val="left" w:pos="-108"/>
                <w:tab w:val="left" w:pos="315"/>
              </w:tabs>
              <w:ind w:firstLine="0"/>
              <w:rPr>
                <w:kern w:val="1"/>
                <w:sz w:val="24"/>
                <w:szCs w:val="24"/>
              </w:rPr>
            </w:pPr>
            <w:r w:rsidRPr="007C524D">
              <w:rPr>
                <w:kern w:val="1"/>
                <w:sz w:val="24"/>
                <w:szCs w:val="24"/>
              </w:rPr>
              <w:lastRenderedPageBreak/>
              <w:t>Tiekėjo arba ūkio subjektų grupės nario (-</w:t>
            </w:r>
            <w:proofErr w:type="spellStart"/>
            <w:r w:rsidRPr="007C524D">
              <w:rPr>
                <w:kern w:val="1"/>
                <w:sz w:val="24"/>
                <w:szCs w:val="24"/>
              </w:rPr>
              <w:t>ių</w:t>
            </w:r>
            <w:proofErr w:type="spellEnd"/>
            <w:r w:rsidRPr="007C524D">
              <w:rPr>
                <w:kern w:val="1"/>
                <w:sz w:val="24"/>
                <w:szCs w:val="24"/>
              </w:rPr>
              <w:t>) specialistai, jeigu pasiūlymą teikia ūkio subjektų grupė, arba kitas ūkio subjektas (jo darbuotojas), kurio pajėgumais remiasi tiekėjas, atsižvelgiant į jų prisiimamus įsipareigojimus pirkimo sutarčiai vykdyti.</w:t>
            </w:r>
          </w:p>
          <w:p w14:paraId="2D84658B" w14:textId="77777777" w:rsidR="00105F9A" w:rsidRPr="007C524D" w:rsidRDefault="00105F9A" w:rsidP="00121E6B">
            <w:pPr>
              <w:tabs>
                <w:tab w:val="left" w:pos="-108"/>
                <w:tab w:val="left" w:pos="315"/>
              </w:tabs>
              <w:rPr>
                <w:kern w:val="1"/>
                <w:sz w:val="24"/>
                <w:szCs w:val="24"/>
              </w:rPr>
            </w:pPr>
          </w:p>
          <w:p w14:paraId="4B38415D" w14:textId="77777777" w:rsidR="00105F9A" w:rsidRPr="007C524D" w:rsidRDefault="00105F9A" w:rsidP="00121E6B">
            <w:pPr>
              <w:tabs>
                <w:tab w:val="left" w:pos="-108"/>
                <w:tab w:val="left" w:pos="315"/>
              </w:tabs>
              <w:ind w:firstLine="0"/>
              <w:rPr>
                <w:kern w:val="1"/>
                <w:sz w:val="24"/>
                <w:szCs w:val="24"/>
              </w:rPr>
            </w:pPr>
            <w:r w:rsidRPr="007C524D">
              <w:rPr>
                <w:kern w:val="1"/>
                <w:sz w:val="24"/>
                <w:szCs w:val="24"/>
              </w:rPr>
              <w:t>Tiekėjas gali remtis kitų ūkio subjektų pajėgumais tik tuo atveju, jeigu tie subjektai (jų darbuotojai) patys vykdys tą pirkimo sutarties dalį, kuriai reikia jų turimų pajėgumų.</w:t>
            </w:r>
          </w:p>
          <w:p w14:paraId="48306BA5" w14:textId="77777777" w:rsidR="00105F9A" w:rsidRPr="007C524D" w:rsidRDefault="00105F9A" w:rsidP="00121E6B">
            <w:pPr>
              <w:tabs>
                <w:tab w:val="left" w:pos="-108"/>
                <w:tab w:val="left" w:pos="315"/>
              </w:tabs>
              <w:rPr>
                <w:kern w:val="1"/>
                <w:sz w:val="24"/>
                <w:szCs w:val="24"/>
              </w:rPr>
            </w:pPr>
          </w:p>
          <w:p w14:paraId="049E7123" w14:textId="77777777" w:rsidR="00105F9A" w:rsidRPr="007C524D" w:rsidRDefault="00105F9A" w:rsidP="00121E6B">
            <w:pPr>
              <w:tabs>
                <w:tab w:val="left" w:pos="-108"/>
                <w:tab w:val="left" w:pos="315"/>
              </w:tabs>
              <w:ind w:firstLine="0"/>
              <w:rPr>
                <w:kern w:val="1"/>
                <w:sz w:val="24"/>
                <w:szCs w:val="24"/>
              </w:rPr>
            </w:pPr>
            <w:r w:rsidRPr="007C524D">
              <w:rPr>
                <w:kern w:val="1"/>
                <w:sz w:val="24"/>
                <w:szCs w:val="24"/>
              </w:rPr>
              <w:t xml:space="preserve">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w:t>
            </w:r>
            <w:r w:rsidRPr="007C524D">
              <w:rPr>
                <w:kern w:val="1"/>
                <w:sz w:val="24"/>
                <w:szCs w:val="24"/>
              </w:rPr>
              <w:lastRenderedPageBreak/>
              <w:t>nustatytos kvalifikacijos.</w:t>
            </w:r>
          </w:p>
        </w:tc>
      </w:tr>
    </w:tbl>
    <w:p w14:paraId="02253A51" w14:textId="77777777" w:rsidR="00105F9A" w:rsidRPr="007C524D" w:rsidRDefault="00105F9A" w:rsidP="00105F9A">
      <w:pPr>
        <w:rPr>
          <w:lang w:val="en-US"/>
        </w:rPr>
      </w:pPr>
      <w:r w:rsidRPr="007C524D">
        <w:rPr>
          <w:b/>
          <w:bCs/>
        </w:rPr>
        <w:lastRenderedPageBreak/>
        <w:t>PASTABOS:</w:t>
      </w:r>
      <w:r w:rsidRPr="007C524D">
        <w:rPr>
          <w:lang w:val="en-US"/>
        </w:rPr>
        <w:t> </w:t>
      </w:r>
    </w:p>
    <w:p w14:paraId="693AD50B" w14:textId="77777777" w:rsidR="00105F9A" w:rsidRPr="007C524D" w:rsidRDefault="00105F9A" w:rsidP="00105F9A">
      <w:pPr>
        <w:rPr>
          <w:lang w:val="en-US"/>
        </w:rPr>
      </w:pPr>
      <w:r w:rsidRPr="007C524D">
        <w:rPr>
          <w:i/>
          <w:iCs/>
        </w:rPr>
        <w:t>* Sutartis gali būti pradėta vykdyti anksčiau, nei prieš 3 (trejus) metus, tačiau sutarties vykdymo pabaiga turi patekti į nurodytą 3 (trijų) metų (iki pasiūlymų pateikimo termino pabaigos) laikotarpį, skaičiuojant nuo paskutinės pasiūlymų pateikimo termino dienos.</w:t>
      </w:r>
      <w:r w:rsidRPr="007C524D">
        <w:rPr>
          <w:lang w:val="en-US"/>
        </w:rPr>
        <w:t> </w:t>
      </w:r>
    </w:p>
    <w:p w14:paraId="110BF9DE" w14:textId="77777777" w:rsidR="00105F9A" w:rsidRPr="007C524D" w:rsidRDefault="00105F9A" w:rsidP="00105F9A">
      <w:pPr>
        <w:rPr>
          <w:lang w:val="en-US"/>
        </w:rPr>
      </w:pPr>
      <w:r w:rsidRPr="007C524D">
        <w:rPr>
          <w:i/>
          <w:iCs/>
        </w:rPr>
        <w:t xml:space="preserve">** Sutartis turi būti įgyvendinta. Sutartis laikoma </w:t>
      </w:r>
      <w:r w:rsidRPr="007C524D">
        <w:rPr>
          <w:b/>
          <w:bCs/>
          <w:i/>
          <w:iCs/>
        </w:rPr>
        <w:t xml:space="preserve">įgyvendinta, </w:t>
      </w:r>
      <w:r w:rsidRPr="007C524D">
        <w:rPr>
          <w:i/>
          <w:iCs/>
        </w:rPr>
        <w:t xml:space="preserve">kai įvykdyta (baigta) konkreti kvalifikacijos reikalavimuose nurodyta veikla ir </w:t>
      </w:r>
      <w:r w:rsidRPr="007C524D">
        <w:rPr>
          <w:b/>
          <w:bCs/>
          <w:i/>
          <w:iCs/>
        </w:rPr>
        <w:t>pasirašytas priėmimo-perdavimo aktas ar kitas paslaugų suteikimą patvirtinantis dokumentas.</w:t>
      </w:r>
      <w:r w:rsidRPr="007C524D">
        <w:rPr>
          <w:lang w:val="en-US"/>
        </w:rPr>
        <w:t> </w:t>
      </w:r>
    </w:p>
    <w:p w14:paraId="137D6F3A" w14:textId="77777777" w:rsidR="00105F9A" w:rsidRPr="006E32BC" w:rsidRDefault="00105F9A" w:rsidP="00105F9A">
      <w:pPr>
        <w:rPr>
          <w:i/>
          <w:iCs/>
          <w:lang w:val="en-US"/>
        </w:rPr>
      </w:pPr>
      <w:r w:rsidRPr="007C524D">
        <w:rPr>
          <w:i/>
          <w:iCs/>
        </w:rPr>
        <w:t>*** Siūlomi specialistai turi laisvai kalbėti ir rašyti lietuvių kalba arba jei specialistai nemoka lietuvių kalbos, tiekėjas turi užtikrinti savalaikes ir tinkamas vertimo žodžiu ir raštu paslaugas neatlygintinai.</w:t>
      </w:r>
      <w:r w:rsidRPr="006E32BC">
        <w:rPr>
          <w:i/>
          <w:iCs/>
          <w:lang w:val="en-US"/>
        </w:rPr>
        <w:t> </w:t>
      </w:r>
    </w:p>
    <w:p w14:paraId="4E20B2AD" w14:textId="77777777" w:rsidR="00105F9A" w:rsidRPr="006E32BC" w:rsidRDefault="00105F9A" w:rsidP="00105F9A">
      <w:pPr>
        <w:rPr>
          <w:lang w:val="en-US"/>
        </w:rPr>
      </w:pPr>
      <w:r w:rsidRPr="006E32BC">
        <w:rPr>
          <w:lang w:val="en-US"/>
        </w:rPr>
        <w:t> </w:t>
      </w:r>
    </w:p>
    <w:p w14:paraId="57736FF0" w14:textId="77777777" w:rsidR="00105F9A" w:rsidRDefault="00105F9A" w:rsidP="00105F9A"/>
    <w:p w14:paraId="0A981C2E" w14:textId="77777777" w:rsidR="00105F9A" w:rsidRDefault="00105F9A"/>
    <w:sectPr w:rsidR="00105F9A">
      <w:headerReference w:type="default" r:id="rId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4BE2A" w14:textId="77777777" w:rsidR="00C110C8" w:rsidRDefault="00C110C8" w:rsidP="00105F9A">
      <w:pPr>
        <w:spacing w:after="0" w:line="240" w:lineRule="auto"/>
      </w:pPr>
      <w:r>
        <w:separator/>
      </w:r>
    </w:p>
  </w:endnote>
  <w:endnote w:type="continuationSeparator" w:id="0">
    <w:p w14:paraId="46FBDCEE" w14:textId="77777777" w:rsidR="00C110C8" w:rsidRDefault="00C110C8" w:rsidP="00105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3BB6E" w14:textId="77777777" w:rsidR="00C110C8" w:rsidRDefault="00C110C8" w:rsidP="00105F9A">
      <w:pPr>
        <w:spacing w:after="0" w:line="240" w:lineRule="auto"/>
      </w:pPr>
      <w:r>
        <w:separator/>
      </w:r>
    </w:p>
  </w:footnote>
  <w:footnote w:type="continuationSeparator" w:id="0">
    <w:p w14:paraId="21E65514" w14:textId="77777777" w:rsidR="00C110C8" w:rsidRDefault="00C110C8" w:rsidP="00105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4D09" w14:textId="28C4F6D1" w:rsidR="00105F9A" w:rsidRDefault="00105F9A" w:rsidP="00105F9A">
    <w:pPr>
      <w:pStyle w:val="Header"/>
      <w:jc w:val="right"/>
    </w:pPr>
    <w:r w:rsidRPr="00105F9A">
      <w:t>Specialiųjų pirkimo sąlygų 4 priedas ,,Tiekėjų kvalifikacijos reikalavimai“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19E7"/>
    <w:multiLevelType w:val="hybridMultilevel"/>
    <w:tmpl w:val="59EC2A3C"/>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923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F9A"/>
    <w:rsid w:val="00105F9A"/>
    <w:rsid w:val="006B2020"/>
    <w:rsid w:val="0078329A"/>
    <w:rsid w:val="00C110C8"/>
    <w:rsid w:val="00FD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0842"/>
  <w15:chartTrackingRefBased/>
  <w15:docId w15:val="{81CF081D-1C05-4720-8FD3-EE0F5504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F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F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F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F9A"/>
    <w:rPr>
      <w:rFonts w:eastAsiaTheme="majorEastAsia" w:cstheme="majorBidi"/>
      <w:color w:val="272727" w:themeColor="text1" w:themeTint="D8"/>
    </w:rPr>
  </w:style>
  <w:style w:type="paragraph" w:styleId="Title">
    <w:name w:val="Title"/>
    <w:basedOn w:val="Normal"/>
    <w:next w:val="Normal"/>
    <w:link w:val="TitleChar"/>
    <w:uiPriority w:val="10"/>
    <w:qFormat/>
    <w:rsid w:val="00105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F9A"/>
    <w:pPr>
      <w:spacing w:before="160"/>
      <w:jc w:val="center"/>
    </w:pPr>
    <w:rPr>
      <w:i/>
      <w:iCs/>
      <w:color w:val="404040" w:themeColor="text1" w:themeTint="BF"/>
    </w:rPr>
  </w:style>
  <w:style w:type="character" w:customStyle="1" w:styleId="QuoteChar">
    <w:name w:val="Quote Char"/>
    <w:basedOn w:val="DefaultParagraphFont"/>
    <w:link w:val="Quote"/>
    <w:uiPriority w:val="29"/>
    <w:rsid w:val="00105F9A"/>
    <w:rPr>
      <w:i/>
      <w:iCs/>
      <w:color w:val="404040" w:themeColor="text1" w:themeTint="BF"/>
    </w:rPr>
  </w:style>
  <w:style w:type="paragraph" w:styleId="ListParagraph">
    <w:name w:val="List Paragraph"/>
    <w:basedOn w:val="Normal"/>
    <w:uiPriority w:val="34"/>
    <w:qFormat/>
    <w:rsid w:val="00105F9A"/>
    <w:pPr>
      <w:ind w:left="720"/>
      <w:contextualSpacing/>
    </w:pPr>
  </w:style>
  <w:style w:type="character" w:styleId="IntenseEmphasis">
    <w:name w:val="Intense Emphasis"/>
    <w:basedOn w:val="DefaultParagraphFont"/>
    <w:uiPriority w:val="21"/>
    <w:qFormat/>
    <w:rsid w:val="00105F9A"/>
    <w:rPr>
      <w:i/>
      <w:iCs/>
      <w:color w:val="0F4761" w:themeColor="accent1" w:themeShade="BF"/>
    </w:rPr>
  </w:style>
  <w:style w:type="paragraph" w:styleId="IntenseQuote">
    <w:name w:val="Intense Quote"/>
    <w:basedOn w:val="Normal"/>
    <w:next w:val="Normal"/>
    <w:link w:val="IntenseQuoteChar"/>
    <w:uiPriority w:val="30"/>
    <w:qFormat/>
    <w:rsid w:val="00105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F9A"/>
    <w:rPr>
      <w:i/>
      <w:iCs/>
      <w:color w:val="0F4761" w:themeColor="accent1" w:themeShade="BF"/>
    </w:rPr>
  </w:style>
  <w:style w:type="character" w:styleId="IntenseReference">
    <w:name w:val="Intense Reference"/>
    <w:basedOn w:val="DefaultParagraphFont"/>
    <w:uiPriority w:val="32"/>
    <w:qFormat/>
    <w:rsid w:val="00105F9A"/>
    <w:rPr>
      <w:b/>
      <w:bCs/>
      <w:smallCaps/>
      <w:color w:val="0F4761" w:themeColor="accent1" w:themeShade="BF"/>
      <w:spacing w:val="5"/>
    </w:rPr>
  </w:style>
  <w:style w:type="paragraph" w:styleId="Header">
    <w:name w:val="header"/>
    <w:basedOn w:val="Normal"/>
    <w:link w:val="HeaderChar"/>
    <w:uiPriority w:val="99"/>
    <w:unhideWhenUsed/>
    <w:rsid w:val="00105F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F9A"/>
  </w:style>
  <w:style w:type="paragraph" w:styleId="Footer">
    <w:name w:val="footer"/>
    <w:basedOn w:val="Normal"/>
    <w:link w:val="FooterChar"/>
    <w:uiPriority w:val="99"/>
    <w:unhideWhenUsed/>
    <w:rsid w:val="00105F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F9A"/>
  </w:style>
  <w:style w:type="table" w:customStyle="1" w:styleId="Lentelstinklelis3">
    <w:name w:val="Lentelės tinklelis3"/>
    <w:basedOn w:val="TableNormal"/>
    <w:next w:val="TableGrid"/>
    <w:uiPriority w:val="39"/>
    <w:rsid w:val="00105F9A"/>
    <w:pPr>
      <w:spacing w:after="0" w:line="240" w:lineRule="auto"/>
      <w:ind w:firstLine="567"/>
      <w:jc w:val="both"/>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05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5203</Words>
  <Characters>2967</Characters>
  <Application>Microsoft Office Word</Application>
  <DocSecurity>0</DocSecurity>
  <Lines>24</Lines>
  <Paragraphs>16</Paragraphs>
  <ScaleCrop>false</ScaleCrop>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Eligijus Grauslys</dc:creator>
  <cp:keywords/>
  <dc:description/>
  <cp:lastModifiedBy>Eligijus Grauslys</cp:lastModifiedBy>
  <cp:revision>1</cp:revision>
  <dcterms:created xsi:type="dcterms:W3CDTF">2025-07-23T11:56:00Z</dcterms:created>
  <dcterms:modified xsi:type="dcterms:W3CDTF">2025-07-23T12:00:00Z</dcterms:modified>
</cp:coreProperties>
</file>