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52465CDB" w:rsidR="002C6348" w:rsidRPr="005D6873" w:rsidRDefault="00614C53" w:rsidP="002C6348">
      <w:pPr>
        <w:jc w:val="right"/>
        <w:rPr>
          <w:rFonts w:ascii="Times New Roman" w:hAnsi="Times New Roman" w:cs="Times New Roman"/>
          <w:color w:val="000000" w:themeColor="text1"/>
          <w:lang w:eastAsia="lt-LT"/>
        </w:rPr>
      </w:pPr>
      <w:r w:rsidRPr="005D6873">
        <w:rPr>
          <w:rFonts w:ascii="Times New Roman" w:hAnsi="Times New Roman" w:cs="Times New Roman"/>
          <w:color w:val="000000" w:themeColor="text1"/>
          <w:lang w:eastAsia="lt-LT"/>
        </w:rPr>
        <w:t xml:space="preserve">1 </w:t>
      </w:r>
      <w:proofErr w:type="spellStart"/>
      <w:r w:rsidR="002C6348" w:rsidRPr="005D6873">
        <w:rPr>
          <w:rFonts w:ascii="Times New Roman" w:hAnsi="Times New Roman" w:cs="Times New Roman"/>
          <w:color w:val="000000" w:themeColor="text1"/>
          <w:lang w:eastAsia="lt-LT"/>
        </w:rPr>
        <w:t>priedas</w:t>
      </w:r>
      <w:proofErr w:type="spellEnd"/>
      <w:r w:rsidR="002C6348" w:rsidRPr="005D6873">
        <w:rPr>
          <w:rFonts w:ascii="Times New Roman" w:hAnsi="Times New Roman" w:cs="Times New Roman"/>
          <w:color w:val="000000" w:themeColor="text1"/>
          <w:lang w:eastAsia="lt-LT"/>
        </w:rPr>
        <w:t xml:space="preserve"> </w:t>
      </w:r>
      <w:proofErr w:type="spellStart"/>
      <w:r w:rsidR="002C6348" w:rsidRPr="005D6873">
        <w:rPr>
          <w:rFonts w:ascii="Times New Roman" w:hAnsi="Times New Roman" w:cs="Times New Roman"/>
          <w:color w:val="000000" w:themeColor="text1"/>
          <w:lang w:eastAsia="lt-LT"/>
        </w:rPr>
        <w:t>Techninė</w:t>
      </w:r>
      <w:proofErr w:type="spellEnd"/>
      <w:r w:rsidR="002C6348" w:rsidRPr="005D6873">
        <w:rPr>
          <w:rFonts w:ascii="Times New Roman" w:hAnsi="Times New Roman" w:cs="Times New Roman"/>
          <w:color w:val="000000" w:themeColor="text1"/>
          <w:lang w:eastAsia="lt-LT"/>
        </w:rPr>
        <w:t xml:space="preserve"> </w:t>
      </w:r>
      <w:proofErr w:type="spellStart"/>
      <w:r w:rsidR="002C6348" w:rsidRPr="005D6873">
        <w:rPr>
          <w:rFonts w:ascii="Times New Roman" w:hAnsi="Times New Roman" w:cs="Times New Roman"/>
          <w:color w:val="000000" w:themeColor="text1"/>
          <w:lang w:eastAsia="lt-LT"/>
        </w:rPr>
        <w:t>specifikacija</w:t>
      </w:r>
      <w:proofErr w:type="spellEnd"/>
    </w:p>
    <w:p w14:paraId="0AE3C7B3" w14:textId="77777777" w:rsidR="001001E6" w:rsidRDefault="001001E6" w:rsidP="00E04A95">
      <w:pPr>
        <w:jc w:val="center"/>
        <w:rPr>
          <w:rFonts w:ascii="Times New Roman" w:hAnsi="Times New Roman" w:cs="Times New Roman"/>
          <w:b/>
          <w:lang w:eastAsia="lt-LT"/>
        </w:rPr>
      </w:pPr>
      <w:bookmarkStart w:id="0" w:name="_Hlk147318523"/>
    </w:p>
    <w:p w14:paraId="0472F270" w14:textId="77777777" w:rsidR="001001E6" w:rsidRDefault="001001E6" w:rsidP="00E04A95">
      <w:pPr>
        <w:jc w:val="center"/>
        <w:rPr>
          <w:rFonts w:ascii="Times New Roman" w:hAnsi="Times New Roman" w:cs="Times New Roman"/>
          <w:b/>
          <w:lang w:eastAsia="lt-LT"/>
        </w:rPr>
      </w:pPr>
    </w:p>
    <w:p w14:paraId="3EF07823" w14:textId="5F70C643" w:rsidR="00E04A95" w:rsidRPr="001001E6" w:rsidRDefault="005D6873" w:rsidP="00E04A95">
      <w:pPr>
        <w:jc w:val="center"/>
        <w:rPr>
          <w:rFonts w:ascii="Times New Roman" w:hAnsi="Times New Roman" w:cs="Times New Roman"/>
          <w:b/>
          <w:color w:val="FF0000"/>
          <w:sz w:val="28"/>
          <w:szCs w:val="28"/>
          <w:lang w:val="fr-FR" w:eastAsia="lt-LT"/>
        </w:rPr>
      </w:pPr>
      <w:proofErr w:type="spellStart"/>
      <w:r w:rsidRPr="001001E6">
        <w:rPr>
          <w:rFonts w:ascii="Times New Roman" w:hAnsi="Times New Roman" w:cs="Times New Roman"/>
          <w:b/>
          <w:sz w:val="28"/>
          <w:szCs w:val="28"/>
          <w:lang w:eastAsia="lt-LT"/>
        </w:rPr>
        <w:t>Optinis</w:t>
      </w:r>
      <w:proofErr w:type="spellEnd"/>
      <w:r w:rsidRPr="001001E6">
        <w:rPr>
          <w:rFonts w:ascii="Times New Roman" w:hAnsi="Times New Roman" w:cs="Times New Roman"/>
          <w:b/>
          <w:sz w:val="28"/>
          <w:szCs w:val="28"/>
          <w:lang w:eastAsia="lt-LT"/>
        </w:rPr>
        <w:t xml:space="preserve"> </w:t>
      </w:r>
      <w:proofErr w:type="spellStart"/>
      <w:r w:rsidRPr="001001E6">
        <w:rPr>
          <w:rFonts w:ascii="Times New Roman" w:hAnsi="Times New Roman" w:cs="Times New Roman"/>
          <w:b/>
          <w:sz w:val="28"/>
          <w:szCs w:val="28"/>
          <w:lang w:eastAsia="lt-LT"/>
        </w:rPr>
        <w:t>spektro</w:t>
      </w:r>
      <w:proofErr w:type="spellEnd"/>
      <w:r w:rsidRPr="001001E6">
        <w:rPr>
          <w:rFonts w:ascii="Times New Roman" w:hAnsi="Times New Roman" w:cs="Times New Roman"/>
          <w:b/>
          <w:sz w:val="28"/>
          <w:szCs w:val="28"/>
          <w:lang w:eastAsia="lt-LT"/>
        </w:rPr>
        <w:t xml:space="preserve"> </w:t>
      </w:r>
      <w:proofErr w:type="spellStart"/>
      <w:r w:rsidRPr="001001E6">
        <w:rPr>
          <w:rFonts w:ascii="Times New Roman" w:hAnsi="Times New Roman" w:cs="Times New Roman"/>
          <w:b/>
          <w:sz w:val="28"/>
          <w:szCs w:val="28"/>
          <w:lang w:eastAsia="lt-LT"/>
        </w:rPr>
        <w:t>analizatorius</w:t>
      </w:r>
      <w:proofErr w:type="spellEnd"/>
    </w:p>
    <w:bookmarkEnd w:id="0"/>
    <w:p w14:paraId="2A3DA517" w14:textId="42249BB8" w:rsidR="00E04A95" w:rsidRPr="005D6873" w:rsidRDefault="00E04A95" w:rsidP="00E04A95">
      <w:pPr>
        <w:rPr>
          <w:rFonts w:ascii="Times New Roman" w:eastAsiaTheme="minorHAnsi" w:hAnsi="Times New Roman" w:cs="Times New Roman"/>
          <w:b/>
          <w:color w:val="000000" w:themeColor="text1"/>
          <w:lang w:val="fr-FR"/>
        </w:rPr>
      </w:pPr>
    </w:p>
    <w:p w14:paraId="19F33D0C" w14:textId="77777777" w:rsidR="001422D3" w:rsidRPr="005D6873" w:rsidRDefault="001422D3" w:rsidP="001422D3">
      <w:pPr>
        <w:jc w:val="center"/>
        <w:rPr>
          <w:rFonts w:ascii="Times New Roman" w:hAnsi="Times New Roman" w:cs="Times New Roman"/>
          <w:b/>
          <w:color w:val="000000" w:themeColor="text1"/>
          <w:lang w:val="fr-FR"/>
        </w:rPr>
      </w:pPr>
      <w:r w:rsidRPr="005D6873">
        <w:rPr>
          <w:rFonts w:ascii="Times New Roman" w:hAnsi="Times New Roman" w:cs="Times New Roman"/>
          <w:b/>
          <w:color w:val="000000" w:themeColor="text1"/>
          <w:lang w:val="fr-FR"/>
        </w:rPr>
        <w:t>BENDRIEJI REIKALAVIMAI</w:t>
      </w:r>
    </w:p>
    <w:p w14:paraId="2379B919" w14:textId="77777777" w:rsidR="001422D3" w:rsidRPr="005D6873" w:rsidRDefault="001422D3" w:rsidP="00E04A95">
      <w:pPr>
        <w:rPr>
          <w:rFonts w:ascii="Times New Roman" w:eastAsiaTheme="minorHAnsi" w:hAnsi="Times New Roman" w:cs="Times New Roman"/>
          <w:b/>
          <w:color w:val="000000" w:themeColor="text1"/>
          <w:lang w:val="fr-FR"/>
        </w:rPr>
      </w:pPr>
    </w:p>
    <w:p w14:paraId="0FBEAF5B" w14:textId="2C862E6D" w:rsidR="00696EA0" w:rsidRPr="005D6873" w:rsidRDefault="00517DE6" w:rsidP="00696EA0">
      <w:pPr>
        <w:ind w:firstLine="720"/>
        <w:jc w:val="both"/>
        <w:rPr>
          <w:rFonts w:ascii="Times New Roman" w:hAnsi="Times New Roman" w:cs="Times New Roman"/>
          <w:color w:val="000000" w:themeColor="text1"/>
          <w:lang w:val="lt-LT"/>
        </w:rPr>
      </w:pPr>
      <w:bookmarkStart w:id="1" w:name="_Hlk125995986"/>
      <w:r w:rsidRPr="005D6873">
        <w:rPr>
          <w:rFonts w:ascii="Times New Roman" w:hAnsi="Times New Roman" w:cs="Times New Roman"/>
          <w:lang w:val="lt-LT"/>
        </w:rPr>
        <w:t xml:space="preserve">Kauno technologijos universitetas </w:t>
      </w:r>
      <w:r w:rsidR="00D20BBC" w:rsidRPr="005D6873">
        <w:rPr>
          <w:rFonts w:ascii="Times New Roman" w:hAnsi="Times New Roman" w:cs="Times New Roman"/>
          <w:lang w:val="lt-LT"/>
        </w:rPr>
        <w:t>įgyvendina</w:t>
      </w:r>
      <w:r w:rsidR="00970B76" w:rsidRPr="005D6873">
        <w:rPr>
          <w:rFonts w:ascii="Times New Roman" w:hAnsi="Times New Roman" w:cs="Times New Roman"/>
          <w:lang w:val="lt-LT"/>
        </w:rPr>
        <w:t xml:space="preserve"> </w:t>
      </w:r>
      <w:r w:rsidR="00970B76" w:rsidRPr="005D6873">
        <w:rPr>
          <w:rFonts w:ascii="Times New Roman" w:hAnsi="Times New Roman" w:cs="Times New Roman"/>
          <w:color w:val="000000" w:themeColor="text1"/>
          <w:lang w:val="lt-LT"/>
        </w:rPr>
        <w:t>projektą „Misijomis grįstų mokslo ir inovacijų programų įgyvendinimas“</w:t>
      </w:r>
      <w:r w:rsidR="00C731E2" w:rsidRPr="005D6873">
        <w:rPr>
          <w:rFonts w:ascii="Times New Roman" w:hAnsi="Times New Roman" w:cs="Times New Roman"/>
          <w:color w:val="000000" w:themeColor="text1"/>
          <w:lang w:val="lt-LT"/>
        </w:rPr>
        <w:t xml:space="preserve">, </w:t>
      </w:r>
      <w:r w:rsidR="00970B76" w:rsidRPr="005D6873">
        <w:rPr>
          <w:rFonts w:ascii="Times New Roman" w:hAnsi="Times New Roman" w:cs="Times New Roman"/>
          <w:color w:val="000000" w:themeColor="text1"/>
          <w:lang w:val="lt-LT"/>
        </w:rPr>
        <w:t>Nr. 02-002-P-0001</w:t>
      </w:r>
      <w:r w:rsidR="00970B76" w:rsidRPr="005D6873">
        <w:rPr>
          <w:rFonts w:ascii="Times New Roman" w:hAnsi="Times New Roman" w:cs="Times New Roman"/>
          <w:lang w:val="lt-LT"/>
        </w:rPr>
        <w:t xml:space="preserve">, finansuojamą </w:t>
      </w:r>
      <w:r w:rsidR="00D20BBC" w:rsidRPr="005D6873">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5D6873">
        <w:rPr>
          <w:rFonts w:ascii="Times New Roman" w:hAnsi="Times New Roman" w:cs="Times New Roman"/>
          <w:color w:val="000000" w:themeColor="text1"/>
          <w:lang w:val="lt-LT"/>
        </w:rPr>
        <w:t>.</w:t>
      </w:r>
    </w:p>
    <w:p w14:paraId="2159DD2C" w14:textId="5A36E401" w:rsidR="00472E29" w:rsidRPr="005D6873" w:rsidRDefault="00696EA0" w:rsidP="005533CF">
      <w:pPr>
        <w:tabs>
          <w:tab w:val="left" w:pos="426"/>
        </w:tabs>
        <w:ind w:firstLine="567"/>
        <w:jc w:val="both"/>
        <w:rPr>
          <w:rFonts w:ascii="Times New Roman" w:hAnsi="Times New Roman" w:cs="Times New Roman"/>
          <w:color w:val="000000" w:themeColor="text1"/>
          <w:lang w:val="lt-LT"/>
        </w:rPr>
      </w:pPr>
      <w:r w:rsidRPr="005D6873">
        <w:rPr>
          <w:rFonts w:ascii="Times New Roman" w:hAnsi="Times New Roman" w:cs="Times New Roman"/>
          <w:lang w:val="lt-LT"/>
        </w:rPr>
        <w:t xml:space="preserve">Pirkimo objektas – </w:t>
      </w:r>
      <w:r w:rsidR="005D6873" w:rsidRPr="005D6873">
        <w:rPr>
          <w:rFonts w:ascii="Times New Roman" w:hAnsi="Times New Roman" w:cs="Times New Roman"/>
          <w:lang w:val="lt-LT"/>
        </w:rPr>
        <w:t>Optinis spektro analizatorius</w:t>
      </w:r>
      <w:r w:rsidR="00806115" w:rsidRPr="005D6873">
        <w:rPr>
          <w:rFonts w:ascii="Times New Roman" w:hAnsi="Times New Roman" w:cs="Times New Roman"/>
          <w:lang w:val="lt-LT"/>
        </w:rPr>
        <w:t xml:space="preserve"> </w:t>
      </w:r>
      <w:r w:rsidRPr="005D6873">
        <w:rPr>
          <w:rFonts w:ascii="Times New Roman" w:hAnsi="Times New Roman" w:cs="Times New Roman"/>
          <w:lang w:val="lt-LT"/>
        </w:rPr>
        <w:t xml:space="preserve">Kauno technologijos universiteto </w:t>
      </w:r>
      <w:r w:rsidR="00C731E2" w:rsidRPr="005D6873">
        <w:rPr>
          <w:rFonts w:ascii="Times New Roman" w:hAnsi="Times New Roman" w:cs="Times New Roman"/>
          <w:lang w:val="lt-LT"/>
        </w:rPr>
        <w:t>kuriamam SmartEcoTech kompetencijų centrui („Sumani ir klimatui neutrali Lietuva“) (toliau prekė).</w:t>
      </w:r>
    </w:p>
    <w:p w14:paraId="0F86B3C9" w14:textId="6D08451C" w:rsidR="00472E29" w:rsidRPr="005D6873" w:rsidRDefault="00472E29" w:rsidP="00472E29">
      <w:pPr>
        <w:tabs>
          <w:tab w:val="left" w:pos="426"/>
        </w:tabs>
        <w:ind w:firstLine="567"/>
        <w:jc w:val="both"/>
        <w:rPr>
          <w:rFonts w:ascii="Times New Roman" w:hAnsi="Times New Roman" w:cs="Times New Roman"/>
          <w:b/>
          <w:color w:val="000000" w:themeColor="text1"/>
          <w:lang w:val="lt-LT"/>
        </w:rPr>
      </w:pPr>
      <w:r w:rsidRPr="005D6873">
        <w:rPr>
          <w:rFonts w:ascii="Times New Roman" w:hAnsi="Times New Roman" w:cs="Times New Roman"/>
          <w:color w:val="000000" w:themeColor="text1"/>
          <w:lang w:val="lt-LT"/>
        </w:rPr>
        <w:t xml:space="preserve">Pirkimo objekto pagrindinis kodas pagal Bendrą viešųjų pirkimų žodyną: </w:t>
      </w:r>
      <w:r w:rsidR="00B75488" w:rsidRPr="00B75488">
        <w:rPr>
          <w:rFonts w:ascii="Times New Roman" w:hAnsi="Times New Roman" w:cs="Times New Roman"/>
          <w:color w:val="000000" w:themeColor="text1"/>
          <w:lang w:val="lt-LT"/>
        </w:rPr>
        <w:t>38433000-9</w:t>
      </w:r>
      <w:r w:rsidR="001C1515" w:rsidRPr="005D6873">
        <w:rPr>
          <w:rFonts w:ascii="Times New Roman" w:hAnsi="Times New Roman" w:cs="Times New Roman"/>
          <w:color w:val="000000" w:themeColor="text1"/>
          <w:highlight w:val="lightGray"/>
          <w:lang w:val="lt-LT"/>
        </w:rPr>
        <w:t xml:space="preserve"> </w:t>
      </w:r>
      <w:r w:rsidR="00B75488" w:rsidRPr="00B75488">
        <w:rPr>
          <w:rFonts w:ascii="Times New Roman" w:hAnsi="Times New Roman" w:cs="Times New Roman"/>
          <w:color w:val="000000" w:themeColor="text1"/>
          <w:lang w:val="lt-LT"/>
        </w:rPr>
        <w:t>Spektrometrai</w:t>
      </w:r>
      <w:r w:rsidR="00D66BAD" w:rsidRPr="005D6873">
        <w:rPr>
          <w:rFonts w:ascii="Times New Roman" w:hAnsi="Times New Roman" w:cs="Times New Roman"/>
          <w:color w:val="000000" w:themeColor="text1"/>
          <w:lang w:val="lt-LT"/>
        </w:rPr>
        <w:t>.</w:t>
      </w:r>
    </w:p>
    <w:p w14:paraId="3DABCE7B" w14:textId="77777777" w:rsidR="00472E29" w:rsidRPr="005D6873" w:rsidRDefault="00472E29" w:rsidP="00472E29">
      <w:pPr>
        <w:ind w:firstLine="720"/>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Šis prekių pirkimas apima:</w:t>
      </w:r>
    </w:p>
    <w:p w14:paraId="031D21D3" w14:textId="77777777" w:rsidR="00472E29" w:rsidRPr="005D6873" w:rsidRDefault="00472E29" w:rsidP="00472E29">
      <w:pPr>
        <w:pStyle w:val="ListParagraph"/>
        <w:numPr>
          <w:ilvl w:val="0"/>
          <w:numId w:val="33"/>
        </w:numPr>
        <w:ind w:left="1134" w:hanging="425"/>
        <w:jc w:val="both"/>
        <w:rPr>
          <w:rFonts w:ascii="Times New Roman" w:hAnsi="Times New Roman" w:cs="Times New Roman"/>
          <w:lang w:val="lt-LT"/>
        </w:rPr>
      </w:pPr>
      <w:r w:rsidRPr="005D6873">
        <w:rPr>
          <w:rFonts w:ascii="Times New Roman" w:hAnsi="Times New Roman" w:cs="Times New Roman"/>
          <w:lang w:val="lt-LT"/>
        </w:rPr>
        <w:t>įrangos pristatymą, sumontavimą, įdiegimą;</w:t>
      </w:r>
    </w:p>
    <w:p w14:paraId="0FA746AA" w14:textId="77777777" w:rsidR="00472E29" w:rsidRPr="005D6873" w:rsidRDefault="00472E29" w:rsidP="00472E29">
      <w:pPr>
        <w:pStyle w:val="ListParagraph"/>
        <w:numPr>
          <w:ilvl w:val="0"/>
          <w:numId w:val="33"/>
        </w:numPr>
        <w:ind w:left="1134" w:hanging="425"/>
        <w:jc w:val="both"/>
        <w:rPr>
          <w:rFonts w:ascii="Times New Roman" w:hAnsi="Times New Roman" w:cs="Times New Roman"/>
          <w:lang w:val="lt-LT"/>
        </w:rPr>
      </w:pPr>
      <w:r w:rsidRPr="005D6873">
        <w:rPr>
          <w:rFonts w:ascii="Times New Roman" w:hAnsi="Times New Roman" w:cs="Times New Roman"/>
          <w:lang w:val="lt-LT"/>
        </w:rPr>
        <w:t>įrangos išbandymą, jos veikimo ir valdymo funkcijų pademonstravimą.</w:t>
      </w:r>
    </w:p>
    <w:p w14:paraId="1F4EA547" w14:textId="739F649C" w:rsidR="00472E29" w:rsidRPr="005D6873" w:rsidRDefault="00696EA0" w:rsidP="005533CF">
      <w:pPr>
        <w:tabs>
          <w:tab w:val="left" w:pos="426"/>
        </w:tabs>
        <w:ind w:firstLine="567"/>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 xml:space="preserve">Į prekės kainą privalo būti įskaičiuotos visos nurodytos (pristatymo, sumontavimo, </w:t>
      </w:r>
      <w:r w:rsidR="00506D5A" w:rsidRPr="005D6873">
        <w:rPr>
          <w:rFonts w:ascii="Times New Roman" w:hAnsi="Times New Roman" w:cs="Times New Roman"/>
          <w:color w:val="000000" w:themeColor="text1"/>
          <w:lang w:val="lt-LT"/>
        </w:rPr>
        <w:t>įdiegimo</w:t>
      </w:r>
      <w:r w:rsidRPr="005D687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5D6873" w:rsidRDefault="00696EA0" w:rsidP="00696EA0">
      <w:pPr>
        <w:ind w:firstLine="720"/>
        <w:jc w:val="both"/>
        <w:rPr>
          <w:rFonts w:ascii="Times New Roman" w:hAnsi="Times New Roman" w:cs="Times New Roman"/>
          <w:bCs/>
          <w:color w:val="000000" w:themeColor="text1"/>
          <w:lang w:val="lt-LT"/>
        </w:rPr>
      </w:pPr>
      <w:r w:rsidRPr="005D6873">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5D6873">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5D6873" w:rsidRDefault="00472E29" w:rsidP="00472E29">
      <w:pPr>
        <w:ind w:firstLine="720"/>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Default="00472E29" w:rsidP="00472E29">
      <w:pPr>
        <w:ind w:firstLine="720"/>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5DB8939F" w:rsidR="00696EA0" w:rsidRPr="005D6873" w:rsidRDefault="00696EA0" w:rsidP="00696EA0">
      <w:pPr>
        <w:ind w:firstLine="720"/>
        <w:jc w:val="both"/>
        <w:rPr>
          <w:rFonts w:ascii="Times New Roman" w:hAnsi="Times New Roman" w:cs="Times New Roman"/>
          <w:color w:val="000000" w:themeColor="text1"/>
          <w:lang w:val="lt-LT"/>
        </w:rPr>
      </w:pPr>
      <w:r w:rsidRPr="005D6873">
        <w:rPr>
          <w:rFonts w:ascii="Times New Roman" w:hAnsi="Times New Roman" w:cs="Times New Roman"/>
          <w:bCs/>
          <w:color w:val="000000" w:themeColor="text1"/>
          <w:lang w:val="lt-LT"/>
        </w:rPr>
        <w:t xml:space="preserve">Sutartyje Tiekėjo numatytų įsipareigojimų atlikimo terminas – </w:t>
      </w:r>
      <w:r w:rsidR="00FB7D32">
        <w:rPr>
          <w:b/>
          <w:bCs/>
          <w:i/>
          <w:iCs/>
        </w:rPr>
        <w:t>per 6 (</w:t>
      </w:r>
      <w:proofErr w:type="spellStart"/>
      <w:r w:rsidR="00FB7D32">
        <w:rPr>
          <w:b/>
          <w:bCs/>
          <w:i/>
          <w:iCs/>
        </w:rPr>
        <w:t>šešis</w:t>
      </w:r>
      <w:proofErr w:type="spellEnd"/>
      <w:r w:rsidR="00FB7D32">
        <w:rPr>
          <w:b/>
          <w:bCs/>
          <w:i/>
          <w:iCs/>
        </w:rPr>
        <w:t xml:space="preserve">) </w:t>
      </w:r>
      <w:proofErr w:type="spellStart"/>
      <w:r w:rsidR="00FB7D32">
        <w:rPr>
          <w:b/>
          <w:bCs/>
          <w:i/>
          <w:iCs/>
        </w:rPr>
        <w:t>mėnesius</w:t>
      </w:r>
      <w:proofErr w:type="spellEnd"/>
      <w:r w:rsidR="00FB7D32">
        <w:rPr>
          <w:b/>
          <w:bCs/>
          <w:i/>
          <w:iCs/>
        </w:rPr>
        <w:t xml:space="preserve"> </w:t>
      </w:r>
      <w:proofErr w:type="spellStart"/>
      <w:r w:rsidR="00FB7D32">
        <w:rPr>
          <w:b/>
          <w:bCs/>
          <w:i/>
          <w:iCs/>
        </w:rPr>
        <w:t>nuo</w:t>
      </w:r>
      <w:proofErr w:type="spellEnd"/>
      <w:r w:rsidR="00FB7D32">
        <w:rPr>
          <w:b/>
          <w:bCs/>
          <w:i/>
          <w:iCs/>
        </w:rPr>
        <w:t xml:space="preserve"> </w:t>
      </w:r>
      <w:proofErr w:type="spellStart"/>
      <w:r w:rsidR="00FB7D32">
        <w:rPr>
          <w:b/>
          <w:bCs/>
          <w:i/>
          <w:iCs/>
        </w:rPr>
        <w:t>Sutarties</w:t>
      </w:r>
      <w:proofErr w:type="spellEnd"/>
      <w:r w:rsidR="00FB7D32">
        <w:rPr>
          <w:b/>
          <w:bCs/>
          <w:i/>
          <w:iCs/>
        </w:rPr>
        <w:t xml:space="preserve"> </w:t>
      </w:r>
      <w:proofErr w:type="spellStart"/>
      <w:r w:rsidR="00FB7D32">
        <w:rPr>
          <w:b/>
          <w:bCs/>
          <w:i/>
          <w:iCs/>
        </w:rPr>
        <w:t>įsigaliojimo</w:t>
      </w:r>
      <w:proofErr w:type="spellEnd"/>
      <w:r w:rsidR="00FB7D32">
        <w:rPr>
          <w:b/>
          <w:bCs/>
          <w:i/>
          <w:iCs/>
        </w:rPr>
        <w:t xml:space="preserve"> </w:t>
      </w:r>
      <w:proofErr w:type="spellStart"/>
      <w:r w:rsidR="00FB7D32">
        <w:rPr>
          <w:b/>
          <w:bCs/>
          <w:i/>
          <w:iCs/>
        </w:rPr>
        <w:t>dienos</w:t>
      </w:r>
      <w:proofErr w:type="spellEnd"/>
      <w:r w:rsidR="00FB7D32" w:rsidRPr="0025282A">
        <w:t xml:space="preserve">, </w:t>
      </w:r>
      <w:proofErr w:type="spellStart"/>
      <w:r w:rsidR="00FB7D32" w:rsidRPr="00E30750">
        <w:rPr>
          <w:rFonts w:ascii="Times New Roman" w:hAnsi="Times New Roman" w:cs="Times New Roman"/>
        </w:rPr>
        <w:t>tačiau</w:t>
      </w:r>
      <w:proofErr w:type="spellEnd"/>
      <w:r w:rsidR="00FB7D32" w:rsidRPr="00E30750">
        <w:rPr>
          <w:rFonts w:ascii="Times New Roman" w:hAnsi="Times New Roman" w:cs="Times New Roman"/>
        </w:rPr>
        <w:t xml:space="preserve"> bet </w:t>
      </w:r>
      <w:proofErr w:type="spellStart"/>
      <w:r w:rsidR="00FB7D32" w:rsidRPr="00E30750">
        <w:rPr>
          <w:rFonts w:ascii="Times New Roman" w:hAnsi="Times New Roman" w:cs="Times New Roman"/>
        </w:rPr>
        <w:t>kokiu</w:t>
      </w:r>
      <w:proofErr w:type="spellEnd"/>
      <w:r w:rsidR="00FB7D32" w:rsidRPr="00E30750">
        <w:rPr>
          <w:rFonts w:ascii="Times New Roman" w:hAnsi="Times New Roman" w:cs="Times New Roman"/>
        </w:rPr>
        <w:t xml:space="preserve"> </w:t>
      </w:r>
      <w:proofErr w:type="spellStart"/>
      <w:r w:rsidR="00FB7D32" w:rsidRPr="00E30750">
        <w:rPr>
          <w:rFonts w:ascii="Times New Roman" w:hAnsi="Times New Roman" w:cs="Times New Roman"/>
        </w:rPr>
        <w:t>atveju</w:t>
      </w:r>
      <w:proofErr w:type="spellEnd"/>
      <w:r w:rsidR="00FB7D32">
        <w:rPr>
          <w:i/>
          <w:iCs/>
        </w:rPr>
        <w:t xml:space="preserve"> </w:t>
      </w:r>
      <w:r w:rsidR="00FB7D32">
        <w:rPr>
          <w:b/>
          <w:bCs/>
          <w:i/>
          <w:iCs/>
        </w:rPr>
        <w:t xml:space="preserve">ne </w:t>
      </w:r>
      <w:proofErr w:type="spellStart"/>
      <w:r w:rsidR="00FB7D32">
        <w:rPr>
          <w:b/>
          <w:bCs/>
          <w:i/>
          <w:iCs/>
        </w:rPr>
        <w:t>vėliau</w:t>
      </w:r>
      <w:proofErr w:type="spellEnd"/>
      <w:r w:rsidR="00FB7D32">
        <w:rPr>
          <w:b/>
          <w:bCs/>
          <w:i/>
          <w:iCs/>
        </w:rPr>
        <w:t xml:space="preserve"> </w:t>
      </w:r>
      <w:proofErr w:type="spellStart"/>
      <w:r w:rsidR="00FB7D32">
        <w:rPr>
          <w:b/>
          <w:bCs/>
          <w:i/>
          <w:iCs/>
        </w:rPr>
        <w:t>kaip</w:t>
      </w:r>
      <w:proofErr w:type="spellEnd"/>
      <w:r w:rsidR="00FB7D32">
        <w:rPr>
          <w:b/>
          <w:bCs/>
          <w:i/>
          <w:iCs/>
        </w:rPr>
        <w:t xml:space="preserve"> </w:t>
      </w:r>
      <w:proofErr w:type="spellStart"/>
      <w:r w:rsidR="00FB7D32">
        <w:rPr>
          <w:b/>
          <w:bCs/>
          <w:i/>
          <w:iCs/>
        </w:rPr>
        <w:t>iki</w:t>
      </w:r>
      <w:proofErr w:type="spellEnd"/>
      <w:r w:rsidR="00FB7D32">
        <w:rPr>
          <w:b/>
          <w:bCs/>
          <w:i/>
          <w:iCs/>
        </w:rPr>
        <w:t xml:space="preserve"> 2025-12-31 (</w:t>
      </w:r>
      <w:proofErr w:type="spellStart"/>
      <w:r w:rsidR="00FB7D32">
        <w:rPr>
          <w:b/>
          <w:bCs/>
          <w:i/>
          <w:iCs/>
        </w:rPr>
        <w:t>imtinai</w:t>
      </w:r>
      <w:proofErr w:type="spellEnd"/>
      <w:r w:rsidR="00FB7D32">
        <w:rPr>
          <w:b/>
          <w:bCs/>
          <w:i/>
          <w:iCs/>
        </w:rPr>
        <w:t>)</w:t>
      </w:r>
      <w:r w:rsidR="00FB7D32">
        <w:rPr>
          <w:i/>
          <w:iCs/>
        </w:rPr>
        <w:t>.</w:t>
      </w:r>
      <w:r w:rsidRPr="005D6873">
        <w:rPr>
          <w:rFonts w:ascii="Times New Roman" w:hAnsi="Times New Roman" w:cs="Times New Roman"/>
          <w:color w:val="000000" w:themeColor="text1"/>
          <w:lang w:val="lt-LT"/>
        </w:rPr>
        <w:t>.</w:t>
      </w:r>
    </w:p>
    <w:p w14:paraId="67F1A44A" w14:textId="77777777" w:rsidR="00696EA0" w:rsidRPr="005D6873" w:rsidRDefault="00696EA0" w:rsidP="00696EA0">
      <w:pPr>
        <w:ind w:firstLine="720"/>
        <w:jc w:val="both"/>
        <w:rPr>
          <w:rFonts w:ascii="Times New Roman" w:hAnsi="Times New Roman" w:cs="Times New Roman"/>
          <w:lang w:val="lt-LT"/>
        </w:rPr>
      </w:pPr>
      <w:r w:rsidRPr="005D6873">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5D6873">
        <w:rPr>
          <w:rFonts w:ascii="Times New Roman" w:hAnsi="Times New Roman" w:cs="Times New Roman"/>
          <w:lang w:val="lt-LT"/>
        </w:rPr>
        <w:t>ūs reikalavimai. Tiekėjai gali siūlyti geresnių charakteristikų pirkimo objektą.</w:t>
      </w:r>
    </w:p>
    <w:p w14:paraId="3C38A83D" w14:textId="7127C918" w:rsidR="00696EA0" w:rsidRPr="005D6873" w:rsidRDefault="00696EA0" w:rsidP="00696EA0">
      <w:pPr>
        <w:ind w:firstLine="720"/>
        <w:jc w:val="both"/>
        <w:rPr>
          <w:rFonts w:ascii="Times New Roman" w:hAnsi="Times New Roman" w:cs="Times New Roman"/>
          <w:color w:val="000000" w:themeColor="text1"/>
          <w:lang w:val="lt-LT"/>
        </w:rPr>
      </w:pPr>
      <w:r w:rsidRPr="005D6873">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5D6873">
        <w:rPr>
          <w:rFonts w:ascii="Times New Roman" w:hAnsi="Times New Roman" w:cs="Times New Roman"/>
          <w:lang w:val="lt-LT"/>
        </w:rPr>
        <w:t>, ir/ar brėžinius,</w:t>
      </w:r>
      <w:r w:rsidRPr="005D6873">
        <w:rPr>
          <w:rFonts w:ascii="Times New Roman" w:hAnsi="Times New Roman" w:cs="Times New Roman"/>
          <w:lang w:val="lt-LT"/>
        </w:rPr>
        <w:t xml:space="preserve"> ir/ar kitą informacinę medžiagą ir/ar nuorodas į šiuos dokumentus lietuvių ir / ar anglų </w:t>
      </w:r>
      <w:r w:rsidRPr="005D6873">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5D6873">
        <w:rPr>
          <w:rFonts w:ascii="Times New Roman" w:hAnsi="Times New Roman" w:cs="Times New Roman"/>
          <w:color w:val="000000" w:themeColor="text1"/>
          <w:lang w:val="lt-LT"/>
        </w:rPr>
        <w:t>)</w:t>
      </w:r>
      <w:r w:rsidRPr="005D6873">
        <w:rPr>
          <w:rFonts w:ascii="Times New Roman" w:hAnsi="Times New Roman" w:cs="Times New Roman"/>
          <w:color w:val="000000" w:themeColor="text1"/>
          <w:lang w:val="lt-LT"/>
        </w:rPr>
        <w:t>.</w:t>
      </w:r>
    </w:p>
    <w:p w14:paraId="649B0194" w14:textId="6DFA277C" w:rsidR="00696EA0" w:rsidRPr="005D6873" w:rsidRDefault="00696EA0" w:rsidP="00696EA0">
      <w:pPr>
        <w:ind w:firstLine="720"/>
        <w:jc w:val="both"/>
        <w:rPr>
          <w:rFonts w:ascii="Times New Roman" w:hAnsi="Times New Roman" w:cs="Times New Roman"/>
          <w:b/>
          <w:bCs/>
          <w:color w:val="000000" w:themeColor="text1"/>
          <w:lang w:val="lt-LT"/>
        </w:rPr>
      </w:pPr>
      <w:r w:rsidRPr="005D6873">
        <w:rPr>
          <w:rFonts w:ascii="Times New Roman" w:hAnsi="Times New Roman" w:cs="Times New Roman"/>
          <w:color w:val="000000" w:themeColor="text1"/>
          <w:lang w:val="lt-LT"/>
        </w:rPr>
        <w:t>Visai įrangai ir ją sudarančioms atskiroms prekėms turi būti suteikiama ne trumpesnė nei</w:t>
      </w:r>
      <w:r w:rsidR="009B34ED" w:rsidRPr="005D6873">
        <w:rPr>
          <w:rFonts w:ascii="Times New Roman" w:hAnsi="Times New Roman" w:cs="Times New Roman"/>
          <w:color w:val="000000" w:themeColor="text1"/>
          <w:lang w:val="lt-LT"/>
        </w:rPr>
        <w:t xml:space="preserve"> </w:t>
      </w:r>
      <w:r w:rsidR="00056EAA" w:rsidRPr="005D6873">
        <w:rPr>
          <w:rFonts w:ascii="Times New Roman" w:hAnsi="Times New Roman" w:cs="Times New Roman"/>
          <w:color w:val="000000" w:themeColor="text1"/>
          <w:lang w:val="lt-LT"/>
        </w:rPr>
        <w:t>12</w:t>
      </w:r>
      <w:r w:rsidR="00805482" w:rsidRPr="005D6873">
        <w:rPr>
          <w:rFonts w:ascii="Times New Roman" w:hAnsi="Times New Roman" w:cs="Times New Roman"/>
          <w:color w:val="000000" w:themeColor="text1"/>
          <w:lang w:val="lt-LT"/>
        </w:rPr>
        <w:t xml:space="preserve"> </w:t>
      </w:r>
      <w:r w:rsidRPr="005D6873">
        <w:rPr>
          <w:rFonts w:ascii="Times New Roman" w:hAnsi="Times New Roman" w:cs="Times New Roman"/>
          <w:color w:val="000000" w:themeColor="text1"/>
          <w:lang w:val="lt-LT"/>
        </w:rPr>
        <w:t xml:space="preserve">mėnesių garantija. Tiekėjas privalo su parduodamomis prekėmis perduoti Prekių garantiją </w:t>
      </w:r>
      <w:r w:rsidRPr="005D6873">
        <w:rPr>
          <w:rFonts w:ascii="Times New Roman" w:hAnsi="Times New Roman" w:cs="Times New Roman"/>
          <w:lang w:val="lt-LT"/>
        </w:rPr>
        <w:t xml:space="preserve">patvirtinančius dokumentus. </w:t>
      </w:r>
      <w:r w:rsidRPr="005D6873">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5D6873" w:rsidRDefault="00696EA0" w:rsidP="00696EA0">
      <w:pPr>
        <w:ind w:firstLine="720"/>
        <w:jc w:val="both"/>
        <w:rPr>
          <w:rFonts w:ascii="Times New Roman" w:hAnsi="Times New Roman" w:cs="Times New Roman"/>
          <w:lang w:val="lt-LT"/>
        </w:rPr>
      </w:pPr>
      <w:r w:rsidRPr="005D6873">
        <w:rPr>
          <w:rFonts w:ascii="Times New Roman" w:hAnsi="Times New Roman" w:cs="Times New Roman"/>
          <w:lang w:val="lt-LT"/>
        </w:rPr>
        <w:t xml:space="preserve">Garantiniu laikotarpiu tiekėjas privalo ne ilgiau kaip per 10 darbo dienų nuo pranešimo apie gedimą dienos pašalinti gedimą, o jei to neįmanoma atlikti vietoje, išsiųsti remontuoti tiekėjui ir </w:t>
      </w:r>
      <w:r w:rsidRPr="005D6873">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5D6873" w:rsidRDefault="00696EA0" w:rsidP="00447B41">
      <w:pPr>
        <w:ind w:firstLine="709"/>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5D6873" w:rsidRDefault="00501D8B" w:rsidP="00447B41">
      <w:pPr>
        <w:ind w:firstLine="709"/>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5D6873" w:rsidRDefault="00384B15" w:rsidP="00520F68">
      <w:pPr>
        <w:ind w:firstLine="630"/>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5D6873">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5D6873"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5D6873" w:rsidRDefault="001422D3" w:rsidP="001422D3">
      <w:pPr>
        <w:jc w:val="center"/>
        <w:rPr>
          <w:rFonts w:ascii="Times New Roman" w:hAnsi="Times New Roman" w:cs="Times New Roman"/>
          <w:b/>
          <w:bCs/>
          <w:color w:val="000000" w:themeColor="text1"/>
          <w:lang w:val="fr-FR"/>
        </w:rPr>
      </w:pPr>
    </w:p>
    <w:p w14:paraId="5B3C91ED" w14:textId="40529F8E" w:rsidR="001422D3" w:rsidRPr="005D6873" w:rsidRDefault="001422D3" w:rsidP="001422D3">
      <w:pPr>
        <w:jc w:val="center"/>
        <w:rPr>
          <w:rFonts w:ascii="Times New Roman" w:hAnsi="Times New Roman" w:cs="Times New Roman"/>
          <w:b/>
          <w:bCs/>
          <w:color w:val="000000" w:themeColor="text1"/>
        </w:rPr>
      </w:pPr>
      <w:r w:rsidRPr="005D6873">
        <w:rPr>
          <w:rFonts w:ascii="Times New Roman" w:hAnsi="Times New Roman" w:cs="Times New Roman"/>
          <w:b/>
          <w:bCs/>
          <w:color w:val="000000" w:themeColor="text1"/>
        </w:rPr>
        <w:t>DETALIOS TECHNINĖS SPECIFIKACIJOS</w:t>
      </w:r>
    </w:p>
    <w:p w14:paraId="3CBFF270" w14:textId="2AC48316" w:rsidR="005D6873" w:rsidRPr="005D6873" w:rsidRDefault="005D6873" w:rsidP="001422D3">
      <w:pPr>
        <w:jc w:val="center"/>
        <w:rPr>
          <w:rFonts w:ascii="Times New Roman" w:hAnsi="Times New Roman" w:cs="Times New Roman"/>
          <w:b/>
          <w:bCs/>
          <w:color w:val="000000" w:themeColor="text1"/>
        </w:rPr>
      </w:pPr>
    </w:p>
    <w:tbl>
      <w:tblPr>
        <w:tblW w:w="9962" w:type="dxa"/>
        <w:tblInd w:w="113" w:type="dxa"/>
        <w:tblLayout w:type="fixed"/>
        <w:tblLook w:val="0400" w:firstRow="0" w:lastRow="0" w:firstColumn="0" w:lastColumn="0" w:noHBand="0" w:noVBand="1"/>
      </w:tblPr>
      <w:tblGrid>
        <w:gridCol w:w="725"/>
        <w:gridCol w:w="3080"/>
        <w:gridCol w:w="3521"/>
        <w:gridCol w:w="2636"/>
      </w:tblGrid>
      <w:tr w:rsidR="005D6873" w:rsidRPr="005D6873" w14:paraId="6071D2AB" w14:textId="77777777" w:rsidTr="00893726">
        <w:trPr>
          <w:trHeight w:val="834"/>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76FA6"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b/>
              </w:rPr>
              <w:t>Eil</w:t>
            </w:r>
            <w:proofErr w:type="spellEnd"/>
            <w:r w:rsidRPr="005D6873">
              <w:rPr>
                <w:rFonts w:ascii="Times New Roman" w:hAnsi="Times New Roman" w:cs="Times New Roman"/>
                <w:b/>
              </w:rPr>
              <w:t>.</w:t>
            </w:r>
          </w:p>
          <w:p w14:paraId="4182F8B0"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b/>
              </w:rPr>
              <w:t>Nr.</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B596B"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b/>
              </w:rPr>
              <w:t>Parametras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243C5"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b/>
              </w:rPr>
              <w:t>Techninis</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reikalavimas</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EDDF9" w14:textId="77777777" w:rsidR="005D6873" w:rsidRPr="005D6873" w:rsidRDefault="005D6873" w:rsidP="00893726">
            <w:pPr>
              <w:widowControl w:val="0"/>
              <w:rPr>
                <w:rFonts w:ascii="Times New Roman" w:hAnsi="Times New Roman" w:cs="Times New Roman"/>
                <w:b/>
              </w:rPr>
            </w:pPr>
            <w:proofErr w:type="spellStart"/>
            <w:r w:rsidRPr="005D6873">
              <w:rPr>
                <w:rFonts w:ascii="Times New Roman" w:hAnsi="Times New Roman" w:cs="Times New Roman"/>
                <w:b/>
              </w:rPr>
              <w:t>Siūlomų</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prekių</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gamintojas</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gaminio</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modelis</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bei</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konkretūs</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techniniai</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parametrai</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su</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internetine</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nuoroda</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arba</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prisegtu</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dokumentu</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kuriame</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yra</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pateikta</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informacija</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apie</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atitinkamą</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prekės</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parametrą</w:t>
            </w:r>
            <w:proofErr w:type="spellEnd"/>
          </w:p>
          <w:p w14:paraId="7436413E"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b/>
              </w:rPr>
              <w:t>(</w:t>
            </w:r>
            <w:proofErr w:type="spellStart"/>
            <w:r w:rsidRPr="005D6873">
              <w:rPr>
                <w:rFonts w:ascii="Times New Roman" w:hAnsi="Times New Roman" w:cs="Times New Roman"/>
                <w:b/>
              </w:rPr>
              <w:t>pildo</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tiekėjas</w:t>
            </w:r>
            <w:proofErr w:type="spellEnd"/>
            <w:r w:rsidRPr="005D6873">
              <w:rPr>
                <w:rFonts w:ascii="Times New Roman" w:hAnsi="Times New Roman" w:cs="Times New Roman"/>
                <w:b/>
              </w:rPr>
              <w:t>)</w:t>
            </w:r>
          </w:p>
        </w:tc>
      </w:tr>
      <w:tr w:rsidR="005D6873" w:rsidRPr="005D6873" w14:paraId="1C6A523B" w14:textId="77777777" w:rsidTr="00893726">
        <w:trPr>
          <w:trHeight w:val="834"/>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BE0BC" w14:textId="77777777" w:rsidR="005D6873" w:rsidRPr="005D6873" w:rsidRDefault="005D6873" w:rsidP="00893726">
            <w:pPr>
              <w:widowControl w:val="0"/>
              <w:jc w:val="center"/>
              <w:rPr>
                <w:rFonts w:ascii="Times New Roman" w:hAnsi="Times New Roman" w:cs="Times New Roman"/>
                <w:b/>
                <w:i/>
              </w:rPr>
            </w:pPr>
            <w:r w:rsidRPr="005D6873">
              <w:rPr>
                <w:rFonts w:ascii="Times New Roman" w:hAnsi="Times New Roman" w:cs="Times New Roman"/>
                <w:b/>
                <w:i/>
              </w:rPr>
              <w:t>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95461" w14:textId="77777777" w:rsidR="005D6873" w:rsidRPr="005D6873" w:rsidRDefault="005D6873" w:rsidP="00893726">
            <w:pPr>
              <w:widowControl w:val="0"/>
              <w:jc w:val="center"/>
              <w:rPr>
                <w:rFonts w:ascii="Times New Roman" w:hAnsi="Times New Roman" w:cs="Times New Roman"/>
                <w:b/>
                <w:i/>
              </w:rPr>
            </w:pPr>
            <w:r w:rsidRPr="005D6873">
              <w:rPr>
                <w:rFonts w:ascii="Times New Roman" w:hAnsi="Times New Roman" w:cs="Times New Roman"/>
                <w:b/>
                <w:i/>
              </w:rPr>
              <w:t>2</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6DD0A" w14:textId="77777777" w:rsidR="005D6873" w:rsidRPr="005D6873" w:rsidRDefault="005D6873" w:rsidP="00893726">
            <w:pPr>
              <w:widowControl w:val="0"/>
              <w:jc w:val="center"/>
              <w:rPr>
                <w:rFonts w:ascii="Times New Roman" w:hAnsi="Times New Roman" w:cs="Times New Roman"/>
                <w:b/>
                <w:i/>
              </w:rPr>
            </w:pPr>
            <w:r w:rsidRPr="005D6873">
              <w:rPr>
                <w:rFonts w:ascii="Times New Roman" w:hAnsi="Times New Roman" w:cs="Times New Roman"/>
                <w:b/>
                <w:i/>
              </w:rPr>
              <w:t>3</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8D45" w14:textId="77777777" w:rsidR="005D6873" w:rsidRPr="005D6873" w:rsidRDefault="005D6873" w:rsidP="00893726">
            <w:pPr>
              <w:widowControl w:val="0"/>
              <w:jc w:val="center"/>
              <w:rPr>
                <w:rFonts w:ascii="Times New Roman" w:hAnsi="Times New Roman" w:cs="Times New Roman"/>
                <w:b/>
                <w:i/>
              </w:rPr>
            </w:pPr>
            <w:r w:rsidRPr="005D6873">
              <w:rPr>
                <w:rFonts w:ascii="Times New Roman" w:hAnsi="Times New Roman" w:cs="Times New Roman"/>
                <w:b/>
                <w:i/>
              </w:rPr>
              <w:t>4</w:t>
            </w:r>
          </w:p>
        </w:tc>
      </w:tr>
      <w:tr w:rsidR="005D6873" w:rsidRPr="005D6873" w14:paraId="1F038D0F" w14:textId="77777777" w:rsidTr="00893726">
        <w:trPr>
          <w:trHeight w:val="556"/>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163D2" w14:textId="77777777" w:rsidR="005D6873" w:rsidRPr="005D6873" w:rsidRDefault="005D6873" w:rsidP="00893726">
            <w:pPr>
              <w:widowControl w:val="0"/>
              <w:jc w:val="center"/>
              <w:rPr>
                <w:rFonts w:ascii="Times New Roman" w:hAnsi="Times New Roman" w:cs="Times New Roman"/>
              </w:rPr>
            </w:pPr>
            <w:r w:rsidRPr="005D6873">
              <w:rPr>
                <w:rFonts w:ascii="Times New Roman" w:hAnsi="Times New Roman" w:cs="Times New Roman"/>
                <w:b/>
              </w:rPr>
              <w:t>1.</w:t>
            </w:r>
          </w:p>
        </w:tc>
        <w:tc>
          <w:tcPr>
            <w:tcW w:w="92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F4695"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b/>
              </w:rPr>
              <w:t>Optinis</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spektro</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analizatorius</w:t>
            </w:r>
            <w:proofErr w:type="spellEnd"/>
            <w:r w:rsidRPr="005D6873">
              <w:rPr>
                <w:rFonts w:ascii="Times New Roman" w:hAnsi="Times New Roman" w:cs="Times New Roman"/>
                <w:b/>
              </w:rPr>
              <w:t xml:space="preserve">, </w:t>
            </w:r>
            <w:proofErr w:type="spellStart"/>
            <w:r w:rsidRPr="005D6873">
              <w:rPr>
                <w:rFonts w:ascii="Times New Roman" w:hAnsi="Times New Roman" w:cs="Times New Roman"/>
                <w:b/>
              </w:rPr>
              <w:t>kiekis</w:t>
            </w:r>
            <w:proofErr w:type="spellEnd"/>
            <w:r w:rsidRPr="005D6873">
              <w:rPr>
                <w:rFonts w:ascii="Times New Roman" w:hAnsi="Times New Roman" w:cs="Times New Roman"/>
                <w:b/>
              </w:rPr>
              <w:t xml:space="preserve"> 1 </w:t>
            </w:r>
            <w:proofErr w:type="spellStart"/>
            <w:r w:rsidRPr="005D6873">
              <w:rPr>
                <w:rFonts w:ascii="Times New Roman" w:hAnsi="Times New Roman" w:cs="Times New Roman"/>
                <w:b/>
              </w:rPr>
              <w:t>vnt</w:t>
            </w:r>
            <w:proofErr w:type="spellEnd"/>
            <w:r w:rsidRPr="005D6873">
              <w:rPr>
                <w:rFonts w:ascii="Times New Roman" w:hAnsi="Times New Roman" w:cs="Times New Roman"/>
                <w:b/>
              </w:rPr>
              <w:t>.</w:t>
            </w:r>
          </w:p>
        </w:tc>
      </w:tr>
      <w:tr w:rsidR="005D6873" w:rsidRPr="005D6873" w14:paraId="6D4F7737" w14:textId="77777777" w:rsidTr="00893726">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74480"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BCA59"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Optinis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spektro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analizatorius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EAF17"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color w:val="000000"/>
              </w:rPr>
              <w:t>Prietaisas</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naujas</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nenaudotas</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pagamintas</w:t>
            </w:r>
            <w:proofErr w:type="spellEnd"/>
            <w:r w:rsidRPr="005D6873">
              <w:rPr>
                <w:rFonts w:ascii="Times New Roman" w:hAnsi="Times New Roman" w:cs="Times New Roman"/>
                <w:color w:val="000000"/>
              </w:rPr>
              <w:t xml:space="preserve"> ne </w:t>
            </w:r>
            <w:proofErr w:type="spellStart"/>
            <w:r w:rsidRPr="005D6873">
              <w:rPr>
                <w:rFonts w:ascii="Times New Roman" w:hAnsi="Times New Roman" w:cs="Times New Roman"/>
                <w:color w:val="000000"/>
              </w:rPr>
              <w:t>anksčiau</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kaip</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prieš</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vienerius</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metus</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skaičiuojant</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prietaiso</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pristatymo</w:t>
            </w:r>
            <w:proofErr w:type="spellEnd"/>
            <w:r w:rsidRPr="005D6873">
              <w:rPr>
                <w:rFonts w:ascii="Times New Roman" w:hAnsi="Times New Roman" w:cs="Times New Roman"/>
                <w:color w:val="000000"/>
              </w:rPr>
              <w:t xml:space="preserve"> </w:t>
            </w:r>
            <w:proofErr w:type="spellStart"/>
            <w:r w:rsidRPr="005D6873">
              <w:rPr>
                <w:rFonts w:ascii="Times New Roman" w:hAnsi="Times New Roman" w:cs="Times New Roman"/>
                <w:color w:val="000000"/>
              </w:rPr>
              <w:t>dieną</w:t>
            </w:r>
            <w:proofErr w:type="spellEnd"/>
            <w:r w:rsidRPr="005D6873">
              <w:rPr>
                <w:rFonts w:ascii="Times New Roman" w:hAnsi="Times New Roman" w:cs="Times New Roman"/>
                <w:color w:val="000000"/>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001BC"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766DA2E7" w14:textId="77777777" w:rsidTr="00893726">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D64CE"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30F4FF"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color w:val="000000" w:themeColor="text1"/>
              </w:rPr>
              <w:t>Bangos</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ilgių</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diapazonas</w:t>
            </w:r>
            <w:proofErr w:type="spellEnd"/>
            <w:r w:rsidRPr="005D6873">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3C363"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themeColor="text1"/>
              </w:rPr>
              <w:t xml:space="preserve">Ne </w:t>
            </w:r>
            <w:proofErr w:type="spellStart"/>
            <w:r w:rsidRPr="005D6873">
              <w:rPr>
                <w:rFonts w:ascii="Times New Roman" w:hAnsi="Times New Roman" w:cs="Times New Roman"/>
                <w:color w:val="000000" w:themeColor="text1"/>
              </w:rPr>
              <w:t>mažiau</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kaip</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nuo</w:t>
            </w:r>
            <w:proofErr w:type="spellEnd"/>
            <w:r w:rsidRPr="005D6873">
              <w:rPr>
                <w:rFonts w:ascii="Times New Roman" w:hAnsi="Times New Roman" w:cs="Times New Roman"/>
              </w:rPr>
              <w:t xml:space="preserve"> 350 nm </w:t>
            </w:r>
            <w:proofErr w:type="spellStart"/>
            <w:r w:rsidRPr="005D6873">
              <w:rPr>
                <w:rFonts w:ascii="Times New Roman" w:hAnsi="Times New Roman" w:cs="Times New Roman"/>
              </w:rPr>
              <w:t>iki</w:t>
            </w:r>
            <w:proofErr w:type="spellEnd"/>
            <w:r w:rsidRPr="005D6873">
              <w:rPr>
                <w:rFonts w:ascii="Times New Roman" w:hAnsi="Times New Roman" w:cs="Times New Roman"/>
              </w:rPr>
              <w:t xml:space="preserve"> 1200 nm</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B8441"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385B5D51" w14:textId="77777777" w:rsidTr="00893726">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F6A55"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1.3</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F26CE"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color w:val="000000" w:themeColor="text1"/>
              </w:rPr>
              <w:t>Bangos</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ilgio</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tikslumas</w:t>
            </w:r>
            <w:proofErr w:type="spellEnd"/>
            <w:r w:rsidRPr="005D6873">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08434"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themeColor="text1"/>
              </w:rPr>
              <w:t xml:space="preserve">Ne </w:t>
            </w:r>
            <w:proofErr w:type="spellStart"/>
            <w:r w:rsidRPr="005D6873">
              <w:rPr>
                <w:rFonts w:ascii="Times New Roman" w:hAnsi="Times New Roman" w:cs="Times New Roman"/>
                <w:color w:val="000000" w:themeColor="text1"/>
              </w:rPr>
              <w:t>blogiau</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kaip</w:t>
            </w:r>
            <w:proofErr w:type="spellEnd"/>
            <w:r w:rsidRPr="005D6873">
              <w:rPr>
                <w:rFonts w:ascii="Times New Roman" w:hAnsi="Times New Roman" w:cs="Times New Roman"/>
              </w:rPr>
              <w:t xml:space="preserve"> ±0.05 nm </w:t>
            </w:r>
            <w:proofErr w:type="spellStart"/>
            <w:r w:rsidRPr="005D6873">
              <w:rPr>
                <w:rFonts w:ascii="Times New Roman" w:hAnsi="Times New Roman" w:cs="Times New Roman"/>
              </w:rPr>
              <w:t>prie</w:t>
            </w:r>
            <w:proofErr w:type="spellEnd"/>
            <w:r w:rsidRPr="005D6873">
              <w:rPr>
                <w:rFonts w:ascii="Times New Roman" w:hAnsi="Times New Roman" w:cs="Times New Roman"/>
              </w:rPr>
              <w:t xml:space="preserve"> 633 nm </w:t>
            </w:r>
            <w:proofErr w:type="spellStart"/>
            <w:r w:rsidRPr="005D6873">
              <w:rPr>
                <w:rFonts w:ascii="Times New Roman" w:hAnsi="Times New Roman" w:cs="Times New Roman"/>
              </w:rPr>
              <w:t>bangos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ilgio</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C90C9"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29F55223" w14:textId="77777777" w:rsidTr="00893726">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7AE4A"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1.4</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619C3"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color w:val="000000" w:themeColor="text1"/>
              </w:rPr>
              <w:t>Matuojamų</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taškų</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skaičius</w:t>
            </w:r>
            <w:proofErr w:type="spellEnd"/>
            <w:r w:rsidRPr="005D6873">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70F41"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themeColor="text1"/>
              </w:rPr>
              <w:t xml:space="preserve">Ne </w:t>
            </w:r>
            <w:proofErr w:type="spellStart"/>
            <w:r w:rsidRPr="005D6873">
              <w:rPr>
                <w:rFonts w:ascii="Times New Roman" w:hAnsi="Times New Roman" w:cs="Times New Roman"/>
                <w:color w:val="000000" w:themeColor="text1"/>
              </w:rPr>
              <w:t>mažiau</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kaip</w:t>
            </w:r>
            <w:proofErr w:type="spellEnd"/>
            <w:r w:rsidRPr="005D6873">
              <w:rPr>
                <w:rFonts w:ascii="Times New Roman" w:hAnsi="Times New Roman" w:cs="Times New Roman"/>
              </w:rPr>
              <w:t xml:space="preserve"> 200 000</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0FA0C"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749EEBBF"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435CCFE6"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1.5</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5AA07375"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Spektrinė</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skiriamoji</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geba</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pasirenkama</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įskaitant</w:t>
            </w:r>
            <w:proofErr w:type="spellEnd"/>
            <w:r w:rsidRPr="005D6873">
              <w:rPr>
                <w:rFonts w:ascii="Times New Roman" w:hAnsi="Times New Roman" w:cs="Times New Roman"/>
              </w:rPr>
              <w:t xml:space="preserve"> bent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87A4597"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0.02, 0.05, 0.1, 0.2, 0.5, 1, 2, 5 </w:t>
            </w:r>
            <w:proofErr w:type="spellStart"/>
            <w:r w:rsidRPr="005D6873">
              <w:rPr>
                <w:rFonts w:ascii="Times New Roman" w:hAnsi="Times New Roman" w:cs="Times New Roman"/>
              </w:rPr>
              <w:t>ir</w:t>
            </w:r>
            <w:proofErr w:type="spellEnd"/>
            <w:r w:rsidRPr="005D6873">
              <w:rPr>
                <w:rFonts w:ascii="Times New Roman" w:hAnsi="Times New Roman" w:cs="Times New Roman"/>
              </w:rPr>
              <w:t xml:space="preserve"> 10 nm </w:t>
            </w:r>
            <w:proofErr w:type="spellStart"/>
            <w:r w:rsidRPr="005D6873">
              <w:rPr>
                <w:rFonts w:ascii="Times New Roman" w:hAnsi="Times New Roman" w:cs="Times New Roman"/>
              </w:rPr>
              <w:t>vertes</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5CC95E2"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2019B1D7" w14:textId="77777777" w:rsidTr="00893726">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6E6C4"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1.6</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FA1BA"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Jautrumas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įėjimo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signalui</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C4313"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pasirenkamas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pagal</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režimą</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5F5F5"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17843307" w14:textId="77777777" w:rsidTr="00893726">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845EC"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lastRenderedPageBreak/>
              <w:t>1.7</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F26C7"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Dinaminis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diapazonas</w:t>
            </w:r>
            <w:proofErr w:type="spellEnd"/>
            <w:r w:rsidRPr="005D6873">
              <w:rPr>
                <w:rFonts w:ascii="Times New Roman" w:hAnsi="Times New Roman" w:cs="Times New Roman"/>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F9B66"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60 dB</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9829B"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2F759A0E"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45A6484B"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1.8</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17303A4B"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Signalo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lygio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jautrumas</w:t>
            </w:r>
            <w:proofErr w:type="spellEnd"/>
            <w:r w:rsidRPr="005D6873">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303908F1"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blogiau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-80 dBm (ties 1000 nm)</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1718DA26"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3A098E33"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4DA3D20B"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1.9</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20BDCA5D"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Maksimali</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įėjimo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galia</w:t>
            </w:r>
            <w:proofErr w:type="spellEnd"/>
            <w:r w:rsidRPr="005D6873">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C090783"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+20 dBm per </w:t>
            </w:r>
            <w:proofErr w:type="spellStart"/>
            <w:r w:rsidRPr="005D6873">
              <w:rPr>
                <w:rFonts w:ascii="Times New Roman" w:hAnsi="Times New Roman" w:cs="Times New Roman"/>
              </w:rPr>
              <w:t>kanalą</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7171E921"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6E4463F6"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1BA11412"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1.10</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0D8BAC57"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Skenavimo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laikas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keičiamas</w:t>
            </w:r>
            <w:proofErr w:type="spellEnd"/>
            <w:r w:rsidRPr="005D6873">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425F491E"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0,5 -75 s, </w:t>
            </w:r>
            <w:proofErr w:type="spellStart"/>
            <w:r w:rsidRPr="005D6873">
              <w:rPr>
                <w:rFonts w:ascii="Times New Roman" w:hAnsi="Times New Roman" w:cs="Times New Roman"/>
              </w:rPr>
              <w:t>priklausomai</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nuo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režimo</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5C84D0A0"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5B908514"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50BBCC67"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1.11</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4F9D64F5"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Automatinės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matavimo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funkcijos</w:t>
            </w:r>
            <w:proofErr w:type="spellEnd"/>
            <w:r w:rsidRPr="005D6873">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6436E72A"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64 </w:t>
            </w:r>
            <w:proofErr w:type="spellStart"/>
            <w:r w:rsidRPr="005D6873">
              <w:rPr>
                <w:rFonts w:ascii="Times New Roman" w:hAnsi="Times New Roman" w:cs="Times New Roman"/>
              </w:rPr>
              <w:t>programos</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294F2022"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1DF58BBE"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524E2A1B"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1.12</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1BB21F7C"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Kitos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funkcijos</w:t>
            </w:r>
            <w:proofErr w:type="spellEnd"/>
            <w:r w:rsidRPr="005D6873">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1B6E8B13"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duomenų</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ir</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parametrų</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atvaizdavimas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matavimo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parametrų</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nustatymas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žymėjimas-paieška</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duomenų</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analizė</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bangos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ilgio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savi</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kalibravimas</w:t>
            </w:r>
            <w:proofErr w:type="spellEnd"/>
            <w:r w:rsidRPr="005D6873">
              <w:rPr>
                <w:rFonts w:ascii="Times New Roman" w:hAnsi="Times New Roman" w:cs="Times New Roman"/>
              </w:rPr>
              <w:t>.</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7ADA2620"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10DF9703"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6FFEC413"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1.13</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1BB4F4C1"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Būtinos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sąsajos</w:t>
            </w:r>
            <w:proofErr w:type="spellEnd"/>
            <w:r w:rsidRPr="005D6873">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81E60AA"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Ethernet, USB, VGA, GPIB, </w:t>
            </w:r>
            <w:proofErr w:type="spellStart"/>
            <w:r w:rsidRPr="005D6873">
              <w:rPr>
                <w:rFonts w:ascii="Times New Roman" w:hAnsi="Times New Roman" w:cs="Times New Roman"/>
              </w:rPr>
              <w:t>Analoginis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išėjimas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sužadinimo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įėjimas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ir</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išėjimas</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106F175A"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07CFD1DA"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6CB11438"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1.14</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6061A925"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Vidinė</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atmintis</w:t>
            </w:r>
            <w:proofErr w:type="spellEnd"/>
            <w:r w:rsidRPr="005D6873">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1DA2D393"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512 MB</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A9B6DCC"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0C4EBFC8"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4AB24826"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1.15</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3486BD3C"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Duomenų</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išsaugojimo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formatai</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30168210"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kaip</w:t>
            </w:r>
            <w:proofErr w:type="spellEnd"/>
            <w:r w:rsidRPr="005D6873">
              <w:rPr>
                <w:rFonts w:ascii="Times New Roman" w:hAnsi="Times New Roman" w:cs="Times New Roman"/>
              </w:rPr>
              <w:t xml:space="preserve"> CSV, BMP, PNG, JPEG</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A885C6D"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3C24DD51"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44200AA3"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1.16</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1C44E4C9"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Duomenų</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perkėlimas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išoriniu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kaupikliu</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1A09B722"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Turi</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būti</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1C34B1A"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19BB09E0"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6D4B4118"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1.17</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7B0D304C"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Optinio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įėjimo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jungtis</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4402DA1B"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FC</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3C761972"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21C23B51"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37769996"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1.18</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5BEEE6B5"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Integruotas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optinio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derinimo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šaltinis</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77159813"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Turi</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būti</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12780771"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79D155D8" w14:textId="77777777" w:rsidTr="00893726">
        <w:tc>
          <w:tcPr>
            <w:tcW w:w="725" w:type="dxa"/>
            <w:tcBorders>
              <w:left w:val="single" w:sz="4" w:space="0" w:color="000000" w:themeColor="text1"/>
              <w:bottom w:val="single" w:sz="4" w:space="0" w:color="000000" w:themeColor="text1"/>
              <w:right w:val="single" w:sz="4" w:space="0" w:color="000000" w:themeColor="text1"/>
            </w:tcBorders>
            <w:vAlign w:val="center"/>
          </w:tcPr>
          <w:p w14:paraId="336A4DEC"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1.19</w:t>
            </w:r>
          </w:p>
        </w:tc>
        <w:tc>
          <w:tcPr>
            <w:tcW w:w="3080" w:type="dxa"/>
            <w:tcBorders>
              <w:left w:val="single" w:sz="4" w:space="0" w:color="000000" w:themeColor="text1"/>
              <w:bottom w:val="single" w:sz="4" w:space="0" w:color="000000" w:themeColor="text1"/>
              <w:right w:val="single" w:sz="4" w:space="0" w:color="000000" w:themeColor="text1"/>
            </w:tcBorders>
            <w:vAlign w:val="center"/>
          </w:tcPr>
          <w:p w14:paraId="103C12C1"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color w:val="000000" w:themeColor="text1"/>
              </w:rPr>
              <w:t>Spalvinio</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lietimui</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jautraus</w:t>
            </w:r>
            <w:proofErr w:type="spellEnd"/>
            <w:r w:rsidRPr="005D6873">
              <w:rPr>
                <w:rFonts w:ascii="Times New Roman" w:hAnsi="Times New Roman" w:cs="Times New Roman"/>
                <w:color w:val="000000" w:themeColor="text1"/>
              </w:rPr>
              <w:t xml:space="preserve"> LCD </w:t>
            </w:r>
            <w:proofErr w:type="spellStart"/>
            <w:r w:rsidRPr="005D6873">
              <w:rPr>
                <w:rFonts w:ascii="Times New Roman" w:hAnsi="Times New Roman" w:cs="Times New Roman"/>
                <w:color w:val="000000" w:themeColor="text1"/>
              </w:rPr>
              <w:t>ekrano</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įstrižainė</w:t>
            </w:r>
            <w:proofErr w:type="spellEnd"/>
            <w:r w:rsidRPr="005D6873">
              <w:rPr>
                <w:rFonts w:ascii="Times New Roman" w:hAnsi="Times New Roman" w:cs="Times New Roman"/>
                <w:color w:val="000000" w:themeColor="text1"/>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6BA83C8B"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themeColor="text1"/>
              </w:rPr>
              <w:t xml:space="preserve">Ne </w:t>
            </w:r>
            <w:proofErr w:type="spellStart"/>
            <w:r w:rsidRPr="005D6873">
              <w:rPr>
                <w:rFonts w:ascii="Times New Roman" w:hAnsi="Times New Roman" w:cs="Times New Roman"/>
                <w:color w:val="000000" w:themeColor="text1"/>
              </w:rPr>
              <w:t>mažesnė</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kaip</w:t>
            </w:r>
            <w:proofErr w:type="spellEnd"/>
            <w:r w:rsidRPr="005D6873">
              <w:rPr>
                <w:rFonts w:ascii="Times New Roman" w:hAnsi="Times New Roman" w:cs="Times New Roman"/>
                <w:color w:val="000000" w:themeColor="text1"/>
              </w:rPr>
              <w:t xml:space="preserve"> 25 cm</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302796CF"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79D4628A" w14:textId="77777777" w:rsidTr="00893726">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726B8"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1.20</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5465F"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color w:val="000000" w:themeColor="text1"/>
              </w:rPr>
              <w:t>Spalvinio</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lietimui</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jautraus</w:t>
            </w:r>
            <w:proofErr w:type="spellEnd"/>
            <w:r w:rsidRPr="005D6873">
              <w:rPr>
                <w:rFonts w:ascii="Times New Roman" w:hAnsi="Times New Roman" w:cs="Times New Roman"/>
                <w:color w:val="000000" w:themeColor="text1"/>
              </w:rPr>
              <w:t xml:space="preserve"> LCD </w:t>
            </w:r>
            <w:proofErr w:type="spellStart"/>
            <w:r w:rsidRPr="005D6873">
              <w:rPr>
                <w:rFonts w:ascii="Times New Roman" w:hAnsi="Times New Roman" w:cs="Times New Roman"/>
                <w:color w:val="000000" w:themeColor="text1"/>
              </w:rPr>
              <w:t>ekrano</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skyra</w:t>
            </w:r>
            <w:proofErr w:type="spellEnd"/>
            <w:r w:rsidRPr="005D6873">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98926"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themeColor="text1"/>
              </w:rPr>
              <w:t xml:space="preserve">Ne </w:t>
            </w:r>
            <w:proofErr w:type="spellStart"/>
            <w:r w:rsidRPr="005D6873">
              <w:rPr>
                <w:rFonts w:ascii="Times New Roman" w:hAnsi="Times New Roman" w:cs="Times New Roman"/>
                <w:color w:val="000000" w:themeColor="text1"/>
              </w:rPr>
              <w:t>blogesnė</w:t>
            </w:r>
            <w:proofErr w:type="spellEnd"/>
            <w:r w:rsidRPr="005D6873">
              <w:rPr>
                <w:rFonts w:ascii="Times New Roman" w:hAnsi="Times New Roman" w:cs="Times New Roman"/>
                <w:color w:val="000000" w:themeColor="text1"/>
              </w:rPr>
              <w:t xml:space="preserve"> </w:t>
            </w:r>
            <w:proofErr w:type="spellStart"/>
            <w:r w:rsidRPr="005D6873">
              <w:rPr>
                <w:rFonts w:ascii="Times New Roman" w:hAnsi="Times New Roman" w:cs="Times New Roman"/>
                <w:color w:val="000000" w:themeColor="text1"/>
              </w:rPr>
              <w:t>kaip</w:t>
            </w:r>
            <w:proofErr w:type="spellEnd"/>
            <w:r w:rsidRPr="005D6873">
              <w:rPr>
                <w:rFonts w:ascii="Times New Roman" w:hAnsi="Times New Roman" w:cs="Times New Roman"/>
                <w:color w:val="000000" w:themeColor="text1"/>
              </w:rPr>
              <w:t xml:space="preserve"> 800(H) x 600(V) </w:t>
            </w:r>
            <w:proofErr w:type="spellStart"/>
            <w:r w:rsidRPr="005D6873">
              <w:rPr>
                <w:rFonts w:ascii="Times New Roman" w:hAnsi="Times New Roman" w:cs="Times New Roman"/>
                <w:color w:val="000000" w:themeColor="text1"/>
              </w:rPr>
              <w:t>taškų</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3A17"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5B6A4E56" w14:textId="77777777" w:rsidTr="00893726">
        <w:trPr>
          <w:trHeight w:val="392"/>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52E55"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b/>
                <w:color w:val="000000"/>
              </w:rPr>
              <w:t>2.</w:t>
            </w:r>
          </w:p>
        </w:tc>
        <w:tc>
          <w:tcPr>
            <w:tcW w:w="92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F69CB"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b/>
                <w:color w:val="000000"/>
              </w:rPr>
              <w:t>Rinkinio</w:t>
            </w:r>
            <w:proofErr w:type="spellEnd"/>
            <w:r w:rsidRPr="005D6873">
              <w:rPr>
                <w:rFonts w:ascii="Times New Roman" w:hAnsi="Times New Roman" w:cs="Times New Roman"/>
                <w:b/>
                <w:color w:val="000000"/>
              </w:rPr>
              <w:t xml:space="preserve"> </w:t>
            </w:r>
            <w:proofErr w:type="spellStart"/>
            <w:r w:rsidRPr="005D6873">
              <w:rPr>
                <w:rFonts w:ascii="Times New Roman" w:hAnsi="Times New Roman" w:cs="Times New Roman"/>
                <w:b/>
                <w:color w:val="000000"/>
              </w:rPr>
              <w:t>sudėtis</w:t>
            </w:r>
            <w:proofErr w:type="spellEnd"/>
          </w:p>
        </w:tc>
      </w:tr>
      <w:tr w:rsidR="005D6873" w:rsidRPr="005D6873" w14:paraId="0E824226" w14:textId="77777777" w:rsidTr="00893726">
        <w:trPr>
          <w:trHeight w:val="392"/>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C1EEC"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2.1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4B09DE" w14:textId="77777777" w:rsidR="005D6873" w:rsidRPr="005D6873" w:rsidRDefault="005D6873" w:rsidP="00893726">
            <w:pPr>
              <w:tabs>
                <w:tab w:val="left" w:pos="240"/>
              </w:tabs>
              <w:rPr>
                <w:rFonts w:ascii="Times New Roman" w:hAnsi="Times New Roman" w:cs="Times New Roman"/>
              </w:rPr>
            </w:pPr>
            <w:proofErr w:type="spellStart"/>
            <w:r w:rsidRPr="005D6873">
              <w:rPr>
                <w:rFonts w:ascii="Times New Roman" w:hAnsi="Times New Roman" w:cs="Times New Roman"/>
              </w:rPr>
              <w:t>Optinis</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spektro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analizatorius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66416"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1 </w:t>
            </w:r>
            <w:proofErr w:type="spellStart"/>
            <w:r w:rsidRPr="005D6873">
              <w:rPr>
                <w:rFonts w:ascii="Times New Roman" w:hAnsi="Times New Roman" w:cs="Times New Roman"/>
              </w:rPr>
              <w:t>vnt</w:t>
            </w:r>
            <w:proofErr w:type="spellEnd"/>
            <w:r w:rsidRPr="005D6873">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A830B"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2D8B085C" w14:textId="77777777" w:rsidTr="00893726">
        <w:trPr>
          <w:trHeight w:val="392"/>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056BD"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2.2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C6D91"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Maitinimo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kabelis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45CDE"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1 </w:t>
            </w:r>
            <w:proofErr w:type="spellStart"/>
            <w:r w:rsidRPr="005D6873">
              <w:rPr>
                <w:rFonts w:ascii="Times New Roman" w:hAnsi="Times New Roman" w:cs="Times New Roman"/>
              </w:rPr>
              <w:t>vnt</w:t>
            </w:r>
            <w:proofErr w:type="spellEnd"/>
            <w:r w:rsidRPr="005D6873">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BA0F8"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3E018FB3" w14:textId="77777777" w:rsidTr="00893726">
        <w:trPr>
          <w:trHeight w:val="392"/>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C8916"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color w:val="000000"/>
              </w:rPr>
              <w:t>3.1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3FEC3"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Garantija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15CA7"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 xml:space="preserve">Ne </w:t>
            </w:r>
            <w:proofErr w:type="spellStart"/>
            <w:r w:rsidRPr="005D6873">
              <w:rPr>
                <w:rFonts w:ascii="Times New Roman" w:hAnsi="Times New Roman" w:cs="Times New Roman"/>
              </w:rPr>
              <w:t>mažiau</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nei</w:t>
            </w:r>
            <w:proofErr w:type="spellEnd"/>
            <w:r w:rsidRPr="005D6873">
              <w:rPr>
                <w:rFonts w:ascii="Times New Roman" w:hAnsi="Times New Roman" w:cs="Times New Roman"/>
              </w:rPr>
              <w:t xml:space="preserve"> 12 </w:t>
            </w:r>
            <w:proofErr w:type="spellStart"/>
            <w:r w:rsidRPr="005D6873">
              <w:rPr>
                <w:rFonts w:ascii="Times New Roman" w:hAnsi="Times New Roman" w:cs="Times New Roman"/>
              </w:rPr>
              <w:t>mėn</w:t>
            </w:r>
            <w:proofErr w:type="spellEnd"/>
            <w:r w:rsidRPr="005D6873">
              <w:rPr>
                <w:rFonts w:ascii="Times New Roman" w:hAnsi="Times New Roman" w:cs="Times New Roman"/>
              </w:rPr>
              <w:t xml:space="preserve"> </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C3608" w14:textId="77777777" w:rsidR="005D6873" w:rsidRPr="005D6873" w:rsidRDefault="005D6873" w:rsidP="00893726">
            <w:pPr>
              <w:widowControl w:val="0"/>
              <w:rPr>
                <w:rFonts w:ascii="Times New Roman" w:hAnsi="Times New Roman" w:cs="Times New Roman"/>
                <w:color w:val="000000"/>
                <w:highlight w:val="yellow"/>
              </w:rPr>
            </w:pPr>
          </w:p>
        </w:tc>
      </w:tr>
      <w:tr w:rsidR="005D6873" w:rsidRPr="005D6873" w14:paraId="65CB38E2" w14:textId="77777777" w:rsidTr="00893726">
        <w:trPr>
          <w:trHeight w:val="392"/>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298BF"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3.2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AC59B" w14:textId="77777777" w:rsidR="005D6873" w:rsidRPr="005D6873" w:rsidRDefault="005D6873" w:rsidP="00893726">
            <w:pPr>
              <w:widowControl w:val="0"/>
              <w:rPr>
                <w:rFonts w:ascii="Times New Roman" w:hAnsi="Times New Roman" w:cs="Times New Roman"/>
              </w:rPr>
            </w:pPr>
            <w:r w:rsidRPr="005D6873">
              <w:rPr>
                <w:rFonts w:ascii="Times New Roman" w:hAnsi="Times New Roman" w:cs="Times New Roman"/>
              </w:rPr>
              <w:t>Kita</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BAC91" w14:textId="77777777" w:rsidR="005D6873" w:rsidRPr="005D6873" w:rsidRDefault="005D6873" w:rsidP="00893726">
            <w:pPr>
              <w:widowControl w:val="0"/>
              <w:rPr>
                <w:rFonts w:ascii="Times New Roman" w:hAnsi="Times New Roman" w:cs="Times New Roman"/>
              </w:rPr>
            </w:pPr>
            <w:proofErr w:type="spellStart"/>
            <w:r w:rsidRPr="005D6873">
              <w:rPr>
                <w:rFonts w:ascii="Times New Roman" w:hAnsi="Times New Roman" w:cs="Times New Roman"/>
              </w:rPr>
              <w:t>Pakavimo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transportavimo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ir</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instaliavimo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mokesčiai</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įtraukti</w:t>
            </w:r>
            <w:proofErr w:type="spellEnd"/>
            <w:r w:rsidRPr="005D6873">
              <w:rPr>
                <w:rFonts w:ascii="Times New Roman" w:hAnsi="Times New Roman" w:cs="Times New Roman"/>
              </w:rPr>
              <w:t xml:space="preserve"> į </w:t>
            </w:r>
            <w:proofErr w:type="spellStart"/>
            <w:r w:rsidRPr="005D6873">
              <w:rPr>
                <w:rFonts w:ascii="Times New Roman" w:hAnsi="Times New Roman" w:cs="Times New Roman"/>
              </w:rPr>
              <w:t>bendrą</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pasiūlymo</w:t>
            </w:r>
            <w:proofErr w:type="spellEnd"/>
            <w:r w:rsidRPr="005D6873">
              <w:rPr>
                <w:rFonts w:ascii="Times New Roman" w:hAnsi="Times New Roman" w:cs="Times New Roman"/>
              </w:rPr>
              <w:t xml:space="preserve"> </w:t>
            </w:r>
            <w:proofErr w:type="spellStart"/>
            <w:r w:rsidRPr="005D6873">
              <w:rPr>
                <w:rFonts w:ascii="Times New Roman" w:hAnsi="Times New Roman" w:cs="Times New Roman"/>
              </w:rPr>
              <w:t>kainą</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807AD" w14:textId="77777777" w:rsidR="005D6873" w:rsidRPr="005D6873" w:rsidRDefault="005D6873" w:rsidP="00893726">
            <w:pPr>
              <w:widowControl w:val="0"/>
              <w:rPr>
                <w:rFonts w:ascii="Times New Roman" w:hAnsi="Times New Roman" w:cs="Times New Roman"/>
                <w:color w:val="000000"/>
                <w:highlight w:val="yellow"/>
              </w:rPr>
            </w:pPr>
          </w:p>
        </w:tc>
      </w:tr>
    </w:tbl>
    <w:p w14:paraId="4FE5B902" w14:textId="77777777" w:rsidR="005D6873" w:rsidRPr="005D6873" w:rsidRDefault="005D6873" w:rsidP="001422D3">
      <w:pPr>
        <w:jc w:val="center"/>
        <w:rPr>
          <w:rFonts w:ascii="Times New Roman" w:hAnsi="Times New Roman" w:cs="Times New Roman"/>
          <w:b/>
          <w:bCs/>
          <w:color w:val="000000" w:themeColor="text1"/>
        </w:rPr>
      </w:pPr>
    </w:p>
    <w:sectPr w:rsidR="005D6873" w:rsidRPr="005D6873"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0B8B" w14:textId="77777777" w:rsidR="00451BCB" w:rsidRDefault="00451BCB" w:rsidP="008A19CC">
      <w:r>
        <w:separator/>
      </w:r>
    </w:p>
  </w:endnote>
  <w:endnote w:type="continuationSeparator" w:id="0">
    <w:p w14:paraId="407D2C8C" w14:textId="77777777" w:rsidR="00451BCB" w:rsidRDefault="00451BCB"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DC17" w14:textId="77777777" w:rsidR="00451BCB" w:rsidRDefault="00451BCB" w:rsidP="008A19CC">
      <w:r>
        <w:separator/>
      </w:r>
    </w:p>
  </w:footnote>
  <w:footnote w:type="continuationSeparator" w:id="0">
    <w:p w14:paraId="47B3BA92" w14:textId="77777777" w:rsidR="00451BCB" w:rsidRDefault="00451BCB"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7B38"/>
    <w:rsid w:val="00047E07"/>
    <w:rsid w:val="00047E5E"/>
    <w:rsid w:val="0005188F"/>
    <w:rsid w:val="00053BAC"/>
    <w:rsid w:val="00056EAA"/>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1E6"/>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05A"/>
    <w:rsid w:val="002C6348"/>
    <w:rsid w:val="002D25EC"/>
    <w:rsid w:val="002D2CFC"/>
    <w:rsid w:val="002D53FF"/>
    <w:rsid w:val="002E2612"/>
    <w:rsid w:val="002E6375"/>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1BCB"/>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D6873"/>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1E4E"/>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0EC9"/>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6E8C"/>
    <w:rsid w:val="00A030FF"/>
    <w:rsid w:val="00A046D4"/>
    <w:rsid w:val="00A059E2"/>
    <w:rsid w:val="00A125D0"/>
    <w:rsid w:val="00A17144"/>
    <w:rsid w:val="00A23055"/>
    <w:rsid w:val="00A2751A"/>
    <w:rsid w:val="00A33E81"/>
    <w:rsid w:val="00A34FDE"/>
    <w:rsid w:val="00A40517"/>
    <w:rsid w:val="00A41FEE"/>
    <w:rsid w:val="00A549A8"/>
    <w:rsid w:val="00A55EDA"/>
    <w:rsid w:val="00A57C67"/>
    <w:rsid w:val="00A63726"/>
    <w:rsid w:val="00A65394"/>
    <w:rsid w:val="00A66B6D"/>
    <w:rsid w:val="00A71772"/>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75488"/>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B7D32"/>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aafc01-f393-43da-924f-03504e2dd4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2aafc01-f393-43da-924f-03504e2dd437"/>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4.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902</Words>
  <Characters>6154</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4</cp:revision>
  <dcterms:created xsi:type="dcterms:W3CDTF">2024-12-17T13:54:00Z</dcterms:created>
  <dcterms:modified xsi:type="dcterms:W3CDTF">2024-12-17T14:24:00Z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