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354C106" w:rsidR="003470BD" w:rsidRPr="004D4B7E" w:rsidRDefault="00496B2A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96B2A">
              <w:rPr>
                <w:rFonts w:ascii="Cambria" w:hAnsi="Cambria"/>
                <w:kern w:val="2"/>
                <w:sz w:val="20"/>
              </w:rPr>
              <w:t>Automatinis analizatorius trombino susidarymo tyrimams (TGA) atlikti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73481D5C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496B2A" w:rsidRPr="00496B2A">
              <w:rPr>
                <w:rFonts w:ascii="Cambria" w:hAnsi="Cambria"/>
                <w:b/>
                <w:kern w:val="2"/>
                <w:sz w:val="20"/>
              </w:rPr>
              <w:t>automatin</w:t>
            </w:r>
            <w:r w:rsidR="00496B2A">
              <w:rPr>
                <w:rFonts w:ascii="Cambria" w:hAnsi="Cambria"/>
                <w:b/>
                <w:kern w:val="2"/>
                <w:sz w:val="20"/>
              </w:rPr>
              <w:t>į</w:t>
            </w:r>
            <w:r w:rsidR="00496B2A" w:rsidRPr="00496B2A">
              <w:rPr>
                <w:rFonts w:ascii="Cambria" w:hAnsi="Cambria"/>
                <w:b/>
                <w:kern w:val="2"/>
                <w:sz w:val="20"/>
              </w:rPr>
              <w:t xml:space="preserve"> analizatori</w:t>
            </w:r>
            <w:r w:rsidR="00496B2A">
              <w:rPr>
                <w:rFonts w:ascii="Cambria" w:hAnsi="Cambria"/>
                <w:b/>
                <w:kern w:val="2"/>
                <w:sz w:val="20"/>
              </w:rPr>
              <w:t>ų</w:t>
            </w:r>
            <w:r w:rsidR="00496B2A" w:rsidRPr="00496B2A">
              <w:rPr>
                <w:rFonts w:ascii="Cambria" w:hAnsi="Cambria"/>
                <w:b/>
                <w:kern w:val="2"/>
                <w:sz w:val="20"/>
              </w:rPr>
              <w:t xml:space="preserve"> trombino susidarymo tyrimams (TGA) atlikti</w:t>
            </w:r>
            <w:r w:rsidRPr="00D4174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3081E306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496B2A" w:rsidRPr="00496B2A">
              <w:rPr>
                <w:rFonts w:ascii="Cambria" w:hAnsi="Cambria"/>
                <w:kern w:val="2"/>
                <w:sz w:val="20"/>
              </w:rPr>
              <w:t>Automatinis analizatorius trombino susidarymo tyrimams (TGA) atlikti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7777777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0555235A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</w:t>
            </w:r>
            <w:r w:rsidR="00496B2A">
              <w:rPr>
                <w:rFonts w:ascii="Cambria" w:hAnsi="Cambria"/>
                <w:sz w:val="20"/>
              </w:rPr>
              <w:t>arba</w:t>
            </w:r>
            <w:r w:rsidRPr="00321EFD">
              <w:rPr>
                <w:rFonts w:ascii="Cambria" w:hAnsi="Cambria"/>
                <w:sz w:val="20"/>
              </w:rPr>
              <w:t xml:space="preserve"> anglų kalba</w:t>
            </w:r>
            <w:r w:rsidR="00496B2A">
              <w:rPr>
                <w:rFonts w:ascii="Cambria" w:hAnsi="Cambria"/>
                <w:sz w:val="20"/>
              </w:rPr>
              <w:t xml:space="preserve"> (elektroninė versija)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496B2A">
              <w:rPr>
                <w:rFonts w:ascii="Cambria" w:hAnsi="Cambria"/>
                <w:kern w:val="2"/>
                <w:sz w:val="20"/>
              </w:rPr>
              <w:t>27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</w:t>
            </w:r>
            <w:r w:rsidR="00496B2A">
              <w:rPr>
                <w:rFonts w:ascii="Cambria" w:hAnsi="Cambria"/>
                <w:kern w:val="2"/>
                <w:sz w:val="20"/>
              </w:rPr>
              <w:t xml:space="preserve"> (elektroninė versija)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496B2A">
              <w:rPr>
                <w:rFonts w:ascii="Cambria" w:hAnsi="Cambria"/>
                <w:kern w:val="2"/>
                <w:sz w:val="20"/>
              </w:rPr>
              <w:t>27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7A4DB373" w:rsidR="00761236" w:rsidRPr="00496B2A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96B2A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496B2A">
              <w:rPr>
                <w:rFonts w:ascii="Cambria" w:hAnsi="Cambria"/>
                <w:sz w:val="20"/>
              </w:rPr>
              <w:t xml:space="preserve"> </w:t>
            </w:r>
            <w:r w:rsidRPr="00496B2A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496B2A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496B2A" w:rsidRPr="00496B2A">
              <w:rPr>
                <w:rFonts w:ascii="Cambria" w:hAnsi="Cambria"/>
                <w:kern w:val="2"/>
                <w:sz w:val="20"/>
              </w:rPr>
              <w:t xml:space="preserve">22 </w:t>
            </w:r>
            <w:r w:rsidR="00373735" w:rsidRPr="00496B2A">
              <w:rPr>
                <w:rFonts w:ascii="Cambria" w:hAnsi="Cambria"/>
                <w:kern w:val="2"/>
                <w:sz w:val="20"/>
              </w:rPr>
              <w:t>p.).</w:t>
            </w:r>
          </w:p>
          <w:p w14:paraId="5290D4C5" w14:textId="5D4942AF" w:rsidR="003470BD" w:rsidRPr="00496B2A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96B2A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496B2A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496B2A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11EA3FFC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62A56E1A" w14:textId="7F7DC730" w:rsidR="00496B2A" w:rsidRDefault="00496B2A" w:rsidP="001B1B21">
      <w:pPr>
        <w:jc w:val="center"/>
        <w:rPr>
          <w:rFonts w:ascii="Cambria" w:hAnsi="Cambria"/>
          <w:sz w:val="20"/>
        </w:rPr>
      </w:pPr>
    </w:p>
    <w:tbl>
      <w:tblPr>
        <w:tblW w:w="11015" w:type="dxa"/>
        <w:tblInd w:w="-856" w:type="dxa"/>
        <w:tblLook w:val="04A0" w:firstRow="1" w:lastRow="0" w:firstColumn="1" w:lastColumn="0" w:noHBand="0" w:noVBand="1"/>
      </w:tblPr>
      <w:tblGrid>
        <w:gridCol w:w="567"/>
        <w:gridCol w:w="3594"/>
        <w:gridCol w:w="2036"/>
        <w:gridCol w:w="680"/>
        <w:gridCol w:w="826"/>
        <w:gridCol w:w="1201"/>
        <w:gridCol w:w="1065"/>
        <w:gridCol w:w="1046"/>
      </w:tblGrid>
      <w:tr w:rsidR="00496B2A" w:rsidRPr="00496B2A" w14:paraId="13C91E05" w14:textId="77777777" w:rsidTr="00496B2A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7D89" w14:textId="77777777" w:rsidR="00496B2A" w:rsidRDefault="00496B2A" w:rsidP="00496B2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7FEFFBBF" w14:textId="6B010B25" w:rsidR="00496B2A" w:rsidRPr="00496B2A" w:rsidRDefault="00496B2A" w:rsidP="00496B2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C5E6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D79C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20FC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4EEB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7260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496B2A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A104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496B2A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15FA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496B2A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496B2A" w:rsidRPr="00496B2A" w14:paraId="6D644B61" w14:textId="77777777" w:rsidTr="00496B2A">
        <w:trPr>
          <w:trHeight w:val="5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6595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CEB5" w14:textId="77777777" w:rsidR="00496B2A" w:rsidRPr="00496B2A" w:rsidRDefault="00496B2A" w:rsidP="00496B2A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color w:val="000000"/>
                <w:sz w:val="20"/>
                <w:lang w:eastAsia="lt-LT"/>
              </w:rPr>
              <w:t>Automatinis analizatorius trombino susidarymo tyrimams (TGA) atlikti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DDD4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F351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5A71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9017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C9E6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6D07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496B2A" w:rsidRPr="00496B2A" w14:paraId="218CDBCC" w14:textId="77777777" w:rsidTr="00496B2A">
        <w:trPr>
          <w:trHeight w:val="22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CBE07" w14:textId="628261EC" w:rsidR="00496B2A" w:rsidRPr="00496B2A" w:rsidRDefault="00496B2A" w:rsidP="00496B2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DAB2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496B2A" w:rsidRPr="00496B2A" w14:paraId="7A590167" w14:textId="77777777" w:rsidTr="00496B2A">
        <w:trPr>
          <w:trHeight w:val="22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8E1C6" w14:textId="1D645639" w:rsidR="00496B2A" w:rsidRPr="00496B2A" w:rsidRDefault="00496B2A" w:rsidP="00496B2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3968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496B2A" w:rsidRPr="00496B2A" w14:paraId="7378EB67" w14:textId="77777777" w:rsidTr="00496B2A">
        <w:trPr>
          <w:trHeight w:val="22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7B638" w14:textId="6BF6F537" w:rsidR="00496B2A" w:rsidRPr="00496B2A" w:rsidRDefault="00496B2A" w:rsidP="00496B2A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481A" w14:textId="77777777" w:rsidR="00496B2A" w:rsidRPr="00496B2A" w:rsidRDefault="00496B2A" w:rsidP="00496B2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496B2A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  <w:bookmarkStart w:id="0" w:name="_GoBack"/>
      <w:bookmarkEnd w:id="0"/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10BD7" w14:textId="77777777" w:rsidR="00AC467E" w:rsidRDefault="00AC467E">
      <w:r>
        <w:separator/>
      </w:r>
    </w:p>
  </w:endnote>
  <w:endnote w:type="continuationSeparator" w:id="0">
    <w:p w14:paraId="352D3243" w14:textId="77777777" w:rsidR="00AC467E" w:rsidRDefault="00AC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98D44" w14:textId="77777777" w:rsidR="00AC467E" w:rsidRDefault="00AC467E">
      <w:r>
        <w:separator/>
      </w:r>
    </w:p>
  </w:footnote>
  <w:footnote w:type="continuationSeparator" w:id="0">
    <w:p w14:paraId="24943613" w14:textId="77777777" w:rsidR="00AC467E" w:rsidRDefault="00AC4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96B2A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AC467E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9773</Words>
  <Characters>5572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2025-10-26T17:22:00Z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