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5B2E" w14:textId="44A8962D" w:rsidR="007A47FF" w:rsidRPr="009E7852" w:rsidRDefault="007A47FF" w:rsidP="007A47FF">
      <w:pPr>
        <w:pStyle w:val="Tvarkostekstas"/>
        <w:numPr>
          <w:ilvl w:val="0"/>
          <w:numId w:val="0"/>
        </w:numPr>
        <w:spacing w:after="240"/>
        <w:jc w:val="right"/>
        <w:rPr>
          <w:b/>
        </w:rPr>
      </w:pPr>
      <w:r w:rsidRPr="009E7852">
        <w:rPr>
          <w:b/>
        </w:rPr>
        <w:t xml:space="preserve">Pirkimo sąlygų </w:t>
      </w:r>
      <w:r>
        <w:rPr>
          <w:b/>
        </w:rPr>
        <w:t>2</w:t>
      </w:r>
      <w:r w:rsidRPr="009E7852">
        <w:rPr>
          <w:b/>
        </w:rPr>
        <w:t xml:space="preserve"> priedas</w:t>
      </w:r>
    </w:p>
    <w:p w14:paraId="75C30D76" w14:textId="77777777" w:rsidR="007A47FF" w:rsidRDefault="007A47FF" w:rsidP="00F34A53">
      <w:pPr>
        <w:jc w:val="center"/>
        <w:rPr>
          <w:b/>
          <w:lang w:val="lt-LT"/>
        </w:rPr>
      </w:pPr>
    </w:p>
    <w:p w14:paraId="224D94BE" w14:textId="333E3D51" w:rsidR="00F34A53" w:rsidRPr="00A13F99" w:rsidRDefault="00F34A53" w:rsidP="00F34A53">
      <w:pPr>
        <w:jc w:val="center"/>
        <w:rPr>
          <w:b/>
          <w:lang w:val="lt-LT"/>
        </w:rPr>
      </w:pPr>
      <w:r w:rsidRPr="00A13F99">
        <w:rPr>
          <w:b/>
          <w:lang w:val="lt-LT"/>
        </w:rPr>
        <w:t>TECHNINĖ SPECIFIKACIJA SUDĖTINIŲ PREKIŲ KALĖDINIAMS, VELYKINIAMS MAISTO KREPŠELIAMS PIRKTI</w:t>
      </w:r>
    </w:p>
    <w:p w14:paraId="15500D33" w14:textId="77777777" w:rsidR="00F34A53" w:rsidRDefault="00F34A53" w:rsidP="00F34A53">
      <w:pPr>
        <w:jc w:val="center"/>
        <w:rPr>
          <w:lang w:val="lt-LT"/>
        </w:rPr>
      </w:pPr>
    </w:p>
    <w:p w14:paraId="73089738" w14:textId="77777777" w:rsidR="004B7A45" w:rsidRDefault="004B7A45" w:rsidP="00B52881">
      <w:pPr>
        <w:rPr>
          <w:lang w:val="lt-LT"/>
        </w:rPr>
      </w:pPr>
    </w:p>
    <w:p w14:paraId="6E694D17" w14:textId="77777777" w:rsidR="004B7A45" w:rsidRPr="00A13F99" w:rsidRDefault="004B7A45" w:rsidP="00DC0761">
      <w:pPr>
        <w:ind w:firstLine="851"/>
        <w:jc w:val="center"/>
        <w:rPr>
          <w:lang w:val="lt-LT"/>
        </w:rPr>
      </w:pPr>
    </w:p>
    <w:p w14:paraId="7F432299" w14:textId="20FBA0DE" w:rsidR="00797720" w:rsidRPr="00DC0761" w:rsidRDefault="00F34A53" w:rsidP="00DC0761">
      <w:pPr>
        <w:pStyle w:val="Sraopastraipa"/>
        <w:numPr>
          <w:ilvl w:val="0"/>
          <w:numId w:val="2"/>
        </w:numPr>
        <w:suppressAutoHyphens/>
        <w:autoSpaceDN w:val="0"/>
        <w:ind w:left="0" w:firstLine="851"/>
        <w:jc w:val="both"/>
        <w:textAlignment w:val="baseline"/>
        <w:rPr>
          <w:color w:val="000000"/>
          <w:lang w:val="lt-LT"/>
        </w:rPr>
      </w:pPr>
      <w:r w:rsidRPr="00DC0761">
        <w:rPr>
          <w:rFonts w:eastAsia="Calibri"/>
          <w:lang w:val="lt-LT" w:eastAsia="ar-SA"/>
        </w:rPr>
        <w:t>Pirkimo objektas – kalėdiniai, velykiniai maisto krepšeliai, kurie susideda iš maisto produktų (toliau – Prekių) nurodytų pagal pirkimo sąlygų techninę specifikaciją</w:t>
      </w:r>
      <w:r w:rsidR="002D7D1B" w:rsidRPr="00DC0761">
        <w:rPr>
          <w:rFonts w:eastAsia="Calibri"/>
          <w:lang w:val="lt-LT" w:eastAsia="ar-SA"/>
        </w:rPr>
        <w:t xml:space="preserve">. </w:t>
      </w:r>
      <w:r w:rsidRPr="00DC0761">
        <w:rPr>
          <w:rFonts w:eastAsia="Calibri"/>
          <w:lang w:val="lt-LT" w:eastAsia="ar-SA"/>
        </w:rPr>
        <w:t>Pirkėjas vienam maisto krepšeliui skiri</w:t>
      </w:r>
      <w:r w:rsidR="009903E1">
        <w:rPr>
          <w:rFonts w:eastAsia="Calibri"/>
          <w:lang w:val="lt-LT" w:eastAsia="ar-SA"/>
        </w:rPr>
        <w:t>a</w:t>
      </w:r>
      <w:r w:rsidRPr="00DC0761">
        <w:rPr>
          <w:rFonts w:eastAsia="Calibri"/>
          <w:lang w:val="lt-LT" w:eastAsia="ar-SA"/>
        </w:rPr>
        <w:t xml:space="preserve"> 40,00 Eur su PVM. Pageidautinas atsiskaitymo būdas už maisto krepšelius pagal Pirkėjo pateiktus maisto krepšelių gavėjų sąrašus socialinėmis magnetinėmis atsiskaitomosiomis kortelėmis (toliau – socialinė kortelė).</w:t>
      </w:r>
      <w:r w:rsidR="004B7A45" w:rsidRPr="00DC0761">
        <w:rPr>
          <w:rFonts w:eastAsia="Calibri"/>
          <w:lang w:val="lt-LT" w:eastAsia="ar-SA"/>
        </w:rPr>
        <w:t xml:space="preserve"> </w:t>
      </w:r>
      <w:r w:rsidR="004B7A45" w:rsidRPr="00DC0761">
        <w:rPr>
          <w:color w:val="000000"/>
          <w:lang w:val="lt-LT"/>
        </w:rPr>
        <w:t xml:space="preserve">Socialinė kortelė – tai magnetinė atsiskaitomoji kortelė, skirta Kauno rajono savivaldybės administracijos Socialinės paramos skyriaus kalėdinių ir velykinių maisto krepšelių lėšų pervedimui ir išdavimui prekių pavidalu maisto krepšelių gavėjams. Socialinėje kortelėje turi būti nurodytas jos turėtojo vardas, pavardė, kortelės turėtojo parašas parašo juostelėje, kortelės galiojimo terminas, numeris. </w:t>
      </w:r>
    </w:p>
    <w:p w14:paraId="3E1D9ED5" w14:textId="77777777" w:rsidR="00DC0761" w:rsidRPr="00DC0761" w:rsidRDefault="004B7A45" w:rsidP="00DC0761">
      <w:pPr>
        <w:pStyle w:val="Sraopastraipa"/>
        <w:numPr>
          <w:ilvl w:val="0"/>
          <w:numId w:val="2"/>
        </w:numPr>
        <w:ind w:left="0" w:firstLine="851"/>
        <w:jc w:val="both"/>
        <w:rPr>
          <w:lang w:val="lt-LT"/>
        </w:rPr>
      </w:pPr>
      <w:r w:rsidRPr="00797720">
        <w:rPr>
          <w:lang w:val="lt-LT"/>
        </w:rPr>
        <w:t xml:space="preserve">Pagal </w:t>
      </w:r>
      <w:r w:rsidRPr="00797720">
        <w:rPr>
          <w:lang w:val="lt-LT" w:eastAsia="lt-LT"/>
        </w:rPr>
        <w:t>perkančio</w:t>
      </w:r>
      <w:r w:rsidRPr="00797720">
        <w:rPr>
          <w:lang w:val="lt-LT"/>
        </w:rPr>
        <w:t>sios</w:t>
      </w:r>
      <w:r w:rsidRPr="00797720">
        <w:rPr>
          <w:lang w:val="lt-LT" w:eastAsia="lt-LT"/>
        </w:rPr>
        <w:t xml:space="preserve"> organizacij</w:t>
      </w:r>
      <w:r w:rsidRPr="00797720">
        <w:rPr>
          <w:lang w:val="lt-LT"/>
        </w:rPr>
        <w:t xml:space="preserve">os pateiktą sąrašą tiekėjas įsipareigoja savo sąskaita bei lėšomis pagaminti socialines korteles ne vėliau kaip per 7 (septynias) darbo dienas nuo sąrašo gavimo dienos. </w:t>
      </w:r>
      <w:r w:rsidRPr="00DC0761">
        <w:rPr>
          <w:lang w:val="lt-LT"/>
        </w:rPr>
        <w:t>Sąrašas gali būti papildomas 3 kartus per mėnesį.</w:t>
      </w:r>
    </w:p>
    <w:p w14:paraId="12D16C9A" w14:textId="036A9B17" w:rsidR="00DC0761" w:rsidRPr="00DC0761" w:rsidRDefault="00DC0761" w:rsidP="00DC0761">
      <w:pPr>
        <w:pStyle w:val="Sraopastraipa"/>
        <w:numPr>
          <w:ilvl w:val="0"/>
          <w:numId w:val="2"/>
        </w:numPr>
        <w:ind w:left="0" w:firstLine="851"/>
        <w:jc w:val="both"/>
        <w:rPr>
          <w:lang w:val="lt-LT"/>
        </w:rPr>
      </w:pPr>
      <w:r w:rsidRPr="00DC0761">
        <w:rPr>
          <w:lang w:val="lt-LT"/>
        </w:rPr>
        <w:t>Jei socialinę kortelę socialinės kortelės turėtojas praranda, pameta, sugadina ar bet kokiu kitu būdu jos netenka arba ji tampa netinkama jos naudojimui pagal paskirtį, arba socialinė kortelė iš jos turėtojo yra pavagiama, apie tai Tiekėją, nedelsiant informuoja pats Pirkėjas, Pirkėjo darbo dienomis (t. y., nuo pirmadienio iki penktadienio imtinai), bei Pirkėjo darbo valandomis (t. y., nuo 8:00 val. iki 12:00 val., nuo 12:45 val. iki 17:00 val., o penktadienį – nuo 8:00 val. iki 15:45 val.), o Tiekėjas , gavęs tokį pranešimą, turi nedelsiant, bet ne vėliau kaip 1 (vienos) darbo valandos bėgyje nuo pranešimo gavimo momento užblokuoti atitinkamą socialinę kortelę. Tiekėjas  turi pareigą užblokuoti socialinę kortelę tik šioje Sutarties sąlygų dalyje nurodytomis dienomis bei valandomis ir tik gavus atitinkamą patvirtinimą, ir neatsako už bet kokio pobūdžio pasekmes, jeigu negauna iš Pirkėjo šioje šios Sutarties sąlygų dalyje minimo pranešimo arba gauna jį kitokiu, nei šioje šios Sutarties sąlygų dalyje nurodytu laiku (pvz., šeštadienį, 18:00 val.).</w:t>
      </w:r>
    </w:p>
    <w:p w14:paraId="3B171EA4" w14:textId="1C389458" w:rsidR="00F34A53" w:rsidRPr="00842601" w:rsidRDefault="00F34A53" w:rsidP="00842601">
      <w:pPr>
        <w:pStyle w:val="Sraopastraipa"/>
        <w:numPr>
          <w:ilvl w:val="0"/>
          <w:numId w:val="2"/>
        </w:numPr>
        <w:ind w:left="0" w:firstLine="851"/>
        <w:jc w:val="both"/>
        <w:rPr>
          <w:lang w:val="lt-LT"/>
        </w:rPr>
      </w:pPr>
      <w:r w:rsidRPr="00842601">
        <w:rPr>
          <w:rFonts w:eastAsia="Calibri"/>
          <w:lang w:val="lt-LT" w:eastAsia="ar-SA"/>
        </w:rPr>
        <w:t>Prekių pirkimas į atskiras pirkimo dalis neskaidomas</w:t>
      </w:r>
      <w:r w:rsidR="0050345E" w:rsidRPr="00842601">
        <w:rPr>
          <w:rFonts w:eastAsia="Calibri"/>
          <w:lang w:val="lt-LT" w:eastAsia="ar-SA"/>
        </w:rPr>
        <w:t xml:space="preserve">. </w:t>
      </w:r>
      <w:r w:rsidRPr="00842601">
        <w:rPr>
          <w:rFonts w:eastAsia="Calibri"/>
          <w:lang w:val="lt-LT"/>
        </w:rPr>
        <w:t xml:space="preserve">Mokestis už kortelių pagaminimą neskaičiuojamas, Tiekėjas jas gamina savo lėšomis. </w:t>
      </w:r>
      <w:r w:rsidRPr="00842601">
        <w:rPr>
          <w:rFonts w:eastAsia="Calibri"/>
          <w:lang w:val="lt-LT" w:eastAsia="ar-SA"/>
        </w:rPr>
        <w:t xml:space="preserve">Prekių Tiekėjo prekybos įmonių vieta turi būti Kauno ir Kauno rajono savivaldybių teritorijoje. Prekės nurodytos lentelėje turi būti parduodamos vienoje Prekybos vietoje. Teikdamas pasiūlymą, Tiekėjas turi nurodyti faktinį prekybos vietos adresą ir pateikti patalpų nuosavybę ar nuomą patvirtinančius dokumentus. </w:t>
      </w:r>
    </w:p>
    <w:p w14:paraId="00FF4D81" w14:textId="4DD15067" w:rsidR="00F34A53" w:rsidRPr="00DA0C35" w:rsidRDefault="00F34A53" w:rsidP="002D7D1B">
      <w:pPr>
        <w:pStyle w:val="Sraopastraipa"/>
        <w:numPr>
          <w:ilvl w:val="0"/>
          <w:numId w:val="2"/>
        </w:numPr>
        <w:ind w:left="0" w:firstLine="851"/>
        <w:jc w:val="both"/>
        <w:rPr>
          <w:lang w:val="lt-LT"/>
        </w:rPr>
      </w:pPr>
      <w:r w:rsidRPr="00DA0C35">
        <w:rPr>
          <w:lang w:val="lt-LT"/>
        </w:rPr>
        <w:t xml:space="preserve">Techninėje specifikacijoje pateikiamas orientacinis prekių kiekis per 36 mėn. Perkamų prekių kiekis yra preliminarus, paskaičiuotas 36 mėnesių laikotarpiui ir gali kisti, pateikti duomenys yra tik priemonė laimėtojui nustatyti. Prekėms iš pridedamo </w:t>
      </w:r>
      <w:r w:rsidR="00011707">
        <w:rPr>
          <w:lang w:val="lt-LT"/>
        </w:rPr>
        <w:t xml:space="preserve">grupių </w:t>
      </w:r>
      <w:r w:rsidRPr="00DA0C35">
        <w:rPr>
          <w:lang w:val="lt-LT"/>
        </w:rPr>
        <w:t xml:space="preserve">sąrašo suteikiama nuolaida nuo Tiekėjo viešai skelbiamų patvirtintų kainoraštyje kainų. </w:t>
      </w:r>
    </w:p>
    <w:p w14:paraId="4AA03860" w14:textId="46D48E42" w:rsidR="009903E1" w:rsidRPr="009903E1" w:rsidRDefault="00F34A53" w:rsidP="009903E1">
      <w:pPr>
        <w:pStyle w:val="Sraopastraipa"/>
        <w:numPr>
          <w:ilvl w:val="0"/>
          <w:numId w:val="2"/>
        </w:numPr>
        <w:tabs>
          <w:tab w:val="left" w:pos="142"/>
        </w:tabs>
        <w:spacing w:line="276" w:lineRule="auto"/>
        <w:ind w:left="0" w:firstLine="851"/>
        <w:jc w:val="both"/>
        <w:rPr>
          <w:rFonts w:eastAsia="Calibri"/>
          <w:sz w:val="22"/>
          <w:szCs w:val="22"/>
          <w:lang w:val="lt-LT"/>
        </w:rPr>
      </w:pPr>
      <w:r w:rsidRPr="00DA0C35">
        <w:rPr>
          <w:rFonts w:eastAsia="Calibri"/>
          <w:sz w:val="22"/>
          <w:szCs w:val="22"/>
          <w:lang w:val="lt-LT"/>
        </w:rPr>
        <w:t xml:space="preserve"> </w:t>
      </w:r>
      <w:r w:rsidR="009903E1" w:rsidRPr="009903E1">
        <w:rPr>
          <w:rFonts w:eastAsia="Calibri"/>
          <w:lang w:val="lt-LT" w:eastAsia="ar-SA"/>
        </w:rPr>
        <w:t xml:space="preserve">2025 m. numatomas kalėdinių maisto krepšelių kiekis - 300 vnt., numatoma pirkimų vertė – 12000,00 Eur (300 vnt. x 40,00 Eur), 2026 m. numatomas kalėdinių (velykinių) maisto krepšelių kiekis - 600 vnt., numatoma pirkimų vertė – 24000,00 Eur (600 vnt. x 40,00 Eur), 2027 m. numatomas kalėdinių (velykinių) maisto krepšelių kiekis - 600 vnt., numatoma pirkimų vertė – 24000,00 Eur (600 vnt. x 40,00 Eur), 2028 m. numatomas velykinių maisto krepšelių kiekis – 300 vnt., numatoma pirkimo vertė – 12000,00 Eur (300 vnt. x 40,00 Eur). </w:t>
      </w:r>
    </w:p>
    <w:p w14:paraId="77157F0F" w14:textId="77777777" w:rsidR="009903E1" w:rsidRPr="009903E1" w:rsidRDefault="009903E1" w:rsidP="002D7D1B">
      <w:pPr>
        <w:pStyle w:val="Sraopastraipa"/>
        <w:numPr>
          <w:ilvl w:val="0"/>
          <w:numId w:val="2"/>
        </w:numPr>
        <w:ind w:left="0" w:firstLine="851"/>
        <w:jc w:val="both"/>
        <w:rPr>
          <w:lang w:val="lt-LT"/>
        </w:rPr>
      </w:pPr>
      <w:r w:rsidRPr="009903E1">
        <w:rPr>
          <w:rFonts w:eastAsia="Calibri"/>
          <w:lang w:val="lt-LT"/>
        </w:rPr>
        <w:t xml:space="preserve">Sutartis įsigalioja nuo 2025 m. lapkričio 17 d. ir galioja 12 (dvylikai) mėnesių, bet ne ilgiau nei bus nupirkta Prekių už 72000,00 Eur su PVM, priklausomai nuo to, kuri sąlyga įvyks anksčiau.  </w:t>
      </w:r>
    </w:p>
    <w:p w14:paraId="4C4CCC44" w14:textId="0383EC86" w:rsidR="00F34A53" w:rsidRPr="00DA0C35" w:rsidRDefault="00F34A53" w:rsidP="002D7D1B">
      <w:pPr>
        <w:pStyle w:val="Sraopastraipa"/>
        <w:numPr>
          <w:ilvl w:val="0"/>
          <w:numId w:val="2"/>
        </w:numPr>
        <w:ind w:left="0" w:firstLine="851"/>
        <w:jc w:val="both"/>
        <w:rPr>
          <w:lang w:val="lt-LT"/>
        </w:rPr>
      </w:pPr>
      <w:r w:rsidRPr="00DA0C35">
        <w:rPr>
          <w:lang w:val="lt-LT"/>
        </w:rPr>
        <w:lastRenderedPageBreak/>
        <w:t xml:space="preserve"> Perkančioji organizacija neįsipareigoja nupirkti visų techninėje specifikacijoje nurodytų prekių, taip pat vadovaujantis Viešųjų pirkimų įstatymo 89 straipsnio 2 dalimi turi teisę pirkti ir kitų, techninėje specifikacijoje nenurodytų prekių.</w:t>
      </w:r>
    </w:p>
    <w:p w14:paraId="578A11B4" w14:textId="77777777" w:rsidR="00DA0C35" w:rsidRPr="00DA0C35" w:rsidRDefault="00A13F99" w:rsidP="002D7D1B">
      <w:pPr>
        <w:pStyle w:val="Sraopastraipa"/>
        <w:numPr>
          <w:ilvl w:val="0"/>
          <w:numId w:val="2"/>
        </w:numPr>
        <w:ind w:left="0" w:firstLine="851"/>
        <w:jc w:val="both"/>
        <w:rPr>
          <w:lang w:val="lt-LT"/>
        </w:rPr>
      </w:pPr>
      <w:bookmarkStart w:id="0" w:name="_Hlk135748866"/>
      <w:r w:rsidRPr="00DA0C35">
        <w:rPr>
          <w:rFonts w:eastAsia="Calibri"/>
          <w:b/>
          <w:bCs/>
          <w:lang w:val="lt-LT"/>
        </w:rPr>
        <w:t>Tiekėjas turi turėti bent 1 (vieną) fizinę parduotuvę Kauno rajono savivaldybės teritorijoje ir bent 1 (vieną) fizinę (-</w:t>
      </w:r>
      <w:proofErr w:type="spellStart"/>
      <w:r w:rsidRPr="00DA0C35">
        <w:rPr>
          <w:rFonts w:eastAsia="Calibri"/>
          <w:b/>
          <w:bCs/>
          <w:lang w:val="lt-LT"/>
        </w:rPr>
        <w:t>es</w:t>
      </w:r>
      <w:proofErr w:type="spellEnd"/>
      <w:r w:rsidRPr="00DA0C35">
        <w:rPr>
          <w:rFonts w:eastAsia="Calibri"/>
          <w:b/>
          <w:bCs/>
          <w:lang w:val="lt-LT"/>
        </w:rPr>
        <w:t>) parduotuvę (-</w:t>
      </w:r>
      <w:proofErr w:type="spellStart"/>
      <w:r w:rsidRPr="00DA0C35">
        <w:rPr>
          <w:rFonts w:eastAsia="Calibri"/>
          <w:b/>
          <w:bCs/>
          <w:lang w:val="lt-LT"/>
        </w:rPr>
        <w:t>es</w:t>
      </w:r>
      <w:proofErr w:type="spellEnd"/>
      <w:r w:rsidRPr="00DA0C35">
        <w:rPr>
          <w:rFonts w:eastAsia="Calibri"/>
          <w:b/>
          <w:bCs/>
          <w:lang w:val="lt-LT"/>
        </w:rPr>
        <w:t>) Kauno miesto savivaldybės teritorijoje.</w:t>
      </w:r>
      <w:bookmarkEnd w:id="0"/>
    </w:p>
    <w:p w14:paraId="65BF60B9" w14:textId="4C93A768" w:rsidR="00A13F99" w:rsidRPr="00DA0C35" w:rsidRDefault="00A13F99" w:rsidP="002D7D1B">
      <w:pPr>
        <w:pStyle w:val="Sraopastraipa"/>
        <w:numPr>
          <w:ilvl w:val="0"/>
          <w:numId w:val="2"/>
        </w:numPr>
        <w:ind w:left="0" w:firstLine="851"/>
        <w:jc w:val="both"/>
        <w:rPr>
          <w:lang w:val="lt-LT"/>
        </w:rPr>
      </w:pPr>
      <w:r w:rsidRPr="00DA0C35">
        <w:rPr>
          <w:rFonts w:eastAsia="Calibri"/>
          <w:bCs/>
          <w:kern w:val="2"/>
          <w:lang w:val="lt-LT"/>
          <w14:ligatures w14:val="standardContextual"/>
        </w:rPr>
        <w:t xml:space="preserve">Tiekėjas </w:t>
      </w:r>
      <w:r w:rsidRPr="00DA0C35">
        <w:rPr>
          <w:rFonts w:eastAsia="Calibri"/>
          <w:b/>
          <w:bCs/>
          <w:lang w:val="lt-LT"/>
        </w:rPr>
        <w:t>fizinėje (-</w:t>
      </w:r>
      <w:proofErr w:type="spellStart"/>
      <w:r w:rsidRPr="00DA0C35">
        <w:rPr>
          <w:rFonts w:eastAsia="Calibri"/>
          <w:b/>
          <w:bCs/>
          <w:lang w:val="lt-LT"/>
        </w:rPr>
        <w:t>se</w:t>
      </w:r>
      <w:proofErr w:type="spellEnd"/>
      <w:r w:rsidRPr="00DA0C35">
        <w:rPr>
          <w:rFonts w:eastAsia="Calibri"/>
          <w:b/>
          <w:bCs/>
          <w:lang w:val="lt-LT"/>
        </w:rPr>
        <w:t>) parduotuve (-</w:t>
      </w:r>
      <w:proofErr w:type="spellStart"/>
      <w:r w:rsidRPr="00DA0C35">
        <w:rPr>
          <w:rFonts w:eastAsia="Calibri"/>
          <w:b/>
          <w:bCs/>
          <w:lang w:val="lt-LT"/>
        </w:rPr>
        <w:t>se</w:t>
      </w:r>
      <w:proofErr w:type="spellEnd"/>
      <w:r w:rsidRPr="00DA0C35">
        <w:rPr>
          <w:rFonts w:eastAsia="Calibri"/>
          <w:b/>
          <w:bCs/>
          <w:lang w:val="lt-LT"/>
        </w:rPr>
        <w:t xml:space="preserve">) </w:t>
      </w:r>
      <w:r w:rsidRPr="00DA0C35">
        <w:rPr>
          <w:rFonts w:eastAsia="Calibri"/>
          <w:bCs/>
          <w:kern w:val="2"/>
          <w:lang w:val="lt-LT"/>
          <w14:ligatures w14:val="standardContextual"/>
        </w:rPr>
        <w:t>turi turėti (prekiauja) tokio asortimento prekes pagal prekių grupes:</w:t>
      </w:r>
    </w:p>
    <w:p w14:paraId="03DB6BA3" w14:textId="6AC87056" w:rsidR="00A13F99" w:rsidRDefault="00DA0C35" w:rsidP="007120A7">
      <w:pPr>
        <w:pStyle w:val="Sraopastraipa"/>
        <w:numPr>
          <w:ilvl w:val="1"/>
          <w:numId w:val="2"/>
        </w:numPr>
        <w:tabs>
          <w:tab w:val="left" w:pos="1560"/>
        </w:tabs>
        <w:ind w:left="0" w:firstLine="851"/>
        <w:jc w:val="both"/>
        <w:rPr>
          <w:lang w:val="lt-LT"/>
        </w:rPr>
      </w:pPr>
      <w:r w:rsidRPr="00DA0C35">
        <w:rPr>
          <w:rFonts w:eastAsia="Calibri"/>
          <w:bCs/>
          <w:kern w:val="2"/>
          <w:lang w:val="lt-LT"/>
          <w14:ligatures w14:val="standardContextual"/>
        </w:rPr>
        <w:t xml:space="preserve"> </w:t>
      </w:r>
      <w:r w:rsidR="000A0489" w:rsidRPr="000A0489">
        <w:rPr>
          <w:rFonts w:eastAsia="Calibri"/>
          <w:b/>
          <w:kern w:val="2"/>
          <w:lang w:val="lt-LT"/>
          <w14:ligatures w14:val="standardContextual"/>
        </w:rPr>
        <w:t>šviežia mėsa</w:t>
      </w:r>
      <w:r w:rsidR="000A0489" w:rsidRPr="00DA0C35">
        <w:rPr>
          <w:rFonts w:eastAsia="Calibri"/>
          <w:bCs/>
          <w:kern w:val="2"/>
          <w:lang w:val="lt-LT"/>
          <w14:ligatures w14:val="standardContextual"/>
        </w:rPr>
        <w:t xml:space="preserve"> (</w:t>
      </w:r>
      <w:r w:rsidR="000A0489" w:rsidRPr="00DA0C35">
        <w:rPr>
          <w:lang w:val="lt-LT"/>
        </w:rPr>
        <w:t xml:space="preserve">vištienos ketvirčiai, vištienos filė (krūtinėlės), vištienos kulšelių mėsa, viščiukų broilerių kulšelės, kalakutų krūtinėlių filė, atšaldyta jautienos </w:t>
      </w:r>
      <w:proofErr w:type="spellStart"/>
      <w:r w:rsidR="000A0489" w:rsidRPr="00DA0C35">
        <w:rPr>
          <w:lang w:val="lt-LT"/>
        </w:rPr>
        <w:t>kotletinė</w:t>
      </w:r>
      <w:proofErr w:type="spellEnd"/>
      <w:r w:rsidR="000A0489" w:rsidRPr="00DA0C35">
        <w:rPr>
          <w:lang w:val="lt-LT"/>
        </w:rPr>
        <w:t>, atšaldyta jautienos sprandinė, atšaldytas jautienos kumpis, atšaldyta jautienos mentė, atšaldyta kiaulienos mentė, atšaldytas kiaulienos kumpis be kaulo, atšaldyta kiaulienos sprandinė, kiaulienos lašiniai, atšaldyta kiaulienos nugarinė be kaulo, be odos, atšaldyta kiaulienos išpjova</w:t>
      </w:r>
      <w:r w:rsidR="000A0489">
        <w:rPr>
          <w:lang w:val="lt-LT"/>
        </w:rPr>
        <w:t>);</w:t>
      </w:r>
    </w:p>
    <w:p w14:paraId="147E6DEF" w14:textId="5BDF19F5" w:rsidR="00A13F99" w:rsidRDefault="000A0489" w:rsidP="007120A7">
      <w:pPr>
        <w:pStyle w:val="Sraopastraipa"/>
        <w:numPr>
          <w:ilvl w:val="1"/>
          <w:numId w:val="2"/>
        </w:numPr>
        <w:tabs>
          <w:tab w:val="left" w:pos="1560"/>
        </w:tabs>
        <w:ind w:left="0" w:firstLine="851"/>
        <w:jc w:val="both"/>
        <w:rPr>
          <w:lang w:val="lt-LT"/>
        </w:rPr>
      </w:pPr>
      <w:r w:rsidRPr="00153E37">
        <w:rPr>
          <w:lang w:val="lt-LT"/>
        </w:rPr>
        <w:t xml:space="preserve"> </w:t>
      </w:r>
      <w:r w:rsidRPr="000A0489">
        <w:rPr>
          <w:b/>
          <w:bCs/>
          <w:lang w:val="lt-LT"/>
        </w:rPr>
        <w:t>mėsos gaminiai</w:t>
      </w:r>
      <w:r w:rsidRPr="00153E37">
        <w:rPr>
          <w:lang w:val="lt-LT"/>
        </w:rPr>
        <w:t xml:space="preserve"> (virta dešra, virtos dešrelės be konservantų, virtos kiaulienos </w:t>
      </w:r>
      <w:proofErr w:type="spellStart"/>
      <w:r w:rsidRPr="00153E37">
        <w:rPr>
          <w:lang w:val="lt-LT"/>
        </w:rPr>
        <w:t>sardelės</w:t>
      </w:r>
      <w:proofErr w:type="spellEnd"/>
      <w:r>
        <w:rPr>
          <w:lang w:val="lt-LT"/>
        </w:rPr>
        <w:t>);</w:t>
      </w:r>
    </w:p>
    <w:p w14:paraId="31E3AF4F" w14:textId="136BCF2E" w:rsidR="00153E37" w:rsidRDefault="000A0489" w:rsidP="007120A7">
      <w:pPr>
        <w:pStyle w:val="Sraopastraipa"/>
        <w:numPr>
          <w:ilvl w:val="1"/>
          <w:numId w:val="2"/>
        </w:numPr>
        <w:tabs>
          <w:tab w:val="left" w:pos="1560"/>
        </w:tabs>
        <w:ind w:left="0" w:firstLine="851"/>
        <w:jc w:val="both"/>
        <w:rPr>
          <w:lang w:val="lt-LT"/>
        </w:rPr>
      </w:pPr>
      <w:r w:rsidRPr="00153E37">
        <w:rPr>
          <w:lang w:val="lt-LT"/>
        </w:rPr>
        <w:t xml:space="preserve"> </w:t>
      </w:r>
      <w:r w:rsidRPr="000A0489">
        <w:rPr>
          <w:b/>
          <w:bCs/>
          <w:lang w:val="lt-LT"/>
        </w:rPr>
        <w:t>paruošta ir konservuota žuvis</w:t>
      </w:r>
      <w:r w:rsidRPr="00153E37">
        <w:rPr>
          <w:lang w:val="lt-LT"/>
        </w:rPr>
        <w:t xml:space="preserve"> (šaldyta jūros lydekos filė su oda, šaldyta jūros lydekos filė be odos, šaldyta rudagalvių menkių filė be odos, be glazūros, šaldyta rudagalvių menkių filė su oda, be glazūros, silpnai sūdyta silkių filė aliejuje</w:t>
      </w:r>
      <w:r>
        <w:rPr>
          <w:lang w:val="lt-LT"/>
        </w:rPr>
        <w:t>),</w:t>
      </w:r>
    </w:p>
    <w:p w14:paraId="79294A74" w14:textId="4BFBC663" w:rsidR="00612FF5" w:rsidRDefault="000A0489" w:rsidP="007120A7">
      <w:pPr>
        <w:pStyle w:val="Sraopastraipa"/>
        <w:numPr>
          <w:ilvl w:val="1"/>
          <w:numId w:val="2"/>
        </w:numPr>
        <w:tabs>
          <w:tab w:val="left" w:pos="1560"/>
        </w:tabs>
        <w:ind w:left="0" w:firstLine="851"/>
        <w:jc w:val="both"/>
        <w:rPr>
          <w:lang w:val="lt-LT"/>
        </w:rPr>
      </w:pPr>
      <w:r w:rsidRPr="00153E37">
        <w:rPr>
          <w:lang w:val="lt-LT"/>
        </w:rPr>
        <w:t xml:space="preserve"> </w:t>
      </w:r>
      <w:r w:rsidRPr="000A0489">
        <w:rPr>
          <w:b/>
          <w:bCs/>
          <w:lang w:val="lt-LT"/>
        </w:rPr>
        <w:t>duonos gaminiai</w:t>
      </w:r>
      <w:r w:rsidRPr="00153E37">
        <w:rPr>
          <w:lang w:val="lt-LT"/>
        </w:rPr>
        <w:t xml:space="preserve"> (batonas, batonas su sėklomis, </w:t>
      </w:r>
      <w:proofErr w:type="spellStart"/>
      <w:r w:rsidRPr="00153E37">
        <w:rPr>
          <w:lang w:val="lt-LT"/>
        </w:rPr>
        <w:t>bemielė</w:t>
      </w:r>
      <w:proofErr w:type="spellEnd"/>
      <w:r w:rsidRPr="00153E37">
        <w:rPr>
          <w:lang w:val="lt-LT"/>
        </w:rPr>
        <w:t xml:space="preserve"> duona (ruginė pilno grūdo)  šviesi duona plikyta, sumuštinių duona su priedais, šviesi kvietinių ir ruginių miltų duona, šviesi kvietinių ir ruginių miltų duona su saulėgrąžomis, ruginė duona, ruginė duona su saulėgrąžomis, džiūvėsiai malti, bandelės su varške, bandelės su įdaru, bandelės su cinamonu, bandelės be įdaro</w:t>
      </w:r>
      <w:r>
        <w:rPr>
          <w:lang w:val="lt-LT"/>
        </w:rPr>
        <w:t xml:space="preserve">, </w:t>
      </w:r>
      <w:r w:rsidRPr="00612FF5">
        <w:rPr>
          <w:lang w:val="lt-LT"/>
        </w:rPr>
        <w:t>sausainiai su riešutais ir džemu</w:t>
      </w:r>
      <w:r>
        <w:rPr>
          <w:lang w:val="lt-LT"/>
        </w:rPr>
        <w:t xml:space="preserve">, </w:t>
      </w:r>
      <w:r w:rsidRPr="00612FF5">
        <w:rPr>
          <w:lang w:val="lt-LT"/>
        </w:rPr>
        <w:t>sausainiai su sėklomis</w:t>
      </w:r>
      <w:r>
        <w:rPr>
          <w:lang w:val="lt-LT"/>
        </w:rPr>
        <w:t xml:space="preserve">, </w:t>
      </w:r>
      <w:r w:rsidRPr="00612FF5">
        <w:rPr>
          <w:lang w:val="lt-LT"/>
        </w:rPr>
        <w:t>sausainiai tešlainiai</w:t>
      </w:r>
      <w:r>
        <w:rPr>
          <w:lang w:val="lt-LT"/>
        </w:rPr>
        <w:t xml:space="preserve">, </w:t>
      </w:r>
      <w:r w:rsidRPr="00612FF5">
        <w:rPr>
          <w:lang w:val="lt-LT"/>
        </w:rPr>
        <w:t>avižiniai sausainiai</w:t>
      </w:r>
      <w:r>
        <w:rPr>
          <w:lang w:val="lt-LT"/>
        </w:rPr>
        <w:t xml:space="preserve">, </w:t>
      </w:r>
      <w:r w:rsidRPr="00612FF5">
        <w:rPr>
          <w:lang w:val="lt-LT"/>
        </w:rPr>
        <w:t>džiūvėsiai</w:t>
      </w:r>
      <w:r>
        <w:rPr>
          <w:lang w:val="lt-LT"/>
        </w:rPr>
        <w:t xml:space="preserve">, </w:t>
      </w:r>
      <w:r w:rsidRPr="00612FF5">
        <w:rPr>
          <w:lang w:val="lt-LT"/>
        </w:rPr>
        <w:t>meduoliai</w:t>
      </w:r>
      <w:r>
        <w:rPr>
          <w:lang w:val="lt-LT"/>
        </w:rPr>
        <w:t xml:space="preserve">, </w:t>
      </w:r>
      <w:r w:rsidRPr="00612FF5">
        <w:rPr>
          <w:lang w:val="lt-LT"/>
        </w:rPr>
        <w:t>riestainiai</w:t>
      </w:r>
      <w:r>
        <w:rPr>
          <w:lang w:val="lt-LT"/>
        </w:rPr>
        <w:t xml:space="preserve">, </w:t>
      </w:r>
      <w:r w:rsidRPr="00612FF5">
        <w:rPr>
          <w:lang w:val="lt-LT"/>
        </w:rPr>
        <w:t xml:space="preserve">įvairių skonių </w:t>
      </w:r>
      <w:proofErr w:type="spellStart"/>
      <w:r w:rsidRPr="00612FF5">
        <w:rPr>
          <w:lang w:val="lt-LT"/>
        </w:rPr>
        <w:t>javinukai</w:t>
      </w:r>
      <w:proofErr w:type="spellEnd"/>
      <w:r>
        <w:rPr>
          <w:lang w:val="lt-LT"/>
        </w:rPr>
        <w:t>);</w:t>
      </w:r>
    </w:p>
    <w:p w14:paraId="5AB4AF36" w14:textId="60FBC1CC" w:rsidR="00A13F99" w:rsidRDefault="000A0489" w:rsidP="007120A7">
      <w:pPr>
        <w:pStyle w:val="Sraopastraipa"/>
        <w:numPr>
          <w:ilvl w:val="1"/>
          <w:numId w:val="2"/>
        </w:numPr>
        <w:tabs>
          <w:tab w:val="left" w:pos="1560"/>
        </w:tabs>
        <w:ind w:left="0" w:firstLine="851"/>
        <w:jc w:val="both"/>
        <w:rPr>
          <w:lang w:val="lt-LT"/>
        </w:rPr>
      </w:pPr>
      <w:r w:rsidRPr="00B23FBB">
        <w:rPr>
          <w:lang w:val="lt-LT"/>
        </w:rPr>
        <w:t xml:space="preserve"> </w:t>
      </w:r>
      <w:r w:rsidRPr="000A0489">
        <w:rPr>
          <w:b/>
          <w:bCs/>
          <w:lang w:val="lt-LT"/>
        </w:rPr>
        <w:t>bakalėja</w:t>
      </w:r>
      <w:r w:rsidRPr="00B23FBB">
        <w:rPr>
          <w:lang w:val="lt-LT"/>
        </w:rPr>
        <w:t xml:space="preserve"> (ryžiai plikyti, </w:t>
      </w:r>
      <w:proofErr w:type="spellStart"/>
      <w:r w:rsidRPr="00B23FBB">
        <w:rPr>
          <w:lang w:val="lt-LT"/>
        </w:rPr>
        <w:t>ilgagrūdžiai</w:t>
      </w:r>
      <w:proofErr w:type="spellEnd"/>
      <w:r w:rsidRPr="00B23FBB">
        <w:rPr>
          <w:lang w:val="lt-LT"/>
        </w:rPr>
        <w:t xml:space="preserve"> ryžiai, grikių kruopos, perlinės kruopos, kvietinės kruopos, miežinės kruopos, kukurūzų kruopos, sorų kruopos, manų kruopos, avižinės kruopos, avižiniai dribsniai, pupelės baltos, pupelės raudonos, </w:t>
      </w:r>
      <w:proofErr w:type="spellStart"/>
      <w:r w:rsidRPr="00B23FBB">
        <w:rPr>
          <w:lang w:val="lt-LT"/>
        </w:rPr>
        <w:t>avinžirnių</w:t>
      </w:r>
      <w:proofErr w:type="spellEnd"/>
      <w:r w:rsidRPr="00B23FBB">
        <w:rPr>
          <w:lang w:val="lt-LT"/>
        </w:rPr>
        <w:t xml:space="preserve"> kruopos, žirniai, </w:t>
      </w:r>
      <w:proofErr w:type="spellStart"/>
      <w:r w:rsidRPr="00B23FBB">
        <w:rPr>
          <w:lang w:val="lt-LT"/>
        </w:rPr>
        <w:t>kuskuso</w:t>
      </w:r>
      <w:proofErr w:type="spellEnd"/>
      <w:r w:rsidRPr="00B23FBB">
        <w:rPr>
          <w:lang w:val="lt-LT"/>
        </w:rPr>
        <w:t xml:space="preserve"> kruopos, kvietiniai miltai, ruginiai miltai, </w:t>
      </w:r>
      <w:proofErr w:type="spellStart"/>
      <w:r w:rsidRPr="00B23FBB">
        <w:rPr>
          <w:lang w:val="lt-LT"/>
        </w:rPr>
        <w:t>speltos</w:t>
      </w:r>
      <w:proofErr w:type="spellEnd"/>
      <w:r w:rsidRPr="00B23FBB">
        <w:rPr>
          <w:lang w:val="lt-LT"/>
        </w:rPr>
        <w:t xml:space="preserve"> miltai, maistinės kviečių sėlenos, trapučiai ryžių natūralūs, kukurūzų trapučiai, makaronai,  pilno grūdo kvietiniai makaronai, </w:t>
      </w:r>
      <w:proofErr w:type="spellStart"/>
      <w:r w:rsidRPr="00B23FBB">
        <w:rPr>
          <w:lang w:val="lt-LT"/>
        </w:rPr>
        <w:t>lazanijos</w:t>
      </w:r>
      <w:proofErr w:type="spellEnd"/>
      <w:r w:rsidRPr="00B23FBB">
        <w:rPr>
          <w:lang w:val="lt-LT"/>
        </w:rPr>
        <w:t xml:space="preserve"> lakštai su kiaušiniu, vištų kiaušiniai a klasė, malta kava, kavos pupelės, juodoji arbata, žalioji arbata, ramunėlių arbata, vaisinė arbata, kvapieji pipirai, pipirai juodieji malti, pipirai juodieji žirneliais, lauro lapai, smulkus cukrus, valgomoji druska, majonezas be konservantų, garstyčios,  pomidorų padažas be konservantų, natūrali pomidorų pasta, konservuoti pomidorai savo sultyse, konservuotos pupelės, marinuoti agurkai, konservuoti kukurūzai, konservuotos rūgštynės, konservuoti žalieji žirneliai, konservuoti burokėliai, trinti obuoliai su cukrumi, uogienės įvairios, džemas, rauginti agurkai, rauginti kopūstai, virti, lupti burokėliai, aliejus alyvuogių šalto spaudimo, rafinuotas rapsų aliejus, rafinuotas saulėgrąžų aliejus, razinos, džiovintos slyvos, džiovintų vaisių mišinys, džiovinti obuoliai, natūralios obuolių sultys, natūralios pomidorų sultys</w:t>
      </w:r>
      <w:r>
        <w:rPr>
          <w:lang w:val="lt-LT"/>
        </w:rPr>
        <w:t xml:space="preserve">, </w:t>
      </w:r>
      <w:r w:rsidRPr="00B23FBB">
        <w:rPr>
          <w:lang w:val="lt-LT"/>
        </w:rPr>
        <w:t>vaisių, uogų sirupas</w:t>
      </w:r>
      <w:r>
        <w:rPr>
          <w:lang w:val="lt-LT"/>
        </w:rPr>
        <w:t>);</w:t>
      </w:r>
    </w:p>
    <w:p w14:paraId="29725E46" w14:textId="5CA7A4CF" w:rsidR="00A13F99" w:rsidRDefault="000A0489" w:rsidP="007120A7">
      <w:pPr>
        <w:pStyle w:val="Sraopastraipa"/>
        <w:numPr>
          <w:ilvl w:val="1"/>
          <w:numId w:val="2"/>
        </w:numPr>
        <w:tabs>
          <w:tab w:val="left" w:pos="1560"/>
        </w:tabs>
        <w:ind w:left="0" w:firstLine="851"/>
        <w:jc w:val="both"/>
        <w:rPr>
          <w:lang w:val="lt-LT"/>
        </w:rPr>
      </w:pPr>
      <w:r w:rsidRPr="000A0489">
        <w:rPr>
          <w:b/>
          <w:bCs/>
          <w:lang w:val="lt-LT"/>
        </w:rPr>
        <w:t>pienas ir pieno produktai</w:t>
      </w:r>
      <w:r w:rsidRPr="00B23FBB">
        <w:rPr>
          <w:lang w:val="lt-LT"/>
        </w:rPr>
        <w:t xml:space="preserve"> (pienas, kefyras, grietinė, plakamoji grietinėlė ne mažiau kaip 35 proc. riebumo, sviestas (82 proc. riebalų), varškė </w:t>
      </w:r>
      <w:proofErr w:type="spellStart"/>
      <w:r w:rsidRPr="00B23FBB">
        <w:rPr>
          <w:lang w:val="lt-LT"/>
        </w:rPr>
        <w:t>pusriebė</w:t>
      </w:r>
      <w:proofErr w:type="spellEnd"/>
      <w:r w:rsidRPr="00B23FBB">
        <w:rPr>
          <w:lang w:val="lt-LT"/>
        </w:rPr>
        <w:t xml:space="preserve">, rinta </w:t>
      </w:r>
      <w:proofErr w:type="spellStart"/>
      <w:r w:rsidRPr="00B23FBB">
        <w:rPr>
          <w:lang w:val="lt-LT"/>
        </w:rPr>
        <w:t>pusriebė</w:t>
      </w:r>
      <w:proofErr w:type="spellEnd"/>
      <w:r w:rsidRPr="00B23FBB">
        <w:rPr>
          <w:lang w:val="lt-LT"/>
        </w:rPr>
        <w:t xml:space="preserve"> varškė, varškė liesa, raugintos pasukos, geriamas  jogurtas, glaistyti sūreliai, varškės sūrelis be glaisto, desertinis varškės sūris, fermentinis pjaustytas sūris (</w:t>
      </w:r>
      <w:proofErr w:type="spellStart"/>
      <w:r w:rsidRPr="00B23FBB">
        <w:rPr>
          <w:lang w:val="lt-LT"/>
        </w:rPr>
        <w:t>puskietis</w:t>
      </w:r>
      <w:proofErr w:type="spellEnd"/>
      <w:r w:rsidRPr="00B23FBB">
        <w:rPr>
          <w:lang w:val="lt-LT"/>
        </w:rPr>
        <w:t>), fermentinis sūris (</w:t>
      </w:r>
      <w:proofErr w:type="spellStart"/>
      <w:r w:rsidRPr="00B23FBB">
        <w:rPr>
          <w:lang w:val="lt-LT"/>
        </w:rPr>
        <w:t>puskietis</w:t>
      </w:r>
      <w:proofErr w:type="spellEnd"/>
      <w:r w:rsidRPr="00B23FBB">
        <w:rPr>
          <w:lang w:val="lt-LT"/>
        </w:rPr>
        <w:t>), raugintos pasukos, liesas jogurtas, grūdėta varškė su įvairiomis uogomis</w:t>
      </w:r>
      <w:r>
        <w:rPr>
          <w:lang w:val="lt-LT"/>
        </w:rPr>
        <w:t xml:space="preserve">, </w:t>
      </w:r>
      <w:r w:rsidRPr="00B23FBB">
        <w:rPr>
          <w:lang w:val="lt-LT"/>
        </w:rPr>
        <w:t>graikiškas jogurtas</w:t>
      </w:r>
      <w:r>
        <w:rPr>
          <w:lang w:val="lt-LT"/>
        </w:rPr>
        <w:t xml:space="preserve">, </w:t>
      </w:r>
      <w:r w:rsidRPr="00B23FBB">
        <w:rPr>
          <w:lang w:val="lt-LT"/>
        </w:rPr>
        <w:t>sūrio lazdelės</w:t>
      </w:r>
      <w:r>
        <w:rPr>
          <w:lang w:val="lt-LT"/>
        </w:rPr>
        <w:t>);</w:t>
      </w:r>
    </w:p>
    <w:p w14:paraId="14814D94" w14:textId="126E5041" w:rsidR="000A0489" w:rsidRDefault="000A0489" w:rsidP="007120A7">
      <w:pPr>
        <w:pStyle w:val="Sraopastraipa"/>
        <w:numPr>
          <w:ilvl w:val="1"/>
          <w:numId w:val="2"/>
        </w:numPr>
        <w:tabs>
          <w:tab w:val="left" w:pos="1560"/>
        </w:tabs>
        <w:ind w:left="0" w:firstLine="851"/>
        <w:jc w:val="both"/>
        <w:rPr>
          <w:lang w:val="lt-LT"/>
        </w:rPr>
      </w:pPr>
      <w:r w:rsidRPr="000A0489">
        <w:rPr>
          <w:lang w:val="lt-LT"/>
        </w:rPr>
        <w:t xml:space="preserve"> </w:t>
      </w:r>
      <w:r w:rsidRPr="000A0489">
        <w:rPr>
          <w:b/>
          <w:bCs/>
          <w:lang w:val="lt-LT"/>
        </w:rPr>
        <w:t>šviežios ir perdirbtos daržovės</w:t>
      </w:r>
      <w:r w:rsidR="000C67C8">
        <w:rPr>
          <w:b/>
          <w:bCs/>
          <w:lang w:val="lt-LT"/>
        </w:rPr>
        <w:t>/ vaisiai</w:t>
      </w:r>
      <w:r w:rsidRPr="000A0489">
        <w:rPr>
          <w:lang w:val="lt-LT"/>
        </w:rPr>
        <w:t xml:space="preserve"> (bulvės, burokėliai, svogūnai, kopūstai (</w:t>
      </w:r>
      <w:proofErr w:type="spellStart"/>
      <w:r w:rsidRPr="000A0489">
        <w:rPr>
          <w:lang w:val="lt-LT"/>
        </w:rPr>
        <w:t>baltagūžiai</w:t>
      </w:r>
      <w:proofErr w:type="spellEnd"/>
      <w:r w:rsidRPr="000A0489">
        <w:rPr>
          <w:lang w:val="lt-LT"/>
        </w:rPr>
        <w:t>), plautos morkos, česnakai, agurkai švieži, švieži pomidorai, pievagrybiai, žiediniai kopūstai, saldžiosios paprikos, salotų lapai, švieži krapai, šviežios petražolės, špinatai, obuoliai , kriaušės, slyvos, apelsinai, citrinos, nektarinai, bananai, šaldytų daržovių mišinys, šaldyti žalieji žirneliai, šaldytos šparaginės pupelės, šaldytų uogų mišinys, šaldytos spanguolės</w:t>
      </w:r>
      <w:r>
        <w:rPr>
          <w:lang w:val="lt-LT"/>
        </w:rPr>
        <w:t>);</w:t>
      </w:r>
    </w:p>
    <w:p w14:paraId="19FA3BDC" w14:textId="263C9386" w:rsidR="00A13F99" w:rsidRPr="000A0489" w:rsidRDefault="000A0489" w:rsidP="007120A7">
      <w:pPr>
        <w:pStyle w:val="Sraopastraipa"/>
        <w:numPr>
          <w:ilvl w:val="1"/>
          <w:numId w:val="2"/>
        </w:numPr>
        <w:tabs>
          <w:tab w:val="left" w:pos="1560"/>
        </w:tabs>
        <w:ind w:left="0" w:firstLine="851"/>
        <w:jc w:val="both"/>
        <w:rPr>
          <w:b/>
          <w:bCs/>
          <w:lang w:val="lt-LT"/>
        </w:rPr>
      </w:pPr>
      <w:r w:rsidRPr="000A0489">
        <w:rPr>
          <w:b/>
          <w:bCs/>
          <w:lang w:val="lt-LT"/>
        </w:rPr>
        <w:t>pirkinių plastikinis vienkartinis maišelis su rankenomis;</w:t>
      </w:r>
    </w:p>
    <w:p w14:paraId="1A319320" w14:textId="28EFD040" w:rsidR="00983C31" w:rsidRPr="000A0489" w:rsidRDefault="000A0489" w:rsidP="007120A7">
      <w:pPr>
        <w:pStyle w:val="Sraopastraipa"/>
        <w:numPr>
          <w:ilvl w:val="1"/>
          <w:numId w:val="2"/>
        </w:numPr>
        <w:tabs>
          <w:tab w:val="left" w:pos="1560"/>
        </w:tabs>
        <w:ind w:left="0" w:firstLine="851"/>
        <w:jc w:val="both"/>
        <w:rPr>
          <w:lang w:val="lt-LT"/>
        </w:rPr>
      </w:pPr>
      <w:r w:rsidRPr="000A0489">
        <w:rPr>
          <w:b/>
          <w:bCs/>
          <w:lang w:val="lt-LT"/>
        </w:rPr>
        <w:t xml:space="preserve"> pirkinių daugkartinis maišelis su rankenomis</w:t>
      </w:r>
      <w:r>
        <w:rPr>
          <w:lang w:val="lt-LT"/>
        </w:rPr>
        <w:t>.</w:t>
      </w:r>
    </w:p>
    <w:sectPr w:rsidR="00983C31" w:rsidRPr="000A04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BB4"/>
    <w:multiLevelType w:val="multilevel"/>
    <w:tmpl w:val="39DC2BFA"/>
    <w:lvl w:ilvl="0">
      <w:start w:val="1"/>
      <w:numFmt w:val="decimal"/>
      <w:lvlText w:val="%1."/>
      <w:lvlJc w:val="left"/>
      <w:pPr>
        <w:ind w:left="927" w:hanging="360"/>
      </w:pPr>
      <w:rPr>
        <w:rFonts w:eastAsia="Calibri" w:hint="default"/>
      </w:rPr>
    </w:lvl>
    <w:lvl w:ilvl="1">
      <w:start w:val="1"/>
      <w:numFmt w:val="decimal"/>
      <w:isLgl/>
      <w:lvlText w:val="%1.%2."/>
      <w:lvlJc w:val="left"/>
      <w:pPr>
        <w:ind w:left="1287" w:hanging="360"/>
      </w:pPr>
      <w:rPr>
        <w:rFonts w:eastAsia="Calibri" w:hint="default"/>
      </w:rPr>
    </w:lvl>
    <w:lvl w:ilvl="2">
      <w:start w:val="1"/>
      <w:numFmt w:val="decimal"/>
      <w:isLgl/>
      <w:lvlText w:val="%1.%2.%3."/>
      <w:lvlJc w:val="left"/>
      <w:pPr>
        <w:ind w:left="2007" w:hanging="720"/>
      </w:pPr>
      <w:rPr>
        <w:rFonts w:eastAsia="Calibri" w:hint="default"/>
      </w:rPr>
    </w:lvl>
    <w:lvl w:ilvl="3">
      <w:start w:val="1"/>
      <w:numFmt w:val="decimal"/>
      <w:isLgl/>
      <w:lvlText w:val="%1.%2.%3.%4."/>
      <w:lvlJc w:val="left"/>
      <w:pPr>
        <w:ind w:left="2367" w:hanging="720"/>
      </w:pPr>
      <w:rPr>
        <w:rFonts w:eastAsia="Calibri" w:hint="default"/>
      </w:rPr>
    </w:lvl>
    <w:lvl w:ilvl="4">
      <w:start w:val="1"/>
      <w:numFmt w:val="decimal"/>
      <w:isLgl/>
      <w:lvlText w:val="%1.%2.%3.%4.%5."/>
      <w:lvlJc w:val="left"/>
      <w:pPr>
        <w:ind w:left="3087" w:hanging="1080"/>
      </w:pPr>
      <w:rPr>
        <w:rFonts w:eastAsia="Calibri" w:hint="default"/>
      </w:rPr>
    </w:lvl>
    <w:lvl w:ilvl="5">
      <w:start w:val="1"/>
      <w:numFmt w:val="decimal"/>
      <w:isLgl/>
      <w:lvlText w:val="%1.%2.%3.%4.%5.%6."/>
      <w:lvlJc w:val="left"/>
      <w:pPr>
        <w:ind w:left="3447" w:hanging="1080"/>
      </w:pPr>
      <w:rPr>
        <w:rFonts w:eastAsia="Calibri" w:hint="default"/>
      </w:rPr>
    </w:lvl>
    <w:lvl w:ilvl="6">
      <w:start w:val="1"/>
      <w:numFmt w:val="decimal"/>
      <w:isLgl/>
      <w:lvlText w:val="%1.%2.%3.%4.%5.%6.%7."/>
      <w:lvlJc w:val="left"/>
      <w:pPr>
        <w:ind w:left="4167" w:hanging="1440"/>
      </w:pPr>
      <w:rPr>
        <w:rFonts w:eastAsia="Calibri" w:hint="default"/>
      </w:rPr>
    </w:lvl>
    <w:lvl w:ilvl="7">
      <w:start w:val="1"/>
      <w:numFmt w:val="decimal"/>
      <w:isLgl/>
      <w:lvlText w:val="%1.%2.%3.%4.%5.%6.%7.%8."/>
      <w:lvlJc w:val="left"/>
      <w:pPr>
        <w:ind w:left="4527" w:hanging="1440"/>
      </w:pPr>
      <w:rPr>
        <w:rFonts w:eastAsia="Calibri" w:hint="default"/>
      </w:rPr>
    </w:lvl>
    <w:lvl w:ilvl="8">
      <w:start w:val="1"/>
      <w:numFmt w:val="decimal"/>
      <w:isLgl/>
      <w:lvlText w:val="%1.%2.%3.%4.%5.%6.%7.%8.%9."/>
      <w:lvlJc w:val="left"/>
      <w:pPr>
        <w:ind w:left="5247" w:hanging="1800"/>
      </w:pPr>
      <w:rPr>
        <w:rFonts w:eastAsia="Calibri" w:hint="default"/>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69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7D22BE"/>
    <w:multiLevelType w:val="multilevel"/>
    <w:tmpl w:val="B41E74F0"/>
    <w:lvl w:ilvl="0">
      <w:start w:val="1"/>
      <w:numFmt w:val="decimal"/>
      <w:lvlText w:val="%1."/>
      <w:lvlJc w:val="left"/>
      <w:pPr>
        <w:ind w:left="927" w:hanging="360"/>
      </w:pPr>
      <w:rPr>
        <w:rFonts w:eastAsia="Calibri" w:hint="default"/>
      </w:rPr>
    </w:lvl>
    <w:lvl w:ilvl="1">
      <w:start w:val="1"/>
      <w:numFmt w:val="decimal"/>
      <w:isLgl/>
      <w:lvlText w:val="%1.%2."/>
      <w:lvlJc w:val="left"/>
      <w:pPr>
        <w:ind w:left="1287" w:hanging="360"/>
      </w:pPr>
      <w:rPr>
        <w:rFonts w:eastAsia="Calibri" w:hint="default"/>
        <w:b w:val="0"/>
        <w:bCs w:val="0"/>
      </w:rPr>
    </w:lvl>
    <w:lvl w:ilvl="2">
      <w:start w:val="1"/>
      <w:numFmt w:val="decimal"/>
      <w:isLgl/>
      <w:lvlText w:val="%1.%2.%3."/>
      <w:lvlJc w:val="left"/>
      <w:pPr>
        <w:ind w:left="2007" w:hanging="720"/>
      </w:pPr>
      <w:rPr>
        <w:rFonts w:eastAsia="Calibri" w:hint="default"/>
      </w:rPr>
    </w:lvl>
    <w:lvl w:ilvl="3">
      <w:start w:val="1"/>
      <w:numFmt w:val="decimal"/>
      <w:isLgl/>
      <w:lvlText w:val="%1.%2.%3.%4."/>
      <w:lvlJc w:val="left"/>
      <w:pPr>
        <w:ind w:left="2367" w:hanging="720"/>
      </w:pPr>
      <w:rPr>
        <w:rFonts w:eastAsia="Calibri" w:hint="default"/>
      </w:rPr>
    </w:lvl>
    <w:lvl w:ilvl="4">
      <w:start w:val="1"/>
      <w:numFmt w:val="decimal"/>
      <w:isLgl/>
      <w:lvlText w:val="%1.%2.%3.%4.%5."/>
      <w:lvlJc w:val="left"/>
      <w:pPr>
        <w:ind w:left="3087" w:hanging="1080"/>
      </w:pPr>
      <w:rPr>
        <w:rFonts w:eastAsia="Calibri" w:hint="default"/>
      </w:rPr>
    </w:lvl>
    <w:lvl w:ilvl="5">
      <w:start w:val="1"/>
      <w:numFmt w:val="decimal"/>
      <w:isLgl/>
      <w:lvlText w:val="%1.%2.%3.%4.%5.%6."/>
      <w:lvlJc w:val="left"/>
      <w:pPr>
        <w:ind w:left="3447" w:hanging="1080"/>
      </w:pPr>
      <w:rPr>
        <w:rFonts w:eastAsia="Calibri" w:hint="default"/>
      </w:rPr>
    </w:lvl>
    <w:lvl w:ilvl="6">
      <w:start w:val="1"/>
      <w:numFmt w:val="decimal"/>
      <w:isLgl/>
      <w:lvlText w:val="%1.%2.%3.%4.%5.%6.%7."/>
      <w:lvlJc w:val="left"/>
      <w:pPr>
        <w:ind w:left="4167" w:hanging="1440"/>
      </w:pPr>
      <w:rPr>
        <w:rFonts w:eastAsia="Calibri" w:hint="default"/>
      </w:rPr>
    </w:lvl>
    <w:lvl w:ilvl="7">
      <w:start w:val="1"/>
      <w:numFmt w:val="decimal"/>
      <w:isLgl/>
      <w:lvlText w:val="%1.%2.%3.%4.%5.%6.%7.%8."/>
      <w:lvlJc w:val="left"/>
      <w:pPr>
        <w:ind w:left="4527" w:hanging="1440"/>
      </w:pPr>
      <w:rPr>
        <w:rFonts w:eastAsia="Calibri" w:hint="default"/>
      </w:rPr>
    </w:lvl>
    <w:lvl w:ilvl="8">
      <w:start w:val="1"/>
      <w:numFmt w:val="decimal"/>
      <w:isLgl/>
      <w:lvlText w:val="%1.%2.%3.%4.%5.%6.%7.%8.%9."/>
      <w:lvlJc w:val="left"/>
      <w:pPr>
        <w:ind w:left="5247" w:hanging="1800"/>
      </w:pPr>
      <w:rPr>
        <w:rFonts w:eastAsia="Calibri"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4637982">
    <w:abstractNumId w:val="1"/>
  </w:num>
  <w:num w:numId="2" w16cid:durableId="590286052">
    <w:abstractNumId w:val="2"/>
  </w:num>
  <w:num w:numId="3" w16cid:durableId="1126124177">
    <w:abstractNumId w:val="0"/>
  </w:num>
  <w:num w:numId="4" w16cid:durableId="93802599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792043541">
    <w:abstractNumId w:val="3"/>
  </w:num>
  <w:num w:numId="6" w16cid:durableId="67240723">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53"/>
    <w:rsid w:val="00011707"/>
    <w:rsid w:val="0004192F"/>
    <w:rsid w:val="000A0489"/>
    <w:rsid w:val="000C67C8"/>
    <w:rsid w:val="00153E37"/>
    <w:rsid w:val="001811D9"/>
    <w:rsid w:val="002844B5"/>
    <w:rsid w:val="002A5810"/>
    <w:rsid w:val="002D7D1B"/>
    <w:rsid w:val="003A03F5"/>
    <w:rsid w:val="003E238A"/>
    <w:rsid w:val="004B7A45"/>
    <w:rsid w:val="0050345E"/>
    <w:rsid w:val="00612FF5"/>
    <w:rsid w:val="00653C57"/>
    <w:rsid w:val="007120A7"/>
    <w:rsid w:val="00797720"/>
    <w:rsid w:val="007A47FF"/>
    <w:rsid w:val="00842601"/>
    <w:rsid w:val="00983C31"/>
    <w:rsid w:val="009903E1"/>
    <w:rsid w:val="00A13F99"/>
    <w:rsid w:val="00A17160"/>
    <w:rsid w:val="00A44577"/>
    <w:rsid w:val="00A6440B"/>
    <w:rsid w:val="00B23FBB"/>
    <w:rsid w:val="00B52881"/>
    <w:rsid w:val="00DA0C35"/>
    <w:rsid w:val="00DC0761"/>
    <w:rsid w:val="00F34A53"/>
    <w:rsid w:val="00F5591E"/>
    <w:rsid w:val="00F727CA"/>
    <w:rsid w:val="00FB3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5311"/>
  <w15:chartTrackingRefBased/>
  <w15:docId w15:val="{B9756CEB-F17E-4AE7-8B5F-46EC91EB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A53"/>
    <w:pPr>
      <w:spacing w:after="0" w:line="240" w:lineRule="auto"/>
    </w:pPr>
    <w:rPr>
      <w:rFonts w:ascii="Times New Roman" w:eastAsia="Times New Roman" w:hAnsi="Times New Roman" w:cs="Times New Roman"/>
      <w:sz w:val="24"/>
      <w:szCs w:val="24"/>
      <w:lang w:val="en-US" w:eastAsia="en-GB"/>
    </w:rPr>
  </w:style>
  <w:style w:type="paragraph" w:styleId="Antrat1">
    <w:name w:val="heading 1"/>
    <w:basedOn w:val="prastasis"/>
    <w:next w:val="prastasis"/>
    <w:link w:val="Antrat1Diagrama"/>
    <w:uiPriority w:val="9"/>
    <w:qFormat/>
    <w:rsid w:val="00F34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34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34A5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34A5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34A5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34A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A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4A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A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A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34A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34A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34A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34A5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34A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A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4A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A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4A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A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A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A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A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A53"/>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rsid w:val="00F34A53"/>
    <w:pPr>
      <w:ind w:left="720"/>
      <w:contextualSpacing/>
    </w:pPr>
  </w:style>
  <w:style w:type="character" w:styleId="Rykuspabraukimas">
    <w:name w:val="Intense Emphasis"/>
    <w:basedOn w:val="Numatytasispastraiposriftas"/>
    <w:uiPriority w:val="21"/>
    <w:qFormat/>
    <w:rsid w:val="00F34A53"/>
    <w:rPr>
      <w:i/>
      <w:iCs/>
      <w:color w:val="2F5496" w:themeColor="accent1" w:themeShade="BF"/>
    </w:rPr>
  </w:style>
  <w:style w:type="paragraph" w:styleId="Iskirtacitata">
    <w:name w:val="Intense Quote"/>
    <w:basedOn w:val="prastasis"/>
    <w:next w:val="prastasis"/>
    <w:link w:val="IskirtacitataDiagrama"/>
    <w:uiPriority w:val="30"/>
    <w:qFormat/>
    <w:rsid w:val="00F34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34A53"/>
    <w:rPr>
      <w:i/>
      <w:iCs/>
      <w:color w:val="2F5496" w:themeColor="accent1" w:themeShade="BF"/>
    </w:rPr>
  </w:style>
  <w:style w:type="character" w:styleId="Rykinuoroda">
    <w:name w:val="Intense Reference"/>
    <w:basedOn w:val="Numatytasispastraiposriftas"/>
    <w:uiPriority w:val="32"/>
    <w:qFormat/>
    <w:rsid w:val="00F34A5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A13F99"/>
  </w:style>
  <w:style w:type="paragraph" w:customStyle="1" w:styleId="Tvarkostekstas">
    <w:name w:val="Tvarkos tekstas"/>
    <w:basedOn w:val="prastasis"/>
    <w:rsid w:val="007A47FF"/>
    <w:pPr>
      <w:numPr>
        <w:numId w:val="4"/>
      </w:numPr>
      <w:suppressAutoHyphens/>
      <w:autoSpaceDN w:val="0"/>
      <w:jc w:val="both"/>
      <w:textAlignment w:val="baseline"/>
    </w:pPr>
    <w:rPr>
      <w:lang w:val="lt-LT" w:eastAsia="lt-LT"/>
    </w:rPr>
  </w:style>
  <w:style w:type="numbering" w:customStyle="1" w:styleId="LFO2">
    <w:name w:val="LFO2"/>
    <w:basedOn w:val="Sraonra"/>
    <w:rsid w:val="007A47FF"/>
    <w:pPr>
      <w:numPr>
        <w:numId w:val="5"/>
      </w:numPr>
    </w:pPr>
  </w:style>
  <w:style w:type="paragraph" w:customStyle="1" w:styleId="Body2">
    <w:name w:val="Body 2"/>
    <w:qFormat/>
    <w:rsid w:val="004B7A45"/>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5147</Words>
  <Characters>2935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2</cp:revision>
  <cp:lastPrinted>2025-10-09T06:26:00Z</cp:lastPrinted>
  <dcterms:created xsi:type="dcterms:W3CDTF">2025-10-09T12:15:00Z</dcterms:created>
  <dcterms:modified xsi:type="dcterms:W3CDTF">2025-10-09T12:15:00Z</dcterms:modified>
</cp:coreProperties>
</file>