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7E9A" w14:textId="631919A4" w:rsidR="00BB692B" w:rsidRPr="00DA6C4E" w:rsidRDefault="00DA6C4E" w:rsidP="00DA6C4E">
      <w:pPr>
        <w:pStyle w:val="Default"/>
        <w:jc w:val="center"/>
      </w:pPr>
      <w:r w:rsidRPr="00DA6C4E">
        <w:t>KLAUSIMAI – ATSAKYMAI</w:t>
      </w:r>
    </w:p>
    <w:p w14:paraId="3C4A4C60" w14:textId="77777777" w:rsidR="00DA6C4E" w:rsidRPr="00DA6C4E" w:rsidRDefault="00DA6C4E" w:rsidP="00DA6C4E">
      <w:pPr>
        <w:pStyle w:val="Default"/>
        <w:jc w:val="center"/>
        <w:rPr>
          <w:sz w:val="22"/>
          <w:szCs w:val="22"/>
        </w:rPr>
      </w:pPr>
    </w:p>
    <w:p w14:paraId="1DD3E1DF" w14:textId="77777777" w:rsidR="00821A26" w:rsidRDefault="00882B8A" w:rsidP="00821A26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A6C4E">
        <w:rPr>
          <w:rFonts w:ascii="Calibri" w:hAnsi="Calibri" w:cs="Calibri"/>
          <w:b/>
          <w:bCs/>
          <w:sz w:val="22"/>
          <w:szCs w:val="22"/>
        </w:rPr>
        <w:t xml:space="preserve">1. KLAUSIMAS.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CDA673B" w14:textId="38D7A899" w:rsidR="00A77828" w:rsidRPr="00A77828" w:rsidRDefault="00A77828" w:rsidP="00821A26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2poz. - EN388 rodiklis 4232B - yra labai aukštų parametrų, ir taikoma </w:t>
      </w:r>
      <w:proofErr w:type="spellStart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pagr</w:t>
      </w:r>
      <w:proofErr w:type="spellEnd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 ne </w:t>
      </w:r>
      <w:r w:rsidR="00974DD3" w:rsidRPr="00A77828">
        <w:rPr>
          <w:rFonts w:ascii="Calibri" w:hAnsi="Calibri" w:cs="Calibri"/>
          <w:color w:val="000000"/>
          <w:kern w:val="0"/>
          <w:sz w:val="22"/>
          <w:szCs w:val="22"/>
        </w:rPr>
        <w:t>žieminėms</w:t>
      </w:r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 pirštinėms, o nepašiltintoms.</w:t>
      </w:r>
    </w:p>
    <w:p w14:paraId="21B726D7" w14:textId="77777777" w:rsidR="00A77828" w:rsidRDefault="00A77828" w:rsidP="00821A26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Siūlytume EN 388 rodiklį sumažinti leidžiant siūlyti ne žemesnių, nei 4X21B reikalavimų, išlaikant EN511 aukštus reikalavimus.</w:t>
      </w:r>
    </w:p>
    <w:p w14:paraId="5F5205EE" w14:textId="77777777" w:rsidR="00821A26" w:rsidRDefault="00821A26" w:rsidP="00821A26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164AF4" w14:textId="2D3B845F" w:rsidR="00087F06" w:rsidRDefault="00087F06" w:rsidP="00821A2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6C4E">
        <w:rPr>
          <w:rFonts w:ascii="Calibri" w:hAnsi="Calibri" w:cs="Calibri"/>
          <w:b/>
          <w:bCs/>
          <w:sz w:val="22"/>
          <w:szCs w:val="22"/>
        </w:rPr>
        <w:t>ATSAKYMAS.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7EEA604" w14:textId="6684D96D" w:rsidR="00087F06" w:rsidRPr="00EF48F7" w:rsidRDefault="00974DD3" w:rsidP="00821A26">
      <w:pPr>
        <w:spacing w:after="0" w:line="240" w:lineRule="auto"/>
        <w:jc w:val="both"/>
        <w:rPr>
          <w:rFonts w:ascii="Calibri" w:hAnsi="Calibri" w:cs="Calibri"/>
          <w:color w:val="0070C0"/>
          <w:kern w:val="0"/>
          <w:sz w:val="22"/>
          <w:szCs w:val="22"/>
        </w:rPr>
      </w:pPr>
      <w:r w:rsidRPr="00EF48F7">
        <w:rPr>
          <w:rFonts w:ascii="Calibri" w:hAnsi="Calibri" w:cs="Calibri"/>
          <w:color w:val="0070C0"/>
          <w:kern w:val="0"/>
          <w:sz w:val="22"/>
          <w:szCs w:val="22"/>
        </w:rPr>
        <w:t>Sutinkame sumažinti reikalavimus</w:t>
      </w:r>
      <w:r w:rsidR="00EF48F7">
        <w:rPr>
          <w:rFonts w:ascii="Calibri" w:hAnsi="Calibri" w:cs="Calibri"/>
          <w:color w:val="0070C0"/>
          <w:kern w:val="0"/>
          <w:sz w:val="22"/>
          <w:szCs w:val="22"/>
        </w:rPr>
        <w:t xml:space="preserve"> </w:t>
      </w:r>
      <w:r w:rsidR="00EF48F7" w:rsidRPr="00EF48F7">
        <w:rPr>
          <w:rFonts w:ascii="Calibri" w:hAnsi="Calibri" w:cs="Calibri"/>
          <w:color w:val="0070C0"/>
          <w:kern w:val="0"/>
          <w:sz w:val="22"/>
          <w:szCs w:val="22"/>
        </w:rPr>
        <w:t xml:space="preserve">2 </w:t>
      </w:r>
      <w:proofErr w:type="spellStart"/>
      <w:r w:rsidR="00EF48F7" w:rsidRPr="00EF48F7">
        <w:rPr>
          <w:rFonts w:ascii="Calibri" w:hAnsi="Calibri" w:cs="Calibri"/>
          <w:color w:val="0070C0"/>
          <w:kern w:val="0"/>
          <w:sz w:val="22"/>
          <w:szCs w:val="22"/>
        </w:rPr>
        <w:t>poz</w:t>
      </w:r>
      <w:proofErr w:type="spellEnd"/>
      <w:r w:rsidR="00EF48F7" w:rsidRPr="00EF48F7">
        <w:rPr>
          <w:rFonts w:ascii="Calibri" w:hAnsi="Calibri" w:cs="Calibri"/>
          <w:color w:val="0070C0"/>
          <w:kern w:val="0"/>
          <w:sz w:val="22"/>
          <w:szCs w:val="22"/>
        </w:rPr>
        <w:t>.</w:t>
      </w:r>
      <w:r w:rsidR="00EF48F7">
        <w:rPr>
          <w:rFonts w:ascii="Calibri" w:hAnsi="Calibri" w:cs="Calibri"/>
          <w:color w:val="0070C0"/>
          <w:kern w:val="0"/>
          <w:sz w:val="22"/>
          <w:szCs w:val="22"/>
        </w:rPr>
        <w:t xml:space="preserve"> prekei</w:t>
      </w:r>
      <w:r w:rsidR="00EF48F7" w:rsidRPr="00EF48F7">
        <w:rPr>
          <w:rFonts w:ascii="Calibri" w:hAnsi="Calibri" w:cs="Calibri"/>
          <w:color w:val="0070C0"/>
          <w:kern w:val="0"/>
          <w:sz w:val="22"/>
          <w:szCs w:val="22"/>
        </w:rPr>
        <w:t xml:space="preserve">. Galima </w:t>
      </w:r>
      <w:r w:rsidRPr="00EF48F7">
        <w:rPr>
          <w:rFonts w:ascii="Calibri" w:hAnsi="Calibri" w:cs="Calibri"/>
          <w:color w:val="0070C0"/>
          <w:kern w:val="0"/>
          <w:sz w:val="22"/>
          <w:szCs w:val="22"/>
        </w:rPr>
        <w:t xml:space="preserve">siūlyti </w:t>
      </w:r>
      <w:r w:rsidR="00EF48F7" w:rsidRPr="00EF48F7">
        <w:rPr>
          <w:rFonts w:ascii="Calibri" w:hAnsi="Calibri" w:cs="Calibri"/>
          <w:color w:val="0070C0"/>
          <w:kern w:val="0"/>
          <w:sz w:val="22"/>
          <w:szCs w:val="22"/>
        </w:rPr>
        <w:t xml:space="preserve">ne žemesnių parametrų nei EN 388 </w:t>
      </w:r>
      <w:r w:rsidRPr="00EF48F7">
        <w:rPr>
          <w:rFonts w:ascii="Calibri" w:hAnsi="Calibri" w:cs="Calibri"/>
          <w:color w:val="0070C0"/>
          <w:kern w:val="0"/>
          <w:sz w:val="22"/>
          <w:szCs w:val="22"/>
        </w:rPr>
        <w:t>4X21B</w:t>
      </w:r>
      <w:r w:rsidR="00EF48F7" w:rsidRPr="00EF48F7">
        <w:rPr>
          <w:rFonts w:ascii="Calibri" w:hAnsi="Calibri" w:cs="Calibri"/>
          <w:color w:val="0070C0"/>
          <w:kern w:val="0"/>
          <w:sz w:val="22"/>
          <w:szCs w:val="22"/>
        </w:rPr>
        <w:t>, išlaikant EN 511 min X2X.</w:t>
      </w:r>
    </w:p>
    <w:p w14:paraId="7D936735" w14:textId="77777777" w:rsidR="000266B7" w:rsidRDefault="000266B7" w:rsidP="00821A26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FCEB7FD" w14:textId="77777777" w:rsidR="00821A26" w:rsidRDefault="00087F06" w:rsidP="00821A26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0F0968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2. KLAUSIMAS.</w:t>
      </w:r>
      <w:r w:rsidR="00A77828"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317BC06B" w14:textId="68BA57FF" w:rsidR="00A77828" w:rsidRPr="00A77828" w:rsidRDefault="00A77828" w:rsidP="00821A26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3poz. Nurodote TS aprašyme "Pirštinės ištisinės iš dirbtinės odos", o toliau eina "Delno sritis, pirštų galai, nykštys – pagaminti iš odos"</w:t>
      </w:r>
    </w:p>
    <w:p w14:paraId="7391A58E" w14:textId="77777777" w:rsidR="00A77828" w:rsidRDefault="00A77828" w:rsidP="00821A26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Patikslinkite, ar pirštinės turi būti - tik iš ištisinės odos, </w:t>
      </w:r>
      <w:proofErr w:type="spellStart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t.y</w:t>
      </w:r>
      <w:proofErr w:type="spellEnd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. be tekstilės, ar "Pagamintos iš natūralios ožkos odos su medvilnine nugarėle ir </w:t>
      </w:r>
      <w:proofErr w:type="spellStart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velcro</w:t>
      </w:r>
      <w:proofErr w:type="spellEnd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 užsegimu".? Nes aprašyme yra sumaišyta dviejų skirtingų pirštinių medžiagiškumas.</w:t>
      </w:r>
    </w:p>
    <w:p w14:paraId="2CDA1541" w14:textId="77777777" w:rsidR="00821A26" w:rsidRDefault="00821A26" w:rsidP="00821A26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7FF569" w14:textId="7BDEC936" w:rsidR="00087F06" w:rsidRPr="00087F06" w:rsidRDefault="00087F06" w:rsidP="00821A2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6C4E">
        <w:rPr>
          <w:rFonts w:ascii="Calibri" w:hAnsi="Calibri" w:cs="Calibri"/>
          <w:b/>
          <w:bCs/>
          <w:sz w:val="22"/>
          <w:szCs w:val="22"/>
        </w:rPr>
        <w:t>ATSAKYMAS.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5892CE0" w14:textId="64D24E94" w:rsidR="00A77828" w:rsidRPr="00D07EAD" w:rsidRDefault="000F0968" w:rsidP="00821A26">
      <w:pPr>
        <w:spacing w:after="0" w:line="240" w:lineRule="auto"/>
        <w:jc w:val="both"/>
        <w:rPr>
          <w:rFonts w:ascii="Calibri" w:hAnsi="Calibri" w:cs="Calibri"/>
          <w:color w:val="0070C0"/>
          <w:kern w:val="0"/>
          <w:sz w:val="22"/>
          <w:szCs w:val="22"/>
        </w:rPr>
      </w:pPr>
      <w:r w:rsidRPr="00D07EAD">
        <w:rPr>
          <w:rFonts w:ascii="Calibri" w:hAnsi="Calibri" w:cs="Calibri"/>
          <w:color w:val="0070C0"/>
          <w:kern w:val="0"/>
          <w:sz w:val="22"/>
          <w:szCs w:val="22"/>
        </w:rPr>
        <w:t xml:space="preserve">Pirštinės iš </w:t>
      </w:r>
      <w:r w:rsidRPr="00D07EAD">
        <w:rPr>
          <w:rFonts w:ascii="Calibri" w:hAnsi="Calibri" w:cs="Calibri"/>
          <w:b/>
          <w:bCs/>
          <w:color w:val="0070C0"/>
          <w:kern w:val="0"/>
          <w:sz w:val="22"/>
          <w:szCs w:val="22"/>
        </w:rPr>
        <w:t xml:space="preserve">dirbtinės </w:t>
      </w:r>
      <w:r w:rsidRPr="00D07EAD">
        <w:rPr>
          <w:rFonts w:ascii="Calibri" w:hAnsi="Calibri" w:cs="Calibri"/>
          <w:color w:val="0070C0"/>
          <w:kern w:val="0"/>
          <w:sz w:val="22"/>
          <w:szCs w:val="22"/>
        </w:rPr>
        <w:t xml:space="preserve">odos, kombinuotos su audiniu. Išorinė plaštakos dalis - medžiaginė, rankogalis elastingas, reguliuojamas Velcro (arba lygiaverčiu) užsegimu. Delno sritis, pirštų galai, nykštys – pagaminti iš </w:t>
      </w:r>
      <w:r w:rsidRPr="00D07EAD">
        <w:rPr>
          <w:rFonts w:ascii="Calibri" w:hAnsi="Calibri" w:cs="Calibri"/>
          <w:b/>
          <w:bCs/>
          <w:color w:val="0070C0"/>
          <w:kern w:val="0"/>
          <w:sz w:val="22"/>
          <w:szCs w:val="22"/>
        </w:rPr>
        <w:t>dirbtinės</w:t>
      </w:r>
      <w:r w:rsidRPr="00D07EAD">
        <w:rPr>
          <w:rFonts w:ascii="Calibri" w:hAnsi="Calibri" w:cs="Calibri"/>
          <w:color w:val="0070C0"/>
          <w:kern w:val="0"/>
          <w:sz w:val="22"/>
          <w:szCs w:val="22"/>
        </w:rPr>
        <w:t xml:space="preserve"> odos.</w:t>
      </w:r>
    </w:p>
    <w:p w14:paraId="418E7A5D" w14:textId="77777777" w:rsidR="00D07EAD" w:rsidRPr="00D31E21" w:rsidRDefault="00D07EAD" w:rsidP="00821A26">
      <w:pPr>
        <w:spacing w:after="0" w:line="240" w:lineRule="auto"/>
        <w:jc w:val="both"/>
        <w:rPr>
          <w:rFonts w:ascii="Calibri" w:hAnsi="Calibri" w:cs="Calibri"/>
          <w:i/>
          <w:iCs/>
          <w:color w:val="0070C0"/>
          <w:kern w:val="0"/>
          <w:sz w:val="22"/>
          <w:szCs w:val="22"/>
        </w:rPr>
      </w:pPr>
    </w:p>
    <w:p w14:paraId="55A75567" w14:textId="77777777" w:rsidR="00821A26" w:rsidRDefault="00A77828" w:rsidP="00821A26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087F0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3. </w:t>
      </w:r>
      <w:r w:rsidR="00087F06" w:rsidRPr="00087F0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KLAUSIMAS.</w:t>
      </w:r>
      <w:r w:rsidR="00087F0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7B45BB6B" w14:textId="48754365" w:rsidR="00C91D23" w:rsidRDefault="00A77828" w:rsidP="00821A26">
      <w:pPr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6 </w:t>
      </w:r>
      <w:proofErr w:type="spellStart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poz</w:t>
      </w:r>
      <w:proofErr w:type="spellEnd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. Norime, tik pažymėti, kad TS nurodyta labai plati galimybė siūlyti skirtingas medžiagas: lateksas, </w:t>
      </w:r>
      <w:proofErr w:type="spellStart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nitrilas</w:t>
      </w:r>
      <w:proofErr w:type="spellEnd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neoprenas</w:t>
      </w:r>
      <w:proofErr w:type="spellEnd"/>
      <w:r w:rsidRPr="00A77828">
        <w:rPr>
          <w:rFonts w:ascii="Calibri" w:hAnsi="Calibri" w:cs="Calibri"/>
          <w:color w:val="000000"/>
          <w:kern w:val="0"/>
          <w:sz w:val="22"/>
          <w:szCs w:val="22"/>
        </w:rPr>
        <w:t>. Jos yra visiškai skirtingos tiek pačia sudėtimi, tiek kainos atžvelgiu.</w:t>
      </w:r>
    </w:p>
    <w:p w14:paraId="013F7E59" w14:textId="77777777" w:rsidR="00821A26" w:rsidRDefault="00821A26" w:rsidP="00821A26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184967575"/>
    </w:p>
    <w:p w14:paraId="41E92B98" w14:textId="514C900F" w:rsidR="00882B8A" w:rsidRDefault="00882B8A" w:rsidP="00821A2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6C4E">
        <w:rPr>
          <w:rFonts w:ascii="Calibri" w:hAnsi="Calibri" w:cs="Calibri"/>
          <w:b/>
          <w:bCs/>
          <w:sz w:val="22"/>
          <w:szCs w:val="22"/>
        </w:rPr>
        <w:t>ATSAKYMAS.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0"/>
    <w:p w14:paraId="20133CF7" w14:textId="41458C5A" w:rsidR="005E3B32" w:rsidRPr="005E3B32" w:rsidRDefault="00D31E21" w:rsidP="00821A26">
      <w:pPr>
        <w:spacing w:after="0" w:line="240" w:lineRule="auto"/>
        <w:jc w:val="both"/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</w:pPr>
      <w:r w:rsidRPr="005E3B32">
        <w:rPr>
          <w:rFonts w:ascii="Calibri" w:hAnsi="Calibri" w:cs="Calibri"/>
          <w:color w:val="0070C0"/>
          <w:kern w:val="0"/>
          <w:sz w:val="22"/>
          <w:szCs w:val="22"/>
        </w:rPr>
        <w:t xml:space="preserve">Taip, medžiagos gali būti skirtingos. </w:t>
      </w:r>
      <w:r w:rsidR="005E3B32">
        <w:rPr>
          <w:rFonts w:ascii="Calibri" w:eastAsia="Calibri" w:hAnsi="Calibri" w:cs="Calibri"/>
          <w:color w:val="0070C0"/>
          <w:kern w:val="0"/>
          <w:sz w:val="22"/>
          <w:szCs w:val="22"/>
        </w:rPr>
        <w:t xml:space="preserve">Bet </w:t>
      </w:r>
      <w:r w:rsidR="00DC1CA3">
        <w:rPr>
          <w:rFonts w:ascii="Calibri" w:eastAsia="Calibri" w:hAnsi="Calibri" w:cs="Calibri"/>
          <w:color w:val="0070C0"/>
          <w:kern w:val="0"/>
          <w:sz w:val="22"/>
          <w:szCs w:val="22"/>
        </w:rPr>
        <w:t>p</w:t>
      </w:r>
      <w:r w:rsidR="005E3B32">
        <w:rPr>
          <w:rFonts w:ascii="Calibri" w:eastAsia="Calibri" w:hAnsi="Calibri" w:cs="Calibri"/>
          <w:color w:val="0070C0"/>
          <w:kern w:val="0"/>
          <w:sz w:val="22"/>
          <w:szCs w:val="22"/>
        </w:rPr>
        <w:t>rekė t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</w:rPr>
        <w:t xml:space="preserve">uri atitikti: </w:t>
      </w:r>
      <w:r w:rsidR="005E3B32" w:rsidRPr="00D31E21">
        <w:rPr>
          <w:rFonts w:ascii="Calibri" w:eastAsia="Calibri" w:hAnsi="Calibri" w:cs="Calibri"/>
          <w:color w:val="0070C0"/>
          <w:kern w:val="0"/>
          <w:sz w:val="22"/>
          <w:szCs w:val="22"/>
        </w:rPr>
        <w:t>EN 420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</w:rPr>
        <w:t xml:space="preserve">; </w:t>
      </w:r>
      <w:r w:rsidR="005E3B32" w:rsidRPr="00D31E21">
        <w:rPr>
          <w:rFonts w:ascii="Calibri" w:eastAsia="Calibri" w:hAnsi="Calibri" w:cs="Calibri"/>
          <w:color w:val="0070C0"/>
          <w:kern w:val="0"/>
          <w:sz w:val="22"/>
          <w:szCs w:val="22"/>
        </w:rPr>
        <w:t>EN 388 (min. 3121X)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</w:rPr>
        <w:t xml:space="preserve">; 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>EN 374-1 (min. AKL)</w:t>
      </w:r>
      <w:r w:rsid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>,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 xml:space="preserve">  III kategorija</w:t>
      </w:r>
      <w:r w:rsid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>.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 xml:space="preserve"> TS aprašyme pateikti reikalavimai prekei:</w:t>
      </w:r>
      <w:r w:rsidR="00821A26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 xml:space="preserve"> 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>vidinis sluoksnis su medvilniniu pluoštu;</w:t>
      </w:r>
      <w:r w:rsidR="00821A26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 xml:space="preserve"> 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>delnas reljefinės struktūros, geram sukibimui su drėgnais, slydžiais daiktais;</w:t>
      </w:r>
      <w:r w:rsidR="00821A26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 xml:space="preserve"> 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>delno storis ne daugiau 1,4 mm.;</w:t>
      </w:r>
      <w:r w:rsidR="00821A26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 xml:space="preserve"> </w:t>
      </w:r>
      <w:r w:rsidR="005E3B32" w:rsidRPr="005E3B32">
        <w:rPr>
          <w:rFonts w:ascii="Calibri" w:eastAsia="Calibri" w:hAnsi="Calibri" w:cs="Calibri"/>
          <w:color w:val="0070C0"/>
          <w:kern w:val="0"/>
          <w:sz w:val="22"/>
          <w:szCs w:val="22"/>
          <w14:ligatures w14:val="none"/>
        </w:rPr>
        <w:t>pirštinių ilgis ne mažiau 30 cm.</w:t>
      </w:r>
    </w:p>
    <w:p w14:paraId="63E189C2" w14:textId="77777777" w:rsidR="005E3B32" w:rsidRPr="005E3B32" w:rsidRDefault="005E3B32" w:rsidP="00821A26">
      <w:pPr>
        <w:spacing w:after="0" w:line="240" w:lineRule="auto"/>
        <w:jc w:val="both"/>
        <w:rPr>
          <w:rFonts w:ascii="Calibri" w:hAnsi="Calibri" w:cs="Calibri"/>
          <w:color w:val="0070C0"/>
          <w:kern w:val="0"/>
          <w:sz w:val="22"/>
          <w:szCs w:val="22"/>
        </w:rPr>
      </w:pPr>
    </w:p>
    <w:p w14:paraId="5E38E1EC" w14:textId="77777777" w:rsidR="00821A26" w:rsidRDefault="00EE1676" w:rsidP="00821A26">
      <w:pPr>
        <w:spacing w:after="0" w:line="240" w:lineRule="auto"/>
        <w:jc w:val="both"/>
        <w:rPr>
          <w:rFonts w:ascii="Calibri" w:hAnsi="Calibri" w:cs="Calibri"/>
          <w:color w:val="00241A"/>
          <w:sz w:val="22"/>
          <w:szCs w:val="22"/>
          <w:shd w:val="clear" w:color="auto" w:fill="FFFFFF"/>
        </w:rPr>
      </w:pPr>
      <w:r w:rsidRPr="00EE1676"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  <w:t>4. KLAUSIMAS.</w:t>
      </w:r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</w:p>
    <w:p w14:paraId="16070B50" w14:textId="0F8436D9" w:rsidR="00EE1676" w:rsidRDefault="00EE1676" w:rsidP="00821A26">
      <w:pPr>
        <w:spacing w:after="0" w:line="240" w:lineRule="auto"/>
        <w:jc w:val="both"/>
        <w:rPr>
          <w:rFonts w:ascii="Calibri" w:hAnsi="Calibri" w:cs="Calibri"/>
          <w:color w:val="00241A"/>
          <w:sz w:val="22"/>
          <w:szCs w:val="22"/>
        </w:rPr>
      </w:pPr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Pirštinės nuo cheminių medžiagų (6 pozicija). Reikalavimas pagamintos iš </w:t>
      </w:r>
      <w:proofErr w:type="spellStart"/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neopreno</w:t>
      </w:r>
      <w:proofErr w:type="spellEnd"/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, </w:t>
      </w:r>
      <w:proofErr w:type="spellStart"/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nitrilo</w:t>
      </w:r>
      <w:proofErr w:type="spellEnd"/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, </w:t>
      </w:r>
      <w:r w:rsidRPr="00DC1CA3">
        <w:rPr>
          <w:rFonts w:ascii="Calibri" w:hAnsi="Calibri" w:cs="Calibri"/>
          <w:sz w:val="22"/>
          <w:szCs w:val="22"/>
          <w:shd w:val="clear" w:color="auto" w:fill="FFFFFF"/>
        </w:rPr>
        <w:t>latekso a</w:t>
      </w:r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r lygiaverčių savybių medžiagos. Visos šios išvardintos medžiagos kardinaliai skiriasi savo savybėmis, todėl prašome patikslinti kokių pirštinių čia yra reikalaujama?</w:t>
      </w:r>
    </w:p>
    <w:p w14:paraId="4C64C7AA" w14:textId="77777777" w:rsidR="00821A26" w:rsidRDefault="00821A26" w:rsidP="00821A26">
      <w:pPr>
        <w:spacing w:after="0" w:line="240" w:lineRule="auto"/>
        <w:jc w:val="both"/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</w:pPr>
    </w:p>
    <w:p w14:paraId="551FD300" w14:textId="63FBC295" w:rsidR="00EE1676" w:rsidRDefault="00EE1676" w:rsidP="00821A26">
      <w:pPr>
        <w:spacing w:after="0" w:line="240" w:lineRule="auto"/>
        <w:jc w:val="both"/>
        <w:rPr>
          <w:rFonts w:ascii="Calibri" w:hAnsi="Calibri" w:cs="Calibri"/>
          <w:color w:val="00241A"/>
          <w:sz w:val="22"/>
          <w:szCs w:val="22"/>
          <w:shd w:val="clear" w:color="auto" w:fill="FFFFFF"/>
        </w:rPr>
      </w:pPr>
      <w:r w:rsidRPr="00EE1676"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  <w:t>ATSAKYMAS.</w:t>
      </w:r>
    </w:p>
    <w:p w14:paraId="112CF64A" w14:textId="3DC3C8C3" w:rsidR="00D31E21" w:rsidRPr="005E3B32" w:rsidRDefault="000619AA" w:rsidP="00821A26">
      <w:pPr>
        <w:spacing w:after="0" w:line="240" w:lineRule="auto"/>
        <w:ind w:left="42"/>
        <w:jc w:val="both"/>
        <w:rPr>
          <w:rFonts w:ascii="Calibri" w:hAnsi="Calibri" w:cs="Calibri"/>
          <w:color w:val="0070C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 xml:space="preserve">Tas pats atsakymas kaip ir į </w:t>
      </w:r>
      <w:r w:rsidR="005E3B32" w:rsidRPr="005E3B32"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>3 klausim</w:t>
      </w:r>
      <w:r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>ą.</w:t>
      </w:r>
    </w:p>
    <w:p w14:paraId="779672EF" w14:textId="77777777" w:rsidR="005E3B32" w:rsidRPr="005E3B32" w:rsidRDefault="005E3B32" w:rsidP="00821A26">
      <w:pPr>
        <w:spacing w:after="0" w:line="240" w:lineRule="auto"/>
        <w:ind w:left="42"/>
        <w:jc w:val="both"/>
        <w:rPr>
          <w:rFonts w:ascii="Calibri" w:hAnsi="Calibri" w:cs="Calibri"/>
          <w:color w:val="0070C0"/>
          <w:sz w:val="22"/>
          <w:szCs w:val="22"/>
          <w:shd w:val="clear" w:color="auto" w:fill="FFFFFF"/>
        </w:rPr>
      </w:pPr>
    </w:p>
    <w:p w14:paraId="7B4040F3" w14:textId="77777777" w:rsidR="00821A26" w:rsidRDefault="00EE1676" w:rsidP="00821A26">
      <w:pPr>
        <w:spacing w:after="0" w:line="240" w:lineRule="auto"/>
        <w:jc w:val="both"/>
        <w:rPr>
          <w:rFonts w:ascii="Calibri" w:hAnsi="Calibri" w:cs="Calibri"/>
          <w:color w:val="00241A"/>
          <w:sz w:val="22"/>
          <w:szCs w:val="22"/>
          <w:shd w:val="clear" w:color="auto" w:fill="FFFFFF"/>
        </w:rPr>
      </w:pPr>
      <w:bookmarkStart w:id="1" w:name="_Hlk185347596"/>
      <w:r w:rsidRPr="00EE1676"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  <w:t>5. KLAUSIMAS.</w:t>
      </w:r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</w:p>
    <w:p w14:paraId="129734CE" w14:textId="473FF253" w:rsidR="0044164E" w:rsidRDefault="00EE1676" w:rsidP="00821A26">
      <w:pPr>
        <w:spacing w:after="0" w:line="240" w:lineRule="auto"/>
        <w:jc w:val="both"/>
        <w:rPr>
          <w:rFonts w:ascii="Calibri" w:hAnsi="Calibri" w:cs="Calibri"/>
          <w:color w:val="00241A"/>
          <w:sz w:val="22"/>
          <w:szCs w:val="22"/>
          <w:shd w:val="clear" w:color="auto" w:fill="FFFFFF"/>
        </w:rPr>
      </w:pPr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Pirštinės nuo cheminių medžiagų (6 pozicija). Prašome paaiškinti ką nurodo ISO 139970 standartas? Mūsų žiniomis toks standartas neegzistuoja. Nurodote, jog įpjovimo atsparumas gali būti ir pagal seną </w:t>
      </w:r>
      <w:proofErr w:type="spellStart"/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matodą</w:t>
      </w:r>
      <w:proofErr w:type="spellEnd"/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, tačiau nurodote kad pirštinių EN 388 turi būti ((min. 4X42D arba</w:t>
      </w:r>
      <w:r w:rsidRPr="00EE1676">
        <w:rPr>
          <w:rFonts w:ascii="Calibri" w:hAnsi="Calibri" w:cs="Calibri"/>
          <w:color w:val="00241A"/>
          <w:sz w:val="22"/>
          <w:szCs w:val="22"/>
        </w:rPr>
        <w:br/>
      </w:r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4442C), o šis žymėjimas yra pagal naują standartą. Prašome patikslinti, ar tikrai tinka pirštinės pagal seną EN 388 testavimo metodą ir jeigu tinka, tai kokie parametrai turi būti pagal seną?</w:t>
      </w:r>
    </w:p>
    <w:bookmarkEnd w:id="1"/>
    <w:p w14:paraId="47B77477" w14:textId="77777777" w:rsidR="00821A26" w:rsidRDefault="00821A26" w:rsidP="00821A26">
      <w:pPr>
        <w:spacing w:after="0" w:line="240" w:lineRule="auto"/>
        <w:jc w:val="both"/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</w:pPr>
    </w:p>
    <w:p w14:paraId="50395A4E" w14:textId="6B08B292" w:rsidR="00EE1676" w:rsidRDefault="00EE1676" w:rsidP="00821A26">
      <w:pPr>
        <w:spacing w:after="0" w:line="240" w:lineRule="auto"/>
        <w:jc w:val="both"/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</w:pPr>
      <w:bookmarkStart w:id="2" w:name="_Hlk185347651"/>
      <w:r w:rsidRPr="00EE1676"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  <w:t>ATSAKYMAS.</w:t>
      </w:r>
    </w:p>
    <w:p w14:paraId="7306FAC3" w14:textId="48809D9A" w:rsidR="0047060B" w:rsidRDefault="00916989" w:rsidP="00821A26">
      <w:pPr>
        <w:spacing w:after="0" w:line="240" w:lineRule="auto"/>
        <w:jc w:val="both"/>
        <w:rPr>
          <w:rFonts w:ascii="Calibri" w:hAnsi="Calibri" w:cs="Calibri"/>
          <w:color w:val="0070C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 xml:space="preserve">Pirštinės nuo mechaninio poveikio (prapjovimo, pradūrimo). </w:t>
      </w:r>
      <w:r w:rsidR="0047060B" w:rsidRPr="00A96392"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 xml:space="preserve">Standartas ISO 13997. </w:t>
      </w:r>
      <w:r w:rsidR="00A96392" w:rsidRPr="00A96392"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 xml:space="preserve">Atsparumo </w:t>
      </w:r>
      <w:r w:rsidR="0047060B" w:rsidRPr="00A96392"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 xml:space="preserve">pjovimui </w:t>
      </w:r>
      <w:r w:rsidR="00A96392" w:rsidRPr="00A96392"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>lygis pagal ISO 13997 – min C arba D.</w:t>
      </w:r>
      <w:r w:rsidR="00A96392"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>Jeigu pagal seną EN 388 testavimo metodą</w:t>
      </w:r>
      <w:r w:rsidR="002B1EBE"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 xml:space="preserve">, tai reikalavimas parametrams - </w:t>
      </w:r>
      <w:r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>4442.</w:t>
      </w:r>
    </w:p>
    <w:bookmarkEnd w:id="2"/>
    <w:p w14:paraId="13E884BC" w14:textId="77777777" w:rsidR="000619AA" w:rsidRDefault="000619AA" w:rsidP="000619AA">
      <w:pPr>
        <w:spacing w:after="0" w:line="240" w:lineRule="auto"/>
        <w:jc w:val="both"/>
        <w:rPr>
          <w:rFonts w:ascii="Calibri" w:hAnsi="Calibri" w:cs="Calibri"/>
          <w:color w:val="00241A"/>
          <w:sz w:val="22"/>
          <w:szCs w:val="22"/>
          <w:shd w:val="clear" w:color="auto" w:fill="FFFFFF"/>
        </w:rPr>
      </w:pPr>
      <w:r w:rsidRPr="00EE1676"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  <w:lastRenderedPageBreak/>
        <w:t>5. KLAUSIMAS.</w:t>
      </w:r>
      <w:r w:rsidRPr="00EE1676"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 xml:space="preserve"> </w:t>
      </w:r>
    </w:p>
    <w:p w14:paraId="3F1C6350" w14:textId="0DF86F2A" w:rsidR="000619AA" w:rsidRDefault="000619AA" w:rsidP="00821A26">
      <w:pPr>
        <w:spacing w:after="0" w:line="240" w:lineRule="auto"/>
        <w:jc w:val="both"/>
        <w:rPr>
          <w:rFonts w:ascii="Calibri" w:hAnsi="Calibri" w:cs="Calibri"/>
          <w:color w:val="00241A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241A"/>
          <w:sz w:val="22"/>
          <w:szCs w:val="22"/>
          <w:shd w:val="clear" w:color="auto" w:fill="FFFFFF"/>
        </w:rPr>
        <w:t>Įkainių skaičiavimo lentelės 7 pozicijoje turi būti pateikta pakuotės ar vienos poros kaina?</w:t>
      </w:r>
    </w:p>
    <w:p w14:paraId="3C6C1C17" w14:textId="77777777" w:rsidR="000619AA" w:rsidRDefault="000619AA" w:rsidP="00821A26">
      <w:pPr>
        <w:spacing w:after="0" w:line="240" w:lineRule="auto"/>
        <w:jc w:val="both"/>
        <w:rPr>
          <w:rFonts w:ascii="Calibri" w:hAnsi="Calibri" w:cs="Calibri"/>
          <w:color w:val="00241A"/>
          <w:sz w:val="22"/>
          <w:szCs w:val="22"/>
          <w:shd w:val="clear" w:color="auto" w:fill="FFFFFF"/>
        </w:rPr>
      </w:pPr>
    </w:p>
    <w:p w14:paraId="024E2160" w14:textId="77777777" w:rsidR="000619AA" w:rsidRDefault="000619AA" w:rsidP="000619AA">
      <w:pPr>
        <w:spacing w:after="0" w:line="240" w:lineRule="auto"/>
        <w:jc w:val="both"/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</w:pPr>
      <w:r w:rsidRPr="00EE1676">
        <w:rPr>
          <w:rFonts w:ascii="Calibri" w:hAnsi="Calibri" w:cs="Calibri"/>
          <w:b/>
          <w:bCs/>
          <w:color w:val="00241A"/>
          <w:sz w:val="22"/>
          <w:szCs w:val="22"/>
          <w:shd w:val="clear" w:color="auto" w:fill="FFFFFF"/>
        </w:rPr>
        <w:t>ATSAKYMAS.</w:t>
      </w:r>
    </w:p>
    <w:p w14:paraId="7FD0539A" w14:textId="21A0C048" w:rsidR="000619AA" w:rsidRPr="00A96392" w:rsidRDefault="000619AA" w:rsidP="00821A26">
      <w:pPr>
        <w:spacing w:after="0" w:line="240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  <w:shd w:val="clear" w:color="auto" w:fill="FFFFFF"/>
        </w:rPr>
        <w:t>Vnt. kaina nurodoma už vieną porą pirštinių.</w:t>
      </w:r>
    </w:p>
    <w:sectPr w:rsidR="000619AA" w:rsidRPr="00A96392" w:rsidSect="00DC1CA3">
      <w:pgSz w:w="11906" w:h="16838"/>
      <w:pgMar w:top="1304" w:right="567" w:bottom="1021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F1303"/>
    <w:multiLevelType w:val="hybridMultilevel"/>
    <w:tmpl w:val="CE843F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7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96"/>
    <w:rsid w:val="000266B7"/>
    <w:rsid w:val="000619AA"/>
    <w:rsid w:val="00066996"/>
    <w:rsid w:val="00075523"/>
    <w:rsid w:val="00087F06"/>
    <w:rsid w:val="000C595F"/>
    <w:rsid w:val="000D3FCD"/>
    <w:rsid w:val="000F0968"/>
    <w:rsid w:val="00134B18"/>
    <w:rsid w:val="00177A3B"/>
    <w:rsid w:val="001A6BB6"/>
    <w:rsid w:val="001C102D"/>
    <w:rsid w:val="001F38AA"/>
    <w:rsid w:val="00223455"/>
    <w:rsid w:val="002561B6"/>
    <w:rsid w:val="0026153F"/>
    <w:rsid w:val="00275442"/>
    <w:rsid w:val="002B1EBE"/>
    <w:rsid w:val="00385174"/>
    <w:rsid w:val="00420347"/>
    <w:rsid w:val="0044164E"/>
    <w:rsid w:val="00456D1A"/>
    <w:rsid w:val="0047060B"/>
    <w:rsid w:val="004808B4"/>
    <w:rsid w:val="005B327E"/>
    <w:rsid w:val="005C5DA0"/>
    <w:rsid w:val="005E3B32"/>
    <w:rsid w:val="006C13B9"/>
    <w:rsid w:val="007A08AB"/>
    <w:rsid w:val="007A1D3E"/>
    <w:rsid w:val="007C7916"/>
    <w:rsid w:val="00821827"/>
    <w:rsid w:val="00821A26"/>
    <w:rsid w:val="00882B8A"/>
    <w:rsid w:val="008F39A1"/>
    <w:rsid w:val="00912398"/>
    <w:rsid w:val="00916989"/>
    <w:rsid w:val="009439AD"/>
    <w:rsid w:val="009469D6"/>
    <w:rsid w:val="00974DD3"/>
    <w:rsid w:val="009E4409"/>
    <w:rsid w:val="00A06C99"/>
    <w:rsid w:val="00A4096D"/>
    <w:rsid w:val="00A77828"/>
    <w:rsid w:val="00A90C16"/>
    <w:rsid w:val="00A96392"/>
    <w:rsid w:val="00AA0CBA"/>
    <w:rsid w:val="00B21D04"/>
    <w:rsid w:val="00B4542C"/>
    <w:rsid w:val="00BB692B"/>
    <w:rsid w:val="00C53145"/>
    <w:rsid w:val="00C80F60"/>
    <w:rsid w:val="00C91D23"/>
    <w:rsid w:val="00CD1D3F"/>
    <w:rsid w:val="00D0149B"/>
    <w:rsid w:val="00D07EAD"/>
    <w:rsid w:val="00D31E21"/>
    <w:rsid w:val="00D75878"/>
    <w:rsid w:val="00DA6C4E"/>
    <w:rsid w:val="00DC16FE"/>
    <w:rsid w:val="00DC1CA3"/>
    <w:rsid w:val="00DD61DE"/>
    <w:rsid w:val="00DE2DAD"/>
    <w:rsid w:val="00E028F7"/>
    <w:rsid w:val="00E2726A"/>
    <w:rsid w:val="00E33C1F"/>
    <w:rsid w:val="00E52CDD"/>
    <w:rsid w:val="00E60D78"/>
    <w:rsid w:val="00E65B25"/>
    <w:rsid w:val="00EA1721"/>
    <w:rsid w:val="00EE1676"/>
    <w:rsid w:val="00EF48F7"/>
    <w:rsid w:val="00F07962"/>
    <w:rsid w:val="00F16C64"/>
    <w:rsid w:val="00F471E6"/>
    <w:rsid w:val="00F74EE4"/>
    <w:rsid w:val="00FF0415"/>
    <w:rsid w:val="19F08B7C"/>
    <w:rsid w:val="1AC9EB08"/>
    <w:rsid w:val="280F53F1"/>
    <w:rsid w:val="4B3EAF22"/>
    <w:rsid w:val="5CEB1630"/>
    <w:rsid w:val="7B7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6326"/>
  <w15:chartTrackingRefBased/>
  <w15:docId w15:val="{5DC52C61-C24D-465D-92AB-4086D118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F06"/>
  </w:style>
  <w:style w:type="paragraph" w:styleId="Heading1">
    <w:name w:val="heading 1"/>
    <w:basedOn w:val="Normal"/>
    <w:next w:val="Normal"/>
    <w:link w:val="Heading1Char"/>
    <w:uiPriority w:val="9"/>
    <w:qFormat/>
    <w:rsid w:val="0006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69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Surgaile</dc:creator>
  <cp:keywords/>
  <dc:description/>
  <cp:lastModifiedBy>Silvija Valentukevičienė</cp:lastModifiedBy>
  <cp:revision>2</cp:revision>
  <dcterms:created xsi:type="dcterms:W3CDTF">2024-12-17T15:09:00Z</dcterms:created>
  <dcterms:modified xsi:type="dcterms:W3CDTF">2024-12-17T15:09:00Z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2024-02-28T10:24:58Z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f31e9c60-2f83-44bf-89b8-d193a0c765ba</vt:lpwstr>
  </property>
  <property fmtid="{D5CDD505-2E9C-101B-9397-08002B2CF9AE}" pid="8" name="MSIP_Label_75464948-aeeb-436c-a291-ab13687dc8ce_ContentBits">
    <vt:lpwstr>0</vt:lpwstr>
  </property>
</Properties>
</file>