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F4BE" w14:textId="77777777" w:rsidR="00F2452B" w:rsidRPr="000D6329" w:rsidRDefault="00F2452B" w:rsidP="00F2452B"/>
    <w:p w14:paraId="2070C3FE" w14:textId="77777777" w:rsidR="00F2452B" w:rsidRPr="000D6329" w:rsidRDefault="00F2452B" w:rsidP="00CB48F9">
      <w:pPr>
        <w:rPr>
          <w:lang w:val="en-US"/>
        </w:rPr>
      </w:pPr>
      <w:r>
        <w:rPr>
          <w:noProof/>
          <w:sz w:val="24"/>
          <w:szCs w:val="24"/>
          <w:lang w:val="en-US"/>
        </w:rPr>
        <w:drawing>
          <wp:inline distT="0" distB="0" distL="0" distR="0" wp14:anchorId="5EB266F0" wp14:editId="7D2400E4">
            <wp:extent cx="3114040" cy="657225"/>
            <wp:effectExtent l="0" t="0" r="0" b="9525"/>
            <wp:docPr id="9410092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040" cy="657225"/>
                    </a:xfrm>
                    <a:prstGeom prst="rect">
                      <a:avLst/>
                    </a:prstGeom>
                    <a:noFill/>
                  </pic:spPr>
                </pic:pic>
              </a:graphicData>
            </a:graphic>
          </wp:inline>
        </w:drawing>
      </w:r>
    </w:p>
    <w:p w14:paraId="5735EF49" w14:textId="77777777" w:rsidR="00F2452B" w:rsidRDefault="00F2452B" w:rsidP="00F2452B">
      <w:pPr>
        <w:pStyle w:val="Pagrindinistekstas"/>
        <w:spacing w:before="273"/>
        <w:ind w:left="143" w:right="422"/>
        <w:jc w:val="both"/>
      </w:pPr>
      <w:r>
        <w:rPr>
          <w:i/>
        </w:rPr>
        <w:t xml:space="preserve">(Projekto </w:t>
      </w:r>
      <w:r>
        <w:t>„</w:t>
      </w:r>
      <w:r w:rsidRPr="00770E18">
        <w:rPr>
          <w:i/>
          <w:iCs/>
        </w:rPr>
        <w:t>Psichiatrijos dienos stacionaro paslaugų prieinamumo gerinimas Kėdainių PSPC“ Nr. 09-019-P-0029</w:t>
      </w:r>
      <w:r>
        <w:rPr>
          <w:spacing w:val="-2"/>
        </w:rPr>
        <w:t>)</w:t>
      </w:r>
    </w:p>
    <w:p w14:paraId="4FCC2441" w14:textId="77777777" w:rsidR="000E490C" w:rsidRPr="00C45CEE" w:rsidRDefault="000E490C" w:rsidP="000E490C">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6597AED2" w14:textId="77777777" w:rsidR="000E490C" w:rsidRPr="00C45CEE" w:rsidRDefault="000E490C" w:rsidP="000E490C">
      <w:pPr>
        <w:spacing w:after="0" w:line="240" w:lineRule="auto"/>
        <w:ind w:left="567"/>
        <w:contextualSpacing/>
        <w:jc w:val="center"/>
        <w:rPr>
          <w:rFonts w:cstheme="minorHAnsi"/>
          <w:b/>
          <w:bCs/>
          <w:caps/>
          <w:sz w:val="28"/>
          <w:szCs w:val="28"/>
        </w:rPr>
      </w:pPr>
      <w:r w:rsidRPr="00C45CEE">
        <w:rPr>
          <w:rFonts w:cstheme="minorHAnsi"/>
          <w:b/>
          <w:bCs/>
          <w:caps/>
          <w:sz w:val="28"/>
          <w:szCs w:val="28"/>
        </w:rPr>
        <w:t>VšĮ Kėdainių PIRMINĖS SVEIKATOS PRIEŽIŪROS CENTRAS</w:t>
      </w:r>
    </w:p>
    <w:p w14:paraId="071AACFF" w14:textId="77777777" w:rsidR="000E490C" w:rsidRPr="00C45CEE" w:rsidRDefault="000E490C" w:rsidP="000E490C">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256B6C09" w14:textId="77777777" w:rsidR="000E490C" w:rsidRPr="00C45CEE" w:rsidRDefault="000E490C" w:rsidP="000E490C">
      <w:pPr>
        <w:spacing w:after="0" w:line="240" w:lineRule="auto"/>
        <w:ind w:left="567"/>
        <w:contextualSpacing/>
        <w:jc w:val="center"/>
        <w:rPr>
          <w:rFonts w:cstheme="minorHAnsi"/>
          <w:sz w:val="28"/>
          <w:szCs w:val="28"/>
        </w:rPr>
      </w:pPr>
      <w:r w:rsidRPr="00C45CEE">
        <w:rPr>
          <w:rFonts w:cstheme="minorHAnsi"/>
          <w:sz w:val="28"/>
          <w:szCs w:val="28"/>
        </w:rPr>
        <w:t xml:space="preserve">įm. k. 191045757, adresas: Budrio g. 5, LT-57164 Kėdainiai, Kėdainių r. sav., tel. +370 347 50 872, el. p. info@kedainiupspc.lt  </w:t>
      </w:r>
    </w:p>
    <w:p w14:paraId="251C4DFE" w14:textId="77777777" w:rsidR="000E490C" w:rsidRDefault="000E490C" w:rsidP="000E490C">
      <w:pPr>
        <w:spacing w:after="0" w:line="240" w:lineRule="auto"/>
        <w:ind w:left="567"/>
        <w:contextualSpacing/>
        <w:jc w:val="center"/>
        <w:rPr>
          <w:rFonts w:cstheme="minorHAnsi"/>
          <w:sz w:val="28"/>
          <w:szCs w:val="28"/>
        </w:rPr>
      </w:pPr>
    </w:p>
    <w:p w14:paraId="49E8D001" w14:textId="77777777" w:rsidR="000E490C" w:rsidRDefault="000E490C" w:rsidP="000E490C">
      <w:pPr>
        <w:spacing w:line="240" w:lineRule="auto"/>
        <w:rPr>
          <w:rFonts w:cstheme="minorHAnsi"/>
          <w:sz w:val="28"/>
          <w:szCs w:val="28"/>
        </w:rPr>
      </w:pPr>
      <w:r>
        <w:rPr>
          <w:rFonts w:cstheme="minorHAnsi"/>
          <w:sz w:val="28"/>
          <w:szCs w:val="28"/>
        </w:rPr>
        <w:tab/>
      </w:r>
    </w:p>
    <w:p w14:paraId="0380A230" w14:textId="77777777" w:rsidR="000E490C" w:rsidRDefault="000E490C" w:rsidP="000E490C">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8DACD85" w14:textId="77777777" w:rsidR="000E490C" w:rsidRDefault="000E490C" w:rsidP="000E490C">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7D0B6F75" w14:textId="77777777" w:rsidR="000E490C" w:rsidRDefault="000E490C" w:rsidP="000E490C">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BFDD5B" w14:textId="77777777" w:rsidR="000E490C" w:rsidRDefault="000E490C" w:rsidP="000E490C">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D9BBDA7" w14:textId="77777777" w:rsidR="000E490C" w:rsidRDefault="000E490C" w:rsidP="000E490C">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49C2CEBB" w14:textId="77777777" w:rsidR="00F2452B" w:rsidRPr="00E53C73" w:rsidRDefault="00F2452B" w:rsidP="00F2452B">
      <w:pPr>
        <w:spacing w:after="120" w:line="20" w:lineRule="atLeast"/>
        <w:contextualSpacing/>
        <w:rPr>
          <w:rFonts w:ascii="Times New Roman" w:hAnsi="Times New Roman" w:cs="Times New Roman"/>
          <w:color w:val="00B050"/>
          <w:sz w:val="24"/>
          <w:szCs w:val="24"/>
        </w:rPr>
      </w:pPr>
    </w:p>
    <w:p w14:paraId="79ED6A2A" w14:textId="19937C97" w:rsidR="00F2452B" w:rsidRPr="00F2452B" w:rsidRDefault="00F2452B" w:rsidP="00F2452B">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240ECE10" w14:textId="77777777" w:rsidR="00F2452B" w:rsidRPr="00F2452B" w:rsidRDefault="00F2452B" w:rsidP="00F2452B">
      <w:pPr>
        <w:spacing w:after="120" w:line="20" w:lineRule="atLeast"/>
        <w:ind w:left="5245"/>
        <w:contextualSpacing/>
        <w:rPr>
          <w:rFonts w:cstheme="minorHAnsi"/>
          <w:sz w:val="24"/>
          <w:szCs w:val="24"/>
        </w:rPr>
      </w:pPr>
      <w:r w:rsidRPr="00F2452B">
        <w:rPr>
          <w:rFonts w:cstheme="minorHAnsi"/>
          <w:sz w:val="24"/>
          <w:szCs w:val="24"/>
        </w:rPr>
        <w:t xml:space="preserve">PATVIRTINTA </w:t>
      </w:r>
    </w:p>
    <w:p w14:paraId="6703F894" w14:textId="676B4391" w:rsidR="00F2452B" w:rsidRDefault="00F2452B" w:rsidP="00F2452B">
      <w:pPr>
        <w:spacing w:after="120" w:line="20" w:lineRule="atLeast"/>
        <w:ind w:left="5245"/>
        <w:contextualSpacing/>
        <w:rPr>
          <w:rFonts w:cstheme="minorHAnsi"/>
          <w:sz w:val="24"/>
          <w:szCs w:val="24"/>
        </w:rPr>
      </w:pPr>
      <w:r w:rsidRPr="00F2452B">
        <w:rPr>
          <w:rFonts w:cstheme="minorHAnsi"/>
          <w:sz w:val="24"/>
          <w:szCs w:val="24"/>
        </w:rPr>
        <w:t xml:space="preserve">Kėdainių rajono savivaldybės administracijos Darbų viešųjų pirkimų komisijos 2025 m. </w:t>
      </w:r>
      <w:r>
        <w:rPr>
          <w:rFonts w:cstheme="minorHAnsi"/>
          <w:sz w:val="24"/>
          <w:szCs w:val="24"/>
        </w:rPr>
        <w:t xml:space="preserve">rugsėjo </w:t>
      </w:r>
      <w:r w:rsidR="00E4506F">
        <w:rPr>
          <w:rFonts w:cstheme="minorHAnsi"/>
          <w:sz w:val="24"/>
          <w:szCs w:val="24"/>
        </w:rPr>
        <w:t>16</w:t>
      </w:r>
      <w:r w:rsidRPr="00F2452B">
        <w:rPr>
          <w:rFonts w:cstheme="minorHAnsi"/>
          <w:sz w:val="24"/>
          <w:szCs w:val="24"/>
        </w:rPr>
        <w:t xml:space="preserve"> d. protokolu Nr. VPN(C)-</w:t>
      </w:r>
      <w:r w:rsidR="00E4506F">
        <w:rPr>
          <w:rFonts w:cstheme="minorHAnsi"/>
          <w:sz w:val="24"/>
          <w:szCs w:val="24"/>
        </w:rPr>
        <w:t>450</w:t>
      </w:r>
    </w:p>
    <w:p w14:paraId="0D5EBD34" w14:textId="77777777" w:rsidR="005C0F70" w:rsidRDefault="005C0F70" w:rsidP="005C0F70">
      <w:pPr>
        <w:spacing w:after="120" w:line="20" w:lineRule="atLeast"/>
        <w:ind w:left="5245"/>
        <w:contextualSpacing/>
        <w:rPr>
          <w:rFonts w:cstheme="minorHAnsi"/>
          <w:sz w:val="24"/>
          <w:szCs w:val="24"/>
        </w:rPr>
      </w:pPr>
    </w:p>
    <w:p w14:paraId="5CAB2BC1" w14:textId="400EA863" w:rsidR="005C0F70" w:rsidRPr="00F0499F" w:rsidRDefault="005C0F70" w:rsidP="005C0F70">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2CE05139" w14:textId="5A76D3C4" w:rsidR="005C0F70" w:rsidRDefault="005C0F70" w:rsidP="005C0F70">
      <w:pPr>
        <w:spacing w:after="120" w:line="20" w:lineRule="atLeast"/>
        <w:ind w:left="5245"/>
        <w:contextualSpacing/>
        <w:rPr>
          <w:rFonts w:cstheme="minorHAnsi"/>
          <w:sz w:val="24"/>
          <w:szCs w:val="24"/>
        </w:rPr>
      </w:pPr>
      <w:r w:rsidRPr="00F2452B">
        <w:rPr>
          <w:rFonts w:cstheme="minorHAnsi"/>
          <w:sz w:val="24"/>
          <w:szCs w:val="24"/>
        </w:rPr>
        <w:t xml:space="preserve">Kėdainių rajono savivaldybės administracijos Darbų viešųjų pirkimų komisijos 2025 m. </w:t>
      </w:r>
      <w:r>
        <w:rPr>
          <w:rFonts w:cstheme="minorHAnsi"/>
          <w:sz w:val="24"/>
          <w:szCs w:val="24"/>
        </w:rPr>
        <w:t xml:space="preserve">spalio </w:t>
      </w:r>
      <w:r w:rsidR="00EF1174">
        <w:rPr>
          <w:rFonts w:cstheme="minorHAnsi"/>
          <w:sz w:val="24"/>
          <w:szCs w:val="24"/>
        </w:rPr>
        <w:t>28</w:t>
      </w:r>
      <w:r w:rsidRPr="00F2452B">
        <w:rPr>
          <w:rFonts w:cstheme="minorHAnsi"/>
          <w:sz w:val="24"/>
          <w:szCs w:val="24"/>
        </w:rPr>
        <w:t xml:space="preserve"> d. protokolu Nr. VPN(C)-</w:t>
      </w:r>
      <w:r w:rsidR="00EF1174">
        <w:rPr>
          <w:rFonts w:cstheme="minorHAnsi"/>
          <w:sz w:val="24"/>
          <w:szCs w:val="24"/>
        </w:rPr>
        <w:t>514</w:t>
      </w:r>
    </w:p>
    <w:p w14:paraId="0DB056B9" w14:textId="4A6C5396" w:rsidR="00375BB9" w:rsidRPr="00375BB9" w:rsidRDefault="00375BB9" w:rsidP="005C0F70">
      <w:pPr>
        <w:spacing w:after="120" w:line="20" w:lineRule="atLeast"/>
        <w:ind w:left="5245"/>
        <w:contextualSpacing/>
        <w:rPr>
          <w:rFonts w:cstheme="minorHAnsi"/>
          <w:i/>
          <w:iCs/>
          <w:sz w:val="24"/>
          <w:szCs w:val="24"/>
        </w:rPr>
      </w:pPr>
      <w:r w:rsidRPr="00375BB9">
        <w:rPr>
          <w:rFonts w:cstheme="minorHAnsi"/>
          <w:i/>
          <w:iCs/>
          <w:sz w:val="24"/>
          <w:szCs w:val="24"/>
        </w:rPr>
        <w:t>(pakeitimai po CVPA pateiktų pastabų, rekomendacijų)</w:t>
      </w:r>
    </w:p>
    <w:p w14:paraId="03E65A6C" w14:textId="0C92F981" w:rsidR="00F2452B" w:rsidRPr="00F2452B" w:rsidRDefault="00F2452B" w:rsidP="00F2452B">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37279130" w14:textId="77777777" w:rsidR="00F2452B" w:rsidRPr="00F2452B" w:rsidRDefault="00F2452B" w:rsidP="00F2452B">
      <w:pPr>
        <w:spacing w:after="0" w:line="240" w:lineRule="auto"/>
        <w:contextualSpacing/>
        <w:jc w:val="center"/>
        <w:rPr>
          <w:rFonts w:cstheme="minorHAnsi"/>
          <w:sz w:val="24"/>
          <w:szCs w:val="24"/>
        </w:rPr>
      </w:pPr>
    </w:p>
    <w:p w14:paraId="627139D6" w14:textId="77777777" w:rsidR="00F2452B" w:rsidRPr="00F2452B" w:rsidRDefault="00F2452B" w:rsidP="00F2452B">
      <w:pPr>
        <w:spacing w:after="0" w:line="240" w:lineRule="auto"/>
        <w:jc w:val="center"/>
        <w:rPr>
          <w:rFonts w:cstheme="minorHAnsi"/>
          <w:b/>
          <w:bCs/>
          <w:sz w:val="28"/>
          <w:szCs w:val="28"/>
        </w:rPr>
      </w:pPr>
      <w:r w:rsidRPr="00F2452B">
        <w:rPr>
          <w:rFonts w:cstheme="minorHAnsi"/>
          <w:b/>
          <w:bCs/>
          <w:sz w:val="28"/>
          <w:szCs w:val="28"/>
        </w:rPr>
        <w:t xml:space="preserve">SUPAPRASTINTO VIEŠOJO PIRKIMO </w:t>
      </w:r>
    </w:p>
    <w:p w14:paraId="03F9C1DF" w14:textId="285B3C48" w:rsidR="00F2452B" w:rsidRPr="00F2452B" w:rsidRDefault="00F2452B" w:rsidP="00F2452B">
      <w:pPr>
        <w:spacing w:after="0" w:line="240" w:lineRule="auto"/>
        <w:jc w:val="center"/>
        <w:rPr>
          <w:rFonts w:cstheme="minorHAnsi"/>
          <w:b/>
          <w:bCs/>
          <w:caps/>
          <w:sz w:val="28"/>
          <w:szCs w:val="28"/>
        </w:rPr>
      </w:pPr>
      <w:r w:rsidRPr="00D054DD">
        <w:rPr>
          <w:rFonts w:cstheme="minorHAnsi"/>
          <w:b/>
          <w:bCs/>
          <w:sz w:val="28"/>
          <w:szCs w:val="28"/>
        </w:rPr>
        <w:t>„</w:t>
      </w:r>
      <w:r w:rsidR="00D054DD" w:rsidRPr="00D054DD">
        <w:rPr>
          <w:rFonts w:eastAsia="Times New Roman" w:cstheme="minorHAnsi"/>
          <w:b/>
          <w:bCs/>
          <w:caps/>
          <w:sz w:val="28"/>
          <w:szCs w:val="28"/>
        </w:rPr>
        <w:t xml:space="preserve">Psichikos sveikatos skyriaus korpuso, Budrio g. 5, Kėdainiai, </w:t>
      </w:r>
      <w:r w:rsidR="00344F35" w:rsidRPr="00E649F4">
        <w:rPr>
          <w:rFonts w:eastAsia="Times New Roman" w:cstheme="minorHAnsi"/>
          <w:b/>
          <w:bCs/>
          <w:caps/>
          <w:sz w:val="28"/>
          <w:szCs w:val="28"/>
        </w:rPr>
        <w:t>KAPITALINIO</w:t>
      </w:r>
      <w:r w:rsidR="00344F35">
        <w:rPr>
          <w:rFonts w:eastAsia="Times New Roman" w:cstheme="minorHAnsi"/>
          <w:b/>
          <w:bCs/>
          <w:caps/>
          <w:sz w:val="28"/>
          <w:szCs w:val="28"/>
        </w:rPr>
        <w:t xml:space="preserve"> </w:t>
      </w:r>
      <w:r w:rsidR="00D054DD" w:rsidRPr="00D054DD">
        <w:rPr>
          <w:rFonts w:eastAsia="Times New Roman" w:cstheme="minorHAnsi"/>
          <w:b/>
          <w:bCs/>
          <w:caps/>
          <w:sz w:val="28"/>
          <w:szCs w:val="28"/>
        </w:rPr>
        <w:t>remonto darbai</w:t>
      </w:r>
      <w:r w:rsidRPr="00F2452B">
        <w:rPr>
          <w:rFonts w:cstheme="minorHAnsi"/>
          <w:b/>
          <w:bCs/>
          <w:sz w:val="28"/>
          <w:szCs w:val="28"/>
        </w:rPr>
        <w:t>“</w:t>
      </w:r>
      <w:r w:rsidRPr="00F2452B">
        <w:rPr>
          <w:rFonts w:cstheme="minorHAnsi"/>
          <w:sz w:val="28"/>
          <w:szCs w:val="28"/>
        </w:rPr>
        <w:t xml:space="preserve"> </w:t>
      </w:r>
    </w:p>
    <w:p w14:paraId="1F8F3CEA" w14:textId="77777777" w:rsidR="00F2452B" w:rsidRPr="00F2452B" w:rsidRDefault="00F2452B" w:rsidP="00F2452B">
      <w:pPr>
        <w:spacing w:after="0" w:line="240" w:lineRule="auto"/>
        <w:jc w:val="center"/>
        <w:rPr>
          <w:rFonts w:cstheme="minorHAnsi"/>
          <w:b/>
          <w:bCs/>
          <w:sz w:val="28"/>
          <w:szCs w:val="28"/>
        </w:rPr>
      </w:pPr>
      <w:r w:rsidRPr="00F2452B">
        <w:rPr>
          <w:rFonts w:cstheme="minorHAnsi"/>
          <w:b/>
          <w:bCs/>
          <w:sz w:val="28"/>
          <w:szCs w:val="28"/>
        </w:rPr>
        <w:t xml:space="preserve">ATVIRO KONKURSO SPECIALIOSIOS SĄLYGOS </w:t>
      </w:r>
    </w:p>
    <w:p w14:paraId="552099A0" w14:textId="6A9B9ED7" w:rsidR="00F2452B" w:rsidRPr="00F2452B" w:rsidRDefault="00F2452B" w:rsidP="00F2452B">
      <w:pPr>
        <w:spacing w:after="0" w:line="240" w:lineRule="auto"/>
        <w:contextualSpacing/>
        <w:jc w:val="center"/>
        <w:rPr>
          <w:rFonts w:cstheme="minorHAnsi"/>
          <w:b/>
          <w:bCs/>
          <w:sz w:val="28"/>
          <w:szCs w:val="28"/>
        </w:rPr>
      </w:pPr>
      <w:r w:rsidRPr="00F2452B">
        <w:rPr>
          <w:rFonts w:cstheme="minorHAnsi"/>
          <w:b/>
          <w:bCs/>
          <w:sz w:val="28"/>
          <w:szCs w:val="28"/>
        </w:rPr>
        <w:t xml:space="preserve">Versija Nr. </w:t>
      </w:r>
      <w:r w:rsidR="005C0F70">
        <w:rPr>
          <w:rFonts w:cstheme="minorHAnsi"/>
          <w:b/>
          <w:bCs/>
          <w:sz w:val="28"/>
          <w:szCs w:val="28"/>
        </w:rPr>
        <w:t>2</w:t>
      </w:r>
    </w:p>
    <w:p w14:paraId="19DFD33F" w14:textId="77777777" w:rsidR="009409B8" w:rsidRPr="00F2452B" w:rsidRDefault="009409B8" w:rsidP="00F2452B">
      <w:pPr>
        <w:spacing w:after="0" w:line="240" w:lineRule="auto"/>
        <w:contextualSpacing/>
        <w:jc w:val="center"/>
        <w:rPr>
          <w:rFonts w:cstheme="minorHAnsi"/>
          <w:b/>
          <w:bCs/>
          <w:sz w:val="24"/>
          <w:szCs w:val="24"/>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2AC2C54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0B4C5B">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631B822A"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Pr="00E649F4">
          <w:rPr>
            <w:rStyle w:val="Hipersaitas"/>
            <w:rFonts w:eastAsia="Calibri" w:cstheme="minorHAnsi"/>
            <w:noProof/>
            <w:sz w:val="22"/>
            <w:szCs w:val="22"/>
          </w:rPr>
          <w:t xml:space="preserve">Techninė </w:t>
        </w:r>
        <w:r w:rsidR="00E649F4" w:rsidRPr="00E649F4">
          <w:rPr>
            <w:rStyle w:val="Hipersaitas"/>
            <w:rFonts w:eastAsia="Calibri" w:cstheme="minorHAnsi"/>
            <w:noProof/>
            <w:sz w:val="22"/>
            <w:szCs w:val="22"/>
          </w:rPr>
          <w:t xml:space="preserve">darbo </w:t>
        </w:r>
        <w:r w:rsidRPr="00E649F4">
          <w:rPr>
            <w:rStyle w:val="Hipersaitas"/>
            <w:rFonts w:eastAsia="Calibri" w:cstheme="minorHAnsi"/>
            <w:noProof/>
            <w:sz w:val="22"/>
            <w:szCs w:val="22"/>
          </w:rPr>
          <w:t>projektas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70D6C727"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8130B6">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202CE03F" w14:textId="77777777" w:rsidR="008F33E9" w:rsidRPr="008F33E9" w:rsidRDefault="008F33E9" w:rsidP="008F33E9">
      <w:pPr>
        <w:spacing w:after="0" w:line="240" w:lineRule="auto"/>
        <w:rPr>
          <w:i/>
          <w:iCs/>
          <w:sz w:val="22"/>
          <w:szCs w:val="22"/>
        </w:rPr>
      </w:pPr>
      <w:r w:rsidRPr="008F33E9">
        <w:rPr>
          <w:sz w:val="22"/>
          <w:szCs w:val="22"/>
        </w:rPr>
        <w:t xml:space="preserve">Pirkimo sąlygų 10 priedas „Aiškinamasis raštas“ </w:t>
      </w:r>
      <w:r w:rsidRPr="008F33E9">
        <w:rPr>
          <w:i/>
          <w:iCs/>
          <w:sz w:val="22"/>
          <w:szCs w:val="22"/>
        </w:rPr>
        <w:t>(pridedama)</w:t>
      </w:r>
    </w:p>
    <w:p w14:paraId="74A39E6F" w14:textId="77777777" w:rsidR="008F33E9" w:rsidRPr="003702C9" w:rsidRDefault="008F33E9" w:rsidP="008F33E9"/>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1E051F1F" w14:textId="77777777" w:rsidR="00864245" w:rsidRDefault="00864245" w:rsidP="00FD27C9">
      <w:pPr>
        <w:spacing w:after="120" w:line="20" w:lineRule="atLeast"/>
        <w:contextualSpacing/>
        <w:rPr>
          <w:rFonts w:cstheme="minorHAnsi"/>
          <w:sz w:val="28"/>
          <w:szCs w:val="28"/>
        </w:rPr>
      </w:pPr>
    </w:p>
    <w:p w14:paraId="69D9A638" w14:textId="77777777" w:rsidR="009409B8" w:rsidRDefault="009409B8" w:rsidP="000E490C">
      <w:pPr>
        <w:spacing w:after="120" w:line="20" w:lineRule="atLeast"/>
        <w:contextualSpacing/>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6386AC24" w14:textId="68B2220B" w:rsidR="000E490C" w:rsidRPr="000E490C" w:rsidRDefault="009409B8" w:rsidP="000E490C">
      <w:pPr>
        <w:spacing w:after="0" w:line="240" w:lineRule="auto"/>
        <w:ind w:firstLine="567"/>
        <w:jc w:val="both"/>
        <w:rPr>
          <w:rFonts w:cstheme="minorHAnsi"/>
        </w:rPr>
      </w:pPr>
      <w:r w:rsidRPr="000E490C">
        <w:rPr>
          <w:rFonts w:cstheme="minorHAnsi"/>
        </w:rPr>
        <w:t>1.1</w:t>
      </w:r>
      <w:r w:rsidR="00980DA9" w:rsidRPr="000E490C">
        <w:rPr>
          <w:rFonts w:cstheme="minorHAnsi"/>
        </w:rPr>
        <w:t>.</w:t>
      </w:r>
      <w:r w:rsidRPr="000E490C">
        <w:rPr>
          <w:rFonts w:cstheme="minorHAnsi"/>
        </w:rPr>
        <w:t xml:space="preserve"> </w:t>
      </w:r>
      <w:r w:rsidR="000E490C" w:rsidRPr="000E490C">
        <w:rPr>
          <w:rFonts w:cstheme="minorHAnsi"/>
        </w:rPr>
        <w:t>Perkančioji organizacija – VšĮ Kėdainių pirminės sveikatos priežiūros centras, juridinio asmens kodas 191045757, adresas Budrio g. 5, 57164 Kėdainiai, administracijos darbo laikas: pirmadienį–ketvirtadienį 7.00–15.45, penktadienį 7.00–14.30. Perkančioji organizacija nėra PVM mokėtoja.</w:t>
      </w:r>
    </w:p>
    <w:p w14:paraId="4086BBF7" w14:textId="77777777"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Pr="000E490C">
        <w:rPr>
          <w:rFonts w:eastAsia="Calibri"/>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4D697FA5" w14:textId="0BE5D93C" w:rsidR="009409B8" w:rsidRDefault="009409B8" w:rsidP="000E490C">
      <w:pPr>
        <w:spacing w:after="0" w:line="20" w:lineRule="atLeast"/>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05AA4479" w14:textId="2DC4574D" w:rsidR="006D6800" w:rsidRPr="006D6800" w:rsidRDefault="009409B8" w:rsidP="006D6800">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62514D">
        <w:rPr>
          <w:rFonts w:cstheme="minorHAnsi"/>
        </w:rPr>
        <w:t>),  4.</w:t>
      </w:r>
      <w:r w:rsidR="00F47981" w:rsidRPr="0062514D">
        <w:rPr>
          <w:rFonts w:cstheme="minorHAnsi"/>
        </w:rPr>
        <w:t>1</w:t>
      </w:r>
      <w:r w:rsidRPr="0062514D">
        <w:rPr>
          <w:rFonts w:cstheme="minorHAnsi"/>
        </w:rPr>
        <w:t xml:space="preserve"> papunkči</w:t>
      </w:r>
      <w:r w:rsidR="006D6800">
        <w:rPr>
          <w:rFonts w:cstheme="minorHAnsi"/>
        </w:rPr>
        <w:t>u</w:t>
      </w:r>
      <w:r w:rsidR="005D442C">
        <w:rPr>
          <w:rFonts w:cstheme="minorHAnsi"/>
        </w:rPr>
        <w:t xml:space="preserve">, </w:t>
      </w:r>
      <w:r w:rsidR="005D442C" w:rsidRPr="00642E38">
        <w:rPr>
          <w:rFonts w:cstheme="minorHAnsi"/>
        </w:rPr>
        <w:t>Tvarkos aprašo 2 priede nurodyt</w:t>
      </w:r>
      <w:r w:rsidR="006D6800" w:rsidRPr="00642E38">
        <w:rPr>
          <w:rFonts w:cstheme="minorHAnsi"/>
        </w:rPr>
        <w:t>u</w:t>
      </w:r>
      <w:r w:rsidR="005D442C" w:rsidRPr="00642E38">
        <w:rPr>
          <w:rFonts w:cstheme="minorHAnsi"/>
        </w:rPr>
        <w:t xml:space="preserve"> 15.4 papunk</w:t>
      </w:r>
      <w:r w:rsidR="006D6800" w:rsidRPr="00642E38">
        <w:rPr>
          <w:rFonts w:cstheme="minorHAnsi"/>
        </w:rPr>
        <w:t>čiu</w:t>
      </w:r>
      <w:r w:rsidR="0073151E" w:rsidRPr="0062514D">
        <w:rPr>
          <w:rFonts w:cstheme="minorHAnsi"/>
        </w:rPr>
        <w:t>. Aplinkos apaugos kriterijai nustatyti 8</w:t>
      </w:r>
      <w:r w:rsidRPr="0062514D">
        <w:rPr>
          <w:rFonts w:cstheme="minorHAnsi"/>
        </w:rPr>
        <w:t xml:space="preserve"> pried</w:t>
      </w:r>
      <w:r w:rsidR="00740F55" w:rsidRPr="0062514D">
        <w:rPr>
          <w:rFonts w:cstheme="minorHAnsi"/>
        </w:rPr>
        <w:t>e</w:t>
      </w:r>
      <w:r w:rsidRPr="0062514D">
        <w:rPr>
          <w:rFonts w:cstheme="minorHAnsi"/>
        </w:rPr>
        <w:t xml:space="preserve"> „Sutarties projektas“</w:t>
      </w:r>
      <w:r w:rsidR="00740F55" w:rsidRPr="0062514D">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9"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Default="009409B8" w:rsidP="00E34548">
      <w:pPr>
        <w:spacing w:after="0" w:line="240" w:lineRule="auto"/>
        <w:ind w:firstLine="567"/>
        <w:jc w:val="both"/>
        <w:rPr>
          <w:rFonts w:eastAsia="Arial" w:cstheme="minorHAnsi"/>
          <w:color w:val="333333"/>
        </w:rPr>
      </w:pPr>
      <w:r>
        <w:rPr>
          <w:rFonts w:cs="Times New Roman"/>
          <w:szCs w:val="24"/>
        </w:rPr>
        <w:t xml:space="preserve">1.10. </w:t>
      </w:r>
      <w:r w:rsidRPr="009409B8">
        <w:rPr>
          <w:rFonts w:eastAsia="Arial" w:cstheme="minorHAnsi"/>
          <w:color w:val="333333"/>
        </w:rPr>
        <w:t>Bendrosios pirkimo sąlygos yra neatskiriama šių pirkimo sąlygų dalis.</w:t>
      </w:r>
    </w:p>
    <w:p w14:paraId="73955995" w14:textId="77777777" w:rsidR="00216D02" w:rsidRDefault="001D0D64" w:rsidP="00216D02">
      <w:pPr>
        <w:spacing w:after="0" w:line="240" w:lineRule="auto"/>
        <w:ind w:firstLine="567"/>
        <w:jc w:val="both"/>
        <w:rPr>
          <w:rFonts w:eastAsia="Arial"/>
        </w:rPr>
      </w:pPr>
      <w:r>
        <w:rPr>
          <w:rFonts w:eastAsia="Arial"/>
        </w:rPr>
        <w:t xml:space="preserve">1.11. </w:t>
      </w:r>
      <w:r w:rsidRPr="001D0D64">
        <w:rPr>
          <w:rFonts w:eastAsia="Arial"/>
        </w:rPr>
        <w:t>Išankstinis skelbimas apie pirkimą nebuvo paskelbtas</w:t>
      </w:r>
      <w:r>
        <w:rPr>
          <w:rFonts w:eastAsia="Arial"/>
        </w:rPr>
        <w:t>.</w:t>
      </w:r>
    </w:p>
    <w:p w14:paraId="4D1EE45B" w14:textId="7F7F1839" w:rsidR="00216D02" w:rsidRPr="00216D02" w:rsidRDefault="00264F4A" w:rsidP="00216D02">
      <w:pPr>
        <w:spacing w:after="0" w:line="240" w:lineRule="auto"/>
        <w:ind w:firstLine="567"/>
        <w:jc w:val="both"/>
        <w:rPr>
          <w:rFonts w:eastAsia="Arial"/>
        </w:rPr>
      </w:pPr>
      <w:r>
        <w:rPr>
          <w:rFonts w:eastAsia="Arial"/>
        </w:rPr>
        <w:t xml:space="preserve">1.12. </w:t>
      </w:r>
      <w:r w:rsidR="00216D02">
        <w:rPr>
          <w:rFonts w:eastAsia="Calibri"/>
          <w:szCs w:val="24"/>
        </w:rPr>
        <w:t>Palaikyti tiesioginį ryšį su tiekėjais ir gauti iš jų (ne tarpininkų) pranešimus, susijusius su pirkimų procedūromis,</w:t>
      </w:r>
      <w:r w:rsidR="00216D02" w:rsidRPr="00216D02">
        <w:rPr>
          <w:rFonts w:cs="Times New Roman"/>
          <w:szCs w:val="24"/>
        </w:rPr>
        <w:t xml:space="preserve"> </w:t>
      </w:r>
      <w:r w:rsidR="00216D02">
        <w:rPr>
          <w:rFonts w:cs="Times New Roman"/>
          <w:szCs w:val="24"/>
        </w:rPr>
        <w:t>įgaliota</w:t>
      </w:r>
      <w:r w:rsidR="00216D02" w:rsidRPr="00216D02">
        <w:rPr>
          <w:rFonts w:eastAsia="Arial"/>
        </w:rPr>
        <w:t xml:space="preserve"> </w:t>
      </w:r>
      <w:r w:rsidR="00216D02">
        <w:rPr>
          <w:rFonts w:eastAsia="Arial"/>
        </w:rPr>
        <w:t xml:space="preserve">Ugne Kvyklienė </w:t>
      </w:r>
      <w:r w:rsidR="00216D02" w:rsidRPr="00264F4A">
        <w:rPr>
          <w:rFonts w:eastAsia="Arial"/>
        </w:rPr>
        <w:t>+370 612 66154</w:t>
      </w:r>
      <w:r w:rsidR="00216D02">
        <w:rPr>
          <w:rFonts w:eastAsia="Arial"/>
        </w:rPr>
        <w:t>,</w:t>
      </w:r>
      <w:r w:rsidR="00216D02" w:rsidRPr="00264F4A">
        <w:rPr>
          <w:rFonts w:eastAsia="Arial"/>
        </w:rPr>
        <w:t xml:space="preserve"> el. paštas </w:t>
      </w:r>
      <w:hyperlink r:id="rId10" w:history="1">
        <w:r w:rsidR="00216D02" w:rsidRPr="009F7D94">
          <w:rPr>
            <w:rStyle w:val="Hipersaitas"/>
            <w:rFonts w:eastAsia="Arial"/>
          </w:rPr>
          <w:t>viesiejipirkimai2@kedainiupspc.lt</w:t>
        </w:r>
      </w:hyperlink>
      <w:r w:rsidR="00216D02">
        <w:rPr>
          <w:rFonts w:eastAsia="Arial"/>
        </w:rPr>
        <w:t>.</w:t>
      </w:r>
    </w:p>
    <w:p w14:paraId="50264399" w14:textId="13E257DD" w:rsidR="00264F4A" w:rsidRPr="008B783A" w:rsidRDefault="00264F4A" w:rsidP="008B783A">
      <w:pPr>
        <w:spacing w:after="0" w:line="240" w:lineRule="auto"/>
        <w:ind w:firstLine="567"/>
        <w:jc w:val="both"/>
        <w:rPr>
          <w:rFonts w:eastAsia="Arial"/>
        </w:rPr>
      </w:pP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3151922A" w14:textId="3A1FD283" w:rsidR="00FB2A30" w:rsidRPr="00FB2A30" w:rsidRDefault="00C80B02" w:rsidP="00FB2A30">
      <w:pPr>
        <w:pStyle w:val="Betarp"/>
        <w:ind w:firstLine="567"/>
        <w:contextualSpacing/>
        <w:jc w:val="both"/>
        <w:rPr>
          <w:rFonts w:eastAsia="Calibri"/>
          <w:color w:val="000000" w:themeColor="text1"/>
          <w:sz w:val="22"/>
          <w:szCs w:val="22"/>
        </w:rPr>
      </w:pPr>
      <w:r>
        <w:rPr>
          <w:rFonts w:eastAsia="Calibri"/>
          <w:color w:val="000000" w:themeColor="text1"/>
        </w:rPr>
        <w:t xml:space="preserve">2.1. </w:t>
      </w:r>
      <w:r w:rsidR="00B727EA" w:rsidRPr="00FB2A30">
        <w:rPr>
          <w:rFonts w:eastAsia="Calibri"/>
          <w:color w:val="000000" w:themeColor="text1"/>
          <w:sz w:val="22"/>
          <w:szCs w:val="22"/>
        </w:rPr>
        <w:t>Perkančioji organizacija</w:t>
      </w:r>
      <w:r w:rsidR="00986575" w:rsidRPr="00FB2A30">
        <w:rPr>
          <w:rFonts w:eastAsia="Calibri"/>
          <w:color w:val="000000" w:themeColor="text1"/>
          <w:sz w:val="22"/>
          <w:szCs w:val="22"/>
        </w:rPr>
        <w:t xml:space="preserve">, vadovaudamasi </w:t>
      </w:r>
      <w:r w:rsidR="00AB4DC5" w:rsidRPr="00FB2A30">
        <w:rPr>
          <w:rFonts w:eastAsia="Calibri"/>
          <w:color w:val="000000" w:themeColor="text1"/>
          <w:sz w:val="22"/>
          <w:szCs w:val="22"/>
        </w:rPr>
        <w:t>techniniu darbo projektu ,,Gydymo paskirties pastato Budrio g. 5, Kėdainiai kapitalinio remonto projektas”, aiškinamuoju raštu  ir Veiklos sąrašu numato įsigyti Psichikos sveikatos skyriaus korpuso</w:t>
      </w:r>
      <w:r w:rsidR="00FB2A30" w:rsidRPr="00FB2A30">
        <w:rPr>
          <w:rFonts w:eastAsia="Calibri"/>
          <w:color w:val="000000" w:themeColor="text1"/>
          <w:sz w:val="22"/>
          <w:szCs w:val="22"/>
        </w:rPr>
        <w:t>,</w:t>
      </w:r>
      <w:r w:rsidR="00AB4DC5" w:rsidRPr="00FB2A30">
        <w:rPr>
          <w:rFonts w:eastAsia="Calibri"/>
          <w:color w:val="000000" w:themeColor="text1"/>
          <w:sz w:val="22"/>
          <w:szCs w:val="22"/>
        </w:rPr>
        <w:t xml:space="preserve"> </w:t>
      </w:r>
      <w:r w:rsidR="00FB2A30" w:rsidRPr="00FB2A30">
        <w:rPr>
          <w:rFonts w:eastAsia="Calibri"/>
          <w:color w:val="000000" w:themeColor="text1"/>
          <w:sz w:val="22"/>
          <w:szCs w:val="22"/>
        </w:rPr>
        <w:t>Budrio g. 5, Kėdainiai</w:t>
      </w:r>
      <w:r w:rsidR="00FB2A30" w:rsidRPr="0061773A">
        <w:rPr>
          <w:rFonts w:eastAsia="Calibri"/>
          <w:color w:val="000000" w:themeColor="text1"/>
          <w:sz w:val="22"/>
          <w:szCs w:val="22"/>
        </w:rPr>
        <w:t>,</w:t>
      </w:r>
      <w:r w:rsidR="00344F35" w:rsidRPr="0061773A">
        <w:rPr>
          <w:rFonts w:eastAsia="Calibri"/>
          <w:color w:val="000000" w:themeColor="text1"/>
          <w:sz w:val="22"/>
          <w:szCs w:val="22"/>
        </w:rPr>
        <w:t xml:space="preserve"> kapitalinio</w:t>
      </w:r>
      <w:r w:rsidR="00FB2A30" w:rsidRPr="00FB2A30">
        <w:rPr>
          <w:rFonts w:eastAsia="Calibri"/>
          <w:color w:val="000000" w:themeColor="text1"/>
          <w:sz w:val="22"/>
          <w:szCs w:val="22"/>
        </w:rPr>
        <w:t xml:space="preserve"> </w:t>
      </w:r>
      <w:r w:rsidR="00AB4DC5" w:rsidRPr="00FB2A30">
        <w:rPr>
          <w:rFonts w:eastAsia="Calibri"/>
          <w:color w:val="000000" w:themeColor="text1"/>
          <w:sz w:val="22"/>
          <w:szCs w:val="22"/>
        </w:rPr>
        <w:t>remonto darbus</w:t>
      </w:r>
      <w:r w:rsidR="00FB2A30" w:rsidRPr="00FB2A30">
        <w:rPr>
          <w:rFonts w:eastAsia="Calibri"/>
          <w:color w:val="000000" w:themeColor="text1"/>
          <w:sz w:val="22"/>
          <w:szCs w:val="22"/>
        </w:rPr>
        <w:t>.</w:t>
      </w:r>
    </w:p>
    <w:p w14:paraId="46BE3F17" w14:textId="2BE7E08B" w:rsidR="00DC5459" w:rsidRPr="00DC5459" w:rsidRDefault="00C80B02" w:rsidP="00DC5459">
      <w:pPr>
        <w:pStyle w:val="Betarp"/>
        <w:ind w:firstLine="567"/>
        <w:contextualSpacing/>
        <w:jc w:val="both"/>
        <w:rPr>
          <w:rFonts w:cstheme="minorHAnsi"/>
        </w:rPr>
      </w:pPr>
      <w:r w:rsidRPr="005B1C7B">
        <w:rPr>
          <w:rFonts w:cstheme="minorHAnsi"/>
        </w:rPr>
        <w:t xml:space="preserve">2.2. </w:t>
      </w:r>
      <w:r w:rsidR="009409B8" w:rsidRPr="005B1C7B">
        <w:rPr>
          <w:rFonts w:cstheme="minorHAnsi"/>
        </w:rPr>
        <w:t>Pirkimo objektas į dalis neskaidomas</w:t>
      </w:r>
      <w:r w:rsidR="00DC5459">
        <w:rPr>
          <w:rFonts w:cstheme="minorHAnsi"/>
        </w:rPr>
        <w:t>.</w:t>
      </w:r>
      <w:r w:rsidR="009B4290">
        <w:rPr>
          <w:rFonts w:cstheme="minorHAnsi"/>
        </w:rPr>
        <w:t xml:space="preserve"> </w:t>
      </w:r>
      <w:r w:rsidR="00DC5459" w:rsidRPr="00B727EA">
        <w:rPr>
          <w:rFonts w:cstheme="minorHAnsi"/>
        </w:rPr>
        <w:t xml:space="preserve">Detalesni kiekiai ar apimtys, atsižvelgiant į visą pirkimo sutarties trukmę, pateikti </w:t>
      </w:r>
      <w:r w:rsidR="00DC5459">
        <w:rPr>
          <w:rFonts w:cstheme="minorHAnsi"/>
        </w:rPr>
        <w:t>techniniame</w:t>
      </w:r>
      <w:r w:rsidR="00DC5459" w:rsidRPr="00B727EA">
        <w:rPr>
          <w:rFonts w:cstheme="minorHAnsi"/>
        </w:rPr>
        <w:t xml:space="preserve"> </w:t>
      </w:r>
      <w:r w:rsidR="00DC5459">
        <w:rPr>
          <w:rFonts w:cstheme="minorHAnsi"/>
        </w:rPr>
        <w:t xml:space="preserve">darbo </w:t>
      </w:r>
      <w:r w:rsidR="00DC5459" w:rsidRPr="00B727EA">
        <w:rPr>
          <w:rFonts w:cstheme="minorHAnsi"/>
        </w:rPr>
        <w:t>projekte</w:t>
      </w:r>
      <w:r w:rsidR="00DC5459">
        <w:rPr>
          <w:rFonts w:cstheme="minorHAnsi"/>
        </w:rPr>
        <w:t xml:space="preserve"> (specialiųjų pirkimo sąlygų 2 priedas). </w:t>
      </w:r>
      <w:r w:rsidR="00DC5459" w:rsidRPr="00D75DED">
        <w:rPr>
          <w:rFonts w:cstheme="minorHAnsi"/>
        </w:rPr>
        <w:t>Pirkimo apimtys, reikalavimai apibrėžti</w:t>
      </w:r>
      <w:r w:rsidR="00DC5459" w:rsidRPr="00D75DED">
        <w:rPr>
          <w:rFonts w:eastAsia="Calibri"/>
          <w:color w:val="000000" w:themeColor="text1"/>
        </w:rPr>
        <w:t xml:space="preserve"> </w:t>
      </w:r>
      <w:r w:rsidR="00DC5459" w:rsidRPr="00D75DED">
        <w:rPr>
          <w:rFonts w:cstheme="minorHAnsi"/>
        </w:rPr>
        <w:t xml:space="preserve">specialiųjų pirkimo </w:t>
      </w:r>
      <w:r w:rsidR="00DC5459" w:rsidRPr="005C7E7A">
        <w:rPr>
          <w:rFonts w:cstheme="minorHAnsi"/>
        </w:rPr>
        <w:t xml:space="preserve">sąlygų 2, </w:t>
      </w:r>
      <w:r w:rsidR="0061773A">
        <w:rPr>
          <w:rFonts w:cstheme="minorHAnsi"/>
        </w:rPr>
        <w:t xml:space="preserve">7, </w:t>
      </w:r>
      <w:r w:rsidR="00DC5459" w:rsidRPr="005C7E7A">
        <w:rPr>
          <w:rFonts w:cstheme="minorHAnsi"/>
        </w:rPr>
        <w:t>8, 9</w:t>
      </w:r>
      <w:r w:rsidR="00DC5459">
        <w:rPr>
          <w:rFonts w:cstheme="minorHAnsi"/>
        </w:rPr>
        <w:t>, 10</w:t>
      </w:r>
      <w:r w:rsidR="00DC5459" w:rsidRPr="005C7E7A">
        <w:rPr>
          <w:rFonts w:cstheme="minorHAnsi"/>
          <w:color w:val="00B050"/>
        </w:rPr>
        <w:t xml:space="preserve"> </w:t>
      </w:r>
      <w:r w:rsidR="00DC5459" w:rsidRPr="005C7E7A">
        <w:rPr>
          <w:rFonts w:cstheme="minorHAnsi"/>
        </w:rPr>
        <w:t>prieduose.</w:t>
      </w:r>
      <w:r w:rsidR="00DC5459" w:rsidRPr="00D75DED">
        <w:rPr>
          <w:rFonts w:cstheme="minorHAnsi"/>
        </w:rPr>
        <w:t xml:space="preserve">   </w:t>
      </w:r>
    </w:p>
    <w:p w14:paraId="69532AED" w14:textId="409E145B" w:rsidR="009409B8" w:rsidRPr="0061773A"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w:t>
      </w:r>
      <w:r w:rsidR="00E65CD1" w:rsidRPr="0061773A">
        <w:rPr>
          <w:rFonts w:cstheme="minorHAnsi"/>
        </w:rPr>
        <w:t xml:space="preserve">techniniame </w:t>
      </w:r>
      <w:r w:rsidR="0061773A" w:rsidRPr="0061773A">
        <w:rPr>
          <w:rFonts w:cstheme="minorHAnsi"/>
        </w:rPr>
        <w:t xml:space="preserve">darbo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A2B61E" w14:textId="61C2ABD4" w:rsidR="009409B8" w:rsidRPr="00CC4D47" w:rsidRDefault="00C80B02" w:rsidP="00C80B02">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techniniame </w:t>
      </w:r>
      <w:r w:rsidR="0061773A" w:rsidRPr="0061773A">
        <w:rPr>
          <w:rFonts w:cstheme="minorHAnsi"/>
        </w:rPr>
        <w:t xml:space="preserve">darbo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56C8DBD1" w14:textId="77777777" w:rsidR="007334DC" w:rsidRPr="00E8080B" w:rsidRDefault="00673BEE" w:rsidP="007334DC">
      <w:pPr>
        <w:pStyle w:val="Sraopastraipa"/>
        <w:spacing w:after="0" w:line="240" w:lineRule="auto"/>
        <w:ind w:left="0" w:firstLine="567"/>
        <w:jc w:val="both"/>
        <w:rPr>
          <w:rFonts w:cstheme="minorHAnsi"/>
          <w:i/>
          <w:color w:val="7030A0"/>
        </w:rPr>
      </w:pPr>
      <w:r>
        <w:rPr>
          <w:rFonts w:eastAsiaTheme="minorHAnsi" w:cstheme="minorHAnsi"/>
          <w:lang w:eastAsia="en-US"/>
        </w:rPr>
        <w:t>3.2</w:t>
      </w:r>
      <w:r w:rsidRPr="00E8080B">
        <w:rPr>
          <w:rFonts w:eastAsiaTheme="minorHAnsi" w:cstheme="minorHAnsi"/>
          <w:lang w:eastAsia="en-US"/>
        </w:rPr>
        <w:t>.</w:t>
      </w:r>
      <w:r w:rsidR="007334DC" w:rsidRPr="00E8080B">
        <w:rPr>
          <w:rFonts w:cstheme="minorHAnsi"/>
        </w:rPr>
        <w:t xml:space="preserve"> Perkančioji organizacija suteiks galimybę apžiūrėti objektą (darbų atlikimo vietą). </w:t>
      </w:r>
    </w:p>
    <w:p w14:paraId="6024D43D" w14:textId="48211B16" w:rsidR="007334DC" w:rsidRPr="007334DC" w:rsidRDefault="007334DC" w:rsidP="007334DC">
      <w:pPr>
        <w:pStyle w:val="Sraopastraipa"/>
        <w:spacing w:after="0" w:line="240" w:lineRule="auto"/>
        <w:ind w:left="0" w:firstLine="567"/>
        <w:jc w:val="both"/>
        <w:rPr>
          <w:rFonts w:cstheme="minorHAnsi"/>
          <w:iCs/>
        </w:rPr>
      </w:pPr>
      <w:r w:rsidRPr="00E8080B">
        <w:rPr>
          <w:rFonts w:cstheme="minorHAnsi"/>
          <w:iCs/>
        </w:rPr>
        <w:t>3.3. Tiekėjai, norintys apžiūrėti objektą, turi specialiųjų pirkimo sąlygų 1 priedo 5 punkte nustatytais terminais pateikti prašymą, nurodydami pageidaujamą apžiūros laiką. Perkančioji organizacija turi teisę su tiekėju suderinti kitą, nei jo prašyme nurodytas susitikimo laiką.</w:t>
      </w:r>
      <w:r w:rsidRPr="007334DC">
        <w:rPr>
          <w:rFonts w:cstheme="minorHAnsi"/>
          <w:iCs/>
        </w:rPr>
        <w:t xml:space="preserve"> </w:t>
      </w:r>
    </w:p>
    <w:p w14:paraId="171C6CC9" w14:textId="77777777" w:rsidR="00711C0E" w:rsidRDefault="00711C0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734A9B" w:rsidR="00254FE4" w:rsidRDefault="00673BEE" w:rsidP="009E2FA2">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53FDBE41" w14:textId="55E51790" w:rsidR="00D205D8" w:rsidRPr="00EE7C5A" w:rsidRDefault="00A95AF5" w:rsidP="00EE7C5A">
      <w:pPr>
        <w:spacing w:after="0" w:line="240" w:lineRule="auto"/>
        <w:ind w:firstLine="567"/>
        <w:jc w:val="both"/>
        <w:rPr>
          <w:rFonts w:cstheme="minorHAnsi"/>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4260768B" w:rsidR="008F707B" w:rsidRDefault="00A95AF5"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i/>
          <w:iCs/>
          <w:szCs w:val="24"/>
        </w:rPr>
      </w:pPr>
      <w:r w:rsidRPr="008F707B">
        <w:rPr>
          <w:rFonts w:cstheme="minorHAnsi"/>
        </w:rPr>
        <w:t xml:space="preserve">6.1.8. </w:t>
      </w:r>
      <w:r w:rsidR="008F707B" w:rsidRPr="00C92D1D">
        <w:rPr>
          <w:rFonts w:cstheme="minorHAnsi"/>
        </w:rPr>
        <w:t>Veiklos sąrašas,</w:t>
      </w:r>
      <w:r w:rsidR="008F707B" w:rsidRPr="00C92D1D">
        <w:rPr>
          <w:rFonts w:cstheme="minorHAnsi"/>
          <w:color w:val="00B050"/>
        </w:rPr>
        <w:t xml:space="preserve"> </w:t>
      </w:r>
      <w:r w:rsidR="008F707B" w:rsidRPr="00C92D1D">
        <w:rPr>
          <w:rFonts w:cstheme="minorHAnsi"/>
        </w:rPr>
        <w:t xml:space="preserve">užpildytas </w:t>
      </w:r>
      <w:r w:rsidR="001C72EF">
        <w:rPr>
          <w:rFonts w:cstheme="minorHAnsi"/>
        </w:rPr>
        <w:t xml:space="preserve">ir parengtas </w:t>
      </w:r>
      <w:r w:rsidR="008F707B" w:rsidRPr="00C92D1D">
        <w:rPr>
          <w:rFonts w:cstheme="minorHAnsi"/>
        </w:rPr>
        <w:t>pagal specialiųjų pirkimo sąlygų 9 priedą</w:t>
      </w:r>
      <w:r w:rsidR="001C72EF">
        <w:rPr>
          <w:rFonts w:asciiTheme="majorBidi" w:hAnsiTheme="majorBidi" w:cstheme="majorBidi"/>
          <w:i/>
          <w:iCs/>
          <w:szCs w:val="24"/>
        </w:rPr>
        <w:t>;</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lastRenderedPageBreak/>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4F21DB0E" w:rsidR="007F036E" w:rsidRPr="0062514D" w:rsidRDefault="007F036E" w:rsidP="0062514D">
      <w:pPr>
        <w:pStyle w:val="Sraopastraipa"/>
        <w:spacing w:after="0" w:line="240" w:lineRule="auto"/>
        <w:ind w:left="0" w:firstLine="567"/>
        <w:jc w:val="both"/>
        <w:rPr>
          <w:rFonts w:eastAsia="Calibri"/>
        </w:rPr>
      </w:pPr>
      <w:r>
        <w:rPr>
          <w:rFonts w:eastAsia="Calibri"/>
        </w:rPr>
        <w:t xml:space="preserve">7.1. </w:t>
      </w:r>
      <w:r w:rsidR="0062514D" w:rsidRPr="11690C5F">
        <w:rPr>
          <w:rFonts w:eastAsia="Calibri"/>
        </w:rPr>
        <w:t xml:space="preserve">Perkančioji organizacija nereikalauja užtikrinti </w:t>
      </w:r>
      <w:r w:rsidR="0062514D">
        <w:rPr>
          <w:rFonts w:eastAsia="Calibri"/>
        </w:rPr>
        <w:t>p</w:t>
      </w:r>
      <w:r w:rsidR="0062514D"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77777777"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6 ir 7</w:t>
      </w:r>
      <w:r w:rsidR="0062514D" w:rsidRPr="127DD6E8">
        <w:rPr>
          <w:rFonts w:eastAsia="Calibri"/>
        </w:rPr>
        <w:t xml:space="preserve"> pried</w:t>
      </w:r>
      <w:r w:rsidR="0062514D">
        <w:rPr>
          <w:rFonts w:eastAsia="Calibri"/>
        </w:rPr>
        <w:t xml:space="preserve">uose. </w:t>
      </w:r>
    </w:p>
    <w:p w14:paraId="23AF73D3" w14:textId="41289044" w:rsidR="009942FB" w:rsidRPr="0062514D" w:rsidRDefault="009942FB" w:rsidP="0062514D">
      <w:pPr>
        <w:pStyle w:val="Sraopastraipa"/>
        <w:spacing w:after="0" w:line="240" w:lineRule="auto"/>
        <w:ind w:left="0" w:firstLine="710"/>
        <w:jc w:val="both"/>
        <w:rPr>
          <w:rFonts w:eastAsia="Calibri"/>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Perkančioji </w:t>
      </w:r>
      <w:r w:rsidRPr="00C92D1D">
        <w:rPr>
          <w:rStyle w:val="cf01"/>
          <w:rFonts w:asciiTheme="minorHAnsi" w:hAnsiTheme="minorHAnsi" w:cstheme="minorHAnsi"/>
          <w:sz w:val="21"/>
          <w:szCs w:val="21"/>
        </w:rPr>
        <w:t xml:space="preserve">organizacija </w:t>
      </w:r>
      <w:r w:rsidRPr="00552D05">
        <w:rPr>
          <w:rStyle w:val="cf01"/>
          <w:rFonts w:asciiTheme="minorHAnsi" w:hAnsiTheme="minorHAnsi" w:cstheme="minorHAnsi"/>
          <w:b/>
          <w:bCs/>
          <w:sz w:val="21"/>
          <w:szCs w:val="21"/>
        </w:rPr>
        <w:t>atmes</w:t>
      </w:r>
      <w:r w:rsidRPr="00C92D1D">
        <w:rPr>
          <w:rStyle w:val="cf01"/>
          <w:rFonts w:asciiTheme="minorHAnsi" w:hAnsiTheme="minorHAnsi" w:cstheme="minorHAnsi"/>
          <w:sz w:val="21"/>
          <w:szCs w:val="21"/>
        </w:rPr>
        <w:t xml:space="preserve"> tiekėjo pasiūlymą, jeigu kartu su pasiūlymu nebus pateikti šie pirkimo sąlygose reikalaujami pateikti dokumentai:</w:t>
      </w:r>
    </w:p>
    <w:p w14:paraId="6C38A808" w14:textId="0ACF4F1E"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 užpildytas</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pasirašytas</w:t>
      </w:r>
      <w:r w:rsidR="00977241">
        <w:rPr>
          <w:rStyle w:val="cf01"/>
          <w:rFonts w:asciiTheme="minorHAnsi" w:hAnsiTheme="minorHAnsi" w:cstheme="minorHAnsi"/>
          <w:sz w:val="21"/>
          <w:szCs w:val="21"/>
        </w:rPr>
        <w:t>,</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 xml:space="preserve">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r w:rsidR="00B854F9">
        <w:rPr>
          <w:rStyle w:val="cf01"/>
          <w:rFonts w:asciiTheme="minorHAnsi" w:hAnsiTheme="minorHAnsi" w:cstheme="minorHAnsi"/>
          <w:sz w:val="21"/>
          <w:szCs w:val="21"/>
        </w:rPr>
        <w:t>,</w:t>
      </w:r>
      <w:r w:rsidR="00977241" w:rsidRPr="00977241">
        <w:rPr>
          <w:rStyle w:val="cf01"/>
          <w:rFonts w:asciiTheme="minorHAnsi" w:hAnsiTheme="minorHAnsi" w:cstheme="minorHAnsi"/>
          <w:sz w:val="21"/>
          <w:szCs w:val="21"/>
        </w:rPr>
        <w:t xml:space="preserve"> </w:t>
      </w:r>
      <w:r w:rsidR="00977241" w:rsidRPr="00124D20">
        <w:rPr>
          <w:rStyle w:val="cf01"/>
          <w:rFonts w:asciiTheme="minorHAnsi" w:hAnsiTheme="minorHAnsi" w:cstheme="minorHAnsi"/>
          <w:sz w:val="21"/>
          <w:szCs w:val="21"/>
        </w:rPr>
        <w:t>pasiūlymas</w:t>
      </w:r>
      <w:r w:rsidR="00977241">
        <w:rPr>
          <w:rStyle w:val="cf01"/>
          <w:rFonts w:asciiTheme="minorHAnsi" w:hAnsiTheme="minorHAnsi" w:cstheme="minorHAnsi"/>
          <w:sz w:val="21"/>
          <w:szCs w:val="21"/>
        </w:rPr>
        <w:t>;</w:t>
      </w:r>
    </w:p>
    <w:p w14:paraId="54932BAC" w14:textId="2D0A5F23" w:rsidR="009942FB" w:rsidRPr="00E33261" w:rsidRDefault="009942FB" w:rsidP="009942FB">
      <w:pPr>
        <w:pStyle w:val="Betarp"/>
        <w:ind w:firstLine="567"/>
        <w:contextualSpacing/>
        <w:jc w:val="both"/>
        <w:rPr>
          <w:rFonts w:cstheme="minorHAnsi"/>
        </w:rPr>
      </w:pPr>
      <w:r w:rsidRPr="00E8080B">
        <w:rPr>
          <w:rStyle w:val="cf01"/>
          <w:rFonts w:asciiTheme="minorHAnsi" w:hAnsiTheme="minorHAnsi" w:cstheme="minorHAnsi"/>
          <w:sz w:val="21"/>
          <w:szCs w:val="21"/>
        </w:rPr>
        <w:t>9.3.2. užpildytas</w:t>
      </w:r>
      <w:r w:rsidR="00C92D1D" w:rsidRPr="00E8080B">
        <w:rPr>
          <w:rStyle w:val="cf01"/>
          <w:rFonts w:asciiTheme="minorHAnsi" w:hAnsiTheme="minorHAnsi" w:cstheme="minorHAnsi"/>
          <w:sz w:val="21"/>
          <w:szCs w:val="21"/>
        </w:rPr>
        <w:t xml:space="preserve">, parengtas pagal </w:t>
      </w:r>
      <w:r w:rsidR="00C92D1D" w:rsidRPr="00E8080B">
        <w:rPr>
          <w:rFonts w:cstheme="minorHAnsi"/>
        </w:rPr>
        <w:t>specialiųjų pirkimo</w:t>
      </w:r>
      <w:r w:rsidR="00C92D1D" w:rsidRPr="00E8080B">
        <w:rPr>
          <w:rStyle w:val="cf01"/>
          <w:rFonts w:asciiTheme="minorHAnsi" w:hAnsiTheme="minorHAnsi" w:cstheme="minorHAnsi"/>
          <w:sz w:val="21"/>
          <w:szCs w:val="21"/>
        </w:rPr>
        <w:t xml:space="preserve"> sąlygų 9 priedą, </w:t>
      </w:r>
      <w:r w:rsidRPr="00E8080B">
        <w:rPr>
          <w:rStyle w:val="cf01"/>
          <w:rFonts w:asciiTheme="minorHAnsi" w:hAnsiTheme="minorHAnsi" w:cstheme="minorHAnsi"/>
          <w:sz w:val="21"/>
          <w:szCs w:val="21"/>
        </w:rPr>
        <w:t>Veikl</w:t>
      </w:r>
      <w:r w:rsidR="002A6047" w:rsidRPr="00E8080B">
        <w:rPr>
          <w:rStyle w:val="cf01"/>
          <w:rFonts w:asciiTheme="minorHAnsi" w:hAnsiTheme="minorHAnsi" w:cstheme="minorHAnsi"/>
          <w:sz w:val="21"/>
          <w:szCs w:val="21"/>
        </w:rPr>
        <w:t>os</w:t>
      </w:r>
      <w:r w:rsidRPr="00E8080B">
        <w:rPr>
          <w:rStyle w:val="cf01"/>
          <w:rFonts w:asciiTheme="minorHAnsi" w:hAnsiTheme="minorHAnsi" w:cstheme="minorHAnsi"/>
          <w:sz w:val="21"/>
          <w:szCs w:val="21"/>
        </w:rPr>
        <w:t xml:space="preserve"> sąrašas.</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52612752" w14:textId="77777777" w:rsidR="00CD310C" w:rsidRDefault="00CD310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A31B400" w14:textId="77777777" w:rsidR="007334DC" w:rsidRPr="00F0499F" w:rsidRDefault="007334DC" w:rsidP="007334DC">
            <w:pPr>
              <w:spacing w:line="240" w:lineRule="auto"/>
              <w:rPr>
                <w:rFonts w:cstheme="minorHAnsi"/>
                <w:sz w:val="22"/>
                <w:szCs w:val="22"/>
              </w:rPr>
            </w:pPr>
            <w:r w:rsidRPr="00F0499F">
              <w:rPr>
                <w:rFonts w:cstheme="minorHAnsi"/>
                <w:sz w:val="22"/>
                <w:szCs w:val="22"/>
              </w:rPr>
              <w:t>Tiekėjui, norinčiam apžiūrėti objektą, CVP IS priemonėmis pateikus prašymą ne vėliau kaip</w:t>
            </w:r>
          </w:p>
          <w:p w14:paraId="46BF59CD" w14:textId="2E142922" w:rsidR="00055ED5" w:rsidRDefault="007334DC" w:rsidP="00055ED5">
            <w:pPr>
              <w:jc w:val="both"/>
            </w:pPr>
            <w:r w:rsidRPr="00E8080B">
              <w:rPr>
                <w:rFonts w:cstheme="minorHAnsi"/>
              </w:rPr>
              <w:t>6 (šešios) dienos iki pasiūlymų pateikimo termino dienos</w:t>
            </w:r>
            <w:r>
              <w:t xml:space="preserve"> </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6A44C5CA" w14:textId="77777777" w:rsidR="00AE39C2" w:rsidRPr="00765AAD" w:rsidRDefault="00AE39C2" w:rsidP="00AE39C2">
            <w:pPr>
              <w:pStyle w:val="Body2"/>
              <w:spacing w:after="0"/>
              <w:rPr>
                <w:rFonts w:asciiTheme="minorHAnsi" w:hAnsiTheme="minorHAnsi" w:cstheme="minorHAnsi"/>
                <w:color w:val="auto"/>
                <w:lang w:val="lt-LT"/>
              </w:rPr>
            </w:pPr>
            <w:r w:rsidRPr="00765AAD">
              <w:rPr>
                <w:rFonts w:asciiTheme="minorHAnsi" w:hAnsiTheme="minorHAnsi" w:cstheme="minorHAnsi"/>
                <w:color w:val="auto"/>
                <w:lang w:val="lt-LT"/>
              </w:rPr>
              <w:t>NETAIKOMA</w:t>
            </w:r>
          </w:p>
          <w:p w14:paraId="322B54AE" w14:textId="77777777" w:rsidR="00705B51" w:rsidRPr="00765AAD" w:rsidRDefault="00705B51" w:rsidP="00705B51">
            <w:pPr>
              <w:jc w:val="both"/>
            </w:pPr>
          </w:p>
        </w:tc>
        <w:tc>
          <w:tcPr>
            <w:tcW w:w="2261" w:type="dxa"/>
          </w:tcPr>
          <w:p w14:paraId="35A5BDA1" w14:textId="78130B0E" w:rsidR="00705B51" w:rsidRPr="00936468" w:rsidRDefault="00705B51" w:rsidP="00705B51">
            <w:pPr>
              <w:pStyle w:val="Body2"/>
              <w:spacing w:after="0"/>
              <w:rPr>
                <w:rFonts w:asciiTheme="minorHAnsi" w:hAnsiTheme="minorHAnsi" w:cstheme="minorHAnsi"/>
                <w:color w:val="auto"/>
                <w:lang w:val="lt-LT"/>
              </w:rPr>
            </w:pP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2E5D34C5" w14:textId="77777777" w:rsidR="00AE39C2" w:rsidRPr="00765AAD" w:rsidRDefault="00AE39C2" w:rsidP="00AE39C2">
            <w:pPr>
              <w:pStyle w:val="Body2"/>
              <w:spacing w:after="0"/>
              <w:rPr>
                <w:rFonts w:asciiTheme="minorHAnsi" w:hAnsiTheme="minorHAnsi" w:cstheme="minorHAnsi"/>
                <w:color w:val="auto"/>
                <w:lang w:val="lt-LT"/>
              </w:rPr>
            </w:pPr>
            <w:r w:rsidRPr="00765AAD">
              <w:rPr>
                <w:rFonts w:asciiTheme="minorHAnsi" w:hAnsiTheme="minorHAnsi" w:cstheme="minorHAnsi"/>
                <w:color w:val="auto"/>
                <w:lang w:val="lt-LT"/>
              </w:rPr>
              <w:t>NETAIKOMA</w:t>
            </w:r>
          </w:p>
          <w:p w14:paraId="30E4325E" w14:textId="77777777" w:rsidR="00705B51" w:rsidRPr="00765AAD" w:rsidRDefault="00705B51" w:rsidP="00705B51">
            <w:pPr>
              <w:jc w:val="both"/>
            </w:pPr>
          </w:p>
        </w:tc>
        <w:tc>
          <w:tcPr>
            <w:tcW w:w="2261" w:type="dxa"/>
          </w:tcPr>
          <w:p w14:paraId="3C73D85D" w14:textId="46FE42EC" w:rsidR="00705B51" w:rsidRPr="00936468" w:rsidRDefault="00705B51" w:rsidP="00705B51">
            <w:pPr>
              <w:pStyle w:val="Body2"/>
              <w:spacing w:after="0"/>
              <w:rPr>
                <w:rFonts w:asciiTheme="minorHAnsi" w:hAnsiTheme="minorHAnsi" w:cstheme="minorHAnsi"/>
                <w:color w:val="auto"/>
                <w:lang w:val="lt-LT"/>
              </w:rPr>
            </w:pP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lastRenderedPageBreak/>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 xml:space="preserve">suinteresuotas dalyvis paprašys perkančiosios </w:t>
            </w:r>
            <w:r w:rsidRPr="00936468">
              <w:rPr>
                <w:iCs/>
              </w:rPr>
              <w:lastRenderedPageBreak/>
              <w:t>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lastRenderedPageBreak/>
              <w:t xml:space="preserve">VPĮ 102 straipsnio 1 dalyje nustatytas terminas ir atidėjimo </w:t>
            </w:r>
            <w:r w:rsidRPr="00D67744">
              <w:rPr>
                <w:rFonts w:cstheme="minorHAnsi"/>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7A9F91E6" w14:textId="77777777" w:rsidR="00194F85" w:rsidRDefault="00194F85"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58628982" w14:textId="77777777" w:rsidR="009E76C1" w:rsidRDefault="009E76C1" w:rsidP="00970D0C">
      <w:pPr>
        <w:jc w:val="both"/>
      </w:pPr>
    </w:p>
    <w:p w14:paraId="67550601" w14:textId="77777777" w:rsidR="00CD310C" w:rsidRDefault="00CD310C" w:rsidP="00970D0C">
      <w:pPr>
        <w:jc w:val="both"/>
      </w:pPr>
    </w:p>
    <w:p w14:paraId="409DF44D" w14:textId="77777777" w:rsidR="00CD310C" w:rsidRDefault="00CD310C" w:rsidP="00970D0C">
      <w:pPr>
        <w:jc w:val="both"/>
      </w:pPr>
    </w:p>
    <w:p w14:paraId="7608120F" w14:textId="77777777" w:rsidR="00CD310C" w:rsidRDefault="00CD310C" w:rsidP="00970D0C">
      <w:pPr>
        <w:jc w:val="both"/>
      </w:pPr>
    </w:p>
    <w:p w14:paraId="438A1354" w14:textId="77777777" w:rsidR="00CD310C" w:rsidRDefault="00CD310C" w:rsidP="00970D0C">
      <w:pPr>
        <w:jc w:val="both"/>
      </w:pPr>
    </w:p>
    <w:p w14:paraId="5D347D91" w14:textId="77777777" w:rsidR="00CD310C" w:rsidRDefault="00CD310C" w:rsidP="00970D0C">
      <w:pPr>
        <w:jc w:val="both"/>
      </w:pPr>
    </w:p>
    <w:p w14:paraId="1B366A6F" w14:textId="77777777" w:rsidR="00CD6868" w:rsidRDefault="00CD6868" w:rsidP="00970D0C">
      <w:pPr>
        <w:jc w:val="both"/>
      </w:pPr>
    </w:p>
    <w:p w14:paraId="72AB5FC4" w14:textId="77777777" w:rsidR="00CD6868" w:rsidRDefault="00CD6868" w:rsidP="00970D0C">
      <w:pPr>
        <w:jc w:val="both"/>
      </w:pPr>
    </w:p>
    <w:p w14:paraId="4CED82AE" w14:textId="77777777" w:rsidR="00CD310C" w:rsidRDefault="00CD310C" w:rsidP="00970D0C">
      <w:pPr>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3E931D33" w14:textId="77777777" w:rsidR="00E8080B" w:rsidRPr="00606DA7" w:rsidRDefault="00E8080B" w:rsidP="00E8080B">
      <w:pPr>
        <w:spacing w:after="0" w:line="240" w:lineRule="auto"/>
        <w:ind w:firstLine="567"/>
        <w:jc w:val="both"/>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6.2.19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CD3FB28" w14:textId="77777777" w:rsidR="00E8080B" w:rsidRDefault="00E8080B" w:rsidP="00E8080B">
      <w:pPr>
        <w:spacing w:after="0" w:line="240" w:lineRule="auto"/>
        <w:ind w:firstLine="567"/>
        <w:jc w:val="both"/>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67E72AFC" w14:textId="780F6669" w:rsidR="00E8080B" w:rsidRPr="00E8080B" w:rsidRDefault="00E8080B" w:rsidP="00E8080B">
      <w:pPr>
        <w:spacing w:line="240" w:lineRule="auto"/>
        <w:jc w:val="both"/>
        <w:rPr>
          <w:rFonts w:cstheme="minorHAnsi"/>
        </w:rPr>
      </w:pPr>
      <w:r>
        <w:rPr>
          <w:rFonts w:eastAsia="Arial" w:cstheme="minorHAnsi"/>
        </w:rPr>
        <w:t xml:space="preserve">            </w:t>
      </w:r>
      <w:r w:rsidRPr="009A32F1">
        <w:rPr>
          <w:rFonts w:eastAsia="Arial" w:cstheme="minorHAnsi"/>
        </w:rPr>
        <w:t>3.</w:t>
      </w:r>
      <w:r w:rsidR="00507808">
        <w:rPr>
          <w:rFonts w:eastAsia="Arial" w:cstheme="minorHAnsi"/>
        </w:rPr>
        <w:t xml:space="preserve"> </w:t>
      </w:r>
      <w:r>
        <w:rPr>
          <w:rFonts w:eastAsia="Arial" w:cstheme="minorHAnsi"/>
        </w:rPr>
        <w:t xml:space="preserve">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 xml:space="preserve"> </w:t>
      </w:r>
      <w:r w:rsidRPr="00A71979">
        <w:t>(Žr. lentelę žemiau)</w:t>
      </w:r>
      <w:r w:rsidRPr="00A71979">
        <w:rPr>
          <w:rFonts w:eastAsiaTheme="minorHAnsi" w:cstheme="minorHAnsi"/>
          <w:lang w:eastAsia="en-US"/>
        </w:rPr>
        <w:t xml:space="preserve">. </w:t>
      </w:r>
    </w:p>
    <w:p w14:paraId="7B0A89D4" w14:textId="2B9C34F5" w:rsidR="00C613EC" w:rsidRPr="00E8080B" w:rsidRDefault="00C613EC" w:rsidP="00C613EC">
      <w:pPr>
        <w:spacing w:after="0" w:line="240" w:lineRule="auto"/>
        <w:ind w:firstLine="567"/>
        <w:jc w:val="center"/>
        <w:rPr>
          <w:rFonts w:cstheme="minorHAnsi"/>
          <w:b/>
          <w:bCs/>
        </w:rPr>
      </w:pPr>
      <w:r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420B5B21" w14:textId="77777777" w:rsidR="00C613EC" w:rsidRDefault="00C613EC" w:rsidP="009E76C1">
            <w:pPr>
              <w:spacing w:line="240" w:lineRule="auto"/>
              <w:jc w:val="both"/>
              <w:rPr>
                <w:rFonts w:eastAsia="Arial" w:cstheme="minorHAnsi"/>
                <w:b/>
                <w:bCs/>
              </w:rPr>
            </w:pPr>
            <w:r w:rsidRPr="00C613EC">
              <w:rPr>
                <w:rFonts w:eastAsia="Arial" w:cstheme="minorHAnsi"/>
                <w:b/>
                <w:bCs/>
              </w:rPr>
              <w:t>Teisė verstis veikla</w:t>
            </w:r>
          </w:p>
          <w:p w14:paraId="620292A1" w14:textId="08890B00" w:rsidR="00C7594E" w:rsidRPr="00C613EC" w:rsidRDefault="00C7594E" w:rsidP="009E76C1">
            <w:pPr>
              <w:spacing w:line="240" w:lineRule="auto"/>
              <w:jc w:val="both"/>
              <w:rPr>
                <w:rFonts w:eastAsia="Arial" w:cstheme="minorHAnsi"/>
                <w:b/>
                <w:bCs/>
              </w:rPr>
            </w:pPr>
          </w:p>
        </w:tc>
      </w:tr>
      <w:tr w:rsidR="002B2951" w14:paraId="04A46604" w14:textId="77777777" w:rsidTr="00A50209">
        <w:tc>
          <w:tcPr>
            <w:tcW w:w="551" w:type="dxa"/>
          </w:tcPr>
          <w:p w14:paraId="3FA8F733" w14:textId="738CE5B3" w:rsidR="002B2951" w:rsidRDefault="002B2951" w:rsidP="002B2951">
            <w:pPr>
              <w:spacing w:line="240" w:lineRule="auto"/>
              <w:jc w:val="both"/>
              <w:rPr>
                <w:rFonts w:eastAsia="Arial" w:cstheme="minorHAnsi"/>
              </w:rPr>
            </w:pPr>
            <w:r>
              <w:rPr>
                <w:rFonts w:eastAsia="Arial" w:cstheme="minorHAnsi"/>
              </w:rPr>
              <w:t xml:space="preserve">1.1. </w:t>
            </w:r>
          </w:p>
        </w:tc>
        <w:tc>
          <w:tcPr>
            <w:tcW w:w="3555" w:type="dxa"/>
          </w:tcPr>
          <w:p w14:paraId="7A95AC2D" w14:textId="77777777" w:rsidR="007D32A1" w:rsidRDefault="007D32A1" w:rsidP="007D32A1">
            <w:pPr>
              <w:spacing w:line="240" w:lineRule="auto"/>
              <w:jc w:val="both"/>
              <w:rPr>
                <w:rFonts w:eastAsia="Arial" w:cstheme="minorHAnsi"/>
              </w:rPr>
            </w:pPr>
            <w:r w:rsidRPr="007D32A1">
              <w:rPr>
                <w:rFonts w:eastAsia="Arial" w:cstheme="minorHAnsi"/>
              </w:rPr>
              <w:t xml:space="preserve">Tiekėjas turi turėti teisę būti ypatingojo statinio rangovu. </w:t>
            </w:r>
          </w:p>
          <w:p w14:paraId="65F442FF" w14:textId="7BD37753" w:rsidR="007D32A1" w:rsidRPr="007D32A1" w:rsidRDefault="007D32A1" w:rsidP="007D32A1">
            <w:pPr>
              <w:spacing w:line="240" w:lineRule="auto"/>
              <w:jc w:val="both"/>
              <w:rPr>
                <w:rFonts w:eastAsia="Arial" w:cstheme="minorHAnsi"/>
              </w:rPr>
            </w:pPr>
            <w:r w:rsidRPr="007D32A1">
              <w:rPr>
                <w:rFonts w:eastAsia="Arial" w:cstheme="minorHAnsi"/>
              </w:rPr>
              <w:t xml:space="preserve">Objektas: ypatingasis gydymo paskirties pastatas. </w:t>
            </w:r>
          </w:p>
          <w:p w14:paraId="4B1F1C7F" w14:textId="77777777" w:rsidR="007D32A1" w:rsidRDefault="007D32A1" w:rsidP="007D32A1">
            <w:pPr>
              <w:spacing w:line="240" w:lineRule="auto"/>
              <w:jc w:val="both"/>
              <w:rPr>
                <w:rFonts w:eastAsia="Arial" w:cstheme="minorHAnsi"/>
              </w:rPr>
            </w:pPr>
            <w:r>
              <w:rPr>
                <w:rFonts w:eastAsia="Arial" w:cstheme="minorHAnsi"/>
              </w:rPr>
              <w:t>S</w:t>
            </w:r>
            <w:r w:rsidRPr="007D32A1">
              <w:rPr>
                <w:rFonts w:eastAsia="Arial" w:cstheme="minorHAnsi"/>
              </w:rPr>
              <w:t xml:space="preserve">tatybos darbų sritys: bendrieji statybos darbai: žemės darbai (statybos sklypo reljefo tvarkymas, tranšėjų kasimas ir užpylimas); </w:t>
            </w:r>
          </w:p>
          <w:p w14:paraId="31F8255B" w14:textId="77777777" w:rsidR="00CD6868" w:rsidRDefault="007D32A1" w:rsidP="007D32A1">
            <w:pPr>
              <w:spacing w:line="240" w:lineRule="auto"/>
              <w:jc w:val="both"/>
              <w:rPr>
                <w:rFonts w:eastAsia="Arial" w:cstheme="minorHAnsi"/>
              </w:rPr>
            </w:pPr>
            <w:r w:rsidRPr="007D32A1">
              <w:rPr>
                <w:rFonts w:eastAsia="Arial" w:cstheme="minorHAnsi"/>
              </w:rPr>
              <w:t xml:space="preserve">statybinių konstrukcijų: (betono, mūro) statyba ir montavimas, hidroizoliacija; stogų įrengimas; apdailos darbai (grindų įrengimas; galutinis grindų dangų įrengimas (kt. grindų dangų klojimas), langų ir durų blokų montavimas, tinkavimas, dažymas, paviršių apdaila plytelėmis, fasadų, pertvarų, lubų, grindų įrengimas, atitvarų apšiltinimas, kitos panašaus profilio baigiamųjų statybos darbų rūšys); </w:t>
            </w:r>
          </w:p>
          <w:p w14:paraId="5020438E" w14:textId="3385E03C" w:rsidR="002B2951" w:rsidRPr="007D32A1" w:rsidRDefault="007D32A1" w:rsidP="007D32A1">
            <w:pPr>
              <w:spacing w:line="240" w:lineRule="auto"/>
              <w:jc w:val="both"/>
              <w:rPr>
                <w:rFonts w:eastAsia="Arial" w:cstheme="minorHAnsi"/>
              </w:rPr>
            </w:pPr>
            <w:r w:rsidRPr="007D32A1">
              <w:rPr>
                <w:rFonts w:eastAsia="Arial" w:cstheme="minorHAnsi"/>
              </w:rPr>
              <w:t>specialieji statybos darbai: statinio vandentiekio ir nuotekų šalinimo inžinerinių sistemų įrengimas; statinio šildymo ir vėdinimo inžinerinių sistemų įrengimas; statinio elektros inžinerinių sistemų įrengimas; statinio apsauginės signalizacijos, gaisrinės saugos inžinerinių sistemų įrengimas.</w:t>
            </w:r>
          </w:p>
        </w:tc>
        <w:tc>
          <w:tcPr>
            <w:tcW w:w="3358" w:type="dxa"/>
          </w:tcPr>
          <w:p w14:paraId="2BB904BA" w14:textId="4E50D7AB" w:rsidR="002B2951" w:rsidRPr="007D32A1" w:rsidRDefault="002B2951" w:rsidP="002B2951">
            <w:pPr>
              <w:spacing w:line="240" w:lineRule="auto"/>
              <w:jc w:val="both"/>
              <w:rPr>
                <w:rFonts w:eastAsia="Arial" w:cstheme="minorHAnsi"/>
              </w:rPr>
            </w:pPr>
            <w:r w:rsidRPr="007D32A1">
              <w:rPr>
                <w:rFonts w:eastAsia="Arial" w:cstheme="minorHAnsi"/>
              </w:rPr>
              <w:t xml:space="preserve">Atestato pateikti nereikalaujama, </w:t>
            </w:r>
          </w:p>
          <w:p w14:paraId="7DEA5677" w14:textId="44D98194" w:rsidR="002B2951" w:rsidRPr="007D32A1" w:rsidRDefault="002B2951" w:rsidP="002B2951">
            <w:pPr>
              <w:spacing w:line="240" w:lineRule="auto"/>
              <w:jc w:val="both"/>
              <w:rPr>
                <w:rFonts w:eastAsia="Arial" w:cstheme="minorHAnsi"/>
              </w:rPr>
            </w:pPr>
            <w:r w:rsidRPr="007D32A1">
              <w:rPr>
                <w:rFonts w:eastAsia="Arial" w:cstheme="minorHAnsi"/>
              </w:rPr>
              <w:t>pirkimo vykdytojas, naudodamasis viešosios įstaigos  Statybos sektoriaus vystymo agentūros (https://www.ssva.lt/cms/registrai) duomenų registrais patikrins atitiktį nustatytam reikalavimui.</w:t>
            </w:r>
          </w:p>
          <w:p w14:paraId="241AD3B6" w14:textId="77777777" w:rsidR="002B2951" w:rsidRPr="007D32A1" w:rsidRDefault="002B2951" w:rsidP="002B2951">
            <w:pPr>
              <w:spacing w:line="240" w:lineRule="auto"/>
              <w:jc w:val="both"/>
              <w:rPr>
                <w:rFonts w:eastAsia="Arial" w:cstheme="minorHAnsi"/>
              </w:rPr>
            </w:pPr>
          </w:p>
          <w:p w14:paraId="7074541C" w14:textId="34B312E5" w:rsidR="002B2951" w:rsidRPr="007D32A1" w:rsidRDefault="002B2951" w:rsidP="002B2951">
            <w:pPr>
              <w:pStyle w:val="Default"/>
              <w:jc w:val="both"/>
              <w:rPr>
                <w:rFonts w:asciiTheme="minorHAnsi" w:hAnsiTheme="minorHAnsi" w:cstheme="minorHAnsi"/>
                <w:sz w:val="21"/>
                <w:szCs w:val="21"/>
              </w:rPr>
            </w:pPr>
            <w:r w:rsidRPr="007D32A1">
              <w:rPr>
                <w:rFonts w:asciiTheme="minorHAnsi" w:hAnsiTheme="minorHAnsi" w:cstheme="minorHAnsi"/>
                <w:sz w:val="21"/>
                <w:szCs w:val="21"/>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1AFA428B" w14:textId="6C82F7F9" w:rsidR="002B2951" w:rsidRPr="007D32A1" w:rsidRDefault="002B2951" w:rsidP="002B2951">
            <w:pPr>
              <w:pStyle w:val="Default"/>
              <w:jc w:val="both"/>
              <w:rPr>
                <w:rFonts w:asciiTheme="minorHAnsi" w:hAnsiTheme="minorHAnsi" w:cstheme="minorHAnsi"/>
                <w:sz w:val="21"/>
                <w:szCs w:val="21"/>
              </w:rPr>
            </w:pPr>
            <w:r w:rsidRPr="007D32A1">
              <w:rPr>
                <w:rFonts w:asciiTheme="minorHAnsi" w:hAnsiTheme="minorHAnsi" w:cstheme="minorHAnsi"/>
                <w:sz w:val="21"/>
                <w:szCs w:val="21"/>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w:t>
            </w:r>
            <w:r w:rsidRPr="007D32A1">
              <w:rPr>
                <w:rFonts w:asciiTheme="minorHAnsi" w:hAnsiTheme="minorHAnsi" w:cstheme="minorHAnsi"/>
                <w:sz w:val="21"/>
                <w:szCs w:val="21"/>
              </w:rPr>
              <w:lastRenderedPageBreak/>
              <w:t xml:space="preserve">dokumentai turi būti gauti, iki pirkimo sutarties pasirašymo. </w:t>
            </w:r>
          </w:p>
          <w:p w14:paraId="23B29051" w14:textId="040CB0A2" w:rsidR="002B2951" w:rsidRPr="007D32A1" w:rsidRDefault="002B2951" w:rsidP="002B2951">
            <w:pPr>
              <w:spacing w:line="240" w:lineRule="auto"/>
              <w:jc w:val="both"/>
              <w:rPr>
                <w:rFonts w:cstheme="minorHAnsi"/>
                <w:color w:val="1F487C"/>
              </w:rPr>
            </w:pPr>
            <w:r w:rsidRPr="007D32A1">
              <w:rPr>
                <w:rFonts w:cstheme="minorHAnsi"/>
              </w:rPr>
              <w:t xml:space="preserve">Pirkimo vykdytojas informaciją apie išduotus kvalifikacijos dokumentus pasitikrina SSVA registruose https://www.ssva.lt/cms/registrai. </w:t>
            </w:r>
          </w:p>
          <w:p w14:paraId="6F11B6DD" w14:textId="75E0EB73" w:rsidR="002B2951" w:rsidRPr="007D32A1" w:rsidRDefault="002B2951" w:rsidP="002B2951">
            <w:pPr>
              <w:pStyle w:val="Default"/>
              <w:rPr>
                <w:rFonts w:asciiTheme="minorHAnsi" w:hAnsiTheme="minorHAnsi" w:cstheme="minorHAnsi"/>
                <w:sz w:val="21"/>
                <w:szCs w:val="21"/>
              </w:rPr>
            </w:pPr>
            <w:r w:rsidRPr="007D32A1">
              <w:rPr>
                <w:rFonts w:asciiTheme="minorHAnsi" w:hAnsiTheme="minorHAnsi" w:cstheme="minorHAnsi"/>
                <w:sz w:val="21"/>
                <w:szCs w:val="21"/>
              </w:rPr>
              <w:t>Užsienio šalies tiekėjai</w:t>
            </w:r>
            <w:r w:rsidRPr="007D32A1">
              <w:rPr>
                <w:rFonts w:asciiTheme="minorHAnsi" w:hAnsiTheme="minorHAnsi" w:cstheme="minorHAnsi"/>
                <w:b/>
                <w:bCs/>
                <w:sz w:val="21"/>
                <w:szCs w:val="21"/>
              </w:rPr>
              <w:t xml:space="preserve">* </w:t>
            </w:r>
            <w:r w:rsidRPr="007D32A1">
              <w:rPr>
                <w:rFonts w:asciiTheme="minorHAnsi" w:hAnsiTheme="minorHAnsi" w:cstheme="minorHAnsi"/>
                <w:sz w:val="21"/>
                <w:szCs w:val="21"/>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622AC0BB" w14:textId="50B5883F" w:rsidR="002B2951" w:rsidRPr="007D32A1" w:rsidRDefault="002B2951" w:rsidP="002B2951">
            <w:pPr>
              <w:pStyle w:val="Default"/>
              <w:rPr>
                <w:rFonts w:asciiTheme="minorHAnsi" w:hAnsiTheme="minorHAnsi" w:cstheme="minorHAnsi"/>
                <w:sz w:val="21"/>
                <w:szCs w:val="21"/>
              </w:rPr>
            </w:pPr>
            <w:r w:rsidRPr="007D32A1">
              <w:rPr>
                <w:rFonts w:asciiTheme="minorHAnsi" w:hAnsiTheme="minorHAnsi" w:cstheme="minorHAnsi"/>
                <w:sz w:val="21"/>
                <w:szCs w:val="21"/>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00CC8B3C" w14:textId="1D30A159" w:rsidR="002B2951" w:rsidRPr="007D32A1" w:rsidRDefault="002B2951" w:rsidP="002B2951">
            <w:pPr>
              <w:spacing w:line="240" w:lineRule="auto"/>
              <w:jc w:val="both"/>
              <w:rPr>
                <w:rFonts w:eastAsia="Arial" w:cstheme="minorHAnsi"/>
              </w:rPr>
            </w:pPr>
            <w:r w:rsidRPr="007D32A1">
              <w:rPr>
                <w:rFonts w:cstheme="minorHAnsi"/>
              </w:rPr>
              <w:t xml:space="preserve">Užsienio šalies tiekėjai turi siekti teisės pripažinimo dokumentą gauti per įmanomai trumpiausią laiką, t. y., iš anksto parengti ir operatyviai pateikti SSVA visus reikiamus dokumentus, esant poreikiui juos nedelsiant tikslinti, aktyviai bendradarbiauti. </w:t>
            </w:r>
          </w:p>
        </w:tc>
        <w:tc>
          <w:tcPr>
            <w:tcW w:w="1880" w:type="dxa"/>
          </w:tcPr>
          <w:p w14:paraId="15D0ED31" w14:textId="77777777" w:rsidR="002B2951" w:rsidRDefault="002B2951" w:rsidP="002B2951">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(-iai), pagal jų prisiimamus įsipareigojimus pirkimo sutarčiai vykdyti;</w:t>
            </w:r>
          </w:p>
          <w:p w14:paraId="0B284134" w14:textId="77777777" w:rsidR="002B2951" w:rsidRDefault="002B2951" w:rsidP="002B2951">
            <w:pPr>
              <w:spacing w:line="240" w:lineRule="auto"/>
              <w:rPr>
                <w:rFonts w:eastAsia="Arial" w:cstheme="minorHAnsi"/>
              </w:rPr>
            </w:pPr>
          </w:p>
          <w:p w14:paraId="225A178C" w14:textId="77777777" w:rsidR="002B2951" w:rsidRDefault="002B2951" w:rsidP="002B2951">
            <w:pPr>
              <w:spacing w:line="240" w:lineRule="auto"/>
              <w:rPr>
                <w:rFonts w:eastAsia="Arial" w:cstheme="minorHAnsi"/>
              </w:rPr>
            </w:pPr>
            <w:r>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75461D6A" w14:textId="77777777" w:rsidR="002B2951" w:rsidRDefault="002B2951" w:rsidP="002B2951">
            <w:pPr>
              <w:spacing w:line="240" w:lineRule="auto"/>
              <w:rPr>
                <w:rFonts w:eastAsia="Arial" w:cstheme="minorHAnsi"/>
              </w:rPr>
            </w:pPr>
          </w:p>
          <w:p w14:paraId="1DE35742" w14:textId="77777777" w:rsidR="002B2951" w:rsidRDefault="002B2951" w:rsidP="002B2951">
            <w:pPr>
              <w:spacing w:line="240" w:lineRule="auto"/>
              <w:rPr>
                <w:rFonts w:eastAsia="Arial" w:cstheme="minorHAnsi"/>
              </w:rPr>
            </w:pPr>
            <w:r>
              <w:rPr>
                <w:rFonts w:eastAsia="Arial" w:cstheme="minorHAnsi"/>
              </w:rPr>
              <w:t>s</w:t>
            </w:r>
            <w:r w:rsidRPr="00AB7082">
              <w:rPr>
                <w:rFonts w:eastAsia="Arial" w:cstheme="minorHAnsi"/>
              </w:rPr>
              <w:t xml:space="preserve">ubtiekėjai, kuriuos tiekėjas pasitelks pirkimo sutarties vykdymui (kurių pajėgumais tiekėjas nesiremia, kad atitiktų pirkimo dokumentuose nustatytus kvalifikacijos reikalavimus), </w:t>
            </w:r>
            <w:r w:rsidRPr="00AB7082">
              <w:rPr>
                <w:rFonts w:eastAsia="Arial" w:cstheme="minorHAnsi"/>
              </w:rPr>
              <w:lastRenderedPageBreak/>
              <w:t xml:space="preserve">privalo turėti teisę verstis ta veikla, kuriai jis pasitelkiamas. </w:t>
            </w:r>
          </w:p>
          <w:p w14:paraId="42063ECF" w14:textId="77777777" w:rsidR="002B2951" w:rsidRPr="003A533D" w:rsidRDefault="002B2951" w:rsidP="002B2951">
            <w:pPr>
              <w:spacing w:line="240" w:lineRule="auto"/>
              <w:rPr>
                <w:rFonts w:eastAsia="Arial" w:cstheme="minorHAnsi"/>
                <w:strike/>
              </w:rPr>
            </w:pPr>
          </w:p>
        </w:tc>
      </w:tr>
      <w:tr w:rsidR="00E51DD7" w14:paraId="3DDEF481" w14:textId="77777777" w:rsidTr="009A0443">
        <w:tc>
          <w:tcPr>
            <w:tcW w:w="551" w:type="dxa"/>
          </w:tcPr>
          <w:p w14:paraId="31EA6C17" w14:textId="484BE54C" w:rsidR="00E51DD7" w:rsidRPr="00C613EC" w:rsidRDefault="00E51DD7" w:rsidP="00E51DD7">
            <w:pPr>
              <w:spacing w:line="240" w:lineRule="auto"/>
              <w:jc w:val="both"/>
              <w:rPr>
                <w:rFonts w:eastAsia="Arial" w:cstheme="minorHAnsi"/>
                <w:b/>
                <w:bCs/>
              </w:rPr>
            </w:pPr>
            <w:r w:rsidRPr="00C613EC">
              <w:rPr>
                <w:rFonts w:eastAsia="Arial" w:cstheme="minorHAnsi"/>
                <w:b/>
                <w:bCs/>
              </w:rPr>
              <w:lastRenderedPageBreak/>
              <w:t>2.</w:t>
            </w:r>
          </w:p>
        </w:tc>
        <w:tc>
          <w:tcPr>
            <w:tcW w:w="8793" w:type="dxa"/>
            <w:gridSpan w:val="3"/>
          </w:tcPr>
          <w:p w14:paraId="34EA9F31" w14:textId="77777777" w:rsidR="00E51DD7" w:rsidRDefault="00E51DD7" w:rsidP="00E51DD7">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p w14:paraId="7438B0AE" w14:textId="48AF6AB1" w:rsidR="00C7594E" w:rsidRPr="007D32A1" w:rsidRDefault="00C7594E" w:rsidP="00E51DD7">
            <w:pPr>
              <w:spacing w:line="240" w:lineRule="auto"/>
              <w:jc w:val="both"/>
              <w:rPr>
                <w:rFonts w:eastAsia="Arial" w:cstheme="minorHAnsi"/>
              </w:rPr>
            </w:pPr>
          </w:p>
        </w:tc>
      </w:tr>
      <w:tr w:rsidR="00E51DD7" w14:paraId="161120BD" w14:textId="77777777" w:rsidTr="00A50209">
        <w:tc>
          <w:tcPr>
            <w:tcW w:w="551" w:type="dxa"/>
          </w:tcPr>
          <w:p w14:paraId="105A091E" w14:textId="1A25D55E" w:rsidR="00E51DD7" w:rsidRPr="00C613EC" w:rsidRDefault="00E51DD7" w:rsidP="00E51DD7">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E51DD7" w:rsidRPr="007D32A1" w:rsidRDefault="00E51DD7" w:rsidP="00E51DD7">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E51DD7" w:rsidRPr="007D32A1" w:rsidRDefault="00E51DD7" w:rsidP="00E51DD7">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E51DD7" w:rsidRPr="007D32A1" w:rsidRDefault="00E51DD7" w:rsidP="00E51DD7">
            <w:pPr>
              <w:spacing w:line="240" w:lineRule="auto"/>
              <w:jc w:val="both"/>
              <w:rPr>
                <w:rFonts w:eastAsia="Arial" w:cstheme="minorHAnsi"/>
              </w:rPr>
            </w:pPr>
          </w:p>
        </w:tc>
      </w:tr>
      <w:tr w:rsidR="00E51DD7" w14:paraId="4D263900" w14:textId="77777777" w:rsidTr="009A0443">
        <w:tc>
          <w:tcPr>
            <w:tcW w:w="551" w:type="dxa"/>
          </w:tcPr>
          <w:p w14:paraId="54687BAF" w14:textId="50D5D4D6" w:rsidR="00E51DD7" w:rsidRPr="00C613EC" w:rsidRDefault="00E51DD7" w:rsidP="00E51DD7">
            <w:pPr>
              <w:spacing w:line="240" w:lineRule="auto"/>
              <w:jc w:val="both"/>
              <w:rPr>
                <w:rFonts w:eastAsia="Arial" w:cstheme="minorHAnsi"/>
                <w:b/>
                <w:bCs/>
              </w:rPr>
            </w:pPr>
            <w:r>
              <w:rPr>
                <w:rFonts w:eastAsia="Arial" w:cstheme="minorHAnsi"/>
                <w:b/>
                <w:bCs/>
              </w:rPr>
              <w:t>3.</w:t>
            </w:r>
          </w:p>
        </w:tc>
        <w:tc>
          <w:tcPr>
            <w:tcW w:w="8793" w:type="dxa"/>
            <w:gridSpan w:val="3"/>
          </w:tcPr>
          <w:p w14:paraId="53839E75" w14:textId="77777777" w:rsidR="00E51DD7" w:rsidRDefault="00E51DD7" w:rsidP="00E51DD7">
            <w:pPr>
              <w:spacing w:line="240" w:lineRule="auto"/>
              <w:jc w:val="both"/>
              <w:rPr>
                <w:rFonts w:cstheme="minorHAnsi"/>
                <w:b/>
                <w:bCs/>
                <w:color w:val="000000"/>
              </w:rPr>
            </w:pPr>
            <w:r w:rsidRPr="007D32A1">
              <w:rPr>
                <w:rFonts w:cstheme="minorHAnsi"/>
                <w:b/>
                <w:bCs/>
                <w:color w:val="000000"/>
              </w:rPr>
              <w:t>Techninis ir profesinis pajėgumas</w:t>
            </w:r>
          </w:p>
          <w:p w14:paraId="5B2C4A2B" w14:textId="2A1BC9B7" w:rsidR="00C7594E" w:rsidRPr="007D32A1" w:rsidRDefault="00C7594E" w:rsidP="00E51DD7">
            <w:pPr>
              <w:spacing w:line="240" w:lineRule="auto"/>
              <w:jc w:val="both"/>
              <w:rPr>
                <w:rFonts w:eastAsia="Arial" w:cstheme="minorHAnsi"/>
              </w:rPr>
            </w:pPr>
          </w:p>
        </w:tc>
      </w:tr>
      <w:tr w:rsidR="00E51DD7" w14:paraId="698B9881" w14:textId="77777777" w:rsidTr="00A50209">
        <w:tc>
          <w:tcPr>
            <w:tcW w:w="551" w:type="dxa"/>
          </w:tcPr>
          <w:p w14:paraId="3CCEF2D7" w14:textId="623CA398" w:rsidR="00E51DD7" w:rsidRPr="00C613EC" w:rsidRDefault="00E51DD7" w:rsidP="00E51DD7">
            <w:pPr>
              <w:spacing w:line="240" w:lineRule="auto"/>
              <w:jc w:val="both"/>
              <w:rPr>
                <w:rFonts w:eastAsia="Arial" w:cstheme="minorHAnsi"/>
              </w:rPr>
            </w:pPr>
            <w:r w:rsidRPr="00C613EC">
              <w:rPr>
                <w:rFonts w:eastAsia="Arial" w:cstheme="minorHAnsi"/>
              </w:rPr>
              <w:t>3.1.</w:t>
            </w:r>
          </w:p>
        </w:tc>
        <w:tc>
          <w:tcPr>
            <w:tcW w:w="3555" w:type="dxa"/>
          </w:tcPr>
          <w:p w14:paraId="03FE668E" w14:textId="77777777" w:rsidR="007D32A1" w:rsidRDefault="007D32A1" w:rsidP="007D32A1">
            <w:pPr>
              <w:spacing w:line="240" w:lineRule="auto"/>
              <w:jc w:val="both"/>
              <w:rPr>
                <w:rFonts w:eastAsia="Arial" w:cstheme="minorHAnsi"/>
              </w:rPr>
            </w:pPr>
            <w:r w:rsidRPr="007D32A1">
              <w:rPr>
                <w:rFonts w:eastAsia="Arial" w:cstheme="minorHAnsi"/>
              </w:rPr>
              <w:t xml:space="preserve">Tiekėjas per paskutinius 5 metus iki pasiūlymo pateikimo termino pabaigos pagal vieną ar daugiau įvykdytų ar tebevykdomų sutarčių yra tinkamai atlikęs gyvenamuosiuose ir/ar negyvenamuosiuose pastatuose statybos darbų (statinio statybos rūšys: naujo statinio statyba ir (ar) statinio rekonstravimas ir (ar) statinio kapitalinis remontas), kurių </w:t>
            </w:r>
            <w:r w:rsidRPr="00CD6868">
              <w:rPr>
                <w:rFonts w:eastAsia="Arial" w:cstheme="minorHAnsi"/>
              </w:rPr>
              <w:t>bendra vertė yra ne mažesnė kaip 112 000,00 Eur be PVM ir svarbiausių</w:t>
            </w:r>
            <w:r w:rsidRPr="007D32A1">
              <w:rPr>
                <w:rFonts w:eastAsia="Arial" w:cstheme="minorHAnsi"/>
              </w:rPr>
              <w:t xml:space="preserve"> darbų (svarbiausiais darbais yra laikomi naujo statinio statyba ir (ar) statinio rekonstravimas ir (ar) statinio </w:t>
            </w:r>
            <w:r w:rsidRPr="007D32A1">
              <w:rPr>
                <w:rFonts w:eastAsia="Arial" w:cstheme="minorHAnsi"/>
              </w:rPr>
              <w:lastRenderedPageBreak/>
              <w:t>kapitalinis remontas) atlikimas  ir galutiniai rezultatai buvo tinkami.</w:t>
            </w:r>
          </w:p>
          <w:p w14:paraId="694BA588" w14:textId="77777777" w:rsidR="00CD6868" w:rsidRPr="007D32A1" w:rsidRDefault="00CD6868" w:rsidP="007D32A1">
            <w:pPr>
              <w:spacing w:line="240" w:lineRule="auto"/>
              <w:jc w:val="both"/>
              <w:rPr>
                <w:rFonts w:eastAsia="Arial" w:cstheme="minorHAnsi"/>
              </w:rPr>
            </w:pPr>
          </w:p>
          <w:p w14:paraId="51B10C35" w14:textId="77777777" w:rsidR="007D32A1" w:rsidRPr="007D32A1" w:rsidRDefault="007D32A1" w:rsidP="007D32A1">
            <w:pPr>
              <w:spacing w:line="240" w:lineRule="auto"/>
              <w:jc w:val="both"/>
              <w:rPr>
                <w:rFonts w:eastAsia="Arial" w:cstheme="minorHAnsi"/>
              </w:rPr>
            </w:pPr>
            <w:r w:rsidRPr="007D32A1">
              <w:rPr>
                <w:rFonts w:eastAsia="Arial" w:cstheme="minorHAnsi"/>
              </w:rPr>
              <w:t>Jei galutinį rezultatą tiekėjas yra pasiekęs pagal vieną ar daugiau sutarčių, sudarytų dėl vieno ar kelių objektų, tokiu atveju sumuojamos pagal atskiras sutartis pateiktuose objektuose atliktų darbų vertės.</w:t>
            </w:r>
          </w:p>
          <w:p w14:paraId="6A46F08E" w14:textId="3A024EC2" w:rsidR="00A07FB1" w:rsidRPr="00AC18EC" w:rsidRDefault="007D32A1" w:rsidP="00E51DD7">
            <w:pPr>
              <w:spacing w:line="240" w:lineRule="auto"/>
              <w:jc w:val="both"/>
              <w:rPr>
                <w:rFonts w:eastAsia="Arial" w:cstheme="minorHAnsi"/>
              </w:rPr>
            </w:pPr>
            <w:r w:rsidRPr="007D32A1">
              <w:rPr>
                <w:rFonts w:eastAsia="Arial" w:cstheme="minorHAnsi"/>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3358" w:type="dxa"/>
          </w:tcPr>
          <w:p w14:paraId="770843F4" w14:textId="77777777" w:rsidR="00343C1F" w:rsidRPr="00343C1F" w:rsidRDefault="00343C1F" w:rsidP="00343C1F">
            <w:pPr>
              <w:spacing w:line="240" w:lineRule="auto"/>
              <w:jc w:val="both"/>
              <w:rPr>
                <w:rFonts w:eastAsia="Arial" w:cstheme="minorHAnsi"/>
              </w:rPr>
            </w:pPr>
            <w:r w:rsidRPr="00343C1F">
              <w:rPr>
                <w:rFonts w:eastAsia="Arial" w:cstheme="minorHAnsi"/>
              </w:rPr>
              <w:lastRenderedPageBreak/>
              <w:t xml:space="preserve">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w:t>
            </w:r>
          </w:p>
          <w:p w14:paraId="1323CC59" w14:textId="77777777" w:rsidR="00343C1F" w:rsidRPr="00343C1F" w:rsidRDefault="00343C1F" w:rsidP="00343C1F">
            <w:pPr>
              <w:spacing w:line="240" w:lineRule="auto"/>
              <w:jc w:val="both"/>
              <w:rPr>
                <w:rFonts w:eastAsia="Arial" w:cstheme="minorHAnsi"/>
              </w:rPr>
            </w:pPr>
            <w:r w:rsidRPr="00343C1F">
              <w:rPr>
                <w:rFonts w:eastAsia="Arial" w:cstheme="minorHAnsi"/>
              </w:rPr>
              <w:t xml:space="preserve">atlikti užsakovo sutartyse nustatytais terminais; </w:t>
            </w:r>
          </w:p>
          <w:p w14:paraId="5F632A9A" w14:textId="77777777" w:rsidR="00343C1F" w:rsidRPr="00343C1F" w:rsidRDefault="00343C1F" w:rsidP="00343C1F">
            <w:pPr>
              <w:spacing w:line="240" w:lineRule="auto"/>
              <w:jc w:val="both"/>
              <w:rPr>
                <w:rFonts w:eastAsia="Arial" w:cstheme="minorHAnsi"/>
              </w:rPr>
            </w:pPr>
            <w:r w:rsidRPr="00343C1F">
              <w:rPr>
                <w:rFonts w:eastAsia="Arial" w:cstheme="minorHAnsi"/>
              </w:rPr>
              <w:t>be trūkumų perduoti užsakovui.</w:t>
            </w:r>
          </w:p>
          <w:p w14:paraId="7A663F97" w14:textId="77777777" w:rsidR="00343C1F" w:rsidRPr="00343C1F" w:rsidRDefault="00343C1F" w:rsidP="00343C1F">
            <w:pPr>
              <w:spacing w:line="240" w:lineRule="auto"/>
              <w:jc w:val="both"/>
              <w:rPr>
                <w:rFonts w:eastAsia="Arial" w:cstheme="minorHAnsi"/>
              </w:rPr>
            </w:pPr>
          </w:p>
          <w:p w14:paraId="3FA28867" w14:textId="77777777" w:rsidR="00343C1F" w:rsidRPr="00343C1F" w:rsidRDefault="00343C1F" w:rsidP="00343C1F">
            <w:pPr>
              <w:spacing w:line="240" w:lineRule="auto"/>
              <w:jc w:val="both"/>
              <w:rPr>
                <w:rFonts w:eastAsia="Arial" w:cstheme="minorHAnsi"/>
              </w:rPr>
            </w:pPr>
            <w:r w:rsidRPr="00343C1F">
              <w:rPr>
                <w:rFonts w:eastAsia="Arial" w:cstheme="minorHAnsi"/>
              </w:rPr>
              <w:t xml:space="preserve">Atliktų darbų sąraše pateikiama tik tokia informacija, kuri atitinka </w:t>
            </w:r>
            <w:r w:rsidRPr="00343C1F">
              <w:rPr>
                <w:rFonts w:eastAsia="Arial" w:cstheme="minorHAnsi"/>
              </w:rPr>
              <w:lastRenderedPageBreak/>
              <w:t xml:space="preserve">kvalifikacijos reikalavime nurodytus kriterijus, t. y. įvykdytos (-ų) sutarties (-čių) laikotarpis, panašaus objekto aprašymas: pastatų paskirtis, statybos darbų rūšys, atliktų nurodytų svarbiausių darbų dalis įvykdytoje (-ose) / vykdomoje (-ose) sutartyje (-yse), paties tiekėjo atlikti darbai, jei sutartį vykdė ne vienas, o su kitais ūkio subjektais, užsakovo kontaktai. </w:t>
            </w:r>
          </w:p>
          <w:p w14:paraId="3E87583E" w14:textId="5957BDB2" w:rsidR="00E51DD7" w:rsidRPr="007D32A1" w:rsidRDefault="00343C1F" w:rsidP="00343C1F">
            <w:pPr>
              <w:tabs>
                <w:tab w:val="left" w:pos="456"/>
                <w:tab w:val="left" w:pos="1653"/>
              </w:tabs>
              <w:spacing w:line="240" w:lineRule="auto"/>
              <w:rPr>
                <w:color w:val="000000"/>
                <w:kern w:val="2"/>
                <w:szCs w:val="24"/>
                <w:highlight w:val="yellow"/>
                <w14:ligatures w14:val="standardContextual"/>
              </w:rPr>
            </w:pPr>
            <w:r w:rsidRPr="00343C1F">
              <w:rPr>
                <w:rFonts w:eastAsia="Arial" w:cstheme="minorHAnsi"/>
              </w:rPr>
              <w:t>Pateiktų dokumentų visuma turi įrodyti atitikimą kvalifikacijos reikalavimų parametrams.</w:t>
            </w:r>
          </w:p>
        </w:tc>
        <w:tc>
          <w:tcPr>
            <w:tcW w:w="1880" w:type="dxa"/>
          </w:tcPr>
          <w:p w14:paraId="72E4DEBA" w14:textId="40E48AA9" w:rsidR="00E51DD7" w:rsidRPr="007D32A1" w:rsidRDefault="00E51DD7" w:rsidP="00E51DD7">
            <w:pPr>
              <w:spacing w:line="240" w:lineRule="auto"/>
              <w:rPr>
                <w:rFonts w:cstheme="minorHAnsi"/>
              </w:rPr>
            </w:pPr>
            <w:r w:rsidRPr="007D32A1">
              <w:rPr>
                <w:rFonts w:cstheme="minorHAnsi"/>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5A7AB5C7" w14:textId="49183636" w:rsidR="00E51DD7" w:rsidRPr="007D32A1" w:rsidRDefault="00E51DD7" w:rsidP="00E51DD7">
            <w:pPr>
              <w:spacing w:line="240" w:lineRule="auto"/>
              <w:rPr>
                <w:rFonts w:cstheme="minorHAnsi"/>
              </w:rPr>
            </w:pPr>
            <w:r w:rsidRPr="007D32A1">
              <w:rPr>
                <w:rFonts w:cstheme="minorHAnsi"/>
              </w:rPr>
              <w:t xml:space="preserve">tiekėjas gali remtis kitų ūkio subjektų </w:t>
            </w:r>
            <w:r w:rsidRPr="007D32A1">
              <w:rPr>
                <w:rFonts w:cstheme="minorHAnsi"/>
              </w:rPr>
              <w:lastRenderedPageBreak/>
              <w:t xml:space="preserve">pajėgumais tik tuo atveju, jeigu tie subjektai patys vykdys tą pirkimo sutarties dalį, kuriai reikia jų turimų pajėgumų;   </w:t>
            </w:r>
          </w:p>
          <w:p w14:paraId="69512880" w14:textId="2B3DDC6E" w:rsidR="00E51DD7" w:rsidRPr="007D32A1" w:rsidRDefault="00E51DD7" w:rsidP="00E51DD7">
            <w:pPr>
              <w:spacing w:line="240" w:lineRule="auto"/>
              <w:jc w:val="both"/>
              <w:rPr>
                <w:rFonts w:eastAsia="Arial" w:cstheme="minorHAnsi"/>
              </w:rPr>
            </w:pPr>
            <w:r w:rsidRPr="007D32A1">
              <w:rPr>
                <w:rFonts w:cstheme="minorHAnsi"/>
              </w:rPr>
              <w:t>subtiekėjams šis reikalavimas nenustatomas.</w:t>
            </w:r>
          </w:p>
        </w:tc>
      </w:tr>
      <w:tr w:rsidR="00E51DD7" w14:paraId="3E9CCD58" w14:textId="77777777" w:rsidTr="00A50209">
        <w:tc>
          <w:tcPr>
            <w:tcW w:w="551" w:type="dxa"/>
          </w:tcPr>
          <w:p w14:paraId="00A49E3C" w14:textId="647216EA" w:rsidR="00E51DD7" w:rsidRPr="00C613EC" w:rsidRDefault="00E51DD7" w:rsidP="00E51DD7">
            <w:pPr>
              <w:spacing w:line="240" w:lineRule="auto"/>
              <w:jc w:val="both"/>
              <w:rPr>
                <w:rFonts w:eastAsia="Arial" w:cstheme="minorHAnsi"/>
              </w:rPr>
            </w:pPr>
            <w:r w:rsidRPr="00C613EC">
              <w:rPr>
                <w:rFonts w:eastAsia="Arial" w:cstheme="minorHAnsi"/>
              </w:rPr>
              <w:lastRenderedPageBreak/>
              <w:t>3.2.</w:t>
            </w:r>
          </w:p>
        </w:tc>
        <w:tc>
          <w:tcPr>
            <w:tcW w:w="3555" w:type="dxa"/>
          </w:tcPr>
          <w:p w14:paraId="2FFF642D" w14:textId="77777777" w:rsidR="008B07F9" w:rsidRPr="008B07F9" w:rsidRDefault="008B07F9" w:rsidP="008B07F9">
            <w:pPr>
              <w:spacing w:line="240" w:lineRule="auto"/>
              <w:jc w:val="both"/>
              <w:rPr>
                <w:rFonts w:cstheme="minorHAnsi"/>
                <w:color w:val="000000"/>
              </w:rPr>
            </w:pPr>
            <w:r w:rsidRPr="008B07F9">
              <w:rPr>
                <w:rFonts w:cstheme="minorHAnsi"/>
                <w:color w:val="000000"/>
              </w:rPr>
              <w:t>Tiekėjas turi pasiūlyti bent vieną kvalifikuotą ypatingojo statinio statybos vadovą</w:t>
            </w:r>
          </w:p>
          <w:p w14:paraId="465705F7" w14:textId="73B2E8AA" w:rsidR="00D271C4" w:rsidRPr="008B07F9" w:rsidRDefault="008B07F9" w:rsidP="008B07F9">
            <w:pPr>
              <w:spacing w:line="240" w:lineRule="auto"/>
              <w:jc w:val="both"/>
              <w:rPr>
                <w:rFonts w:cstheme="minorHAnsi"/>
                <w:color w:val="000000"/>
              </w:rPr>
            </w:pPr>
            <w:r w:rsidRPr="008B07F9">
              <w:rPr>
                <w:rFonts w:cstheme="minorHAnsi"/>
                <w:color w:val="000000"/>
              </w:rPr>
              <w:t>Objektas: ypatingasis gydymo paskirties pastatas.</w:t>
            </w:r>
          </w:p>
        </w:tc>
        <w:tc>
          <w:tcPr>
            <w:tcW w:w="3358" w:type="dxa"/>
          </w:tcPr>
          <w:p w14:paraId="7D8C5AC2" w14:textId="77777777" w:rsidR="00E51DD7" w:rsidRPr="008B07F9" w:rsidRDefault="00E51DD7" w:rsidP="00E51DD7">
            <w:pPr>
              <w:spacing w:line="240" w:lineRule="auto"/>
              <w:jc w:val="both"/>
              <w:rPr>
                <w:rFonts w:eastAsia="Arial" w:cstheme="minorHAnsi"/>
              </w:rPr>
            </w:pPr>
            <w:r w:rsidRPr="008B07F9">
              <w:rPr>
                <w:rFonts w:eastAsia="Arial" w:cstheme="minorHAnsi"/>
              </w:rPr>
              <w:t xml:space="preserve">Vadovo (-ų) vardas pavardė ir galiojančio kvalifikacijos atestato numeris (dokumento (ų) pateikti nereikalaujama, duomenys bus patikrinti VĮ Statybos sektoriaus vystymo agentūros interneto svetainėje </w:t>
            </w:r>
            <w:hyperlink r:id="rId11" w:history="1">
              <w:r w:rsidRPr="008B07F9">
                <w:rPr>
                  <w:rStyle w:val="Hipersaitas"/>
                  <w:rFonts w:eastAsia="Arial" w:cstheme="minorHAnsi"/>
                </w:rPr>
                <w:t>https://www.ssva.lt</w:t>
              </w:r>
            </w:hyperlink>
            <w:r w:rsidRPr="008B07F9">
              <w:rPr>
                <w:rFonts w:eastAsia="Arial" w:cstheme="minorHAnsi"/>
              </w:rPr>
              <w:t>).</w:t>
            </w:r>
          </w:p>
          <w:p w14:paraId="0C82B001" w14:textId="77777777" w:rsidR="00E51DD7" w:rsidRPr="008B07F9" w:rsidRDefault="00E51DD7" w:rsidP="00E51DD7">
            <w:pPr>
              <w:spacing w:line="240" w:lineRule="auto"/>
              <w:jc w:val="both"/>
              <w:rPr>
                <w:rFonts w:eastAsia="Arial" w:cstheme="minorHAnsi"/>
              </w:rPr>
            </w:pPr>
          </w:p>
          <w:p w14:paraId="0CA6BCA8" w14:textId="77777777" w:rsidR="00E51DD7" w:rsidRPr="008B07F9" w:rsidRDefault="00E51DD7" w:rsidP="00E51DD7">
            <w:pPr>
              <w:spacing w:line="240" w:lineRule="auto"/>
              <w:jc w:val="both"/>
              <w:rPr>
                <w:rFonts w:eastAsia="Arial" w:cstheme="minorHAnsi"/>
              </w:rPr>
            </w:pPr>
            <w:r w:rsidRPr="008B07F9">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1CCF4ED" w14:textId="77777777" w:rsidR="00E51DD7" w:rsidRPr="008B07F9" w:rsidRDefault="00E51DD7" w:rsidP="00E51DD7">
            <w:pPr>
              <w:spacing w:line="240" w:lineRule="auto"/>
              <w:jc w:val="both"/>
              <w:rPr>
                <w:rFonts w:cstheme="minorHAnsi"/>
                <w:color w:val="000000"/>
              </w:rPr>
            </w:pPr>
            <w:r w:rsidRPr="008B07F9">
              <w:rPr>
                <w:rFonts w:cstheme="minorHAns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vadovo/ specialiųjų darbų vadovų pareigas, pripažinus jų kilmės valstybėje turimą teisę eiti analogiškų statinių statybos vadovo/  </w:t>
            </w:r>
            <w:r w:rsidRPr="008B07F9">
              <w:rPr>
                <w:rFonts w:cstheme="minorHAnsi"/>
                <w:color w:val="000000"/>
              </w:rPr>
              <w:lastRenderedPageBreak/>
              <w:t xml:space="preserve">specialiųjų statybos darbų vadovų pareigas. </w:t>
            </w:r>
          </w:p>
          <w:p w14:paraId="0EDD0131" w14:textId="77777777" w:rsidR="00E51DD7" w:rsidRPr="008B07F9" w:rsidRDefault="00E51DD7" w:rsidP="00E51DD7">
            <w:pPr>
              <w:spacing w:line="240" w:lineRule="auto"/>
              <w:jc w:val="both"/>
              <w:rPr>
                <w:rFonts w:cstheme="minorHAnsi"/>
                <w:color w:val="000000"/>
              </w:rPr>
            </w:pPr>
            <w:r w:rsidRPr="008B07F9">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F836727" w14:textId="77777777" w:rsidR="00E51DD7" w:rsidRPr="008B07F9" w:rsidRDefault="00E51DD7" w:rsidP="00E51DD7">
            <w:pPr>
              <w:spacing w:line="240" w:lineRule="auto"/>
              <w:jc w:val="both"/>
              <w:rPr>
                <w:rFonts w:eastAsia="Arial" w:cstheme="minorHAnsi"/>
              </w:rPr>
            </w:pPr>
            <w:r w:rsidRPr="008B07F9">
              <w:rPr>
                <w:rFonts w:eastAsia="Arial" w:cstheme="minorHAnsi"/>
              </w:rPr>
              <w:t>Teisės pripažinimo dokumentai turi būti gauti iki pirkimo sutarties pasirašymo.</w:t>
            </w:r>
          </w:p>
          <w:p w14:paraId="01D6A344" w14:textId="77777777" w:rsidR="00E51DD7" w:rsidRPr="008B07F9" w:rsidRDefault="00E51DD7" w:rsidP="00E51DD7">
            <w:pPr>
              <w:spacing w:line="240" w:lineRule="auto"/>
              <w:jc w:val="both"/>
              <w:rPr>
                <w:rFonts w:eastAsia="Arial" w:cstheme="minorHAnsi"/>
              </w:rPr>
            </w:pPr>
            <w:r w:rsidRPr="008B07F9">
              <w:rPr>
                <w:rFonts w:eastAsia="Arial" w:cstheme="minorHAnsi"/>
              </w:rPr>
              <w:t xml:space="preserve">Pirkimo vykdytojas informaciją apie Lietuvoje išduotus kvalifikacijos dokumentus pasitikrina SSVA registruose https://www.ssva.lt/cms/registrai. </w:t>
            </w:r>
          </w:p>
          <w:p w14:paraId="22420A19" w14:textId="77777777" w:rsidR="00E51DD7" w:rsidRPr="008B07F9" w:rsidRDefault="00E51DD7" w:rsidP="00E51DD7">
            <w:pPr>
              <w:spacing w:line="240" w:lineRule="auto"/>
              <w:jc w:val="both"/>
              <w:rPr>
                <w:rFonts w:eastAsia="Arial" w:cstheme="minorHAnsi"/>
              </w:rPr>
            </w:pPr>
            <w:r w:rsidRPr="008B07F9">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138CA7FB" w14:textId="0068A1ED" w:rsidR="00E51DD7" w:rsidRPr="008B07F9" w:rsidRDefault="00E51DD7" w:rsidP="00E51DD7">
            <w:pPr>
              <w:spacing w:line="240" w:lineRule="auto"/>
              <w:jc w:val="both"/>
              <w:rPr>
                <w:highlight w:val="yellow"/>
              </w:rPr>
            </w:pPr>
            <w:r w:rsidRPr="008B07F9">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2FE47016" w14:textId="51A5EF14"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nario (-ių) specialistai, atsižvelgiant į jų prisiimamus įsipareigojimus pirkimo sutarčiai vykdyti; </w:t>
            </w:r>
          </w:p>
          <w:p w14:paraId="5309823C" w14:textId="77777777" w:rsidR="00145B13" w:rsidRPr="008B07F9" w:rsidRDefault="00145B13" w:rsidP="00E51DD7">
            <w:pPr>
              <w:pStyle w:val="Default"/>
              <w:jc w:val="both"/>
              <w:rPr>
                <w:rFonts w:asciiTheme="minorHAnsi" w:hAnsiTheme="minorHAnsi" w:cstheme="minorHAnsi"/>
                <w:sz w:val="21"/>
                <w:szCs w:val="21"/>
              </w:rPr>
            </w:pPr>
          </w:p>
          <w:p w14:paraId="2358434C" w14:textId="5E5DD361"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0C1A919B" w14:textId="3C38CD50"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w:t>
            </w:r>
            <w:r w:rsidRPr="008B07F9">
              <w:rPr>
                <w:rFonts w:asciiTheme="minorHAnsi" w:hAnsiTheme="minorHAnsi" w:cstheme="minorHAnsi"/>
                <w:sz w:val="21"/>
                <w:szCs w:val="21"/>
              </w:rPr>
              <w:lastRenderedPageBreak/>
              <w:t xml:space="preserve">reikia nustatytos kvalifikacijos. </w:t>
            </w:r>
          </w:p>
          <w:p w14:paraId="0DF293B2" w14:textId="77777777" w:rsidR="00E51DD7" w:rsidRDefault="00E51DD7" w:rsidP="00E51DD7">
            <w:pPr>
              <w:spacing w:line="240" w:lineRule="auto"/>
              <w:jc w:val="both"/>
              <w:rPr>
                <w:rFonts w:eastAsia="Arial" w:cstheme="minorHAnsi"/>
              </w:rPr>
            </w:pPr>
          </w:p>
          <w:p w14:paraId="1614FF8F" w14:textId="48EEA7D2" w:rsidR="008B07F9" w:rsidRPr="008B07F9" w:rsidRDefault="008B07F9" w:rsidP="00E51DD7">
            <w:pPr>
              <w:spacing w:line="240" w:lineRule="auto"/>
              <w:jc w:val="both"/>
              <w:rPr>
                <w:rFonts w:eastAsia="Arial" w:cstheme="minorHAnsi"/>
              </w:rPr>
            </w:pPr>
          </w:p>
        </w:tc>
      </w:tr>
      <w:tr w:rsidR="000618F1" w14:paraId="54879060" w14:textId="77777777" w:rsidTr="00A50209">
        <w:tc>
          <w:tcPr>
            <w:tcW w:w="551" w:type="dxa"/>
          </w:tcPr>
          <w:p w14:paraId="700A2A51" w14:textId="740A78B6" w:rsidR="000618F1" w:rsidRPr="00C613EC" w:rsidRDefault="000618F1" w:rsidP="000618F1">
            <w:pPr>
              <w:spacing w:line="240" w:lineRule="auto"/>
              <w:jc w:val="both"/>
              <w:rPr>
                <w:rFonts w:eastAsia="Arial" w:cstheme="minorHAnsi"/>
              </w:rPr>
            </w:pPr>
            <w:r>
              <w:rPr>
                <w:rFonts w:eastAsia="Arial" w:cstheme="minorHAnsi"/>
              </w:rPr>
              <w:lastRenderedPageBreak/>
              <w:t>3.3.</w:t>
            </w:r>
          </w:p>
        </w:tc>
        <w:tc>
          <w:tcPr>
            <w:tcW w:w="3555" w:type="dxa"/>
          </w:tcPr>
          <w:p w14:paraId="534597DD" w14:textId="77777777" w:rsidR="000618F1" w:rsidRPr="00A56455" w:rsidRDefault="000618F1" w:rsidP="000618F1">
            <w:pPr>
              <w:spacing w:line="240" w:lineRule="auto"/>
              <w:jc w:val="both"/>
              <w:rPr>
                <w:rFonts w:cstheme="minorHAnsi"/>
                <w:color w:val="000000"/>
              </w:rPr>
            </w:pPr>
            <w:r w:rsidRPr="00A56455">
              <w:rPr>
                <w:rFonts w:cstheme="minorHAnsi"/>
                <w:color w:val="000000"/>
              </w:rPr>
              <w:t>Tiekėjas turi pasiūlyti kvalifikuotus ypatingojo statinio specialiųjų darbų vadovus*.</w:t>
            </w:r>
          </w:p>
          <w:p w14:paraId="2FDFCDA8" w14:textId="77777777" w:rsidR="000618F1" w:rsidRPr="00A56455" w:rsidRDefault="000618F1" w:rsidP="000618F1">
            <w:pPr>
              <w:spacing w:line="240" w:lineRule="auto"/>
              <w:jc w:val="both"/>
              <w:rPr>
                <w:rFonts w:cstheme="minorHAnsi"/>
                <w:color w:val="000000"/>
              </w:rPr>
            </w:pPr>
            <w:r w:rsidRPr="00A56455">
              <w:rPr>
                <w:rFonts w:cstheme="minorHAnsi"/>
                <w:color w:val="000000"/>
              </w:rPr>
              <w:t xml:space="preserve">Objektas: ypatingasis gydymo paskirties pastatas. </w:t>
            </w:r>
          </w:p>
          <w:p w14:paraId="0BDBA625" w14:textId="77777777" w:rsidR="000618F1" w:rsidRDefault="000618F1" w:rsidP="000618F1">
            <w:pPr>
              <w:spacing w:line="240" w:lineRule="auto"/>
              <w:jc w:val="both"/>
              <w:rPr>
                <w:rFonts w:cstheme="minorHAnsi"/>
                <w:color w:val="000000"/>
              </w:rPr>
            </w:pPr>
            <w:r>
              <w:rPr>
                <w:rFonts w:cstheme="minorHAnsi"/>
                <w:color w:val="000000"/>
              </w:rPr>
              <w:t>S</w:t>
            </w:r>
            <w:r w:rsidRPr="00A56455">
              <w:rPr>
                <w:rFonts w:cstheme="minorHAnsi"/>
                <w:color w:val="000000"/>
              </w:rPr>
              <w:t xml:space="preserve">pecialiųjų darbų sritys: </w:t>
            </w:r>
          </w:p>
          <w:p w14:paraId="37E16DBD" w14:textId="5641E8F2" w:rsidR="000618F1" w:rsidRPr="00A56455" w:rsidRDefault="000618F1" w:rsidP="000618F1">
            <w:pPr>
              <w:spacing w:line="240" w:lineRule="auto"/>
              <w:jc w:val="both"/>
              <w:rPr>
                <w:rFonts w:cstheme="minorHAnsi"/>
                <w:color w:val="000000"/>
              </w:rPr>
            </w:pPr>
            <w:r w:rsidRPr="00A56455">
              <w:rPr>
                <w:rFonts w:cstheme="minorHAnsi"/>
                <w:color w:val="000000"/>
              </w:rPr>
              <w:t>statinio vandentiekio ir nuotekų šalinimo inžinerinių sistemų įrengimas; statinio šildymo ir vėdinimo inžinerinių sistemų įrengimas; statinio elektros inžinerinių sistemų įrengimas; statinio apsauginės signalizacijos, gaisrinės saugos inžinerinių sistemų įrengimas.</w:t>
            </w:r>
          </w:p>
          <w:p w14:paraId="510652AC" w14:textId="542421E3" w:rsidR="000618F1" w:rsidRPr="008B07F9" w:rsidRDefault="000618F1" w:rsidP="000618F1">
            <w:pPr>
              <w:spacing w:line="240" w:lineRule="auto"/>
              <w:jc w:val="both"/>
              <w:rPr>
                <w:rFonts w:cstheme="minorHAnsi"/>
                <w:color w:val="000000"/>
              </w:rPr>
            </w:pPr>
            <w:r w:rsidRPr="00A56455">
              <w:rPr>
                <w:rFonts w:cstheme="minorHAnsi"/>
                <w:color w:val="000000"/>
              </w:rPr>
              <w:t>PASTABA: *Tas pats specialistas gali vykdyti kelių specialistų pareigas.</w:t>
            </w:r>
          </w:p>
        </w:tc>
        <w:tc>
          <w:tcPr>
            <w:tcW w:w="3358" w:type="dxa"/>
          </w:tcPr>
          <w:p w14:paraId="04B48A25" w14:textId="77777777" w:rsidR="000618F1" w:rsidRPr="000618F1" w:rsidRDefault="000618F1" w:rsidP="000618F1">
            <w:pPr>
              <w:spacing w:line="240" w:lineRule="auto"/>
              <w:jc w:val="both"/>
              <w:rPr>
                <w:rFonts w:eastAsia="Arial" w:cstheme="minorHAnsi"/>
              </w:rPr>
            </w:pPr>
            <w:r w:rsidRPr="000618F1">
              <w:rPr>
                <w:rFonts w:eastAsia="Arial" w:cstheme="minorHAnsi"/>
              </w:rPr>
              <w:t>Vadovo (-ų) vardas pavardė ir galiojančio kvalifikacijos atestato numeris (dokumento (ų) pateikti nereikalaujama, duomenys bus patikrinti VĮ Statybos sektoriaus vystymo agentūros interneto svetainėje https://www.ssva.lt).</w:t>
            </w:r>
          </w:p>
          <w:p w14:paraId="1D245109" w14:textId="77777777" w:rsidR="000618F1" w:rsidRPr="000618F1" w:rsidRDefault="000618F1" w:rsidP="000618F1">
            <w:pPr>
              <w:spacing w:line="240" w:lineRule="auto"/>
              <w:jc w:val="both"/>
              <w:rPr>
                <w:rFonts w:eastAsia="Arial" w:cstheme="minorHAnsi"/>
              </w:rPr>
            </w:pPr>
          </w:p>
          <w:p w14:paraId="15458477" w14:textId="77777777" w:rsidR="000618F1" w:rsidRPr="000618F1" w:rsidRDefault="000618F1" w:rsidP="000618F1">
            <w:pPr>
              <w:spacing w:line="240" w:lineRule="auto"/>
              <w:jc w:val="both"/>
              <w:rPr>
                <w:rFonts w:eastAsia="Arial" w:cstheme="minorHAnsi"/>
              </w:rPr>
            </w:pPr>
            <w:r w:rsidRPr="000618F1">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0618F1">
              <w:rPr>
                <w:rFonts w:eastAsia="Arial" w:cstheme="minorHAnsi"/>
              </w:rPr>
              <w:lastRenderedPageBreak/>
              <w:t xml:space="preserve">pirkimo vykdytojas turės galimybę tiesiogiai ir neatlygintinai prisijungęs susipažinti su reikalaujamais dokumentais ir (ar) informacija. </w:t>
            </w:r>
          </w:p>
          <w:p w14:paraId="26F77391" w14:textId="77777777" w:rsidR="000618F1" w:rsidRPr="000618F1" w:rsidRDefault="000618F1" w:rsidP="000618F1">
            <w:pPr>
              <w:spacing w:line="240" w:lineRule="auto"/>
              <w:jc w:val="both"/>
              <w:rPr>
                <w:rFonts w:eastAsia="Arial" w:cstheme="minorHAnsi"/>
              </w:rPr>
            </w:pPr>
            <w:r w:rsidRPr="000618F1">
              <w:rPr>
                <w:rFonts w:eastAsia="Arial" w:cstheme="minorHAnsi"/>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vadovo/ specialiųjų darbų vadovų pareigas, pripažinus jų kilmės valstybėje turimą teisę eiti analogiškų statinių statybos vadovo/  specialiųjų statybos darbų vadovų pareigas. </w:t>
            </w:r>
          </w:p>
          <w:p w14:paraId="7E194D33" w14:textId="77777777" w:rsidR="000618F1" w:rsidRPr="000618F1" w:rsidRDefault="000618F1" w:rsidP="000618F1">
            <w:pPr>
              <w:spacing w:line="240" w:lineRule="auto"/>
              <w:jc w:val="both"/>
              <w:rPr>
                <w:rFonts w:eastAsia="Arial" w:cstheme="minorHAnsi"/>
              </w:rPr>
            </w:pPr>
            <w:r w:rsidRPr="000618F1">
              <w:rPr>
                <w:rFonts w:eastAsia="Arial" w:cstheme="minorHAnsi"/>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BB3A154" w14:textId="77777777" w:rsidR="000618F1" w:rsidRPr="000618F1" w:rsidRDefault="000618F1" w:rsidP="000618F1">
            <w:pPr>
              <w:spacing w:line="240" w:lineRule="auto"/>
              <w:jc w:val="both"/>
              <w:rPr>
                <w:rFonts w:eastAsia="Arial" w:cstheme="minorHAnsi"/>
              </w:rPr>
            </w:pPr>
            <w:r w:rsidRPr="000618F1">
              <w:rPr>
                <w:rFonts w:eastAsia="Arial" w:cstheme="minorHAnsi"/>
              </w:rPr>
              <w:t>Teisės pripažinimo dokumentai turi būti gauti iki pirkimo sutarties pasirašymo.</w:t>
            </w:r>
          </w:p>
          <w:p w14:paraId="2540DA7A" w14:textId="77777777" w:rsidR="000618F1" w:rsidRPr="000618F1" w:rsidRDefault="000618F1" w:rsidP="000618F1">
            <w:pPr>
              <w:spacing w:line="240" w:lineRule="auto"/>
              <w:jc w:val="both"/>
              <w:rPr>
                <w:rFonts w:eastAsia="Arial" w:cstheme="minorHAnsi"/>
              </w:rPr>
            </w:pPr>
            <w:r w:rsidRPr="000618F1">
              <w:rPr>
                <w:rFonts w:eastAsia="Arial" w:cstheme="minorHAnsi"/>
              </w:rPr>
              <w:t xml:space="preserve">Pirkimo vykdytojas informaciją apie Lietuvoje išduotus kvalifikacijos dokumentus pasitikrina SSVA registruose https://www.ssva.lt/cms/registrai. </w:t>
            </w:r>
          </w:p>
          <w:p w14:paraId="440A2E52" w14:textId="77777777" w:rsidR="000618F1" w:rsidRPr="000618F1" w:rsidRDefault="000618F1" w:rsidP="000618F1">
            <w:pPr>
              <w:spacing w:line="240" w:lineRule="auto"/>
              <w:jc w:val="both"/>
              <w:rPr>
                <w:rFonts w:eastAsia="Arial" w:cstheme="minorHAnsi"/>
              </w:rPr>
            </w:pPr>
            <w:r w:rsidRPr="000618F1">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7A9E6407" w14:textId="559FDBE0" w:rsidR="000618F1" w:rsidRPr="008B07F9" w:rsidRDefault="000618F1" w:rsidP="000618F1">
            <w:pPr>
              <w:spacing w:line="240" w:lineRule="auto"/>
              <w:jc w:val="both"/>
              <w:rPr>
                <w:rFonts w:eastAsia="Arial" w:cstheme="minorHAnsi"/>
              </w:rPr>
            </w:pPr>
            <w:r w:rsidRPr="000618F1">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09734FBF" w14:textId="5B612CD8" w:rsidR="000618F1" w:rsidRPr="008B07F9" w:rsidRDefault="000618F1" w:rsidP="000618F1">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nario (-ių) specialistai, atsižvelgiant į jų prisiimamus įsipareigojimus pirkimo sutarčiai vykdyti; </w:t>
            </w:r>
          </w:p>
          <w:p w14:paraId="27C6F8C0" w14:textId="77777777" w:rsidR="000618F1" w:rsidRPr="008B07F9" w:rsidRDefault="000618F1" w:rsidP="000618F1">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w:t>
            </w:r>
            <w:r w:rsidRPr="008B07F9">
              <w:rPr>
                <w:rFonts w:asciiTheme="minorHAnsi" w:hAnsiTheme="minorHAnsi" w:cstheme="minorHAnsi"/>
                <w:sz w:val="21"/>
                <w:szCs w:val="21"/>
              </w:rPr>
              <w:lastRenderedPageBreak/>
              <w:t xml:space="preserve">reikia jų turimų pajėgumų; </w:t>
            </w:r>
          </w:p>
          <w:p w14:paraId="1741B798" w14:textId="77777777" w:rsidR="000618F1" w:rsidRPr="008B07F9" w:rsidRDefault="000618F1" w:rsidP="000618F1">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4F2CED87" w14:textId="77777777" w:rsidR="000618F1" w:rsidRDefault="000618F1" w:rsidP="000618F1">
            <w:pPr>
              <w:spacing w:line="240" w:lineRule="auto"/>
              <w:jc w:val="both"/>
              <w:rPr>
                <w:rFonts w:eastAsia="Arial" w:cstheme="minorHAnsi"/>
              </w:rPr>
            </w:pPr>
          </w:p>
          <w:p w14:paraId="29704EB0" w14:textId="77777777" w:rsidR="000618F1" w:rsidRPr="008B07F9" w:rsidRDefault="000618F1" w:rsidP="000618F1">
            <w:pPr>
              <w:pStyle w:val="Default"/>
              <w:jc w:val="both"/>
              <w:rPr>
                <w:rFonts w:asciiTheme="minorHAnsi" w:hAnsiTheme="minorHAnsi" w:cstheme="minorHAnsi"/>
                <w:sz w:val="21"/>
                <w:szCs w:val="21"/>
              </w:rPr>
            </w:pPr>
          </w:p>
        </w:tc>
      </w:tr>
    </w:tbl>
    <w:p w14:paraId="68FD530F" w14:textId="77777777" w:rsidR="00FD6EAB" w:rsidRDefault="00FD6EAB" w:rsidP="00CF2D5C">
      <w:pPr>
        <w:spacing w:after="0" w:line="240" w:lineRule="auto"/>
        <w:jc w:val="both"/>
        <w:rPr>
          <w:rFonts w:eastAsia="Arial" w:cstheme="minorHAnsi"/>
        </w:rPr>
      </w:pPr>
    </w:p>
    <w:p w14:paraId="13D55640" w14:textId="77777777" w:rsidR="00FD6EAB" w:rsidRDefault="00FD6EAB" w:rsidP="009E76C1">
      <w:pPr>
        <w:spacing w:after="0" w:line="240" w:lineRule="auto"/>
        <w:ind w:firstLine="567"/>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2"/>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2F61" w14:textId="77777777" w:rsidR="005F72DD" w:rsidRDefault="005F72DD" w:rsidP="00D50065">
      <w:pPr>
        <w:spacing w:after="0" w:line="240" w:lineRule="auto"/>
      </w:pPr>
      <w:r>
        <w:separator/>
      </w:r>
    </w:p>
  </w:endnote>
  <w:endnote w:type="continuationSeparator" w:id="0">
    <w:p w14:paraId="47AE18B1" w14:textId="77777777" w:rsidR="005F72DD" w:rsidRDefault="005F72DD"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DF6A" w14:textId="77777777" w:rsidR="005F72DD" w:rsidRDefault="005F72DD" w:rsidP="00D50065">
      <w:pPr>
        <w:spacing w:after="0" w:line="240" w:lineRule="auto"/>
      </w:pPr>
      <w:r>
        <w:separator/>
      </w:r>
    </w:p>
  </w:footnote>
  <w:footnote w:type="continuationSeparator" w:id="0">
    <w:p w14:paraId="41756D00" w14:textId="77777777" w:rsidR="005F72DD" w:rsidRDefault="005F72DD"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100"/>
    <w:rsid w:val="00004CB0"/>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5A35"/>
    <w:rsid w:val="00055ED5"/>
    <w:rsid w:val="000618F1"/>
    <w:rsid w:val="0007276E"/>
    <w:rsid w:val="00073F9D"/>
    <w:rsid w:val="00075906"/>
    <w:rsid w:val="00082DF2"/>
    <w:rsid w:val="000A3364"/>
    <w:rsid w:val="000A4EFC"/>
    <w:rsid w:val="000B335D"/>
    <w:rsid w:val="000B4C5B"/>
    <w:rsid w:val="000C5F14"/>
    <w:rsid w:val="000C782E"/>
    <w:rsid w:val="000D6329"/>
    <w:rsid w:val="000E39EF"/>
    <w:rsid w:val="000E461A"/>
    <w:rsid w:val="000E490C"/>
    <w:rsid w:val="000E6E3D"/>
    <w:rsid w:val="000F7351"/>
    <w:rsid w:val="00116E27"/>
    <w:rsid w:val="00121086"/>
    <w:rsid w:val="00124D20"/>
    <w:rsid w:val="00144B5B"/>
    <w:rsid w:val="00145B13"/>
    <w:rsid w:val="001554B2"/>
    <w:rsid w:val="00156D92"/>
    <w:rsid w:val="00167A9E"/>
    <w:rsid w:val="00186FAD"/>
    <w:rsid w:val="00191926"/>
    <w:rsid w:val="00191927"/>
    <w:rsid w:val="00194F85"/>
    <w:rsid w:val="001A08D1"/>
    <w:rsid w:val="001A52D8"/>
    <w:rsid w:val="001B0FF3"/>
    <w:rsid w:val="001C72EF"/>
    <w:rsid w:val="001D0D64"/>
    <w:rsid w:val="001D7901"/>
    <w:rsid w:val="001D7BAA"/>
    <w:rsid w:val="001E2F36"/>
    <w:rsid w:val="001E4E59"/>
    <w:rsid w:val="001F317C"/>
    <w:rsid w:val="001F5C1A"/>
    <w:rsid w:val="00203328"/>
    <w:rsid w:val="002102F0"/>
    <w:rsid w:val="00216D02"/>
    <w:rsid w:val="002247D2"/>
    <w:rsid w:val="002300BD"/>
    <w:rsid w:val="00236F80"/>
    <w:rsid w:val="00254FE4"/>
    <w:rsid w:val="002555D7"/>
    <w:rsid w:val="00264F4A"/>
    <w:rsid w:val="00271522"/>
    <w:rsid w:val="002845CF"/>
    <w:rsid w:val="00297356"/>
    <w:rsid w:val="002A3A9E"/>
    <w:rsid w:val="002A6047"/>
    <w:rsid w:val="002A6A20"/>
    <w:rsid w:val="002A77AF"/>
    <w:rsid w:val="002B111C"/>
    <w:rsid w:val="002B2951"/>
    <w:rsid w:val="002C3477"/>
    <w:rsid w:val="002E3FA4"/>
    <w:rsid w:val="002E5B52"/>
    <w:rsid w:val="002E6881"/>
    <w:rsid w:val="002F642F"/>
    <w:rsid w:val="00300989"/>
    <w:rsid w:val="00314906"/>
    <w:rsid w:val="00315874"/>
    <w:rsid w:val="00315D35"/>
    <w:rsid w:val="0032056A"/>
    <w:rsid w:val="00322B31"/>
    <w:rsid w:val="0033075B"/>
    <w:rsid w:val="00343C1F"/>
    <w:rsid w:val="00343E6B"/>
    <w:rsid w:val="00344603"/>
    <w:rsid w:val="00344F35"/>
    <w:rsid w:val="003461B5"/>
    <w:rsid w:val="00347E2F"/>
    <w:rsid w:val="00350A7B"/>
    <w:rsid w:val="003576C7"/>
    <w:rsid w:val="003610A6"/>
    <w:rsid w:val="0036382A"/>
    <w:rsid w:val="003641FB"/>
    <w:rsid w:val="00367201"/>
    <w:rsid w:val="003702C9"/>
    <w:rsid w:val="00372862"/>
    <w:rsid w:val="00375BB9"/>
    <w:rsid w:val="0038038E"/>
    <w:rsid w:val="00382812"/>
    <w:rsid w:val="00390911"/>
    <w:rsid w:val="0039499F"/>
    <w:rsid w:val="003A4676"/>
    <w:rsid w:val="003A533D"/>
    <w:rsid w:val="003A54DE"/>
    <w:rsid w:val="003A60D8"/>
    <w:rsid w:val="003B3E54"/>
    <w:rsid w:val="003C2516"/>
    <w:rsid w:val="003C2BE4"/>
    <w:rsid w:val="003C4269"/>
    <w:rsid w:val="003C6AA6"/>
    <w:rsid w:val="003D3D03"/>
    <w:rsid w:val="003D40CD"/>
    <w:rsid w:val="003D4A8F"/>
    <w:rsid w:val="003D5B2D"/>
    <w:rsid w:val="003E6A05"/>
    <w:rsid w:val="003F2C00"/>
    <w:rsid w:val="003F4D0C"/>
    <w:rsid w:val="00411678"/>
    <w:rsid w:val="00420BE7"/>
    <w:rsid w:val="004215AC"/>
    <w:rsid w:val="00421847"/>
    <w:rsid w:val="004317E0"/>
    <w:rsid w:val="00433605"/>
    <w:rsid w:val="00442EFA"/>
    <w:rsid w:val="00455ED0"/>
    <w:rsid w:val="00460965"/>
    <w:rsid w:val="00466719"/>
    <w:rsid w:val="00470495"/>
    <w:rsid w:val="00470E2C"/>
    <w:rsid w:val="00476EE8"/>
    <w:rsid w:val="00482DE8"/>
    <w:rsid w:val="00485A65"/>
    <w:rsid w:val="0048671C"/>
    <w:rsid w:val="004928F2"/>
    <w:rsid w:val="00494ABA"/>
    <w:rsid w:val="00497D89"/>
    <w:rsid w:val="004A358F"/>
    <w:rsid w:val="004A54BC"/>
    <w:rsid w:val="004B5B1A"/>
    <w:rsid w:val="004C037C"/>
    <w:rsid w:val="004C398A"/>
    <w:rsid w:val="004C6175"/>
    <w:rsid w:val="004C76FD"/>
    <w:rsid w:val="004D0C45"/>
    <w:rsid w:val="004D2145"/>
    <w:rsid w:val="004D366C"/>
    <w:rsid w:val="004D3DDB"/>
    <w:rsid w:val="004D4A48"/>
    <w:rsid w:val="004F2BF2"/>
    <w:rsid w:val="004F3696"/>
    <w:rsid w:val="004F3C07"/>
    <w:rsid w:val="0050145F"/>
    <w:rsid w:val="00505B07"/>
    <w:rsid w:val="00507808"/>
    <w:rsid w:val="005114E1"/>
    <w:rsid w:val="00513DDC"/>
    <w:rsid w:val="00520191"/>
    <w:rsid w:val="00535CE8"/>
    <w:rsid w:val="00536DAD"/>
    <w:rsid w:val="00537630"/>
    <w:rsid w:val="00545D43"/>
    <w:rsid w:val="00552D05"/>
    <w:rsid w:val="00552F10"/>
    <w:rsid w:val="00553F78"/>
    <w:rsid w:val="00557C9D"/>
    <w:rsid w:val="00562008"/>
    <w:rsid w:val="00566C32"/>
    <w:rsid w:val="00570408"/>
    <w:rsid w:val="00573139"/>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7818"/>
    <w:rsid w:val="00637DFF"/>
    <w:rsid w:val="00642E38"/>
    <w:rsid w:val="00643468"/>
    <w:rsid w:val="00673BEE"/>
    <w:rsid w:val="006747B4"/>
    <w:rsid w:val="006754A0"/>
    <w:rsid w:val="006838CC"/>
    <w:rsid w:val="0069493A"/>
    <w:rsid w:val="006A0FBC"/>
    <w:rsid w:val="006A1CAB"/>
    <w:rsid w:val="006A2A06"/>
    <w:rsid w:val="006A33A4"/>
    <w:rsid w:val="006B3056"/>
    <w:rsid w:val="006B7AD4"/>
    <w:rsid w:val="006C165E"/>
    <w:rsid w:val="006C7ADE"/>
    <w:rsid w:val="006D62C3"/>
    <w:rsid w:val="006D66AC"/>
    <w:rsid w:val="006D6800"/>
    <w:rsid w:val="006E1E73"/>
    <w:rsid w:val="00704479"/>
    <w:rsid w:val="0070579D"/>
    <w:rsid w:val="00705B51"/>
    <w:rsid w:val="00711C0E"/>
    <w:rsid w:val="0071649D"/>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81FA4"/>
    <w:rsid w:val="00794EB6"/>
    <w:rsid w:val="00794FDE"/>
    <w:rsid w:val="007972AE"/>
    <w:rsid w:val="007B5D02"/>
    <w:rsid w:val="007C0020"/>
    <w:rsid w:val="007C4325"/>
    <w:rsid w:val="007D32A1"/>
    <w:rsid w:val="007D3ADB"/>
    <w:rsid w:val="007E7A06"/>
    <w:rsid w:val="007F036E"/>
    <w:rsid w:val="00801422"/>
    <w:rsid w:val="00801DBC"/>
    <w:rsid w:val="00804E93"/>
    <w:rsid w:val="008130B6"/>
    <w:rsid w:val="00827504"/>
    <w:rsid w:val="00837E7C"/>
    <w:rsid w:val="008521C9"/>
    <w:rsid w:val="00853413"/>
    <w:rsid w:val="00855A3A"/>
    <w:rsid w:val="00862879"/>
    <w:rsid w:val="00864245"/>
    <w:rsid w:val="0087683C"/>
    <w:rsid w:val="00876EBA"/>
    <w:rsid w:val="008A2DE1"/>
    <w:rsid w:val="008B07F9"/>
    <w:rsid w:val="008B783A"/>
    <w:rsid w:val="008C0D52"/>
    <w:rsid w:val="008C28C5"/>
    <w:rsid w:val="008C4816"/>
    <w:rsid w:val="008D50CD"/>
    <w:rsid w:val="008D759B"/>
    <w:rsid w:val="008E4076"/>
    <w:rsid w:val="008E7138"/>
    <w:rsid w:val="008E7ADC"/>
    <w:rsid w:val="008F33E9"/>
    <w:rsid w:val="008F377F"/>
    <w:rsid w:val="008F707B"/>
    <w:rsid w:val="009016B8"/>
    <w:rsid w:val="0090495E"/>
    <w:rsid w:val="009077E8"/>
    <w:rsid w:val="00920519"/>
    <w:rsid w:val="009303D9"/>
    <w:rsid w:val="00934D17"/>
    <w:rsid w:val="009409B8"/>
    <w:rsid w:val="00946AD5"/>
    <w:rsid w:val="009474FD"/>
    <w:rsid w:val="009661AB"/>
    <w:rsid w:val="00970D0C"/>
    <w:rsid w:val="0097362C"/>
    <w:rsid w:val="00977241"/>
    <w:rsid w:val="00980DA9"/>
    <w:rsid w:val="00981574"/>
    <w:rsid w:val="00986575"/>
    <w:rsid w:val="009942FB"/>
    <w:rsid w:val="009944FE"/>
    <w:rsid w:val="009A0443"/>
    <w:rsid w:val="009A0DE8"/>
    <w:rsid w:val="009A32F1"/>
    <w:rsid w:val="009B0EA5"/>
    <w:rsid w:val="009B1BD1"/>
    <w:rsid w:val="009B4290"/>
    <w:rsid w:val="009B731F"/>
    <w:rsid w:val="009C2CA5"/>
    <w:rsid w:val="009C610F"/>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6658"/>
    <w:rsid w:val="00A40E8D"/>
    <w:rsid w:val="00A46FE9"/>
    <w:rsid w:val="00A50209"/>
    <w:rsid w:val="00A50691"/>
    <w:rsid w:val="00A56455"/>
    <w:rsid w:val="00A6000E"/>
    <w:rsid w:val="00A612FB"/>
    <w:rsid w:val="00A6340A"/>
    <w:rsid w:val="00A66B41"/>
    <w:rsid w:val="00A71979"/>
    <w:rsid w:val="00A73B16"/>
    <w:rsid w:val="00A9212E"/>
    <w:rsid w:val="00A92B71"/>
    <w:rsid w:val="00A95AF5"/>
    <w:rsid w:val="00AA47B0"/>
    <w:rsid w:val="00AB1784"/>
    <w:rsid w:val="00AB2946"/>
    <w:rsid w:val="00AB3798"/>
    <w:rsid w:val="00AB3CFF"/>
    <w:rsid w:val="00AB4DC5"/>
    <w:rsid w:val="00AC0114"/>
    <w:rsid w:val="00AC18AC"/>
    <w:rsid w:val="00AC18EC"/>
    <w:rsid w:val="00AC1C44"/>
    <w:rsid w:val="00AD3C8F"/>
    <w:rsid w:val="00AD3F65"/>
    <w:rsid w:val="00AE1A78"/>
    <w:rsid w:val="00AE1D01"/>
    <w:rsid w:val="00AE2D5D"/>
    <w:rsid w:val="00AE39C2"/>
    <w:rsid w:val="00AE4C75"/>
    <w:rsid w:val="00AE5C46"/>
    <w:rsid w:val="00AF08C4"/>
    <w:rsid w:val="00AF208E"/>
    <w:rsid w:val="00AF43C8"/>
    <w:rsid w:val="00AF7C64"/>
    <w:rsid w:val="00B0362B"/>
    <w:rsid w:val="00B13E45"/>
    <w:rsid w:val="00B1688F"/>
    <w:rsid w:val="00B1744E"/>
    <w:rsid w:val="00B17A7F"/>
    <w:rsid w:val="00B217AE"/>
    <w:rsid w:val="00B22944"/>
    <w:rsid w:val="00B2597B"/>
    <w:rsid w:val="00B3097B"/>
    <w:rsid w:val="00B311B6"/>
    <w:rsid w:val="00B33D3C"/>
    <w:rsid w:val="00B47809"/>
    <w:rsid w:val="00B528BF"/>
    <w:rsid w:val="00B553B0"/>
    <w:rsid w:val="00B63791"/>
    <w:rsid w:val="00B64ECF"/>
    <w:rsid w:val="00B668D1"/>
    <w:rsid w:val="00B71FB3"/>
    <w:rsid w:val="00B727EA"/>
    <w:rsid w:val="00B854F9"/>
    <w:rsid w:val="00B86A23"/>
    <w:rsid w:val="00B925CD"/>
    <w:rsid w:val="00B936E6"/>
    <w:rsid w:val="00B93DC1"/>
    <w:rsid w:val="00BA621E"/>
    <w:rsid w:val="00BA6AC4"/>
    <w:rsid w:val="00BA738C"/>
    <w:rsid w:val="00BA7D6B"/>
    <w:rsid w:val="00BB65A0"/>
    <w:rsid w:val="00BC65B8"/>
    <w:rsid w:val="00BC75FB"/>
    <w:rsid w:val="00BD1001"/>
    <w:rsid w:val="00BD454D"/>
    <w:rsid w:val="00BD4F71"/>
    <w:rsid w:val="00BF4446"/>
    <w:rsid w:val="00BF7744"/>
    <w:rsid w:val="00C038EC"/>
    <w:rsid w:val="00C14ACC"/>
    <w:rsid w:val="00C22E86"/>
    <w:rsid w:val="00C51257"/>
    <w:rsid w:val="00C55239"/>
    <w:rsid w:val="00C613EC"/>
    <w:rsid w:val="00C62F11"/>
    <w:rsid w:val="00C631C0"/>
    <w:rsid w:val="00C65CF0"/>
    <w:rsid w:val="00C70374"/>
    <w:rsid w:val="00C70CF0"/>
    <w:rsid w:val="00C70E3D"/>
    <w:rsid w:val="00C744F0"/>
    <w:rsid w:val="00C74CD3"/>
    <w:rsid w:val="00C7594E"/>
    <w:rsid w:val="00C809AA"/>
    <w:rsid w:val="00C80B02"/>
    <w:rsid w:val="00C82000"/>
    <w:rsid w:val="00C911D1"/>
    <w:rsid w:val="00C92D1D"/>
    <w:rsid w:val="00C97F2E"/>
    <w:rsid w:val="00CA2942"/>
    <w:rsid w:val="00CA4254"/>
    <w:rsid w:val="00CB48F9"/>
    <w:rsid w:val="00CC67A3"/>
    <w:rsid w:val="00CD310C"/>
    <w:rsid w:val="00CD6868"/>
    <w:rsid w:val="00CF1D8C"/>
    <w:rsid w:val="00CF2D5C"/>
    <w:rsid w:val="00CF3EC1"/>
    <w:rsid w:val="00CF43B6"/>
    <w:rsid w:val="00CF5A41"/>
    <w:rsid w:val="00CF7958"/>
    <w:rsid w:val="00D027AB"/>
    <w:rsid w:val="00D054DD"/>
    <w:rsid w:val="00D17BCD"/>
    <w:rsid w:val="00D205D8"/>
    <w:rsid w:val="00D216C9"/>
    <w:rsid w:val="00D222F9"/>
    <w:rsid w:val="00D23C50"/>
    <w:rsid w:val="00D26DDC"/>
    <w:rsid w:val="00D271C4"/>
    <w:rsid w:val="00D313AF"/>
    <w:rsid w:val="00D4224B"/>
    <w:rsid w:val="00D4403F"/>
    <w:rsid w:val="00D50065"/>
    <w:rsid w:val="00D5087F"/>
    <w:rsid w:val="00D50892"/>
    <w:rsid w:val="00D61BF2"/>
    <w:rsid w:val="00D66ED8"/>
    <w:rsid w:val="00D74F18"/>
    <w:rsid w:val="00D80E34"/>
    <w:rsid w:val="00D838A3"/>
    <w:rsid w:val="00D87B54"/>
    <w:rsid w:val="00D87D8A"/>
    <w:rsid w:val="00D9579F"/>
    <w:rsid w:val="00DA04F8"/>
    <w:rsid w:val="00DA0890"/>
    <w:rsid w:val="00DA333B"/>
    <w:rsid w:val="00DA4D00"/>
    <w:rsid w:val="00DA7237"/>
    <w:rsid w:val="00DB2630"/>
    <w:rsid w:val="00DB3A6F"/>
    <w:rsid w:val="00DC0079"/>
    <w:rsid w:val="00DC2112"/>
    <w:rsid w:val="00DC5459"/>
    <w:rsid w:val="00DD3CF0"/>
    <w:rsid w:val="00DD6049"/>
    <w:rsid w:val="00DD7CFF"/>
    <w:rsid w:val="00DF2AEC"/>
    <w:rsid w:val="00DF342B"/>
    <w:rsid w:val="00E035D9"/>
    <w:rsid w:val="00E12D10"/>
    <w:rsid w:val="00E1585A"/>
    <w:rsid w:val="00E30996"/>
    <w:rsid w:val="00E318B1"/>
    <w:rsid w:val="00E33261"/>
    <w:rsid w:val="00E34548"/>
    <w:rsid w:val="00E36B97"/>
    <w:rsid w:val="00E4125A"/>
    <w:rsid w:val="00E4506F"/>
    <w:rsid w:val="00E51DD7"/>
    <w:rsid w:val="00E52BCE"/>
    <w:rsid w:val="00E53633"/>
    <w:rsid w:val="00E53C73"/>
    <w:rsid w:val="00E56A02"/>
    <w:rsid w:val="00E62E5F"/>
    <w:rsid w:val="00E649F4"/>
    <w:rsid w:val="00E65CD1"/>
    <w:rsid w:val="00E67616"/>
    <w:rsid w:val="00E73905"/>
    <w:rsid w:val="00E73F50"/>
    <w:rsid w:val="00E75E0B"/>
    <w:rsid w:val="00E8080B"/>
    <w:rsid w:val="00E81E4A"/>
    <w:rsid w:val="00E920E0"/>
    <w:rsid w:val="00E95B33"/>
    <w:rsid w:val="00EA1E86"/>
    <w:rsid w:val="00EB6582"/>
    <w:rsid w:val="00EB6DA8"/>
    <w:rsid w:val="00EC3597"/>
    <w:rsid w:val="00EC5FA0"/>
    <w:rsid w:val="00EC68AD"/>
    <w:rsid w:val="00ED0F23"/>
    <w:rsid w:val="00EE01F8"/>
    <w:rsid w:val="00EE4E7B"/>
    <w:rsid w:val="00EE7C5A"/>
    <w:rsid w:val="00EF1174"/>
    <w:rsid w:val="00EF2825"/>
    <w:rsid w:val="00EF2F69"/>
    <w:rsid w:val="00F00F35"/>
    <w:rsid w:val="00F013E6"/>
    <w:rsid w:val="00F05682"/>
    <w:rsid w:val="00F118F2"/>
    <w:rsid w:val="00F16B64"/>
    <w:rsid w:val="00F2076E"/>
    <w:rsid w:val="00F20B46"/>
    <w:rsid w:val="00F2452B"/>
    <w:rsid w:val="00F31DB5"/>
    <w:rsid w:val="00F35669"/>
    <w:rsid w:val="00F47981"/>
    <w:rsid w:val="00F82078"/>
    <w:rsid w:val="00F96894"/>
    <w:rsid w:val="00FA5AEB"/>
    <w:rsid w:val="00FB22D8"/>
    <w:rsid w:val="00FB2A30"/>
    <w:rsid w:val="00FB6DF5"/>
    <w:rsid w:val="00FC0659"/>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 TargetMode="External"/><Relationship Id="rId5" Type="http://schemas.openxmlformats.org/officeDocument/2006/relationships/webSettings" Target="webSettings.xml"/><Relationship Id="rId10" Type="http://schemas.openxmlformats.org/officeDocument/2006/relationships/hyperlink" Target="mailto:viesiejipirkimai2@kedainiupspc.lt" TargetMode="External"/><Relationship Id="rId4" Type="http://schemas.openxmlformats.org/officeDocument/2006/relationships/settings" Target="settings.xml"/><Relationship Id="rId9" Type="http://schemas.openxmlformats.org/officeDocument/2006/relationships/hyperlink" Target="http://www.kedaini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13</Pages>
  <Words>20994</Words>
  <Characters>11968</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160</cp:revision>
  <cp:lastPrinted>2025-06-16T06:38:00Z</cp:lastPrinted>
  <dcterms:created xsi:type="dcterms:W3CDTF">2025-07-22T10:58:00Z</dcterms:created>
  <dcterms:modified xsi:type="dcterms:W3CDTF">2025-10-28T13:23:00Z</dcterms:modified>
</cp:coreProperties>
</file>