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CA26" w14:textId="0B0C651B" w:rsidR="002D53C7" w:rsidRPr="00B63E2F" w:rsidRDefault="00CE1501" w:rsidP="007B431C">
      <w:pPr>
        <w:jc w:val="center"/>
        <w:rPr>
          <w:rFonts w:cs="Tahoma"/>
          <w:b/>
          <w:caps/>
        </w:rPr>
      </w:pPr>
      <w:r w:rsidRPr="00B63E2F">
        <w:rPr>
          <w:rFonts w:cs="Tahoma"/>
          <w:b/>
          <w:caps/>
        </w:rPr>
        <w:t xml:space="preserve">PROGRAMINĖS ĮRANGOS JIRA, CONFLUENCE IR JŲ ĮSKIEPIŲ </w:t>
      </w:r>
      <w:r w:rsidR="002D53C7" w:rsidRPr="00B63E2F">
        <w:rPr>
          <w:rFonts w:cs="Tahoma"/>
          <w:b/>
          <w:caps/>
        </w:rPr>
        <w:t xml:space="preserve">(ARBA LYGIAVERČIŲ) </w:t>
      </w:r>
      <w:r w:rsidRPr="00B63E2F">
        <w:rPr>
          <w:rFonts w:cs="Tahoma"/>
          <w:b/>
          <w:caps/>
        </w:rPr>
        <w:t>LICENCIJŲ PRENUMERAT</w:t>
      </w:r>
      <w:r w:rsidR="002D53C7" w:rsidRPr="00B63E2F">
        <w:rPr>
          <w:rFonts w:cs="Tahoma"/>
          <w:b/>
          <w:caps/>
        </w:rPr>
        <w:t>A</w:t>
      </w:r>
    </w:p>
    <w:p w14:paraId="1B1FCAE5" w14:textId="77777777" w:rsidR="002D53C7" w:rsidRPr="00B63E2F" w:rsidRDefault="002D53C7" w:rsidP="007B431C">
      <w:pPr>
        <w:jc w:val="center"/>
        <w:rPr>
          <w:rFonts w:cs="Tahoma"/>
          <w:b/>
          <w:caps/>
        </w:rPr>
      </w:pPr>
    </w:p>
    <w:p w14:paraId="033113BA" w14:textId="305DD777" w:rsidR="007B431C" w:rsidRPr="00B63E2F" w:rsidRDefault="00CE1501" w:rsidP="007B431C">
      <w:pPr>
        <w:jc w:val="center"/>
        <w:rPr>
          <w:rFonts w:cs="Tahoma"/>
          <w:b/>
        </w:rPr>
      </w:pPr>
      <w:r w:rsidRPr="00B63E2F">
        <w:rPr>
          <w:rFonts w:cs="Tahoma"/>
          <w:b/>
        </w:rPr>
        <w:t xml:space="preserve"> </w:t>
      </w:r>
      <w:r w:rsidR="007B431C" w:rsidRPr="00B63E2F">
        <w:rPr>
          <w:rFonts w:cs="Tahoma"/>
          <w:b/>
        </w:rPr>
        <w:t>TECHNINĖ SPECIFIKACIJA</w:t>
      </w:r>
    </w:p>
    <w:p w14:paraId="746E0BCD" w14:textId="77777777" w:rsidR="002D53C7" w:rsidRPr="00B63E2F" w:rsidRDefault="002D53C7" w:rsidP="007B431C">
      <w:pPr>
        <w:jc w:val="center"/>
        <w:rPr>
          <w:rFonts w:cs="Tahoma"/>
          <w:b/>
        </w:rPr>
      </w:pPr>
    </w:p>
    <w:p w14:paraId="53BEC687" w14:textId="4AAC7699" w:rsidR="002D53C7" w:rsidRPr="00B63E2F" w:rsidRDefault="002D53C7" w:rsidP="002D53C7">
      <w:pPr>
        <w:jc w:val="center"/>
        <w:rPr>
          <w:rFonts w:cs="Tahoma"/>
          <w:b/>
        </w:rPr>
      </w:pPr>
      <w:r w:rsidRPr="00B63E2F">
        <w:rPr>
          <w:rFonts w:cs="Tahoma"/>
          <w:b/>
        </w:rPr>
        <w:t>I.  BENDROSIOS NUOSTATOS</w:t>
      </w:r>
    </w:p>
    <w:p w14:paraId="3A555850" w14:textId="1F76FDE3" w:rsidR="00F21FA1" w:rsidRPr="00B63E2F" w:rsidRDefault="00F21FA1" w:rsidP="00CE1501">
      <w:pPr>
        <w:rPr>
          <w:rFonts w:cs="Tahoma"/>
          <w:b/>
        </w:rPr>
      </w:pPr>
    </w:p>
    <w:p w14:paraId="670A9D18" w14:textId="77777777" w:rsidR="002A7375" w:rsidRPr="00B63E2F" w:rsidRDefault="002A7375" w:rsidP="003E7101">
      <w:pPr>
        <w:tabs>
          <w:tab w:val="left" w:pos="993"/>
        </w:tabs>
        <w:ind w:firstLine="567"/>
      </w:pPr>
    </w:p>
    <w:p w14:paraId="1D398C56" w14:textId="2600F505" w:rsidR="007B431C" w:rsidRPr="00B63E2F" w:rsidRDefault="007B431C" w:rsidP="003E7101">
      <w:pPr>
        <w:pStyle w:val="Heading1"/>
        <w:numPr>
          <w:ilvl w:val="0"/>
          <w:numId w:val="1"/>
        </w:numPr>
        <w:tabs>
          <w:tab w:val="left" w:pos="993"/>
        </w:tabs>
        <w:spacing w:line="276" w:lineRule="auto"/>
        <w:ind w:left="0" w:firstLine="567"/>
        <w:rPr>
          <w:rFonts w:ascii="Tahoma" w:hAnsi="Tahoma"/>
          <w:sz w:val="22"/>
          <w:szCs w:val="22"/>
        </w:rPr>
      </w:pPr>
      <w:r w:rsidRPr="00B63E2F">
        <w:rPr>
          <w:rFonts w:ascii="Tahoma" w:hAnsi="Tahoma"/>
          <w:sz w:val="22"/>
          <w:szCs w:val="22"/>
        </w:rPr>
        <w:t xml:space="preserve">Pirkimo objektas – programinės įrangos </w:t>
      </w:r>
      <w:r w:rsidRPr="00B63E2F">
        <w:rPr>
          <w:rFonts w:ascii="Tahoma" w:hAnsi="Tahoma"/>
          <w:sz w:val="22"/>
          <w:szCs w:val="22"/>
          <w:lang w:val="en-US"/>
        </w:rPr>
        <w:t>Jira Software, Jira Service Management, Confluence</w:t>
      </w:r>
      <w:r w:rsidR="009C4464" w:rsidRPr="00B63E2F">
        <w:rPr>
          <w:rFonts w:ascii="Tahoma" w:hAnsi="Tahoma"/>
          <w:sz w:val="22"/>
          <w:szCs w:val="22"/>
          <w:lang w:val="en-US"/>
        </w:rPr>
        <w:t xml:space="preserve"> (</w:t>
      </w:r>
      <w:proofErr w:type="spellStart"/>
      <w:r w:rsidR="009C4464" w:rsidRPr="00B63E2F">
        <w:rPr>
          <w:rFonts w:ascii="Tahoma" w:hAnsi="Tahoma"/>
          <w:sz w:val="22"/>
          <w:szCs w:val="22"/>
          <w:lang w:val="en-US"/>
        </w:rPr>
        <w:t>arba</w:t>
      </w:r>
      <w:proofErr w:type="spellEnd"/>
      <w:r w:rsidR="009C4464" w:rsidRPr="00B63E2F">
        <w:rPr>
          <w:rFonts w:ascii="Tahoma" w:hAnsi="Tahoma"/>
          <w:sz w:val="22"/>
          <w:szCs w:val="22"/>
          <w:lang w:val="en-US"/>
        </w:rPr>
        <w:t xml:space="preserve"> </w:t>
      </w:r>
      <w:proofErr w:type="spellStart"/>
      <w:r w:rsidR="009C4464" w:rsidRPr="00B63E2F">
        <w:rPr>
          <w:rFonts w:ascii="Tahoma" w:hAnsi="Tahoma"/>
          <w:sz w:val="22"/>
          <w:szCs w:val="22"/>
          <w:lang w:val="en-US"/>
        </w:rPr>
        <w:t>lygiaver</w:t>
      </w:r>
      <w:r w:rsidR="009C4464" w:rsidRPr="00B63E2F">
        <w:rPr>
          <w:rFonts w:ascii="Tahoma" w:hAnsi="Tahoma"/>
          <w:sz w:val="22"/>
          <w:szCs w:val="22"/>
        </w:rPr>
        <w:t>čių</w:t>
      </w:r>
      <w:proofErr w:type="spellEnd"/>
      <w:r w:rsidR="009C4464" w:rsidRPr="00B63E2F">
        <w:rPr>
          <w:rFonts w:ascii="Tahoma" w:hAnsi="Tahoma"/>
          <w:sz w:val="22"/>
          <w:szCs w:val="22"/>
        </w:rPr>
        <w:t>)</w:t>
      </w:r>
      <w:r w:rsidRPr="00B63E2F">
        <w:rPr>
          <w:rFonts w:ascii="Tahoma" w:hAnsi="Tahoma"/>
          <w:sz w:val="22"/>
          <w:szCs w:val="22"/>
          <w:lang w:val="en-US"/>
        </w:rPr>
        <w:t xml:space="preserve"> </w:t>
      </w:r>
      <w:r w:rsidRPr="00B63E2F">
        <w:rPr>
          <w:rFonts w:ascii="Tahoma" w:hAnsi="Tahoma"/>
          <w:sz w:val="22"/>
          <w:szCs w:val="22"/>
        </w:rPr>
        <w:t>ir jų įskiepių</w:t>
      </w:r>
      <w:r w:rsidRPr="00B63E2F">
        <w:rPr>
          <w:rFonts w:ascii="Tahoma" w:hAnsi="Tahoma"/>
          <w:sz w:val="22"/>
          <w:szCs w:val="22"/>
          <w:lang w:val="en-US"/>
        </w:rPr>
        <w:t xml:space="preserve"> </w:t>
      </w:r>
      <w:r w:rsidRPr="00B63E2F">
        <w:rPr>
          <w:rFonts w:ascii="Tahoma" w:hAnsi="Tahoma"/>
          <w:sz w:val="22"/>
          <w:szCs w:val="22"/>
        </w:rPr>
        <w:t>licencij</w:t>
      </w:r>
      <w:r w:rsidR="00871048" w:rsidRPr="00B63E2F">
        <w:rPr>
          <w:rFonts w:ascii="Tahoma" w:hAnsi="Tahoma"/>
          <w:sz w:val="22"/>
          <w:szCs w:val="22"/>
        </w:rPr>
        <w:t>ų prenumeratos pratęsimas</w:t>
      </w:r>
      <w:r w:rsidRPr="00B63E2F">
        <w:rPr>
          <w:rFonts w:ascii="Tahoma" w:hAnsi="Tahoma"/>
          <w:sz w:val="22"/>
          <w:szCs w:val="22"/>
          <w:lang w:val="en-US"/>
        </w:rPr>
        <w:t xml:space="preserve"> </w:t>
      </w:r>
      <w:r w:rsidR="00546398" w:rsidRPr="00B63E2F">
        <w:rPr>
          <w:rFonts w:ascii="Tahoma" w:hAnsi="Tahoma"/>
          <w:sz w:val="22"/>
          <w:szCs w:val="22"/>
        </w:rPr>
        <w:t>su standartiniu programinės įrangos palaikymu</w:t>
      </w:r>
      <w:r w:rsidR="00C57CBC" w:rsidRPr="00B63E2F">
        <w:rPr>
          <w:rFonts w:ascii="Tahoma" w:hAnsi="Tahoma"/>
          <w:sz w:val="22"/>
          <w:szCs w:val="22"/>
        </w:rPr>
        <w:t xml:space="preserve"> </w:t>
      </w:r>
      <w:r w:rsidR="00F11071" w:rsidRPr="00B63E2F">
        <w:rPr>
          <w:rFonts w:ascii="Tahoma" w:hAnsi="Tahoma"/>
          <w:sz w:val="22"/>
          <w:szCs w:val="22"/>
        </w:rPr>
        <w:t>(toliau – Licencij</w:t>
      </w:r>
      <w:r w:rsidR="00871048" w:rsidRPr="00B63E2F">
        <w:rPr>
          <w:rFonts w:ascii="Tahoma" w:hAnsi="Tahoma"/>
          <w:sz w:val="22"/>
          <w:szCs w:val="22"/>
        </w:rPr>
        <w:t>ų prenumerata</w:t>
      </w:r>
      <w:r w:rsidR="00F11071" w:rsidRPr="00B63E2F">
        <w:rPr>
          <w:rFonts w:ascii="Tahoma" w:hAnsi="Tahoma"/>
          <w:sz w:val="22"/>
          <w:szCs w:val="22"/>
        </w:rPr>
        <w:t>)</w:t>
      </w:r>
      <w:r w:rsidRPr="00B63E2F">
        <w:rPr>
          <w:rFonts w:ascii="Tahoma" w:hAnsi="Tahoma"/>
          <w:sz w:val="22"/>
          <w:szCs w:val="22"/>
        </w:rPr>
        <w:t>.</w:t>
      </w:r>
    </w:p>
    <w:p w14:paraId="43C975A4" w14:textId="5616B9FA" w:rsidR="007B431C" w:rsidRPr="00B63E2F" w:rsidRDefault="00661D3D" w:rsidP="00AE0740">
      <w:pPr>
        <w:pStyle w:val="Heading1"/>
        <w:numPr>
          <w:ilvl w:val="0"/>
          <w:numId w:val="1"/>
        </w:numPr>
        <w:tabs>
          <w:tab w:val="left" w:pos="993"/>
        </w:tabs>
        <w:spacing w:line="276" w:lineRule="auto"/>
        <w:ind w:left="0" w:firstLine="567"/>
        <w:rPr>
          <w:rFonts w:ascii="Tahoma" w:hAnsi="Tahoma"/>
          <w:sz w:val="22"/>
          <w:szCs w:val="22"/>
        </w:rPr>
      </w:pPr>
      <w:r w:rsidRPr="00B63E2F">
        <w:rPr>
          <w:rFonts w:ascii="Tahoma" w:hAnsi="Tahoma" w:cs="Tahoma"/>
          <w:sz w:val="22"/>
          <w:szCs w:val="22"/>
        </w:rPr>
        <w:t xml:space="preserve">Valstybės įmonė Registrų centras (toliau – </w:t>
      </w:r>
      <w:r w:rsidR="00871048" w:rsidRPr="00B63E2F">
        <w:rPr>
          <w:rFonts w:ascii="Tahoma" w:hAnsi="Tahoma" w:cs="Tahoma"/>
          <w:sz w:val="22"/>
          <w:szCs w:val="22"/>
        </w:rPr>
        <w:t>P</w:t>
      </w:r>
      <w:r w:rsidRPr="00B63E2F">
        <w:rPr>
          <w:rFonts w:ascii="Tahoma" w:hAnsi="Tahoma" w:cs="Tahoma"/>
          <w:sz w:val="22"/>
          <w:szCs w:val="22"/>
        </w:rPr>
        <w:t>erkančioji organizacija)</w:t>
      </w:r>
      <w:r w:rsidR="00E634E3" w:rsidRPr="00B63E2F">
        <w:rPr>
          <w:rFonts w:ascii="Tahoma" w:hAnsi="Tahoma"/>
          <w:sz w:val="22"/>
          <w:szCs w:val="22"/>
        </w:rPr>
        <w:t xml:space="preserve"> </w:t>
      </w:r>
      <w:r w:rsidR="00B118AB" w:rsidRPr="00B63E2F">
        <w:rPr>
          <w:rFonts w:ascii="Tahoma" w:hAnsi="Tahoma"/>
          <w:sz w:val="22"/>
          <w:szCs w:val="22"/>
        </w:rPr>
        <w:t>š</w:t>
      </w:r>
      <w:r w:rsidR="004E2E3B" w:rsidRPr="00B63E2F">
        <w:rPr>
          <w:rFonts w:ascii="Tahoma" w:hAnsi="Tahoma"/>
          <w:sz w:val="22"/>
          <w:szCs w:val="22"/>
        </w:rPr>
        <w:t xml:space="preserve">iuo metu </w:t>
      </w:r>
      <w:r w:rsidR="007B431C" w:rsidRPr="00B63E2F">
        <w:rPr>
          <w:rFonts w:ascii="Tahoma" w:hAnsi="Tahoma"/>
          <w:sz w:val="22"/>
          <w:szCs w:val="22"/>
        </w:rPr>
        <w:t xml:space="preserve"> naudoja Data </w:t>
      </w:r>
      <w:proofErr w:type="spellStart"/>
      <w:r w:rsidR="007B431C" w:rsidRPr="00B63E2F">
        <w:rPr>
          <w:rFonts w:ascii="Tahoma" w:hAnsi="Tahoma"/>
          <w:sz w:val="22"/>
          <w:szCs w:val="22"/>
        </w:rPr>
        <w:t>Center</w:t>
      </w:r>
      <w:proofErr w:type="spellEnd"/>
      <w:r w:rsidR="007B431C" w:rsidRPr="00B63E2F">
        <w:rPr>
          <w:rFonts w:ascii="Tahoma" w:hAnsi="Tahoma"/>
          <w:sz w:val="22"/>
          <w:szCs w:val="22"/>
        </w:rPr>
        <w:t xml:space="preserve"> tipo </w:t>
      </w:r>
      <w:r w:rsidR="00871048" w:rsidRPr="00B63E2F">
        <w:rPr>
          <w:rFonts w:ascii="Tahoma" w:hAnsi="Tahoma"/>
          <w:sz w:val="22"/>
          <w:szCs w:val="22"/>
        </w:rPr>
        <w:t>l</w:t>
      </w:r>
      <w:r w:rsidR="007B431C" w:rsidRPr="00B63E2F">
        <w:rPr>
          <w:rFonts w:ascii="Tahoma" w:hAnsi="Tahoma"/>
          <w:sz w:val="22"/>
          <w:szCs w:val="22"/>
        </w:rPr>
        <w:t xml:space="preserve">icencijas </w:t>
      </w:r>
      <w:proofErr w:type="spellStart"/>
      <w:r w:rsidR="00046198" w:rsidRPr="00B63E2F">
        <w:rPr>
          <w:rFonts w:ascii="Tahoma" w:hAnsi="Tahoma"/>
          <w:sz w:val="22"/>
          <w:szCs w:val="22"/>
        </w:rPr>
        <w:t>Jira</w:t>
      </w:r>
      <w:proofErr w:type="spellEnd"/>
      <w:r w:rsidR="00046198" w:rsidRPr="00B63E2F">
        <w:rPr>
          <w:rFonts w:ascii="Tahoma" w:hAnsi="Tahoma"/>
          <w:sz w:val="22"/>
          <w:szCs w:val="22"/>
        </w:rPr>
        <w:t xml:space="preserve"> </w:t>
      </w:r>
      <w:proofErr w:type="spellStart"/>
      <w:r w:rsidR="00046198" w:rsidRPr="00B63E2F">
        <w:rPr>
          <w:rFonts w:ascii="Tahoma" w:hAnsi="Tahoma"/>
          <w:sz w:val="22"/>
          <w:szCs w:val="22"/>
        </w:rPr>
        <w:t>Software</w:t>
      </w:r>
      <w:proofErr w:type="spellEnd"/>
      <w:r w:rsidR="00046198" w:rsidRPr="00B63E2F">
        <w:rPr>
          <w:rFonts w:ascii="Tahoma" w:hAnsi="Tahoma"/>
          <w:sz w:val="22"/>
          <w:szCs w:val="22"/>
        </w:rPr>
        <w:t xml:space="preserve"> ir </w:t>
      </w:r>
      <w:proofErr w:type="spellStart"/>
      <w:r w:rsidR="00046198" w:rsidRPr="00B63E2F">
        <w:rPr>
          <w:rFonts w:ascii="Tahoma" w:hAnsi="Tahoma"/>
          <w:sz w:val="22"/>
          <w:szCs w:val="22"/>
        </w:rPr>
        <w:t>Confluence</w:t>
      </w:r>
      <w:proofErr w:type="spellEnd"/>
      <w:r w:rsidR="00046198" w:rsidRPr="00B63E2F">
        <w:rPr>
          <w:rFonts w:ascii="Tahoma" w:hAnsi="Tahoma"/>
          <w:sz w:val="22"/>
          <w:szCs w:val="22"/>
        </w:rPr>
        <w:t xml:space="preserve"> su įskiepiais, </w:t>
      </w:r>
      <w:r w:rsidR="007B431C" w:rsidRPr="00B63E2F">
        <w:rPr>
          <w:rFonts w:ascii="Tahoma" w:hAnsi="Tahoma"/>
          <w:sz w:val="22"/>
          <w:szCs w:val="22"/>
        </w:rPr>
        <w:t xml:space="preserve">skirtas </w:t>
      </w:r>
      <w:r w:rsidR="005540AB" w:rsidRPr="00B63E2F">
        <w:rPr>
          <w:rFonts w:ascii="Tahoma" w:hAnsi="Tahoma"/>
          <w:sz w:val="22"/>
          <w:szCs w:val="22"/>
        </w:rPr>
        <w:t>1000</w:t>
      </w:r>
      <w:r w:rsidR="007B431C" w:rsidRPr="00B63E2F">
        <w:rPr>
          <w:rFonts w:ascii="Tahoma" w:hAnsi="Tahoma"/>
          <w:sz w:val="22"/>
          <w:szCs w:val="22"/>
        </w:rPr>
        <w:t>-</w:t>
      </w:r>
      <w:r w:rsidR="005540AB" w:rsidRPr="00B63E2F">
        <w:rPr>
          <w:rFonts w:ascii="Tahoma" w:hAnsi="Tahoma"/>
          <w:sz w:val="22"/>
          <w:szCs w:val="22"/>
        </w:rPr>
        <w:t>iui</w:t>
      </w:r>
      <w:r w:rsidR="007B431C" w:rsidRPr="00B63E2F">
        <w:rPr>
          <w:rFonts w:ascii="Tahoma" w:hAnsi="Tahoma"/>
          <w:sz w:val="22"/>
          <w:szCs w:val="22"/>
        </w:rPr>
        <w:t xml:space="preserve"> naudotojų</w:t>
      </w:r>
      <w:r w:rsidR="005540AB" w:rsidRPr="00B63E2F">
        <w:rPr>
          <w:rFonts w:ascii="Tahoma" w:hAnsi="Tahoma"/>
          <w:sz w:val="22"/>
          <w:szCs w:val="22"/>
        </w:rPr>
        <w:t xml:space="preserve"> bei</w:t>
      </w:r>
      <w:r w:rsidR="00046198" w:rsidRPr="00B63E2F">
        <w:rPr>
          <w:rFonts w:ascii="Tahoma" w:hAnsi="Tahoma"/>
          <w:sz w:val="22"/>
          <w:szCs w:val="22"/>
        </w:rPr>
        <w:t xml:space="preserve"> </w:t>
      </w:r>
      <w:proofErr w:type="spellStart"/>
      <w:r w:rsidR="00046198" w:rsidRPr="00B63E2F">
        <w:rPr>
          <w:rFonts w:ascii="Tahoma" w:hAnsi="Tahoma"/>
          <w:sz w:val="22"/>
          <w:szCs w:val="22"/>
        </w:rPr>
        <w:t>Jira</w:t>
      </w:r>
      <w:proofErr w:type="spellEnd"/>
      <w:r w:rsidR="00046198" w:rsidRPr="00B63E2F">
        <w:rPr>
          <w:rFonts w:ascii="Tahoma" w:hAnsi="Tahoma"/>
          <w:sz w:val="22"/>
          <w:szCs w:val="22"/>
        </w:rPr>
        <w:t xml:space="preserve"> </w:t>
      </w:r>
      <w:proofErr w:type="spellStart"/>
      <w:r w:rsidR="00046198" w:rsidRPr="00B63E2F">
        <w:rPr>
          <w:rFonts w:ascii="Tahoma" w:hAnsi="Tahoma"/>
          <w:sz w:val="22"/>
          <w:szCs w:val="22"/>
        </w:rPr>
        <w:t>Service</w:t>
      </w:r>
      <w:proofErr w:type="spellEnd"/>
      <w:r w:rsidR="00046198" w:rsidRPr="00B63E2F">
        <w:rPr>
          <w:rFonts w:ascii="Tahoma" w:hAnsi="Tahoma"/>
          <w:sz w:val="22"/>
          <w:szCs w:val="22"/>
        </w:rPr>
        <w:t xml:space="preserve"> </w:t>
      </w:r>
      <w:proofErr w:type="spellStart"/>
      <w:r w:rsidR="00046198" w:rsidRPr="00B63E2F">
        <w:rPr>
          <w:rFonts w:ascii="Tahoma" w:hAnsi="Tahoma"/>
          <w:sz w:val="22"/>
          <w:szCs w:val="22"/>
        </w:rPr>
        <w:t>Management</w:t>
      </w:r>
      <w:proofErr w:type="spellEnd"/>
      <w:r w:rsidR="00046198" w:rsidRPr="00B63E2F">
        <w:rPr>
          <w:rFonts w:ascii="Tahoma" w:hAnsi="Tahoma"/>
          <w:sz w:val="22"/>
          <w:szCs w:val="22"/>
        </w:rPr>
        <w:t>, skirtą</w:t>
      </w:r>
      <w:r w:rsidR="005540AB" w:rsidRPr="00B63E2F">
        <w:rPr>
          <w:rFonts w:ascii="Tahoma" w:hAnsi="Tahoma"/>
          <w:sz w:val="22"/>
          <w:szCs w:val="22"/>
        </w:rPr>
        <w:t xml:space="preserve"> </w:t>
      </w:r>
      <w:r w:rsidR="00A7143D" w:rsidRPr="00B63E2F">
        <w:rPr>
          <w:rFonts w:ascii="Tahoma" w:hAnsi="Tahoma"/>
          <w:sz w:val="22"/>
          <w:szCs w:val="22"/>
        </w:rPr>
        <w:t>25</w:t>
      </w:r>
      <w:r w:rsidR="00AE0740" w:rsidRPr="00B63E2F">
        <w:rPr>
          <w:rFonts w:ascii="Tahoma" w:hAnsi="Tahoma"/>
          <w:sz w:val="22"/>
          <w:szCs w:val="22"/>
        </w:rPr>
        <w:t>0</w:t>
      </w:r>
      <w:r w:rsidR="005540AB" w:rsidRPr="00B63E2F">
        <w:rPr>
          <w:rFonts w:ascii="Tahoma" w:hAnsi="Tahoma"/>
          <w:sz w:val="22"/>
          <w:szCs w:val="22"/>
        </w:rPr>
        <w:t>-</w:t>
      </w:r>
      <w:r w:rsidR="00A7143D" w:rsidRPr="00B63E2F">
        <w:rPr>
          <w:rFonts w:ascii="Tahoma" w:hAnsi="Tahoma"/>
          <w:sz w:val="22"/>
          <w:szCs w:val="22"/>
        </w:rPr>
        <w:t>iai</w:t>
      </w:r>
      <w:r w:rsidR="005540AB" w:rsidRPr="00B63E2F">
        <w:rPr>
          <w:rFonts w:ascii="Tahoma" w:hAnsi="Tahoma"/>
          <w:sz w:val="22"/>
          <w:szCs w:val="22"/>
        </w:rPr>
        <w:t xml:space="preserve"> naudotojų</w:t>
      </w:r>
      <w:r w:rsidR="009654BA" w:rsidRPr="00B63E2F">
        <w:rPr>
          <w:rFonts w:ascii="Tahoma" w:hAnsi="Tahoma"/>
          <w:sz w:val="22"/>
          <w:szCs w:val="22"/>
        </w:rPr>
        <w:t xml:space="preserve">. </w:t>
      </w:r>
      <w:r w:rsidR="007B431C" w:rsidRPr="00B63E2F">
        <w:rPr>
          <w:rFonts w:ascii="Tahoma" w:hAnsi="Tahoma"/>
          <w:sz w:val="22"/>
          <w:szCs w:val="22"/>
        </w:rPr>
        <w:t>Užtikrinant</w:t>
      </w:r>
      <w:r w:rsidR="007B431C" w:rsidRPr="00B63E2F">
        <w:rPr>
          <w:rFonts w:ascii="Tahoma" w:hAnsi="Tahoma"/>
          <w:sz w:val="22"/>
          <w:szCs w:val="22"/>
          <w:lang w:val="en-US"/>
        </w:rPr>
        <w:t xml:space="preserve"> Jira Software, Jira Service Management, Confluence</w:t>
      </w:r>
      <w:r w:rsidR="007B431C" w:rsidRPr="00B63E2F">
        <w:rPr>
          <w:rFonts w:ascii="Tahoma" w:hAnsi="Tahoma"/>
          <w:sz w:val="22"/>
          <w:szCs w:val="22"/>
        </w:rPr>
        <w:t xml:space="preserve"> ir jų įskiepių </w:t>
      </w:r>
      <w:r w:rsidR="004E2E3B" w:rsidRPr="00B63E2F">
        <w:rPr>
          <w:rFonts w:ascii="Tahoma" w:hAnsi="Tahoma"/>
          <w:sz w:val="22"/>
          <w:szCs w:val="22"/>
        </w:rPr>
        <w:t>galiojimą</w:t>
      </w:r>
      <w:r w:rsidR="00696B74" w:rsidRPr="00B63E2F">
        <w:rPr>
          <w:rFonts w:ascii="Tahoma" w:hAnsi="Tahoma"/>
          <w:sz w:val="22"/>
          <w:szCs w:val="22"/>
        </w:rPr>
        <w:t xml:space="preserve"> </w:t>
      </w:r>
      <w:r w:rsidR="004E2E3B" w:rsidRPr="00B63E2F">
        <w:rPr>
          <w:rFonts w:ascii="Tahoma" w:hAnsi="Tahoma"/>
          <w:sz w:val="22"/>
          <w:szCs w:val="22"/>
        </w:rPr>
        <w:t>bei palaikymą, p</w:t>
      </w:r>
      <w:r w:rsidR="007B431C" w:rsidRPr="00B63E2F">
        <w:rPr>
          <w:rFonts w:ascii="Tahoma" w:hAnsi="Tahoma"/>
          <w:sz w:val="22"/>
          <w:szCs w:val="22"/>
        </w:rPr>
        <w:t xml:space="preserve">erkančioji organizacija siekia pratęsti turimų </w:t>
      </w:r>
      <w:r w:rsidR="00871048" w:rsidRPr="00B63E2F">
        <w:rPr>
          <w:rFonts w:ascii="Tahoma" w:hAnsi="Tahoma"/>
          <w:sz w:val="22"/>
          <w:szCs w:val="22"/>
        </w:rPr>
        <w:t>Li</w:t>
      </w:r>
      <w:r w:rsidR="007B431C" w:rsidRPr="00B63E2F">
        <w:rPr>
          <w:rFonts w:ascii="Tahoma" w:hAnsi="Tahoma"/>
          <w:sz w:val="22"/>
          <w:szCs w:val="22"/>
        </w:rPr>
        <w:t>cencijų prenumerat</w:t>
      </w:r>
      <w:r w:rsidR="007912FC" w:rsidRPr="00B63E2F">
        <w:rPr>
          <w:rFonts w:ascii="Tahoma" w:hAnsi="Tahoma"/>
          <w:sz w:val="22"/>
          <w:szCs w:val="22"/>
        </w:rPr>
        <w:t>ą</w:t>
      </w:r>
      <w:r w:rsidR="00630984" w:rsidRPr="00B63E2F">
        <w:rPr>
          <w:rFonts w:ascii="Tahoma" w:hAnsi="Tahoma"/>
          <w:sz w:val="22"/>
          <w:szCs w:val="22"/>
        </w:rPr>
        <w:t xml:space="preserve"> bei įsigyti papildom</w:t>
      </w:r>
      <w:r w:rsidR="007912FC" w:rsidRPr="00B63E2F">
        <w:rPr>
          <w:rFonts w:ascii="Tahoma" w:hAnsi="Tahoma"/>
          <w:sz w:val="22"/>
          <w:szCs w:val="22"/>
        </w:rPr>
        <w:t>ų</w:t>
      </w:r>
      <w:r w:rsidR="00630984" w:rsidRPr="00B63E2F">
        <w:rPr>
          <w:rFonts w:ascii="Tahoma" w:hAnsi="Tahoma"/>
          <w:sz w:val="22"/>
          <w:szCs w:val="22"/>
        </w:rPr>
        <w:t xml:space="preserve"> įskiep</w:t>
      </w:r>
      <w:r w:rsidR="007912FC" w:rsidRPr="00B63E2F">
        <w:rPr>
          <w:rFonts w:ascii="Tahoma" w:hAnsi="Tahoma"/>
          <w:sz w:val="22"/>
          <w:szCs w:val="22"/>
        </w:rPr>
        <w:t>ių prenumeratas</w:t>
      </w:r>
      <w:r w:rsidR="00630984" w:rsidRPr="00B63E2F">
        <w:rPr>
          <w:rFonts w:ascii="Tahoma" w:hAnsi="Tahoma"/>
          <w:sz w:val="22"/>
          <w:szCs w:val="22"/>
        </w:rPr>
        <w:t>: „</w:t>
      </w:r>
      <w:proofErr w:type="spellStart"/>
      <w:r w:rsidR="007912FC" w:rsidRPr="00B63E2F">
        <w:rPr>
          <w:rFonts w:ascii="Tahoma" w:hAnsi="Tahoma"/>
          <w:sz w:val="22"/>
          <w:szCs w:val="22"/>
        </w:rPr>
        <w:t>Structure</w:t>
      </w:r>
      <w:proofErr w:type="spellEnd"/>
      <w:r w:rsidR="007912FC" w:rsidRPr="00B63E2F">
        <w:rPr>
          <w:rFonts w:ascii="Tahoma" w:hAnsi="Tahoma"/>
          <w:sz w:val="22"/>
          <w:szCs w:val="22"/>
        </w:rPr>
        <w:t xml:space="preserve"> </w:t>
      </w:r>
      <w:proofErr w:type="spellStart"/>
      <w:r w:rsidR="007912FC" w:rsidRPr="00B63E2F">
        <w:rPr>
          <w:rFonts w:ascii="Tahoma" w:hAnsi="Tahoma"/>
          <w:sz w:val="22"/>
          <w:szCs w:val="22"/>
        </w:rPr>
        <w:t>by</w:t>
      </w:r>
      <w:proofErr w:type="spellEnd"/>
      <w:r w:rsidR="007912FC" w:rsidRPr="00B63E2F">
        <w:rPr>
          <w:rFonts w:ascii="Tahoma" w:hAnsi="Tahoma"/>
          <w:sz w:val="22"/>
          <w:szCs w:val="22"/>
        </w:rPr>
        <w:t xml:space="preserve"> Tempo - </w:t>
      </w:r>
      <w:proofErr w:type="spellStart"/>
      <w:r w:rsidR="007912FC" w:rsidRPr="00B63E2F">
        <w:rPr>
          <w:rFonts w:ascii="Tahoma" w:hAnsi="Tahoma"/>
          <w:sz w:val="22"/>
          <w:szCs w:val="22"/>
        </w:rPr>
        <w:t>Jira</w:t>
      </w:r>
      <w:proofErr w:type="spellEnd"/>
      <w:r w:rsidR="007912FC" w:rsidRPr="00B63E2F">
        <w:rPr>
          <w:rFonts w:ascii="Tahoma" w:hAnsi="Tahoma"/>
          <w:sz w:val="22"/>
          <w:szCs w:val="22"/>
        </w:rPr>
        <w:t xml:space="preserve"> </w:t>
      </w:r>
      <w:proofErr w:type="spellStart"/>
      <w:r w:rsidR="007912FC" w:rsidRPr="00B63E2F">
        <w:rPr>
          <w:rFonts w:ascii="Tahoma" w:hAnsi="Tahoma"/>
          <w:sz w:val="22"/>
          <w:szCs w:val="22"/>
        </w:rPr>
        <w:t>Portfolio</w:t>
      </w:r>
      <w:proofErr w:type="spellEnd"/>
      <w:r w:rsidR="007912FC" w:rsidRPr="00B63E2F">
        <w:rPr>
          <w:rFonts w:ascii="Tahoma" w:hAnsi="Tahoma"/>
          <w:sz w:val="22"/>
          <w:szCs w:val="22"/>
        </w:rPr>
        <w:t xml:space="preserve"> </w:t>
      </w:r>
      <w:proofErr w:type="spellStart"/>
      <w:r w:rsidR="007912FC" w:rsidRPr="00B63E2F">
        <w:rPr>
          <w:rFonts w:ascii="Tahoma" w:hAnsi="Tahoma"/>
          <w:sz w:val="22"/>
          <w:szCs w:val="22"/>
        </w:rPr>
        <w:t>Management</w:t>
      </w:r>
      <w:proofErr w:type="spellEnd"/>
      <w:r w:rsidR="007912FC" w:rsidRPr="00B63E2F">
        <w:rPr>
          <w:rFonts w:ascii="Tahoma" w:hAnsi="Tahoma"/>
          <w:sz w:val="22"/>
          <w:szCs w:val="22"/>
        </w:rPr>
        <w:t xml:space="preserve"> PPM</w:t>
      </w:r>
      <w:r w:rsidR="00630984" w:rsidRPr="00B63E2F">
        <w:rPr>
          <w:rFonts w:ascii="Tahoma" w:hAnsi="Tahoma"/>
          <w:sz w:val="22"/>
          <w:szCs w:val="22"/>
        </w:rPr>
        <w:t>“</w:t>
      </w:r>
      <w:r w:rsidR="007912FC" w:rsidRPr="00B63E2F">
        <w:rPr>
          <w:rFonts w:ascii="Tahoma" w:hAnsi="Tahoma"/>
          <w:sz w:val="22"/>
          <w:szCs w:val="22"/>
        </w:rPr>
        <w:t>, „</w:t>
      </w:r>
      <w:proofErr w:type="spellStart"/>
      <w:r w:rsidR="007912FC" w:rsidRPr="00B63E2F">
        <w:rPr>
          <w:rFonts w:ascii="Tahoma" w:hAnsi="Tahoma"/>
          <w:sz w:val="22"/>
          <w:szCs w:val="22"/>
        </w:rPr>
        <w:t>Gantt</w:t>
      </w:r>
      <w:proofErr w:type="spellEnd"/>
      <w:r w:rsidR="007912FC" w:rsidRPr="00B63E2F">
        <w:rPr>
          <w:rFonts w:ascii="Tahoma" w:hAnsi="Tahoma"/>
          <w:sz w:val="22"/>
          <w:szCs w:val="22"/>
        </w:rPr>
        <w:t xml:space="preserve"> </w:t>
      </w:r>
      <w:proofErr w:type="spellStart"/>
      <w:r w:rsidR="007912FC" w:rsidRPr="00B63E2F">
        <w:rPr>
          <w:rFonts w:ascii="Tahoma" w:hAnsi="Tahoma"/>
          <w:sz w:val="22"/>
          <w:szCs w:val="22"/>
        </w:rPr>
        <w:t>Charts</w:t>
      </w:r>
      <w:proofErr w:type="spellEnd"/>
      <w:r w:rsidR="007912FC" w:rsidRPr="00B63E2F">
        <w:rPr>
          <w:rFonts w:ascii="Tahoma" w:hAnsi="Tahoma"/>
          <w:sz w:val="22"/>
          <w:szCs w:val="22"/>
        </w:rPr>
        <w:t xml:space="preserve"> </w:t>
      </w:r>
      <w:proofErr w:type="spellStart"/>
      <w:r w:rsidR="007912FC" w:rsidRPr="00B63E2F">
        <w:rPr>
          <w:rFonts w:ascii="Tahoma" w:hAnsi="Tahoma"/>
          <w:sz w:val="22"/>
          <w:szCs w:val="22"/>
        </w:rPr>
        <w:t>for</w:t>
      </w:r>
      <w:proofErr w:type="spellEnd"/>
      <w:r w:rsidR="007912FC" w:rsidRPr="00B63E2F">
        <w:rPr>
          <w:rFonts w:ascii="Tahoma" w:hAnsi="Tahoma"/>
          <w:sz w:val="22"/>
          <w:szCs w:val="22"/>
        </w:rPr>
        <w:t xml:space="preserve"> </w:t>
      </w:r>
      <w:proofErr w:type="spellStart"/>
      <w:r w:rsidR="007912FC" w:rsidRPr="00B63E2F">
        <w:rPr>
          <w:rFonts w:ascii="Tahoma" w:hAnsi="Tahoma"/>
          <w:sz w:val="22"/>
          <w:szCs w:val="22"/>
        </w:rPr>
        <w:t>Structure</w:t>
      </w:r>
      <w:proofErr w:type="spellEnd"/>
      <w:r w:rsidR="007912FC" w:rsidRPr="00B63E2F">
        <w:rPr>
          <w:rFonts w:ascii="Tahoma" w:hAnsi="Tahoma"/>
          <w:sz w:val="22"/>
          <w:szCs w:val="22"/>
        </w:rPr>
        <w:t xml:space="preserve"> PPM - </w:t>
      </w:r>
      <w:proofErr w:type="spellStart"/>
      <w:r w:rsidR="007912FC" w:rsidRPr="00B63E2F">
        <w:rPr>
          <w:rFonts w:ascii="Tahoma" w:hAnsi="Tahoma"/>
          <w:sz w:val="22"/>
          <w:szCs w:val="22"/>
        </w:rPr>
        <w:t>Jira</w:t>
      </w:r>
      <w:proofErr w:type="spellEnd"/>
      <w:r w:rsidR="007912FC" w:rsidRPr="00B63E2F">
        <w:rPr>
          <w:rFonts w:ascii="Tahoma" w:hAnsi="Tahoma"/>
          <w:sz w:val="22"/>
          <w:szCs w:val="22"/>
        </w:rPr>
        <w:t xml:space="preserve"> </w:t>
      </w:r>
      <w:proofErr w:type="spellStart"/>
      <w:r w:rsidR="007912FC" w:rsidRPr="00B63E2F">
        <w:rPr>
          <w:rFonts w:ascii="Tahoma" w:hAnsi="Tahoma"/>
          <w:sz w:val="22"/>
          <w:szCs w:val="22"/>
        </w:rPr>
        <w:t>Roadmaps</w:t>
      </w:r>
      <w:proofErr w:type="spellEnd"/>
      <w:r w:rsidR="007912FC" w:rsidRPr="00B63E2F">
        <w:rPr>
          <w:rFonts w:ascii="Tahoma" w:hAnsi="Tahoma"/>
          <w:sz w:val="22"/>
          <w:szCs w:val="22"/>
        </w:rPr>
        <w:t xml:space="preserve"> (Tempo)“, „</w:t>
      </w:r>
      <w:proofErr w:type="spellStart"/>
      <w:r w:rsidR="007912FC" w:rsidRPr="00B63E2F">
        <w:rPr>
          <w:rFonts w:ascii="Tahoma" w:hAnsi="Tahoma"/>
          <w:sz w:val="22"/>
          <w:szCs w:val="22"/>
        </w:rPr>
        <w:t>Budgets</w:t>
      </w:r>
      <w:proofErr w:type="spellEnd"/>
      <w:r w:rsidR="007912FC" w:rsidRPr="00B63E2F">
        <w:rPr>
          <w:rFonts w:ascii="Tahoma" w:hAnsi="Tahoma"/>
          <w:sz w:val="22"/>
          <w:szCs w:val="22"/>
        </w:rPr>
        <w:t xml:space="preserve"> - </w:t>
      </w:r>
      <w:proofErr w:type="spellStart"/>
      <w:r w:rsidR="007912FC" w:rsidRPr="00B63E2F">
        <w:rPr>
          <w:rFonts w:ascii="Tahoma" w:hAnsi="Tahoma"/>
          <w:sz w:val="22"/>
          <w:szCs w:val="22"/>
        </w:rPr>
        <w:t>Jira</w:t>
      </w:r>
      <w:proofErr w:type="spellEnd"/>
      <w:r w:rsidR="007912FC" w:rsidRPr="00B63E2F">
        <w:rPr>
          <w:rFonts w:ascii="Tahoma" w:hAnsi="Tahoma"/>
          <w:sz w:val="22"/>
          <w:szCs w:val="22"/>
        </w:rPr>
        <w:t xml:space="preserve"> Project </w:t>
      </w:r>
      <w:proofErr w:type="spellStart"/>
      <w:r w:rsidR="007912FC" w:rsidRPr="00B63E2F">
        <w:rPr>
          <w:rFonts w:ascii="Tahoma" w:hAnsi="Tahoma"/>
          <w:sz w:val="22"/>
          <w:szCs w:val="22"/>
        </w:rPr>
        <w:t>Budget</w:t>
      </w:r>
      <w:proofErr w:type="spellEnd"/>
      <w:r w:rsidR="007912FC" w:rsidRPr="00B63E2F">
        <w:rPr>
          <w:rFonts w:ascii="Tahoma" w:hAnsi="Tahoma"/>
          <w:sz w:val="22"/>
          <w:szCs w:val="22"/>
        </w:rPr>
        <w:t xml:space="preserve"> </w:t>
      </w:r>
      <w:proofErr w:type="spellStart"/>
      <w:r w:rsidR="007912FC" w:rsidRPr="00B63E2F">
        <w:rPr>
          <w:rFonts w:ascii="Tahoma" w:hAnsi="Tahoma"/>
          <w:sz w:val="22"/>
          <w:szCs w:val="22"/>
        </w:rPr>
        <w:t>Management</w:t>
      </w:r>
      <w:proofErr w:type="spellEnd"/>
      <w:r w:rsidR="007912FC" w:rsidRPr="00B63E2F">
        <w:rPr>
          <w:rFonts w:ascii="Tahoma" w:hAnsi="Tahoma"/>
          <w:sz w:val="22"/>
          <w:szCs w:val="22"/>
        </w:rPr>
        <w:t xml:space="preserve"> (Tempo)“</w:t>
      </w:r>
      <w:r w:rsidR="00AA1BF4" w:rsidRPr="00B63E2F">
        <w:rPr>
          <w:rFonts w:ascii="Tahoma" w:hAnsi="Tahoma"/>
          <w:sz w:val="22"/>
          <w:szCs w:val="22"/>
        </w:rPr>
        <w:t xml:space="preserve">, </w:t>
      </w:r>
      <w:proofErr w:type="spellStart"/>
      <w:r w:rsidR="00AA1BF4" w:rsidRPr="00B63E2F">
        <w:rPr>
          <w:rFonts w:ascii="Tahoma" w:hAnsi="Tahoma"/>
          <w:sz w:val="22"/>
          <w:szCs w:val="22"/>
        </w:rPr>
        <w:t>Confluence</w:t>
      </w:r>
      <w:proofErr w:type="spellEnd"/>
      <w:r w:rsidR="00AA1BF4" w:rsidRPr="00B63E2F">
        <w:rPr>
          <w:rFonts w:ascii="Tahoma" w:hAnsi="Tahoma"/>
          <w:sz w:val="22"/>
          <w:szCs w:val="22"/>
        </w:rPr>
        <w:t xml:space="preserve"> </w:t>
      </w:r>
      <w:proofErr w:type="spellStart"/>
      <w:r w:rsidR="00AA1BF4" w:rsidRPr="00B63E2F">
        <w:rPr>
          <w:rFonts w:ascii="Tahoma" w:hAnsi="Tahoma"/>
          <w:sz w:val="22"/>
          <w:szCs w:val="22"/>
        </w:rPr>
        <w:t>Comala</w:t>
      </w:r>
      <w:proofErr w:type="spellEnd"/>
      <w:r w:rsidR="00AA1BF4" w:rsidRPr="00B63E2F">
        <w:rPr>
          <w:rFonts w:ascii="Tahoma" w:hAnsi="Tahoma"/>
          <w:sz w:val="22"/>
          <w:szCs w:val="22"/>
        </w:rPr>
        <w:t xml:space="preserve"> </w:t>
      </w:r>
      <w:proofErr w:type="spellStart"/>
      <w:r w:rsidR="00AA1BF4" w:rsidRPr="00B63E2F">
        <w:rPr>
          <w:rFonts w:ascii="Tahoma" w:hAnsi="Tahoma"/>
          <w:sz w:val="22"/>
          <w:szCs w:val="22"/>
        </w:rPr>
        <w:t>Document</w:t>
      </w:r>
      <w:proofErr w:type="spellEnd"/>
      <w:r w:rsidR="00AA1BF4" w:rsidRPr="00B63E2F">
        <w:rPr>
          <w:rFonts w:ascii="Tahoma" w:hAnsi="Tahoma"/>
          <w:sz w:val="22"/>
          <w:szCs w:val="22"/>
        </w:rPr>
        <w:t xml:space="preserve"> </w:t>
      </w:r>
      <w:proofErr w:type="spellStart"/>
      <w:r w:rsidR="00AA1BF4" w:rsidRPr="00B63E2F">
        <w:rPr>
          <w:rFonts w:ascii="Tahoma" w:hAnsi="Tahoma"/>
          <w:sz w:val="22"/>
          <w:szCs w:val="22"/>
        </w:rPr>
        <w:t>Control</w:t>
      </w:r>
      <w:proofErr w:type="spellEnd"/>
      <w:r w:rsidR="00630984" w:rsidRPr="00B63E2F">
        <w:rPr>
          <w:rFonts w:ascii="Tahoma" w:hAnsi="Tahoma"/>
          <w:sz w:val="22"/>
          <w:szCs w:val="22"/>
        </w:rPr>
        <w:t xml:space="preserve"> – </w:t>
      </w:r>
      <w:r w:rsidR="007912FC" w:rsidRPr="00B63E2F">
        <w:rPr>
          <w:rFonts w:ascii="Tahoma" w:hAnsi="Tahoma"/>
          <w:sz w:val="22"/>
          <w:szCs w:val="22"/>
        </w:rPr>
        <w:t xml:space="preserve">po </w:t>
      </w:r>
      <w:r w:rsidR="00630984" w:rsidRPr="00B63E2F">
        <w:rPr>
          <w:rFonts w:ascii="Tahoma" w:hAnsi="Tahoma"/>
          <w:sz w:val="22"/>
          <w:szCs w:val="22"/>
        </w:rPr>
        <w:t>1000 naudotojų.</w:t>
      </w:r>
    </w:p>
    <w:p w14:paraId="0DDD0F63" w14:textId="7C2AE673" w:rsidR="008D05FE" w:rsidRPr="00B63E2F" w:rsidRDefault="007B431C" w:rsidP="001A2EF3">
      <w:pPr>
        <w:pStyle w:val="Heading1"/>
        <w:numPr>
          <w:ilvl w:val="0"/>
          <w:numId w:val="1"/>
        </w:numPr>
        <w:tabs>
          <w:tab w:val="left" w:pos="709"/>
          <w:tab w:val="left" w:pos="993"/>
        </w:tabs>
        <w:spacing w:line="276" w:lineRule="auto"/>
        <w:ind w:left="0" w:firstLine="567"/>
        <w:rPr>
          <w:rFonts w:ascii="Tahoma" w:hAnsi="Tahoma"/>
          <w:sz w:val="22"/>
          <w:szCs w:val="22"/>
        </w:rPr>
      </w:pPr>
      <w:proofErr w:type="spellStart"/>
      <w:r w:rsidRPr="00B63E2F">
        <w:rPr>
          <w:rFonts w:ascii="Tahoma" w:hAnsi="Tahoma"/>
          <w:sz w:val="22"/>
          <w:szCs w:val="22"/>
        </w:rPr>
        <w:t>Jira</w:t>
      </w:r>
      <w:proofErr w:type="spellEnd"/>
      <w:r w:rsidRPr="00B63E2F">
        <w:rPr>
          <w:rFonts w:ascii="Tahoma" w:hAnsi="Tahoma"/>
          <w:sz w:val="22"/>
          <w:szCs w:val="22"/>
        </w:rPr>
        <w:t xml:space="preserve"> </w:t>
      </w:r>
      <w:proofErr w:type="spellStart"/>
      <w:r w:rsidRPr="00B63E2F">
        <w:rPr>
          <w:rFonts w:ascii="Tahoma" w:hAnsi="Tahoma"/>
          <w:sz w:val="22"/>
          <w:szCs w:val="22"/>
        </w:rPr>
        <w:t>Software</w:t>
      </w:r>
      <w:proofErr w:type="spellEnd"/>
      <w:r w:rsidRPr="00B63E2F">
        <w:rPr>
          <w:rFonts w:ascii="Tahoma" w:hAnsi="Tahoma"/>
          <w:sz w:val="22"/>
          <w:szCs w:val="22"/>
        </w:rPr>
        <w:t xml:space="preserve">, </w:t>
      </w:r>
      <w:proofErr w:type="spellStart"/>
      <w:r w:rsidRPr="00B63E2F">
        <w:rPr>
          <w:rFonts w:ascii="Tahoma" w:hAnsi="Tahoma"/>
          <w:sz w:val="22"/>
          <w:szCs w:val="22"/>
        </w:rPr>
        <w:t>Jira</w:t>
      </w:r>
      <w:proofErr w:type="spellEnd"/>
      <w:r w:rsidRPr="00B63E2F">
        <w:rPr>
          <w:rFonts w:ascii="Tahoma" w:hAnsi="Tahoma"/>
          <w:sz w:val="22"/>
          <w:szCs w:val="22"/>
        </w:rPr>
        <w:t xml:space="preserve"> </w:t>
      </w:r>
      <w:proofErr w:type="spellStart"/>
      <w:r w:rsidRPr="00B63E2F">
        <w:rPr>
          <w:rFonts w:ascii="Tahoma" w:hAnsi="Tahoma"/>
          <w:sz w:val="22"/>
          <w:szCs w:val="22"/>
        </w:rPr>
        <w:t>Service</w:t>
      </w:r>
      <w:proofErr w:type="spellEnd"/>
      <w:r w:rsidRPr="00B63E2F">
        <w:rPr>
          <w:rFonts w:ascii="Tahoma" w:hAnsi="Tahoma"/>
          <w:sz w:val="22"/>
          <w:szCs w:val="22"/>
        </w:rPr>
        <w:t xml:space="preserve"> </w:t>
      </w:r>
      <w:proofErr w:type="spellStart"/>
      <w:r w:rsidRPr="00B63E2F">
        <w:rPr>
          <w:rFonts w:ascii="Tahoma" w:hAnsi="Tahoma"/>
          <w:sz w:val="22"/>
          <w:szCs w:val="22"/>
        </w:rPr>
        <w:t>Management</w:t>
      </w:r>
      <w:proofErr w:type="spellEnd"/>
      <w:r w:rsidR="005540AB" w:rsidRPr="00B63E2F">
        <w:rPr>
          <w:rFonts w:ascii="Tahoma" w:hAnsi="Tahoma"/>
          <w:sz w:val="22"/>
          <w:szCs w:val="22"/>
        </w:rPr>
        <w:t>,</w:t>
      </w:r>
      <w:r w:rsidR="009654BA" w:rsidRPr="00B63E2F">
        <w:rPr>
          <w:rFonts w:ascii="Tahoma" w:hAnsi="Tahoma"/>
          <w:sz w:val="22"/>
          <w:szCs w:val="22"/>
        </w:rPr>
        <w:t xml:space="preserve"> </w:t>
      </w:r>
      <w:proofErr w:type="spellStart"/>
      <w:r w:rsidRPr="00B63E2F">
        <w:rPr>
          <w:rFonts w:ascii="Tahoma" w:hAnsi="Tahoma"/>
          <w:sz w:val="22"/>
          <w:szCs w:val="22"/>
        </w:rPr>
        <w:t>Confluence</w:t>
      </w:r>
      <w:proofErr w:type="spellEnd"/>
      <w:r w:rsidRPr="00B63E2F">
        <w:rPr>
          <w:rFonts w:ascii="Tahoma" w:hAnsi="Tahoma"/>
          <w:sz w:val="22"/>
          <w:szCs w:val="22"/>
        </w:rPr>
        <w:t xml:space="preserve"> ir jų įskiepių, </w:t>
      </w:r>
      <w:proofErr w:type="spellStart"/>
      <w:r w:rsidRPr="00B63E2F">
        <w:rPr>
          <w:rFonts w:ascii="Tahoma" w:hAnsi="Tahoma"/>
          <w:sz w:val="22"/>
          <w:szCs w:val="22"/>
        </w:rPr>
        <w:t>Out</w:t>
      </w:r>
      <w:proofErr w:type="spellEnd"/>
      <w:r w:rsidRPr="00B63E2F">
        <w:rPr>
          <w:rFonts w:ascii="Tahoma" w:hAnsi="Tahoma"/>
          <w:sz w:val="22"/>
          <w:szCs w:val="22"/>
        </w:rPr>
        <w:t xml:space="preserve"> </w:t>
      </w:r>
      <w:proofErr w:type="spellStart"/>
      <w:r w:rsidRPr="00B63E2F">
        <w:rPr>
          <w:rFonts w:ascii="Tahoma" w:hAnsi="Tahoma"/>
          <w:sz w:val="22"/>
          <w:szCs w:val="22"/>
        </w:rPr>
        <w:t>Of</w:t>
      </w:r>
      <w:proofErr w:type="spellEnd"/>
      <w:r w:rsidRPr="00B63E2F">
        <w:rPr>
          <w:rFonts w:ascii="Tahoma" w:hAnsi="Tahoma"/>
          <w:sz w:val="22"/>
          <w:szCs w:val="22"/>
        </w:rPr>
        <w:t xml:space="preserve"> Office </w:t>
      </w:r>
      <w:proofErr w:type="spellStart"/>
      <w:r w:rsidRPr="00B63E2F">
        <w:rPr>
          <w:rFonts w:ascii="Tahoma" w:hAnsi="Tahoma"/>
          <w:sz w:val="22"/>
          <w:szCs w:val="22"/>
        </w:rPr>
        <w:t>Assistant</w:t>
      </w:r>
      <w:proofErr w:type="spellEnd"/>
      <w:r w:rsidRPr="00B63E2F">
        <w:rPr>
          <w:rFonts w:ascii="Tahoma" w:hAnsi="Tahoma"/>
          <w:sz w:val="22"/>
          <w:szCs w:val="22"/>
        </w:rPr>
        <w:t xml:space="preserve">, </w:t>
      </w:r>
      <w:proofErr w:type="spellStart"/>
      <w:r w:rsidRPr="00B63E2F">
        <w:rPr>
          <w:rFonts w:ascii="Tahoma" w:hAnsi="Tahoma"/>
          <w:sz w:val="22"/>
          <w:szCs w:val="22"/>
        </w:rPr>
        <w:t>eazyBI</w:t>
      </w:r>
      <w:proofErr w:type="spellEnd"/>
      <w:r w:rsidRPr="00B63E2F">
        <w:rPr>
          <w:rFonts w:ascii="Tahoma" w:hAnsi="Tahoma"/>
          <w:sz w:val="22"/>
          <w:szCs w:val="22"/>
        </w:rPr>
        <w:t xml:space="preserve"> </w:t>
      </w:r>
      <w:proofErr w:type="spellStart"/>
      <w:r w:rsidRPr="00B63E2F">
        <w:rPr>
          <w:rFonts w:ascii="Tahoma" w:hAnsi="Tahoma"/>
          <w:sz w:val="22"/>
          <w:szCs w:val="22"/>
        </w:rPr>
        <w:t>Reports</w:t>
      </w:r>
      <w:proofErr w:type="spellEnd"/>
      <w:r w:rsidRPr="00B63E2F">
        <w:rPr>
          <w:rFonts w:ascii="Tahoma" w:hAnsi="Tahoma"/>
          <w:sz w:val="22"/>
          <w:szCs w:val="22"/>
        </w:rPr>
        <w:t xml:space="preserve"> </w:t>
      </w:r>
      <w:proofErr w:type="spellStart"/>
      <w:r w:rsidRPr="00B63E2F">
        <w:rPr>
          <w:rFonts w:ascii="Tahoma" w:hAnsi="Tahoma"/>
          <w:sz w:val="22"/>
          <w:szCs w:val="22"/>
        </w:rPr>
        <w:t>and</w:t>
      </w:r>
      <w:proofErr w:type="spellEnd"/>
      <w:r w:rsidRPr="00B63E2F">
        <w:rPr>
          <w:rFonts w:ascii="Tahoma" w:hAnsi="Tahoma"/>
          <w:sz w:val="22"/>
          <w:szCs w:val="22"/>
        </w:rPr>
        <w:t xml:space="preserve"> </w:t>
      </w:r>
      <w:proofErr w:type="spellStart"/>
      <w:r w:rsidRPr="00B63E2F">
        <w:rPr>
          <w:rFonts w:ascii="Tahoma" w:hAnsi="Tahoma"/>
          <w:sz w:val="22"/>
          <w:szCs w:val="22"/>
        </w:rPr>
        <w:t>Charts</w:t>
      </w:r>
      <w:proofErr w:type="spellEnd"/>
      <w:r w:rsidRPr="00B63E2F">
        <w:rPr>
          <w:rFonts w:ascii="Tahoma" w:hAnsi="Tahoma"/>
          <w:sz w:val="22"/>
          <w:szCs w:val="22"/>
        </w:rPr>
        <w:t xml:space="preserve"> </w:t>
      </w:r>
      <w:proofErr w:type="spellStart"/>
      <w:r w:rsidRPr="00B63E2F">
        <w:rPr>
          <w:rFonts w:ascii="Tahoma" w:hAnsi="Tahoma"/>
          <w:sz w:val="22"/>
          <w:szCs w:val="22"/>
        </w:rPr>
        <w:t>for</w:t>
      </w:r>
      <w:proofErr w:type="spellEnd"/>
      <w:r w:rsidRPr="00B63E2F">
        <w:rPr>
          <w:rFonts w:ascii="Tahoma" w:hAnsi="Tahoma"/>
          <w:sz w:val="22"/>
          <w:szCs w:val="22"/>
        </w:rPr>
        <w:t xml:space="preserve"> </w:t>
      </w:r>
      <w:proofErr w:type="spellStart"/>
      <w:r w:rsidRPr="00B63E2F">
        <w:rPr>
          <w:rFonts w:ascii="Tahoma" w:hAnsi="Tahoma"/>
          <w:sz w:val="22"/>
          <w:szCs w:val="22"/>
        </w:rPr>
        <w:t>Jira</w:t>
      </w:r>
      <w:proofErr w:type="spellEnd"/>
      <w:r w:rsidRPr="00B63E2F">
        <w:rPr>
          <w:rFonts w:ascii="Tahoma" w:hAnsi="Tahoma"/>
          <w:sz w:val="22"/>
          <w:szCs w:val="22"/>
        </w:rPr>
        <w:t xml:space="preserve">, Tempo </w:t>
      </w:r>
      <w:proofErr w:type="spellStart"/>
      <w:r w:rsidRPr="00B63E2F">
        <w:rPr>
          <w:rFonts w:ascii="Tahoma" w:hAnsi="Tahoma"/>
          <w:sz w:val="22"/>
          <w:szCs w:val="22"/>
        </w:rPr>
        <w:t>Timesheets</w:t>
      </w:r>
      <w:proofErr w:type="spellEnd"/>
      <w:r w:rsidRPr="00B63E2F">
        <w:rPr>
          <w:rFonts w:ascii="Tahoma" w:hAnsi="Tahoma"/>
          <w:sz w:val="22"/>
          <w:szCs w:val="22"/>
        </w:rPr>
        <w:t xml:space="preserve"> - Time </w:t>
      </w:r>
      <w:proofErr w:type="spellStart"/>
      <w:r w:rsidRPr="00B63E2F">
        <w:rPr>
          <w:rFonts w:ascii="Tahoma" w:hAnsi="Tahoma"/>
          <w:sz w:val="22"/>
          <w:szCs w:val="22"/>
        </w:rPr>
        <w:t>Tracking</w:t>
      </w:r>
      <w:proofErr w:type="spellEnd"/>
      <w:r w:rsidRPr="00B63E2F">
        <w:rPr>
          <w:rFonts w:ascii="Tahoma" w:hAnsi="Tahoma"/>
          <w:sz w:val="22"/>
          <w:szCs w:val="22"/>
        </w:rPr>
        <w:t xml:space="preserve"> &amp; </w:t>
      </w:r>
      <w:proofErr w:type="spellStart"/>
      <w:r w:rsidRPr="00B63E2F">
        <w:rPr>
          <w:rFonts w:ascii="Tahoma" w:hAnsi="Tahoma"/>
          <w:sz w:val="22"/>
          <w:szCs w:val="22"/>
        </w:rPr>
        <w:t>Reports</w:t>
      </w:r>
      <w:proofErr w:type="spellEnd"/>
      <w:r w:rsidR="009654BA" w:rsidRPr="00B63E2F">
        <w:rPr>
          <w:rFonts w:ascii="Tahoma" w:hAnsi="Tahoma"/>
          <w:sz w:val="22"/>
          <w:szCs w:val="22"/>
        </w:rPr>
        <w:t>,</w:t>
      </w:r>
      <w:r w:rsidRPr="00B63E2F">
        <w:rPr>
          <w:rFonts w:ascii="Tahoma" w:hAnsi="Tahoma"/>
          <w:sz w:val="22"/>
          <w:szCs w:val="22"/>
        </w:rPr>
        <w:t xml:space="preserve"> JSU </w:t>
      </w:r>
      <w:proofErr w:type="spellStart"/>
      <w:r w:rsidRPr="00B63E2F">
        <w:rPr>
          <w:rFonts w:ascii="Tahoma" w:hAnsi="Tahoma"/>
          <w:sz w:val="22"/>
          <w:szCs w:val="22"/>
        </w:rPr>
        <w:t>Automation</w:t>
      </w:r>
      <w:proofErr w:type="spellEnd"/>
      <w:r w:rsidRPr="00B63E2F">
        <w:rPr>
          <w:rFonts w:ascii="Tahoma" w:hAnsi="Tahoma"/>
          <w:sz w:val="22"/>
          <w:szCs w:val="22"/>
        </w:rPr>
        <w:t xml:space="preserve"> </w:t>
      </w:r>
      <w:proofErr w:type="spellStart"/>
      <w:r w:rsidRPr="00B63E2F">
        <w:rPr>
          <w:rFonts w:ascii="Tahoma" w:hAnsi="Tahoma"/>
          <w:sz w:val="22"/>
          <w:szCs w:val="22"/>
        </w:rPr>
        <w:t>Suite</w:t>
      </w:r>
      <w:proofErr w:type="spellEnd"/>
      <w:r w:rsidRPr="00B63E2F">
        <w:rPr>
          <w:rFonts w:ascii="Tahoma" w:hAnsi="Tahoma"/>
          <w:sz w:val="22"/>
          <w:szCs w:val="22"/>
        </w:rPr>
        <w:t xml:space="preserve"> </w:t>
      </w:r>
      <w:proofErr w:type="spellStart"/>
      <w:r w:rsidRPr="00B63E2F">
        <w:rPr>
          <w:rFonts w:ascii="Tahoma" w:hAnsi="Tahoma"/>
          <w:sz w:val="22"/>
          <w:szCs w:val="22"/>
        </w:rPr>
        <w:t>for</w:t>
      </w:r>
      <w:proofErr w:type="spellEnd"/>
      <w:r w:rsidRPr="00B63E2F">
        <w:rPr>
          <w:rFonts w:ascii="Tahoma" w:hAnsi="Tahoma"/>
          <w:sz w:val="22"/>
          <w:szCs w:val="22"/>
        </w:rPr>
        <w:t xml:space="preserve"> </w:t>
      </w:r>
      <w:proofErr w:type="spellStart"/>
      <w:r w:rsidRPr="00B63E2F">
        <w:rPr>
          <w:rFonts w:ascii="Tahoma" w:hAnsi="Tahoma"/>
          <w:sz w:val="22"/>
          <w:szCs w:val="22"/>
        </w:rPr>
        <w:t>Jira</w:t>
      </w:r>
      <w:proofErr w:type="spellEnd"/>
      <w:r w:rsidRPr="00B63E2F">
        <w:rPr>
          <w:rFonts w:ascii="Tahoma" w:hAnsi="Tahoma"/>
          <w:sz w:val="22"/>
          <w:szCs w:val="22"/>
        </w:rPr>
        <w:t xml:space="preserve"> </w:t>
      </w:r>
      <w:proofErr w:type="spellStart"/>
      <w:r w:rsidRPr="00B63E2F">
        <w:rPr>
          <w:rFonts w:ascii="Tahoma" w:hAnsi="Tahoma"/>
          <w:sz w:val="22"/>
          <w:szCs w:val="22"/>
        </w:rPr>
        <w:t>Workflows</w:t>
      </w:r>
      <w:proofErr w:type="spellEnd"/>
      <w:r w:rsidRPr="00B63E2F">
        <w:rPr>
          <w:rFonts w:ascii="Tahoma" w:hAnsi="Tahoma"/>
          <w:sz w:val="22"/>
          <w:szCs w:val="22"/>
        </w:rPr>
        <w:t xml:space="preserve">, </w:t>
      </w:r>
      <w:proofErr w:type="spellStart"/>
      <w:r w:rsidRPr="00B63E2F">
        <w:rPr>
          <w:rFonts w:ascii="Tahoma" w:hAnsi="Tahoma"/>
          <w:sz w:val="22"/>
          <w:szCs w:val="22"/>
        </w:rPr>
        <w:t>Extension</w:t>
      </w:r>
      <w:proofErr w:type="spellEnd"/>
      <w:r w:rsidRPr="00B63E2F">
        <w:rPr>
          <w:rFonts w:ascii="Tahoma" w:hAnsi="Tahoma"/>
          <w:sz w:val="22"/>
          <w:szCs w:val="22"/>
        </w:rPr>
        <w:t xml:space="preserve"> </w:t>
      </w:r>
      <w:proofErr w:type="spellStart"/>
      <w:r w:rsidRPr="00B63E2F">
        <w:rPr>
          <w:rFonts w:ascii="Tahoma" w:hAnsi="Tahoma"/>
          <w:sz w:val="22"/>
          <w:szCs w:val="22"/>
        </w:rPr>
        <w:t>for</w:t>
      </w:r>
      <w:proofErr w:type="spellEnd"/>
      <w:r w:rsidRPr="00B63E2F">
        <w:rPr>
          <w:rFonts w:ascii="Tahoma" w:hAnsi="Tahoma"/>
          <w:sz w:val="22"/>
          <w:szCs w:val="22"/>
        </w:rPr>
        <w:t xml:space="preserve"> </w:t>
      </w:r>
      <w:proofErr w:type="spellStart"/>
      <w:r w:rsidRPr="00B63E2F">
        <w:rPr>
          <w:rFonts w:ascii="Tahoma" w:hAnsi="Tahoma"/>
          <w:sz w:val="22"/>
          <w:szCs w:val="22"/>
        </w:rPr>
        <w:t>Jira</w:t>
      </w:r>
      <w:proofErr w:type="spellEnd"/>
      <w:r w:rsidRPr="00B63E2F">
        <w:rPr>
          <w:rFonts w:ascii="Tahoma" w:hAnsi="Tahoma"/>
          <w:sz w:val="22"/>
          <w:szCs w:val="22"/>
        </w:rPr>
        <w:t xml:space="preserve"> </w:t>
      </w:r>
      <w:proofErr w:type="spellStart"/>
      <w:r w:rsidRPr="00B63E2F">
        <w:rPr>
          <w:rFonts w:ascii="Tahoma" w:hAnsi="Tahoma"/>
          <w:sz w:val="22"/>
          <w:szCs w:val="22"/>
        </w:rPr>
        <w:t>Service</w:t>
      </w:r>
      <w:proofErr w:type="spellEnd"/>
      <w:r w:rsidRPr="00B63E2F">
        <w:rPr>
          <w:rFonts w:ascii="Tahoma" w:hAnsi="Tahoma"/>
          <w:sz w:val="22"/>
          <w:szCs w:val="22"/>
        </w:rPr>
        <w:t xml:space="preserve"> </w:t>
      </w:r>
      <w:proofErr w:type="spellStart"/>
      <w:r w:rsidRPr="00B63E2F">
        <w:rPr>
          <w:rFonts w:ascii="Tahoma" w:hAnsi="Tahoma"/>
          <w:sz w:val="22"/>
          <w:szCs w:val="22"/>
        </w:rPr>
        <w:t>Management</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Active</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Directory</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Attributes</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Sync</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Xray</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Test</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Management</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ScriptRunner</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for</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Jira</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Jira</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Misc</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Workflow</w:t>
      </w:r>
      <w:proofErr w:type="spellEnd"/>
      <w:r w:rsidR="009654BA" w:rsidRPr="00B63E2F">
        <w:rPr>
          <w:rFonts w:ascii="Tahoma" w:hAnsi="Tahoma"/>
          <w:sz w:val="22"/>
          <w:szCs w:val="22"/>
        </w:rPr>
        <w:t xml:space="preserve"> </w:t>
      </w:r>
      <w:proofErr w:type="spellStart"/>
      <w:r w:rsidR="009654BA" w:rsidRPr="00B63E2F">
        <w:rPr>
          <w:rFonts w:ascii="Tahoma" w:hAnsi="Tahoma"/>
          <w:sz w:val="22"/>
          <w:szCs w:val="22"/>
        </w:rPr>
        <w:t>Extensions</w:t>
      </w:r>
      <w:proofErr w:type="spellEnd"/>
      <w:r w:rsidR="009654BA" w:rsidRPr="00B63E2F">
        <w:rPr>
          <w:rFonts w:ascii="Tahoma" w:hAnsi="Tahoma"/>
          <w:sz w:val="22"/>
          <w:szCs w:val="22"/>
        </w:rPr>
        <w:t xml:space="preserve"> (JMWE)</w:t>
      </w:r>
      <w:r w:rsidR="001A2EF3" w:rsidRPr="00B63E2F">
        <w:rPr>
          <w:rFonts w:ascii="Tahoma" w:hAnsi="Tahoma"/>
          <w:sz w:val="22"/>
          <w:szCs w:val="22"/>
        </w:rPr>
        <w:t xml:space="preserve">, draw.io </w:t>
      </w:r>
      <w:proofErr w:type="spellStart"/>
      <w:r w:rsidR="001A2EF3" w:rsidRPr="00B63E2F">
        <w:rPr>
          <w:rFonts w:ascii="Tahoma" w:hAnsi="Tahoma"/>
          <w:sz w:val="22"/>
          <w:szCs w:val="22"/>
        </w:rPr>
        <w:t>Diagrams</w:t>
      </w:r>
      <w:proofErr w:type="spellEnd"/>
      <w:r w:rsidR="001A2EF3" w:rsidRPr="00B63E2F">
        <w:rPr>
          <w:rFonts w:ascii="Tahoma" w:hAnsi="Tahoma"/>
          <w:sz w:val="22"/>
          <w:szCs w:val="22"/>
        </w:rPr>
        <w:t xml:space="preserve"> &amp; </w:t>
      </w:r>
      <w:proofErr w:type="spellStart"/>
      <w:r w:rsidR="001A2EF3" w:rsidRPr="00B63E2F">
        <w:rPr>
          <w:rFonts w:ascii="Tahoma" w:hAnsi="Tahoma"/>
          <w:sz w:val="22"/>
          <w:szCs w:val="22"/>
        </w:rPr>
        <w:t>Whiteboards</w:t>
      </w:r>
      <w:proofErr w:type="spellEnd"/>
      <w:r w:rsidR="001A2EF3" w:rsidRPr="00B63E2F">
        <w:rPr>
          <w:rFonts w:ascii="Tahoma" w:hAnsi="Tahoma"/>
          <w:sz w:val="22"/>
          <w:szCs w:val="22"/>
        </w:rPr>
        <w:t xml:space="preserve">, </w:t>
      </w:r>
      <w:proofErr w:type="spellStart"/>
      <w:r w:rsidR="001A2EF3" w:rsidRPr="00B63E2F">
        <w:rPr>
          <w:rFonts w:ascii="Tahoma" w:hAnsi="Tahoma"/>
          <w:sz w:val="22"/>
          <w:szCs w:val="22"/>
        </w:rPr>
        <w:t>Issue</w:t>
      </w:r>
      <w:proofErr w:type="spellEnd"/>
      <w:r w:rsidR="001A2EF3" w:rsidRPr="00B63E2F">
        <w:rPr>
          <w:rFonts w:ascii="Tahoma" w:hAnsi="Tahoma"/>
          <w:sz w:val="22"/>
          <w:szCs w:val="22"/>
        </w:rPr>
        <w:t xml:space="preserve"> </w:t>
      </w:r>
      <w:proofErr w:type="spellStart"/>
      <w:r w:rsidR="001A2EF3" w:rsidRPr="00B63E2F">
        <w:rPr>
          <w:rFonts w:ascii="Tahoma" w:hAnsi="Tahoma"/>
          <w:sz w:val="22"/>
          <w:szCs w:val="22"/>
        </w:rPr>
        <w:t>Templates</w:t>
      </w:r>
      <w:proofErr w:type="spellEnd"/>
      <w:r w:rsidR="001A2EF3" w:rsidRPr="00B63E2F">
        <w:rPr>
          <w:rFonts w:ascii="Tahoma" w:hAnsi="Tahoma"/>
          <w:sz w:val="22"/>
          <w:szCs w:val="22"/>
        </w:rPr>
        <w:t xml:space="preserve"> </w:t>
      </w:r>
      <w:proofErr w:type="spellStart"/>
      <w:r w:rsidR="001A2EF3" w:rsidRPr="00B63E2F">
        <w:rPr>
          <w:rFonts w:ascii="Tahoma" w:hAnsi="Tahoma"/>
          <w:sz w:val="22"/>
          <w:szCs w:val="22"/>
        </w:rPr>
        <w:t>for</w:t>
      </w:r>
      <w:proofErr w:type="spellEnd"/>
      <w:r w:rsidR="001A2EF3" w:rsidRPr="00B63E2F">
        <w:rPr>
          <w:rFonts w:ascii="Tahoma" w:hAnsi="Tahoma"/>
          <w:sz w:val="22"/>
          <w:szCs w:val="22"/>
        </w:rPr>
        <w:t xml:space="preserve"> </w:t>
      </w:r>
      <w:proofErr w:type="spellStart"/>
      <w:r w:rsidR="001A2EF3" w:rsidRPr="00B63E2F">
        <w:rPr>
          <w:rFonts w:ascii="Tahoma" w:hAnsi="Tahoma"/>
          <w:sz w:val="22"/>
          <w:szCs w:val="22"/>
        </w:rPr>
        <w:t>Jira</w:t>
      </w:r>
      <w:proofErr w:type="spellEnd"/>
      <w:r w:rsidR="001A2EF3" w:rsidRPr="00B63E2F">
        <w:rPr>
          <w:rFonts w:ascii="Tahoma" w:hAnsi="Tahoma"/>
          <w:sz w:val="22"/>
          <w:szCs w:val="22"/>
        </w:rPr>
        <w:t xml:space="preserve">, </w:t>
      </w:r>
      <w:proofErr w:type="spellStart"/>
      <w:r w:rsidR="001A2EF3" w:rsidRPr="00B63E2F">
        <w:rPr>
          <w:rFonts w:ascii="Tahoma" w:hAnsi="Tahoma"/>
          <w:sz w:val="22"/>
          <w:szCs w:val="22"/>
        </w:rPr>
        <w:t>Refined</w:t>
      </w:r>
      <w:proofErr w:type="spellEnd"/>
      <w:r w:rsidR="001A2EF3" w:rsidRPr="00B63E2F">
        <w:rPr>
          <w:rFonts w:ascii="Tahoma" w:hAnsi="Tahoma"/>
          <w:sz w:val="22"/>
          <w:szCs w:val="22"/>
        </w:rPr>
        <w:t xml:space="preserve"> </w:t>
      </w:r>
      <w:proofErr w:type="spellStart"/>
      <w:r w:rsidR="001A2EF3" w:rsidRPr="00B63E2F">
        <w:rPr>
          <w:rFonts w:ascii="Tahoma" w:hAnsi="Tahoma"/>
          <w:sz w:val="22"/>
          <w:szCs w:val="22"/>
        </w:rPr>
        <w:t>Toolkit</w:t>
      </w:r>
      <w:proofErr w:type="spellEnd"/>
      <w:r w:rsidR="001A2EF3" w:rsidRPr="00B63E2F">
        <w:rPr>
          <w:rFonts w:ascii="Tahoma" w:hAnsi="Tahoma"/>
          <w:sz w:val="22"/>
          <w:szCs w:val="22"/>
        </w:rPr>
        <w:t xml:space="preserve"> </w:t>
      </w:r>
      <w:proofErr w:type="spellStart"/>
      <w:r w:rsidR="001A2EF3" w:rsidRPr="00B63E2F">
        <w:rPr>
          <w:rFonts w:ascii="Tahoma" w:hAnsi="Tahoma"/>
          <w:sz w:val="22"/>
          <w:szCs w:val="22"/>
        </w:rPr>
        <w:t>for</w:t>
      </w:r>
      <w:proofErr w:type="spellEnd"/>
      <w:r w:rsidR="001A2EF3" w:rsidRPr="00B63E2F">
        <w:rPr>
          <w:rFonts w:ascii="Tahoma" w:hAnsi="Tahoma"/>
          <w:sz w:val="22"/>
          <w:szCs w:val="22"/>
        </w:rPr>
        <w:t xml:space="preserve"> </w:t>
      </w:r>
      <w:proofErr w:type="spellStart"/>
      <w:r w:rsidR="001A2EF3" w:rsidRPr="00B63E2F">
        <w:rPr>
          <w:rFonts w:ascii="Tahoma" w:hAnsi="Tahoma"/>
          <w:sz w:val="22"/>
          <w:szCs w:val="22"/>
        </w:rPr>
        <w:t>Confluence</w:t>
      </w:r>
      <w:proofErr w:type="spellEnd"/>
      <w:r w:rsidR="002E7286" w:rsidRPr="00B63E2F">
        <w:rPr>
          <w:rFonts w:ascii="Tahoma" w:hAnsi="Tahoma"/>
          <w:sz w:val="22"/>
          <w:szCs w:val="22"/>
        </w:rPr>
        <w:t xml:space="preserve">, </w:t>
      </w:r>
      <w:bookmarkStart w:id="0" w:name="_Hlk185335228"/>
      <w:proofErr w:type="spellStart"/>
      <w:r w:rsidR="002E7286" w:rsidRPr="00B63E2F">
        <w:rPr>
          <w:rFonts w:ascii="Tahoma" w:hAnsi="Tahoma"/>
          <w:sz w:val="22"/>
          <w:szCs w:val="22"/>
        </w:rPr>
        <w:t>Secure</w:t>
      </w:r>
      <w:proofErr w:type="spellEnd"/>
      <w:r w:rsidR="002E7286" w:rsidRPr="00B63E2F">
        <w:rPr>
          <w:rFonts w:ascii="Tahoma" w:hAnsi="Tahoma"/>
          <w:sz w:val="22"/>
          <w:szCs w:val="22"/>
        </w:rPr>
        <w:t xml:space="preserve"> </w:t>
      </w:r>
      <w:proofErr w:type="spellStart"/>
      <w:r w:rsidR="002E7286" w:rsidRPr="00B63E2F">
        <w:rPr>
          <w:rFonts w:ascii="Tahoma" w:hAnsi="Tahoma"/>
          <w:sz w:val="22"/>
          <w:szCs w:val="22"/>
        </w:rPr>
        <w:t>Fields</w:t>
      </w:r>
      <w:proofErr w:type="spellEnd"/>
      <w:r w:rsidR="002E7286" w:rsidRPr="00B63E2F">
        <w:rPr>
          <w:rFonts w:ascii="Tahoma" w:hAnsi="Tahoma"/>
          <w:sz w:val="22"/>
          <w:szCs w:val="22"/>
        </w:rPr>
        <w:t xml:space="preserve"> - Data </w:t>
      </w:r>
      <w:proofErr w:type="spellStart"/>
      <w:r w:rsidR="002E7286" w:rsidRPr="00B63E2F">
        <w:rPr>
          <w:rFonts w:ascii="Tahoma" w:hAnsi="Tahoma"/>
          <w:sz w:val="22"/>
          <w:szCs w:val="22"/>
        </w:rPr>
        <w:t>Security</w:t>
      </w:r>
      <w:proofErr w:type="spellEnd"/>
      <w:r w:rsidR="002E7286" w:rsidRPr="00B63E2F">
        <w:rPr>
          <w:rFonts w:ascii="Tahoma" w:hAnsi="Tahoma"/>
          <w:sz w:val="22"/>
          <w:szCs w:val="22"/>
        </w:rPr>
        <w:t xml:space="preserve"> &amp; </w:t>
      </w:r>
      <w:proofErr w:type="spellStart"/>
      <w:r w:rsidR="002E7286" w:rsidRPr="00B63E2F">
        <w:rPr>
          <w:rFonts w:ascii="Tahoma" w:hAnsi="Tahoma"/>
          <w:sz w:val="22"/>
          <w:szCs w:val="22"/>
        </w:rPr>
        <w:t>Privacy</w:t>
      </w:r>
      <w:proofErr w:type="spellEnd"/>
      <w:r w:rsidR="00871048" w:rsidRPr="00B63E2F">
        <w:rPr>
          <w:rFonts w:ascii="Tahoma" w:hAnsi="Tahoma"/>
          <w:sz w:val="22"/>
          <w:szCs w:val="22"/>
        </w:rPr>
        <w:t xml:space="preserve">, </w:t>
      </w:r>
      <w:proofErr w:type="spellStart"/>
      <w:r w:rsidR="00871048" w:rsidRPr="00B63E2F">
        <w:rPr>
          <w:rFonts w:ascii="Tahoma" w:hAnsi="Tahoma"/>
          <w:sz w:val="22"/>
          <w:szCs w:val="22"/>
        </w:rPr>
        <w:t>Capacity</w:t>
      </w:r>
      <w:proofErr w:type="spellEnd"/>
      <w:r w:rsidR="00871048" w:rsidRPr="00B63E2F">
        <w:rPr>
          <w:rFonts w:ascii="Tahoma" w:hAnsi="Tahoma"/>
          <w:sz w:val="22"/>
          <w:szCs w:val="22"/>
        </w:rPr>
        <w:t xml:space="preserve"> </w:t>
      </w:r>
      <w:proofErr w:type="spellStart"/>
      <w:r w:rsidR="00871048" w:rsidRPr="00B63E2F">
        <w:rPr>
          <w:rFonts w:ascii="Tahoma" w:hAnsi="Tahoma"/>
          <w:sz w:val="22"/>
          <w:szCs w:val="22"/>
        </w:rPr>
        <w:t>Planner</w:t>
      </w:r>
      <w:proofErr w:type="spellEnd"/>
      <w:r w:rsidR="00871048" w:rsidRPr="00B63E2F">
        <w:rPr>
          <w:rFonts w:ascii="Tahoma" w:hAnsi="Tahoma"/>
          <w:sz w:val="22"/>
          <w:szCs w:val="22"/>
        </w:rPr>
        <w:t xml:space="preserve"> - </w:t>
      </w:r>
      <w:proofErr w:type="spellStart"/>
      <w:r w:rsidR="00871048" w:rsidRPr="00B63E2F">
        <w:rPr>
          <w:rFonts w:ascii="Tahoma" w:hAnsi="Tahoma"/>
          <w:sz w:val="22"/>
          <w:szCs w:val="22"/>
        </w:rPr>
        <w:t>Jira</w:t>
      </w:r>
      <w:proofErr w:type="spellEnd"/>
      <w:r w:rsidR="00871048" w:rsidRPr="00B63E2F">
        <w:rPr>
          <w:rFonts w:ascii="Tahoma" w:hAnsi="Tahoma"/>
          <w:sz w:val="22"/>
          <w:szCs w:val="22"/>
        </w:rPr>
        <w:t xml:space="preserve"> </w:t>
      </w:r>
      <w:proofErr w:type="spellStart"/>
      <w:r w:rsidR="00871048" w:rsidRPr="00B63E2F">
        <w:rPr>
          <w:rFonts w:ascii="Tahoma" w:hAnsi="Tahoma"/>
          <w:sz w:val="22"/>
          <w:szCs w:val="22"/>
        </w:rPr>
        <w:t>Team</w:t>
      </w:r>
      <w:proofErr w:type="spellEnd"/>
      <w:r w:rsidR="00871048" w:rsidRPr="00B63E2F">
        <w:rPr>
          <w:rFonts w:ascii="Tahoma" w:hAnsi="Tahoma"/>
          <w:sz w:val="22"/>
          <w:szCs w:val="22"/>
        </w:rPr>
        <w:t xml:space="preserve"> &amp; </w:t>
      </w:r>
      <w:proofErr w:type="spellStart"/>
      <w:r w:rsidR="00871048" w:rsidRPr="00B63E2F">
        <w:rPr>
          <w:rFonts w:ascii="Tahoma" w:hAnsi="Tahoma"/>
          <w:sz w:val="22"/>
          <w:szCs w:val="22"/>
        </w:rPr>
        <w:t>Resource</w:t>
      </w:r>
      <w:proofErr w:type="spellEnd"/>
      <w:r w:rsidR="00871048" w:rsidRPr="00B63E2F">
        <w:rPr>
          <w:rFonts w:ascii="Tahoma" w:hAnsi="Tahoma"/>
          <w:sz w:val="22"/>
          <w:szCs w:val="22"/>
        </w:rPr>
        <w:t xml:space="preserve"> </w:t>
      </w:r>
      <w:proofErr w:type="spellStart"/>
      <w:r w:rsidR="00871048" w:rsidRPr="00B63E2F">
        <w:rPr>
          <w:rFonts w:ascii="Tahoma" w:hAnsi="Tahoma"/>
          <w:sz w:val="22"/>
          <w:szCs w:val="22"/>
        </w:rPr>
        <w:t>Management</w:t>
      </w:r>
      <w:proofErr w:type="spellEnd"/>
      <w:r w:rsidRPr="00B63E2F">
        <w:rPr>
          <w:rFonts w:ascii="Tahoma" w:hAnsi="Tahoma"/>
          <w:sz w:val="22"/>
          <w:szCs w:val="22"/>
        </w:rPr>
        <w:t xml:space="preserve"> </w:t>
      </w:r>
      <w:bookmarkEnd w:id="0"/>
      <w:r w:rsidR="00546398" w:rsidRPr="00B63E2F">
        <w:rPr>
          <w:rFonts w:ascii="Tahoma" w:hAnsi="Tahoma"/>
          <w:sz w:val="22"/>
          <w:szCs w:val="22"/>
        </w:rPr>
        <w:t xml:space="preserve">turimų </w:t>
      </w:r>
      <w:r w:rsidR="00871048" w:rsidRPr="00B63E2F">
        <w:rPr>
          <w:rFonts w:ascii="Tahoma" w:hAnsi="Tahoma"/>
          <w:sz w:val="22"/>
          <w:szCs w:val="22"/>
        </w:rPr>
        <w:t>L</w:t>
      </w:r>
      <w:r w:rsidRPr="00B63E2F">
        <w:rPr>
          <w:rFonts w:ascii="Tahoma" w:hAnsi="Tahoma"/>
          <w:sz w:val="22"/>
          <w:szCs w:val="22"/>
        </w:rPr>
        <w:t xml:space="preserve">icencijų </w:t>
      </w:r>
      <w:r w:rsidR="00546398" w:rsidRPr="00B63E2F">
        <w:rPr>
          <w:rFonts w:ascii="Tahoma" w:hAnsi="Tahoma"/>
          <w:sz w:val="22"/>
          <w:szCs w:val="22"/>
        </w:rPr>
        <w:t>prenumerata</w:t>
      </w:r>
      <w:r w:rsidRPr="00B63E2F">
        <w:rPr>
          <w:rFonts w:ascii="Tahoma" w:hAnsi="Tahoma"/>
          <w:sz w:val="22"/>
          <w:szCs w:val="22"/>
        </w:rPr>
        <w:t xml:space="preserve"> galioja iki 202</w:t>
      </w:r>
      <w:r w:rsidR="00871048" w:rsidRPr="00B63E2F">
        <w:rPr>
          <w:rFonts w:ascii="Tahoma" w:hAnsi="Tahoma"/>
          <w:sz w:val="22"/>
          <w:szCs w:val="22"/>
          <w:lang w:val="en-US"/>
        </w:rPr>
        <w:t>6</w:t>
      </w:r>
      <w:r w:rsidRPr="00B63E2F">
        <w:rPr>
          <w:rFonts w:ascii="Tahoma" w:hAnsi="Tahoma"/>
          <w:sz w:val="22"/>
          <w:szCs w:val="22"/>
        </w:rPr>
        <w:t xml:space="preserve"> m. </w:t>
      </w:r>
      <w:r w:rsidR="000B0320" w:rsidRPr="00B63E2F">
        <w:rPr>
          <w:rFonts w:ascii="Tahoma" w:hAnsi="Tahoma"/>
          <w:sz w:val="22"/>
          <w:szCs w:val="22"/>
        </w:rPr>
        <w:t>vasario 2</w:t>
      </w:r>
      <w:r w:rsidR="002E7286" w:rsidRPr="00B63E2F">
        <w:rPr>
          <w:rFonts w:ascii="Tahoma" w:hAnsi="Tahoma"/>
          <w:sz w:val="22"/>
          <w:szCs w:val="22"/>
        </w:rPr>
        <w:t>8</w:t>
      </w:r>
      <w:r w:rsidRPr="00B63E2F">
        <w:rPr>
          <w:rFonts w:ascii="Tahoma" w:hAnsi="Tahoma"/>
          <w:sz w:val="22"/>
          <w:szCs w:val="22"/>
        </w:rPr>
        <w:t xml:space="preserve"> d.</w:t>
      </w:r>
    </w:p>
    <w:p w14:paraId="606DB168" w14:textId="42B1FA80" w:rsidR="006D2083" w:rsidRPr="00B63E2F" w:rsidRDefault="00871048" w:rsidP="00B118AB">
      <w:pPr>
        <w:pStyle w:val="ListParagraph"/>
        <w:numPr>
          <w:ilvl w:val="0"/>
          <w:numId w:val="1"/>
        </w:numPr>
        <w:tabs>
          <w:tab w:val="left" w:pos="993"/>
        </w:tabs>
        <w:ind w:left="0" w:firstLine="567"/>
        <w:jc w:val="both"/>
      </w:pPr>
      <w:r w:rsidRPr="00B63E2F">
        <w:t>Turimų ir naujų</w:t>
      </w:r>
      <w:r w:rsidR="00B118AB" w:rsidRPr="00B63E2F">
        <w:t xml:space="preserve"> </w:t>
      </w:r>
      <w:r w:rsidRPr="00B63E2F">
        <w:t>Li</w:t>
      </w:r>
      <w:r w:rsidR="00B118AB" w:rsidRPr="00B63E2F">
        <w:t>cencijų prenumerat</w:t>
      </w:r>
      <w:r w:rsidRPr="00B63E2F">
        <w:t xml:space="preserve">a </w:t>
      </w:r>
      <w:r w:rsidR="006D2083" w:rsidRPr="00B63E2F">
        <w:t>turi</w:t>
      </w:r>
      <w:r w:rsidRPr="00B63E2F">
        <w:t xml:space="preserve"> </w:t>
      </w:r>
      <w:r w:rsidR="006D2083" w:rsidRPr="00B63E2F">
        <w:t>įsigalioti nuo 202</w:t>
      </w:r>
      <w:r w:rsidRPr="00B63E2F">
        <w:rPr>
          <w:lang w:val="en-US"/>
        </w:rPr>
        <w:t>6</w:t>
      </w:r>
      <w:r w:rsidR="006D2083" w:rsidRPr="00B63E2F">
        <w:t xml:space="preserve"> m. kovo 1 d. ir galioti iki 202</w:t>
      </w:r>
      <w:r w:rsidRPr="00B63E2F">
        <w:t>7</w:t>
      </w:r>
      <w:r w:rsidR="006D2083" w:rsidRPr="00B63E2F">
        <w:t xml:space="preserve"> m. vasario 28 d.</w:t>
      </w:r>
    </w:p>
    <w:p w14:paraId="7D36A57D" w14:textId="1C5A1026" w:rsidR="00BA5867" w:rsidRPr="00B63E2F" w:rsidRDefault="00BA5867" w:rsidP="00BA5867">
      <w:pPr>
        <w:pStyle w:val="ListParagraph"/>
        <w:numPr>
          <w:ilvl w:val="0"/>
          <w:numId w:val="1"/>
        </w:numPr>
        <w:tabs>
          <w:tab w:val="left" w:pos="993"/>
        </w:tabs>
        <w:ind w:left="0" w:firstLine="567"/>
        <w:jc w:val="both"/>
      </w:pPr>
      <w:r w:rsidRPr="00B63E2F">
        <w:t xml:space="preserve">Licencijų </w:t>
      </w:r>
      <w:r w:rsidR="00871048" w:rsidRPr="00B63E2F">
        <w:t xml:space="preserve">prenumeratos </w:t>
      </w:r>
      <w:r w:rsidRPr="00B63E2F">
        <w:t>pristatymo vieta – nuotoliniu būdu</w:t>
      </w:r>
      <w:r w:rsidR="00871048" w:rsidRPr="00B63E2F">
        <w:t>, el. paštu.</w:t>
      </w:r>
    </w:p>
    <w:p w14:paraId="26C70F3A" w14:textId="6B72C0E0" w:rsidR="00BA5867" w:rsidRPr="00B63E2F" w:rsidRDefault="00BA5867" w:rsidP="00BA5867">
      <w:pPr>
        <w:pStyle w:val="ListParagraph"/>
        <w:numPr>
          <w:ilvl w:val="0"/>
          <w:numId w:val="1"/>
        </w:numPr>
        <w:tabs>
          <w:tab w:val="left" w:pos="993"/>
        </w:tabs>
        <w:ind w:left="0" w:firstLine="567"/>
        <w:jc w:val="both"/>
      </w:pPr>
      <w:r w:rsidRPr="00B63E2F">
        <w:t>Licencijų</w:t>
      </w:r>
      <w:r w:rsidR="00871048" w:rsidRPr="00B63E2F">
        <w:t xml:space="preserve"> prenumerata</w:t>
      </w:r>
      <w:r w:rsidRPr="00B63E2F">
        <w:t xml:space="preserve"> pristatymo terminas – per 5 (penkias) darbo dienas nuo sutarties</w:t>
      </w:r>
      <w:r w:rsidR="00871048" w:rsidRPr="00B63E2F">
        <w:t xml:space="preserve"> </w:t>
      </w:r>
      <w:r w:rsidRPr="00B63E2F">
        <w:t>įsigaliojimo dienos</w:t>
      </w:r>
      <w:r w:rsidR="00E63ABD" w:rsidRPr="00B63E2F">
        <w:t>, bet ne vėliau nei iki 202</w:t>
      </w:r>
      <w:r w:rsidR="00E63ABD" w:rsidRPr="00B63E2F">
        <w:rPr>
          <w:lang w:val="en-US"/>
        </w:rPr>
        <w:t>6</w:t>
      </w:r>
      <w:r w:rsidR="00E63ABD" w:rsidRPr="00B63E2F">
        <w:t xml:space="preserve"> m. vasario 28 d</w:t>
      </w:r>
      <w:r w:rsidRPr="00B63E2F">
        <w:t xml:space="preserve">. Pristatymo metu pateikiama įsigijimą patvirtinantis dokumentas, </w:t>
      </w:r>
      <w:r w:rsidR="00871048" w:rsidRPr="00B63E2F">
        <w:t>l</w:t>
      </w:r>
      <w:r w:rsidRPr="00B63E2F">
        <w:t>icencijų aktyvavimo raktai/kodai, kurie leistų prisijungti prie gamintojo žinių bazių, versijų atnaujinimų arba kitų puslapių, būtinų ir įeinančių į palaikymo paslaugas bei priėmimo - perdavimo aktas.</w:t>
      </w:r>
    </w:p>
    <w:p w14:paraId="5D8D9F0B" w14:textId="53349A92" w:rsidR="00214108" w:rsidRPr="00B63E2F" w:rsidRDefault="00D170EC" w:rsidP="00214108">
      <w:pPr>
        <w:pStyle w:val="ListParagraph"/>
        <w:numPr>
          <w:ilvl w:val="0"/>
          <w:numId w:val="1"/>
        </w:numPr>
        <w:tabs>
          <w:tab w:val="left" w:pos="993"/>
        </w:tabs>
        <w:ind w:left="0" w:firstLine="567"/>
        <w:jc w:val="both"/>
      </w:pPr>
      <w:r w:rsidRPr="00B63E2F">
        <w:t>Licencij</w:t>
      </w:r>
      <w:r w:rsidR="00871048" w:rsidRPr="00B63E2F">
        <w:t>ų</w:t>
      </w:r>
      <w:r w:rsidRPr="00B63E2F">
        <w:t xml:space="preserve"> </w:t>
      </w:r>
      <w:r w:rsidR="00871048" w:rsidRPr="00B63E2F">
        <w:t xml:space="preserve">prenumeratai </w:t>
      </w:r>
      <w:r w:rsidRPr="00B63E2F">
        <w:t xml:space="preserve">naudojamas techninis elektroninis paštas: </w:t>
      </w:r>
      <w:hyperlink r:id="rId8" w:history="1">
        <w:r w:rsidR="00214108" w:rsidRPr="00B63E2F">
          <w:rPr>
            <w:rStyle w:val="Hyperlink"/>
            <w:i/>
          </w:rPr>
          <w:t>aiste.rucyte@registrucentras.lt</w:t>
        </w:r>
      </w:hyperlink>
      <w:r w:rsidR="000F7492" w:rsidRPr="00B63E2F">
        <w:rPr>
          <w:i/>
        </w:rPr>
        <w:t>.</w:t>
      </w:r>
    </w:p>
    <w:p w14:paraId="51A784E8" w14:textId="77777777" w:rsidR="00B16CD1" w:rsidRPr="00B63E2F" w:rsidRDefault="008D05FE" w:rsidP="00B16CD1">
      <w:pPr>
        <w:pStyle w:val="ListParagraph"/>
        <w:numPr>
          <w:ilvl w:val="0"/>
          <w:numId w:val="1"/>
        </w:numPr>
        <w:tabs>
          <w:tab w:val="left" w:pos="993"/>
        </w:tabs>
        <w:ind w:left="0" w:firstLine="567"/>
        <w:jc w:val="both"/>
      </w:pPr>
      <w:r w:rsidRPr="00B63E2F">
        <w:t>Tiekėjas turi būti oficialus siūlomų</w:t>
      </w:r>
      <w:r w:rsidRPr="00B63E2F">
        <w:rPr>
          <w:lang w:eastAsia="lt-LT"/>
        </w:rPr>
        <w:t xml:space="preserve"> Licencijų</w:t>
      </w:r>
      <w:r w:rsidR="00871048" w:rsidRPr="00B63E2F">
        <w:rPr>
          <w:lang w:eastAsia="lt-LT"/>
        </w:rPr>
        <w:t xml:space="preserve"> </w:t>
      </w:r>
      <w:r w:rsidR="00871048" w:rsidRPr="00B63E2F">
        <w:t>prenumeratos</w:t>
      </w:r>
      <w:r w:rsidRPr="00B63E2F">
        <w:rPr>
          <w:lang w:eastAsia="lt-LT"/>
        </w:rPr>
        <w:t xml:space="preserve"> programinės įrangos gamintojo partneris, viešai skelbiamas programinės įrangos gamintojo </w:t>
      </w:r>
      <w:proofErr w:type="spellStart"/>
      <w:r w:rsidRPr="00B63E2F">
        <w:rPr>
          <w:lang w:eastAsia="lt-LT"/>
        </w:rPr>
        <w:t>Atlassian</w:t>
      </w:r>
      <w:proofErr w:type="spellEnd"/>
      <w:r w:rsidR="002D53C7" w:rsidRPr="00B63E2F">
        <w:rPr>
          <w:lang w:eastAsia="lt-LT"/>
        </w:rPr>
        <w:t xml:space="preserve"> (arba lygiaverčio)</w:t>
      </w:r>
      <w:r w:rsidRPr="00B63E2F">
        <w:rPr>
          <w:lang w:eastAsia="lt-LT"/>
        </w:rPr>
        <w:t xml:space="preserve"> internetinėje svetainėje</w:t>
      </w:r>
      <w:r w:rsidR="009A24AF" w:rsidRPr="00B63E2F">
        <w:rPr>
          <w:lang w:eastAsia="lt-LT"/>
        </w:rPr>
        <w:t xml:space="preserve"> </w:t>
      </w:r>
      <w:r w:rsidR="002D53C7" w:rsidRPr="00B63E2F">
        <w:rPr>
          <w:lang w:eastAsia="lt-LT"/>
        </w:rPr>
        <w:t>(</w:t>
      </w:r>
      <w:hyperlink r:id="rId9" w:history="1">
        <w:r w:rsidR="002D53C7" w:rsidRPr="00B63E2F">
          <w:rPr>
            <w:rStyle w:val="Hyperlink"/>
            <w:lang w:eastAsia="lt-LT"/>
          </w:rPr>
          <w:t>https://partnerdirectory.atlassian.com</w:t>
        </w:r>
      </w:hyperlink>
      <w:r w:rsidR="002D53C7" w:rsidRPr="00B63E2F">
        <w:t>)</w:t>
      </w:r>
      <w:r w:rsidRPr="00B63E2F">
        <w:rPr>
          <w:lang w:eastAsia="lt-LT"/>
        </w:rPr>
        <w:t>.</w:t>
      </w:r>
      <w:r w:rsidR="009A24AF" w:rsidRPr="00B63E2F">
        <w:rPr>
          <w:lang w:eastAsia="lt-LT"/>
        </w:rPr>
        <w:t xml:space="preserve"> </w:t>
      </w:r>
      <w:r w:rsidR="009A24AF" w:rsidRPr="00B63E2F">
        <w:rPr>
          <w:rFonts w:cs="Tahoma"/>
        </w:rPr>
        <w:t>Perkančioji organizacija tikrins šį sąrašą pasiūlymų vertinimo metu.</w:t>
      </w:r>
      <w:r w:rsidR="00B16CD1" w:rsidRPr="00B63E2F">
        <w:t xml:space="preserve"> </w:t>
      </w:r>
    </w:p>
    <w:p w14:paraId="4F288A3C" w14:textId="6F37FB10" w:rsidR="00B16CD1" w:rsidRPr="00B63E2F" w:rsidRDefault="00B16CD1" w:rsidP="00B16CD1">
      <w:pPr>
        <w:pStyle w:val="ListParagraph"/>
        <w:numPr>
          <w:ilvl w:val="0"/>
          <w:numId w:val="1"/>
        </w:numPr>
        <w:tabs>
          <w:tab w:val="left" w:pos="993"/>
        </w:tabs>
        <w:ind w:left="0" w:firstLine="567"/>
        <w:jc w:val="both"/>
      </w:pPr>
      <w:r w:rsidRPr="00B63E2F">
        <w:t>Pirkimo objektui apibūdinti nurodyti konkretūs techniniai parametrai, technologijos, procesai, gamintojai ar prekės ženklai, standartai, tipai yra tik informacinio pobūdžio. Tiekėjas gali siūlyti ir lygiaverčius programinius produktus, tačiau siūlomų lygiaverčių produktų parametrai negali būti prastesni už jau naudojamos programinės įrangos. Siūlomų „lygiaverčių” produktų lygiavertiškumą turi įrodyti tiekėjas. Jeigu tiekėjas siūlo įsigyti lygiavertės programinės įrangos Licencijų prenumeratą, jis įsipareigoja už siūlomą įsigijimo kainą suteikti siūlomos lygiavertės programinės įrangos diegimo ir apmokymo naudotis programine įranga paslaugas.</w:t>
      </w:r>
    </w:p>
    <w:p w14:paraId="614BF66A" w14:textId="77777777" w:rsidR="00B16CD1" w:rsidRPr="00B63E2F" w:rsidRDefault="00B16CD1" w:rsidP="00B16CD1">
      <w:pPr>
        <w:pStyle w:val="ListParagraph"/>
        <w:numPr>
          <w:ilvl w:val="0"/>
          <w:numId w:val="1"/>
        </w:numPr>
        <w:tabs>
          <w:tab w:val="left" w:pos="993"/>
        </w:tabs>
        <w:ind w:left="0" w:firstLine="567"/>
        <w:jc w:val="both"/>
      </w:pPr>
      <w:r w:rsidRPr="00B63E2F">
        <w:t xml:space="preserve">Jeigu prekių gamintojas ar paslaugų teikėjas, ar jį kontroliuojantis asmuo yra nacionaliniam saugumui užtikrinti svarbi įmonė, valstybės įmonė, savivaldybės įmonė, taip pat </w:t>
      </w:r>
      <w:r w:rsidRPr="00B63E2F">
        <w:lastRenderedPageBreak/>
        <w:t>valstybės valdoma bendrovė ir jų dukterinės bendrovės, išvardytos Nacionaliniam saugumui užtikrinti svarbių objektų apsaugos įstatyme, šiems subjektams Lietuvos Respublikos viešųjų pirkimų įstatymo 37 straipsnio 9 dalis netaikoma.</w:t>
      </w:r>
    </w:p>
    <w:p w14:paraId="0A986244" w14:textId="1812E916" w:rsidR="002D53C7" w:rsidRPr="00B63E2F" w:rsidRDefault="002D53C7">
      <w:pPr>
        <w:ind w:firstLine="1247"/>
        <w:rPr>
          <w:rFonts w:cs="Tahoma"/>
          <w:b/>
        </w:rPr>
      </w:pPr>
    </w:p>
    <w:p w14:paraId="05C5A8D4" w14:textId="77777777" w:rsidR="00B16CD1" w:rsidRPr="00B63E2F" w:rsidRDefault="00B16CD1">
      <w:pPr>
        <w:ind w:firstLine="1247"/>
        <w:rPr>
          <w:rFonts w:cs="Tahoma"/>
          <w:b/>
        </w:rPr>
      </w:pPr>
    </w:p>
    <w:p w14:paraId="436F65F4" w14:textId="700BAA7D" w:rsidR="002D53C7" w:rsidRPr="00B63E2F" w:rsidRDefault="002D53C7" w:rsidP="002D53C7">
      <w:pPr>
        <w:pStyle w:val="ListParagraph"/>
        <w:tabs>
          <w:tab w:val="left" w:pos="993"/>
        </w:tabs>
        <w:ind w:left="567"/>
        <w:jc w:val="center"/>
        <w:rPr>
          <w:rFonts w:cs="Tahoma"/>
          <w:b/>
        </w:rPr>
      </w:pPr>
      <w:r w:rsidRPr="00B63E2F">
        <w:rPr>
          <w:rFonts w:cs="Tahoma"/>
          <w:b/>
        </w:rPr>
        <w:t>II. TECHNINIAI REIKALAVIMAI</w:t>
      </w:r>
    </w:p>
    <w:p w14:paraId="2FD3EBD9" w14:textId="77777777" w:rsidR="002D53C7" w:rsidRPr="00B63E2F" w:rsidRDefault="002D53C7" w:rsidP="002D53C7">
      <w:pPr>
        <w:pStyle w:val="ListParagraph"/>
        <w:tabs>
          <w:tab w:val="left" w:pos="993"/>
        </w:tabs>
        <w:ind w:left="567"/>
        <w:jc w:val="center"/>
        <w:rPr>
          <w:rFonts w:cs="Tahoma"/>
          <w:b/>
        </w:rPr>
      </w:pPr>
    </w:p>
    <w:p w14:paraId="5384C862" w14:textId="23DDA870" w:rsidR="00F93694" w:rsidRPr="00B63E2F" w:rsidRDefault="001C3F69" w:rsidP="00696B74">
      <w:pPr>
        <w:pStyle w:val="ListParagraph"/>
        <w:numPr>
          <w:ilvl w:val="0"/>
          <w:numId w:val="1"/>
        </w:numPr>
        <w:tabs>
          <w:tab w:val="left" w:pos="993"/>
        </w:tabs>
        <w:ind w:left="0" w:firstLine="567"/>
        <w:jc w:val="both"/>
      </w:pPr>
      <w:r w:rsidRPr="00B63E2F">
        <w:t xml:space="preserve"> Licenci</w:t>
      </w:r>
      <w:r w:rsidR="008D05FE" w:rsidRPr="00B63E2F">
        <w:t>j</w:t>
      </w:r>
      <w:r w:rsidR="00871048" w:rsidRPr="00B63E2F">
        <w:t>ų</w:t>
      </w:r>
      <w:r w:rsidR="008D05FE" w:rsidRPr="00B63E2F">
        <w:t xml:space="preserve"> </w:t>
      </w:r>
      <w:r w:rsidR="00871048" w:rsidRPr="00B63E2F">
        <w:t xml:space="preserve">prenumeratai </w:t>
      </w:r>
      <w:r w:rsidR="00F21FA1" w:rsidRPr="00B63E2F">
        <w:t>taikomi</w:t>
      </w:r>
      <w:r w:rsidR="008D05FE" w:rsidRPr="00B63E2F">
        <w:t xml:space="preserve"> reikalavimai</w:t>
      </w:r>
      <w:r w:rsidR="00254F35" w:rsidRPr="00B63E2F">
        <w:t>:</w:t>
      </w:r>
    </w:p>
    <w:p w14:paraId="47BE7AB3" w14:textId="77777777" w:rsidR="00254F35" w:rsidRPr="00B63E2F" w:rsidRDefault="00254F35" w:rsidP="00645E4D">
      <w:pPr>
        <w:pStyle w:val="Heading1"/>
        <w:ind w:left="360" w:firstLine="0"/>
        <w:rPr>
          <w:sz w:val="22"/>
          <w:szCs w:val="22"/>
          <w:lang w:eastAsia="lt-LT"/>
        </w:rPr>
      </w:pPr>
    </w:p>
    <w:tbl>
      <w:tblPr>
        <w:tblStyle w:val="TableGrid"/>
        <w:tblW w:w="9920" w:type="dxa"/>
        <w:jc w:val="center"/>
        <w:tblLayout w:type="fixed"/>
        <w:tblLook w:val="04A0" w:firstRow="1" w:lastRow="0" w:firstColumn="1" w:lastColumn="0" w:noHBand="0" w:noVBand="1"/>
      </w:tblPr>
      <w:tblGrid>
        <w:gridCol w:w="846"/>
        <w:gridCol w:w="3118"/>
        <w:gridCol w:w="1560"/>
        <w:gridCol w:w="1284"/>
        <w:gridCol w:w="1417"/>
        <w:gridCol w:w="1695"/>
      </w:tblGrid>
      <w:tr w:rsidR="00866D8A" w:rsidRPr="00B63E2F" w14:paraId="4D490F43" w14:textId="3E770DDE" w:rsidTr="00645E4D">
        <w:trPr>
          <w:jc w:val="center"/>
        </w:trPr>
        <w:tc>
          <w:tcPr>
            <w:tcW w:w="846" w:type="dxa"/>
            <w:vMerge w:val="restart"/>
            <w:vAlign w:val="center"/>
          </w:tcPr>
          <w:p w14:paraId="7176024F" w14:textId="6588B0C8" w:rsidR="00866D8A" w:rsidRPr="00B63E2F" w:rsidRDefault="00645E4D" w:rsidP="00645E4D">
            <w:pPr>
              <w:pStyle w:val="Heading1"/>
              <w:ind w:left="283" w:firstLine="0"/>
              <w:rPr>
                <w:rFonts w:ascii="Tahoma" w:hAnsi="Tahoma" w:cs="Tahoma"/>
                <w:b/>
                <w:sz w:val="22"/>
                <w:szCs w:val="22"/>
                <w:lang w:eastAsia="lt-LT"/>
              </w:rPr>
            </w:pPr>
            <w:r w:rsidRPr="00B63E2F">
              <w:rPr>
                <w:rFonts w:ascii="Tahoma" w:hAnsi="Tahoma" w:cs="Tahoma"/>
                <w:b/>
                <w:sz w:val="22"/>
                <w:szCs w:val="22"/>
                <w:lang w:eastAsia="lt-LT"/>
              </w:rPr>
              <w:t>E</w:t>
            </w:r>
            <w:r w:rsidR="00866D8A" w:rsidRPr="00B63E2F">
              <w:rPr>
                <w:rFonts w:ascii="Tahoma" w:hAnsi="Tahoma" w:cs="Tahoma"/>
                <w:b/>
                <w:sz w:val="22"/>
                <w:szCs w:val="22"/>
                <w:lang w:eastAsia="lt-LT"/>
              </w:rPr>
              <w:t>il. Nr.</w:t>
            </w:r>
          </w:p>
        </w:tc>
        <w:tc>
          <w:tcPr>
            <w:tcW w:w="3118" w:type="dxa"/>
            <w:vMerge w:val="restart"/>
            <w:vAlign w:val="center"/>
          </w:tcPr>
          <w:p w14:paraId="5743965F" w14:textId="77777777" w:rsidR="00866D8A" w:rsidRPr="00B63E2F" w:rsidRDefault="00866D8A" w:rsidP="00645E4D">
            <w:pPr>
              <w:tabs>
                <w:tab w:val="left" w:pos="993"/>
              </w:tabs>
              <w:ind w:left="360"/>
              <w:rPr>
                <w:rFonts w:ascii="Tahoma" w:hAnsi="Tahoma" w:cs="Tahoma"/>
                <w:b/>
              </w:rPr>
            </w:pPr>
            <w:r w:rsidRPr="00B63E2F">
              <w:rPr>
                <w:rFonts w:ascii="Tahoma" w:eastAsia="Times New Roman" w:hAnsi="Tahoma" w:cs="Tahoma"/>
                <w:b/>
                <w:lang w:eastAsia="lt-LT"/>
              </w:rPr>
              <w:t>Licencijos pavadinima</w:t>
            </w:r>
            <w:r w:rsidRPr="00B63E2F">
              <w:rPr>
                <w:rFonts w:ascii="Tahoma" w:hAnsi="Tahoma" w:cs="Tahoma"/>
                <w:b/>
              </w:rPr>
              <w:t>s</w:t>
            </w:r>
          </w:p>
        </w:tc>
        <w:tc>
          <w:tcPr>
            <w:tcW w:w="5956" w:type="dxa"/>
            <w:gridSpan w:val="4"/>
            <w:vAlign w:val="center"/>
          </w:tcPr>
          <w:p w14:paraId="56EC9626" w14:textId="77777777" w:rsidR="00866D8A" w:rsidRPr="00B63E2F" w:rsidRDefault="00866D8A" w:rsidP="00254F35">
            <w:pPr>
              <w:tabs>
                <w:tab w:val="left" w:pos="993"/>
              </w:tabs>
              <w:jc w:val="center"/>
              <w:rPr>
                <w:rFonts w:ascii="Tahoma" w:hAnsi="Tahoma" w:cs="Tahoma"/>
                <w:b/>
              </w:rPr>
            </w:pPr>
            <w:r w:rsidRPr="00B63E2F">
              <w:rPr>
                <w:rFonts w:ascii="Tahoma" w:hAnsi="Tahoma" w:cs="Tahoma"/>
                <w:b/>
              </w:rPr>
              <w:t>Reikalavimai</w:t>
            </w:r>
          </w:p>
        </w:tc>
      </w:tr>
      <w:tr w:rsidR="00866D8A" w:rsidRPr="00B63E2F" w14:paraId="77FF8C2C" w14:textId="7704C0F7" w:rsidTr="00645E4D">
        <w:trPr>
          <w:jc w:val="center"/>
        </w:trPr>
        <w:tc>
          <w:tcPr>
            <w:tcW w:w="846" w:type="dxa"/>
            <w:vMerge/>
            <w:vAlign w:val="center"/>
          </w:tcPr>
          <w:p w14:paraId="06DB66EB" w14:textId="77777777" w:rsidR="00866D8A" w:rsidRPr="00B63E2F" w:rsidRDefault="00866D8A" w:rsidP="00254F35">
            <w:pPr>
              <w:tabs>
                <w:tab w:val="left" w:pos="993"/>
              </w:tabs>
              <w:jc w:val="center"/>
              <w:rPr>
                <w:rFonts w:ascii="Tahoma" w:hAnsi="Tahoma" w:cs="Tahoma"/>
              </w:rPr>
            </w:pPr>
          </w:p>
        </w:tc>
        <w:tc>
          <w:tcPr>
            <w:tcW w:w="3118" w:type="dxa"/>
            <w:vMerge/>
            <w:vAlign w:val="center"/>
          </w:tcPr>
          <w:p w14:paraId="2A07F63A" w14:textId="77777777" w:rsidR="00866D8A" w:rsidRPr="00B63E2F" w:rsidRDefault="00866D8A" w:rsidP="00254F35">
            <w:pPr>
              <w:tabs>
                <w:tab w:val="left" w:pos="993"/>
              </w:tabs>
              <w:jc w:val="center"/>
              <w:rPr>
                <w:rFonts w:ascii="Tahoma" w:hAnsi="Tahoma" w:cs="Tahoma"/>
              </w:rPr>
            </w:pPr>
          </w:p>
        </w:tc>
        <w:tc>
          <w:tcPr>
            <w:tcW w:w="1560" w:type="dxa"/>
            <w:vAlign w:val="center"/>
          </w:tcPr>
          <w:p w14:paraId="0E7DD309" w14:textId="76AA935F" w:rsidR="00866D8A" w:rsidRPr="00B63E2F" w:rsidRDefault="00866D8A" w:rsidP="00FF77BD">
            <w:pPr>
              <w:tabs>
                <w:tab w:val="left" w:pos="993"/>
              </w:tabs>
              <w:jc w:val="center"/>
              <w:rPr>
                <w:rFonts w:ascii="Tahoma" w:eastAsia="Times New Roman" w:hAnsi="Tahoma" w:cs="Tahoma"/>
                <w:b/>
              </w:rPr>
            </w:pPr>
            <w:r w:rsidRPr="00B63E2F">
              <w:rPr>
                <w:rFonts w:ascii="Tahoma" w:eastAsia="Times New Roman" w:hAnsi="Tahoma" w:cs="Tahoma"/>
                <w:b/>
              </w:rPr>
              <w:t>Licencijos tipas</w:t>
            </w:r>
          </w:p>
        </w:tc>
        <w:tc>
          <w:tcPr>
            <w:tcW w:w="1284" w:type="dxa"/>
            <w:vAlign w:val="center"/>
          </w:tcPr>
          <w:p w14:paraId="0C15AA15" w14:textId="77777777" w:rsidR="00866D8A" w:rsidRPr="00B63E2F" w:rsidRDefault="00866D8A" w:rsidP="00254F35">
            <w:pPr>
              <w:tabs>
                <w:tab w:val="left" w:pos="993"/>
              </w:tabs>
              <w:jc w:val="center"/>
              <w:rPr>
                <w:rFonts w:ascii="Tahoma" w:hAnsi="Tahoma" w:cs="Tahoma"/>
                <w:b/>
              </w:rPr>
            </w:pPr>
            <w:r w:rsidRPr="00B63E2F">
              <w:rPr>
                <w:rFonts w:ascii="Tahoma" w:hAnsi="Tahoma" w:cs="Tahoma"/>
                <w:b/>
              </w:rPr>
              <w:t>Licencijų kiekis, vnt.</w:t>
            </w:r>
          </w:p>
        </w:tc>
        <w:tc>
          <w:tcPr>
            <w:tcW w:w="1417" w:type="dxa"/>
            <w:vAlign w:val="center"/>
          </w:tcPr>
          <w:p w14:paraId="362AA8BE" w14:textId="77777777" w:rsidR="00866D8A" w:rsidRPr="00B63E2F" w:rsidRDefault="00866D8A" w:rsidP="00254F35">
            <w:pPr>
              <w:tabs>
                <w:tab w:val="left" w:pos="993"/>
              </w:tabs>
              <w:jc w:val="center"/>
              <w:rPr>
                <w:rFonts w:ascii="Tahoma" w:hAnsi="Tahoma" w:cs="Tahoma"/>
                <w:b/>
              </w:rPr>
            </w:pPr>
            <w:r w:rsidRPr="00B63E2F">
              <w:rPr>
                <w:rFonts w:ascii="Tahoma" w:hAnsi="Tahoma" w:cs="Tahoma"/>
                <w:b/>
              </w:rPr>
              <w:t>Naudotojų skaičius, vnt.</w:t>
            </w:r>
          </w:p>
        </w:tc>
        <w:tc>
          <w:tcPr>
            <w:tcW w:w="1695" w:type="dxa"/>
            <w:vAlign w:val="center"/>
          </w:tcPr>
          <w:p w14:paraId="1D9854F2" w14:textId="77777777" w:rsidR="00866D8A" w:rsidRPr="00B63E2F" w:rsidRDefault="00866D8A" w:rsidP="00254F35">
            <w:pPr>
              <w:tabs>
                <w:tab w:val="left" w:pos="993"/>
              </w:tabs>
              <w:jc w:val="center"/>
              <w:rPr>
                <w:rFonts w:ascii="Tahoma" w:hAnsi="Tahoma" w:cs="Tahoma"/>
                <w:b/>
              </w:rPr>
            </w:pPr>
            <w:r w:rsidRPr="00B63E2F">
              <w:rPr>
                <w:rFonts w:ascii="Tahoma" w:eastAsia="Times New Roman" w:hAnsi="Tahoma" w:cs="Tahoma"/>
                <w:b/>
              </w:rPr>
              <w:t>Standartinio programinės įrangos palaikymo periodas, mėn.</w:t>
            </w:r>
          </w:p>
        </w:tc>
      </w:tr>
      <w:tr w:rsidR="00866D8A" w:rsidRPr="00B63E2F" w14:paraId="7D7CFD32" w14:textId="1DC13424" w:rsidTr="00645E4D">
        <w:trPr>
          <w:jc w:val="center"/>
        </w:trPr>
        <w:tc>
          <w:tcPr>
            <w:tcW w:w="846" w:type="dxa"/>
          </w:tcPr>
          <w:p w14:paraId="21B16008" w14:textId="77777777" w:rsidR="00866D8A" w:rsidRPr="00B63E2F" w:rsidRDefault="00866D8A" w:rsidP="00254F35">
            <w:pPr>
              <w:tabs>
                <w:tab w:val="left" w:pos="993"/>
              </w:tabs>
              <w:rPr>
                <w:lang w:val="en-US"/>
              </w:rPr>
            </w:pPr>
            <w:r w:rsidRPr="00B63E2F">
              <w:rPr>
                <w:lang w:val="en-US"/>
              </w:rPr>
              <w:t>1.</w:t>
            </w:r>
          </w:p>
        </w:tc>
        <w:tc>
          <w:tcPr>
            <w:tcW w:w="3118" w:type="dxa"/>
          </w:tcPr>
          <w:p w14:paraId="2CBDEA0D" w14:textId="364F2103" w:rsidR="00866D8A" w:rsidRPr="00B63E2F" w:rsidRDefault="00866D8A" w:rsidP="00645E4D">
            <w:pPr>
              <w:tabs>
                <w:tab w:val="left" w:pos="993"/>
              </w:tabs>
              <w:jc w:val="both"/>
              <w:rPr>
                <w:i/>
              </w:rPr>
            </w:pPr>
            <w:r w:rsidRPr="00B63E2F">
              <w:rPr>
                <w:rFonts w:ascii="Verdana" w:eastAsia="Times New Roman" w:hAnsi="Verdana"/>
                <w:b/>
                <w:i/>
                <w:sz w:val="20"/>
              </w:rPr>
              <w:t xml:space="preserve">Programinė įranga </w:t>
            </w:r>
            <w:r w:rsidRPr="00B63E2F">
              <w:rPr>
                <w:rFonts w:ascii="Verdana" w:eastAsia="Times New Roman" w:hAnsi="Verdana"/>
                <w:b/>
                <w:bCs/>
                <w:i/>
                <w:sz w:val="20"/>
                <w:lang w:val="en-US"/>
              </w:rPr>
              <w:t>JIRA Software</w:t>
            </w:r>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1952E6BA" w14:textId="7D8DEC7F"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00D170EC" w:rsidRPr="00B63E2F">
              <w:rPr>
                <w:rFonts w:ascii="Tahoma" w:hAnsi="Tahoma" w:cs="Tahoma"/>
                <w:sz w:val="20"/>
                <w:szCs w:val="20"/>
              </w:rPr>
              <w:t>,</w:t>
            </w:r>
          </w:p>
          <w:p w14:paraId="0CC8B1B8" w14:textId="0219249E" w:rsidR="00D170EC" w:rsidRPr="00B63E2F" w:rsidRDefault="00D170EC" w:rsidP="0022333D">
            <w:pPr>
              <w:tabs>
                <w:tab w:val="left" w:pos="993"/>
              </w:tabs>
              <w:jc w:val="center"/>
              <w:rPr>
                <w:rFonts w:ascii="Tahoma" w:hAnsi="Tahoma" w:cs="Tahoma"/>
                <w:sz w:val="20"/>
                <w:szCs w:val="20"/>
              </w:rPr>
            </w:pPr>
            <w:r w:rsidRPr="00B63E2F">
              <w:rPr>
                <w:rFonts w:ascii="Tahoma" w:hAnsi="Tahoma" w:cs="Tahoma"/>
                <w:sz w:val="20"/>
                <w:szCs w:val="20"/>
              </w:rPr>
              <w:t>SEN-21549560</w:t>
            </w:r>
          </w:p>
        </w:tc>
        <w:tc>
          <w:tcPr>
            <w:tcW w:w="1284" w:type="dxa"/>
          </w:tcPr>
          <w:p w14:paraId="0A568DC7" w14:textId="77777777" w:rsidR="00866D8A" w:rsidRPr="00B63E2F" w:rsidRDefault="00866D8A" w:rsidP="00254F35">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3589CC08"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0265265A" w14:textId="37ABBFBE" w:rsidR="00866D8A" w:rsidRPr="00B63E2F"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B63E2F">
              <w:rPr>
                <w:rFonts w:ascii="Tahoma" w:eastAsia="Times New Roman" w:hAnsi="Tahoma" w:cs="Tahoma"/>
                <w:sz w:val="20"/>
                <w:szCs w:val="20"/>
              </w:rPr>
              <w:t>12 mėn.</w:t>
            </w:r>
          </w:p>
        </w:tc>
      </w:tr>
      <w:tr w:rsidR="00866D8A" w:rsidRPr="00B63E2F" w14:paraId="5C770F4A" w14:textId="702359AC" w:rsidTr="00645E4D">
        <w:trPr>
          <w:jc w:val="center"/>
        </w:trPr>
        <w:tc>
          <w:tcPr>
            <w:tcW w:w="846" w:type="dxa"/>
          </w:tcPr>
          <w:p w14:paraId="3F0A5157" w14:textId="77777777" w:rsidR="00866D8A" w:rsidRPr="00B63E2F" w:rsidRDefault="00866D8A" w:rsidP="00254F35">
            <w:pPr>
              <w:tabs>
                <w:tab w:val="left" w:pos="993"/>
              </w:tabs>
            </w:pPr>
            <w:r w:rsidRPr="00B63E2F">
              <w:t>2.</w:t>
            </w:r>
          </w:p>
        </w:tc>
        <w:tc>
          <w:tcPr>
            <w:tcW w:w="3118" w:type="dxa"/>
          </w:tcPr>
          <w:p w14:paraId="09DF4FD9" w14:textId="41706700" w:rsidR="00866D8A" w:rsidRPr="00B63E2F" w:rsidRDefault="00866D8A" w:rsidP="00645E4D">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 įranga JIRA </w:t>
            </w:r>
            <w:proofErr w:type="spellStart"/>
            <w:r w:rsidRPr="00B63E2F">
              <w:rPr>
                <w:rFonts w:ascii="Verdana" w:eastAsia="Times New Roman" w:hAnsi="Verdana"/>
                <w:b/>
                <w:i/>
                <w:sz w:val="20"/>
              </w:rPr>
              <w:t>Service</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Managment</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60F1FEB0"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00D170EC" w:rsidRPr="00B63E2F">
              <w:rPr>
                <w:rFonts w:ascii="Tahoma" w:hAnsi="Tahoma" w:cs="Tahoma"/>
                <w:sz w:val="20"/>
                <w:szCs w:val="20"/>
              </w:rPr>
              <w:t>,</w:t>
            </w:r>
          </w:p>
          <w:p w14:paraId="5706F81F" w14:textId="54E46F19" w:rsidR="00D170EC" w:rsidRPr="00B63E2F" w:rsidRDefault="00D170EC" w:rsidP="0022333D">
            <w:pPr>
              <w:tabs>
                <w:tab w:val="left" w:pos="993"/>
              </w:tabs>
              <w:jc w:val="center"/>
              <w:rPr>
                <w:rFonts w:ascii="Tahoma" w:hAnsi="Tahoma" w:cs="Tahoma"/>
                <w:sz w:val="20"/>
                <w:szCs w:val="20"/>
              </w:rPr>
            </w:pPr>
            <w:r w:rsidRPr="00B63E2F">
              <w:rPr>
                <w:rFonts w:ascii="Tahoma" w:hAnsi="Tahoma" w:cs="Tahoma"/>
                <w:sz w:val="20"/>
                <w:szCs w:val="20"/>
              </w:rPr>
              <w:t>SEN-21549582</w:t>
            </w:r>
          </w:p>
        </w:tc>
        <w:tc>
          <w:tcPr>
            <w:tcW w:w="1284" w:type="dxa"/>
          </w:tcPr>
          <w:p w14:paraId="41699142" w14:textId="77777777" w:rsidR="00866D8A" w:rsidRPr="00B63E2F" w:rsidRDefault="00866D8A" w:rsidP="00254F35">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09F65C35" w14:textId="5109590E"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 xml:space="preserve">Ne mažiau kaip </w:t>
            </w:r>
            <w:r w:rsidR="00B118AB" w:rsidRPr="00B63E2F">
              <w:rPr>
                <w:rFonts w:ascii="Tahoma" w:hAnsi="Tahoma" w:cs="Tahoma"/>
                <w:sz w:val="20"/>
                <w:szCs w:val="20"/>
              </w:rPr>
              <w:t>250</w:t>
            </w:r>
          </w:p>
        </w:tc>
        <w:tc>
          <w:tcPr>
            <w:tcW w:w="1695" w:type="dxa"/>
          </w:tcPr>
          <w:p w14:paraId="4B3C1ED1" w14:textId="5A9D1EE7" w:rsidR="00866D8A" w:rsidRPr="00B63E2F"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B63E2F">
              <w:rPr>
                <w:rFonts w:ascii="Tahoma" w:eastAsia="Times New Roman" w:hAnsi="Tahoma" w:cs="Tahoma"/>
                <w:sz w:val="20"/>
                <w:szCs w:val="20"/>
              </w:rPr>
              <w:t>12 mėn.</w:t>
            </w:r>
          </w:p>
        </w:tc>
      </w:tr>
      <w:tr w:rsidR="00866D8A" w:rsidRPr="00B63E2F" w14:paraId="472AD405" w14:textId="43DDAEDB" w:rsidTr="00645E4D">
        <w:trPr>
          <w:jc w:val="center"/>
        </w:trPr>
        <w:tc>
          <w:tcPr>
            <w:tcW w:w="846" w:type="dxa"/>
          </w:tcPr>
          <w:p w14:paraId="5E928224" w14:textId="77777777" w:rsidR="00866D8A" w:rsidRPr="00B63E2F" w:rsidRDefault="00866D8A" w:rsidP="00254F35">
            <w:pPr>
              <w:tabs>
                <w:tab w:val="left" w:pos="993"/>
              </w:tabs>
            </w:pPr>
            <w:r w:rsidRPr="00B63E2F">
              <w:t>3.</w:t>
            </w:r>
          </w:p>
        </w:tc>
        <w:tc>
          <w:tcPr>
            <w:tcW w:w="3118" w:type="dxa"/>
          </w:tcPr>
          <w:p w14:paraId="35978D60" w14:textId="102C43DE" w:rsidR="00866D8A" w:rsidRPr="00B63E2F" w:rsidRDefault="00866D8A" w:rsidP="00645E4D">
            <w:pPr>
              <w:tabs>
                <w:tab w:val="left" w:pos="993"/>
              </w:tabs>
              <w:jc w:val="both"/>
              <w:rPr>
                <w:i/>
              </w:rPr>
            </w:pPr>
            <w:r w:rsidRPr="00B63E2F">
              <w:rPr>
                <w:rFonts w:ascii="Verdana" w:eastAsia="Times New Roman" w:hAnsi="Verdana"/>
                <w:b/>
                <w:i/>
                <w:sz w:val="20"/>
              </w:rPr>
              <w:t xml:space="preserve">Programinė įranga Confluence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65148889"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00D170EC" w:rsidRPr="00B63E2F">
              <w:rPr>
                <w:rFonts w:ascii="Tahoma" w:hAnsi="Tahoma" w:cs="Tahoma"/>
                <w:sz w:val="20"/>
                <w:szCs w:val="20"/>
              </w:rPr>
              <w:t>,</w:t>
            </w:r>
          </w:p>
          <w:p w14:paraId="12175DBD" w14:textId="0841354C" w:rsidR="00D170EC" w:rsidRPr="00B63E2F" w:rsidRDefault="00D170EC" w:rsidP="0022333D">
            <w:pPr>
              <w:tabs>
                <w:tab w:val="left" w:pos="993"/>
              </w:tabs>
              <w:jc w:val="center"/>
              <w:rPr>
                <w:rFonts w:ascii="Tahoma" w:hAnsi="Tahoma" w:cs="Tahoma"/>
                <w:sz w:val="20"/>
                <w:szCs w:val="20"/>
              </w:rPr>
            </w:pPr>
            <w:r w:rsidRPr="00B63E2F">
              <w:rPr>
                <w:rFonts w:ascii="Tahoma" w:hAnsi="Tahoma" w:cs="Tahoma"/>
                <w:sz w:val="20"/>
                <w:szCs w:val="20"/>
              </w:rPr>
              <w:t>SEN-21549561</w:t>
            </w:r>
          </w:p>
        </w:tc>
        <w:tc>
          <w:tcPr>
            <w:tcW w:w="1284" w:type="dxa"/>
          </w:tcPr>
          <w:p w14:paraId="2573E88A" w14:textId="77777777" w:rsidR="00866D8A" w:rsidRPr="00B63E2F" w:rsidRDefault="00866D8A" w:rsidP="00254F35">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6AACB78B"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7F0A3F49" w14:textId="5D15683A" w:rsidR="00866D8A" w:rsidRPr="00B63E2F"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B63E2F">
              <w:rPr>
                <w:rFonts w:ascii="Tahoma" w:eastAsia="Times New Roman" w:hAnsi="Tahoma" w:cs="Tahoma"/>
                <w:sz w:val="20"/>
                <w:szCs w:val="20"/>
              </w:rPr>
              <w:t>12 mėn.</w:t>
            </w:r>
          </w:p>
        </w:tc>
      </w:tr>
      <w:tr w:rsidR="00866D8A" w:rsidRPr="00B63E2F" w14:paraId="0C9D166F" w14:textId="06F1F3B9" w:rsidTr="00645E4D">
        <w:trPr>
          <w:jc w:val="center"/>
        </w:trPr>
        <w:tc>
          <w:tcPr>
            <w:tcW w:w="846" w:type="dxa"/>
          </w:tcPr>
          <w:p w14:paraId="5114B170" w14:textId="77777777" w:rsidR="00866D8A" w:rsidRPr="00B63E2F" w:rsidRDefault="00866D8A" w:rsidP="00254F35">
            <w:pPr>
              <w:tabs>
                <w:tab w:val="left" w:pos="993"/>
              </w:tabs>
            </w:pPr>
            <w:r w:rsidRPr="00B63E2F">
              <w:t>4.</w:t>
            </w:r>
          </w:p>
        </w:tc>
        <w:tc>
          <w:tcPr>
            <w:tcW w:w="3118" w:type="dxa"/>
          </w:tcPr>
          <w:p w14:paraId="21E7E590" w14:textId="0D345F76" w:rsidR="00866D8A" w:rsidRPr="00B63E2F" w:rsidRDefault="00940182" w:rsidP="00645E4D">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00866D8A" w:rsidRPr="00B63E2F">
              <w:rPr>
                <w:rFonts w:ascii="Verdana" w:eastAsia="Times New Roman" w:hAnsi="Verdana"/>
                <w:b/>
                <w:i/>
                <w:sz w:val="20"/>
              </w:rPr>
              <w:t>Xray</w:t>
            </w:r>
            <w:proofErr w:type="spellEnd"/>
            <w:r w:rsidR="00866D8A" w:rsidRPr="00B63E2F">
              <w:rPr>
                <w:rFonts w:ascii="Verdana" w:eastAsia="Times New Roman" w:hAnsi="Verdana"/>
                <w:b/>
                <w:i/>
                <w:sz w:val="20"/>
              </w:rPr>
              <w:t xml:space="preserve"> </w:t>
            </w:r>
            <w:proofErr w:type="spellStart"/>
            <w:r w:rsidR="00866D8A" w:rsidRPr="00B63E2F">
              <w:rPr>
                <w:rFonts w:ascii="Verdana" w:eastAsia="Times New Roman" w:hAnsi="Verdana"/>
                <w:b/>
                <w:i/>
                <w:sz w:val="20"/>
              </w:rPr>
              <w:t>Test</w:t>
            </w:r>
            <w:proofErr w:type="spellEnd"/>
            <w:r w:rsidR="00866D8A" w:rsidRPr="00B63E2F">
              <w:rPr>
                <w:rFonts w:ascii="Verdana" w:eastAsia="Times New Roman" w:hAnsi="Verdana"/>
                <w:b/>
                <w:i/>
                <w:sz w:val="20"/>
              </w:rPr>
              <w:t xml:space="preserve"> </w:t>
            </w:r>
            <w:proofErr w:type="spellStart"/>
            <w:r w:rsidR="00866D8A" w:rsidRPr="00B63E2F">
              <w:rPr>
                <w:rFonts w:ascii="Verdana" w:eastAsia="Times New Roman" w:hAnsi="Verdana"/>
                <w:b/>
                <w:i/>
                <w:sz w:val="20"/>
              </w:rPr>
              <w:t>Management</w:t>
            </w:r>
            <w:proofErr w:type="spellEnd"/>
            <w:r w:rsidR="00D53569" w:rsidRPr="00B63E2F">
              <w:rPr>
                <w:rFonts w:ascii="Verdana" w:eastAsia="Times New Roman" w:hAnsi="Verdana"/>
                <w:b/>
                <w:i/>
                <w:sz w:val="20"/>
              </w:rPr>
              <w:t xml:space="preserve"> </w:t>
            </w:r>
            <w:proofErr w:type="spellStart"/>
            <w:r w:rsidR="00D53569" w:rsidRPr="00B63E2F">
              <w:rPr>
                <w:rFonts w:ascii="Verdana" w:eastAsia="Times New Roman" w:hAnsi="Verdana"/>
                <w:b/>
                <w:i/>
                <w:sz w:val="20"/>
              </w:rPr>
              <w:t>for</w:t>
            </w:r>
            <w:proofErr w:type="spellEnd"/>
            <w:r w:rsidR="00D53569" w:rsidRPr="00B63E2F">
              <w:rPr>
                <w:rFonts w:ascii="Verdana" w:eastAsia="Times New Roman" w:hAnsi="Verdana"/>
                <w:b/>
                <w:i/>
                <w:sz w:val="20"/>
              </w:rPr>
              <w:t xml:space="preserve"> </w:t>
            </w:r>
            <w:proofErr w:type="spellStart"/>
            <w:r w:rsidR="00D53569" w:rsidRPr="00B63E2F">
              <w:rPr>
                <w:rFonts w:ascii="Verdana" w:eastAsia="Times New Roman" w:hAnsi="Verdana"/>
                <w:b/>
                <w:i/>
                <w:sz w:val="20"/>
              </w:rPr>
              <w:t>Jira</w:t>
            </w:r>
            <w:proofErr w:type="spellEnd"/>
            <w:r w:rsidR="00D53569"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182D9EBA"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00D170EC" w:rsidRPr="00B63E2F">
              <w:rPr>
                <w:rFonts w:ascii="Tahoma" w:hAnsi="Tahoma" w:cs="Tahoma"/>
                <w:sz w:val="20"/>
                <w:szCs w:val="20"/>
              </w:rPr>
              <w:t>,</w:t>
            </w:r>
          </w:p>
          <w:p w14:paraId="585E90EA" w14:textId="6558C1ED" w:rsidR="00D170EC" w:rsidRPr="00B63E2F" w:rsidRDefault="00D170EC" w:rsidP="0022333D">
            <w:pPr>
              <w:tabs>
                <w:tab w:val="left" w:pos="993"/>
              </w:tabs>
              <w:jc w:val="center"/>
              <w:rPr>
                <w:rFonts w:ascii="Tahoma" w:hAnsi="Tahoma" w:cs="Tahoma"/>
                <w:sz w:val="20"/>
                <w:szCs w:val="20"/>
              </w:rPr>
            </w:pPr>
            <w:r w:rsidRPr="00B63E2F">
              <w:rPr>
                <w:rFonts w:ascii="Tahoma" w:hAnsi="Tahoma" w:cs="Tahoma"/>
                <w:sz w:val="20"/>
                <w:szCs w:val="20"/>
              </w:rPr>
              <w:t>SEN-24530050</w:t>
            </w:r>
          </w:p>
        </w:tc>
        <w:tc>
          <w:tcPr>
            <w:tcW w:w="1284" w:type="dxa"/>
          </w:tcPr>
          <w:p w14:paraId="3EEA456A" w14:textId="77777777" w:rsidR="00866D8A" w:rsidRPr="00B63E2F" w:rsidRDefault="00866D8A" w:rsidP="00254F35">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3C75B645"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0ADE48D7" w14:textId="77777777" w:rsidR="00866D8A" w:rsidRPr="00B63E2F" w:rsidRDefault="00866D8A" w:rsidP="0022333D">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866D8A" w:rsidRPr="00B63E2F" w14:paraId="1916BAC7" w14:textId="584608E0" w:rsidTr="00645E4D">
        <w:trPr>
          <w:jc w:val="center"/>
        </w:trPr>
        <w:tc>
          <w:tcPr>
            <w:tcW w:w="846" w:type="dxa"/>
          </w:tcPr>
          <w:p w14:paraId="017247E4" w14:textId="77777777" w:rsidR="00866D8A" w:rsidRPr="00B63E2F" w:rsidRDefault="00866D8A" w:rsidP="00254F35">
            <w:pPr>
              <w:tabs>
                <w:tab w:val="left" w:pos="993"/>
              </w:tabs>
            </w:pPr>
            <w:r w:rsidRPr="00B63E2F">
              <w:t>5.</w:t>
            </w:r>
          </w:p>
        </w:tc>
        <w:tc>
          <w:tcPr>
            <w:tcW w:w="3118" w:type="dxa"/>
          </w:tcPr>
          <w:p w14:paraId="183CA5B6" w14:textId="2D3EF41B" w:rsidR="00866D8A" w:rsidRPr="00B63E2F" w:rsidRDefault="00940182" w:rsidP="00645E4D">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S</w:t>
            </w:r>
            <w:r w:rsidR="00866D8A" w:rsidRPr="00B63E2F">
              <w:rPr>
                <w:rFonts w:ascii="Verdana" w:eastAsia="Times New Roman" w:hAnsi="Verdana"/>
                <w:b/>
                <w:i/>
                <w:sz w:val="20"/>
              </w:rPr>
              <w:t>crip</w:t>
            </w:r>
            <w:r w:rsidR="00D53569" w:rsidRPr="00B63E2F">
              <w:rPr>
                <w:rFonts w:ascii="Verdana" w:eastAsia="Times New Roman" w:hAnsi="Verdana"/>
                <w:b/>
                <w:i/>
                <w:sz w:val="20"/>
              </w:rPr>
              <w:t>tRunner</w:t>
            </w:r>
            <w:proofErr w:type="spellEnd"/>
            <w:r w:rsidR="00D53569" w:rsidRPr="00B63E2F">
              <w:rPr>
                <w:rFonts w:ascii="Verdana" w:eastAsia="Times New Roman" w:hAnsi="Verdana"/>
                <w:b/>
                <w:i/>
                <w:sz w:val="20"/>
              </w:rPr>
              <w:t xml:space="preserve"> </w:t>
            </w:r>
            <w:proofErr w:type="spellStart"/>
            <w:r w:rsidR="00D53569" w:rsidRPr="00B63E2F">
              <w:rPr>
                <w:rFonts w:ascii="Verdana" w:eastAsia="Times New Roman" w:hAnsi="Verdana"/>
                <w:b/>
                <w:i/>
                <w:sz w:val="20"/>
              </w:rPr>
              <w:t>for</w:t>
            </w:r>
            <w:proofErr w:type="spellEnd"/>
            <w:r w:rsidR="00D53569" w:rsidRPr="00B63E2F">
              <w:rPr>
                <w:rFonts w:ascii="Verdana" w:eastAsia="Times New Roman" w:hAnsi="Verdana"/>
                <w:b/>
                <w:i/>
                <w:sz w:val="20"/>
              </w:rPr>
              <w:t xml:space="preserve"> </w:t>
            </w:r>
            <w:proofErr w:type="spellStart"/>
            <w:r w:rsidR="00D53569" w:rsidRPr="00B63E2F">
              <w:rPr>
                <w:rFonts w:ascii="Verdana" w:eastAsia="Times New Roman" w:hAnsi="Verdana"/>
                <w:b/>
                <w:i/>
                <w:sz w:val="20"/>
              </w:rPr>
              <w:t>Jira</w:t>
            </w:r>
            <w:proofErr w:type="spellEnd"/>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4B5FF5E5"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00D170EC" w:rsidRPr="00B63E2F">
              <w:rPr>
                <w:rFonts w:ascii="Tahoma" w:hAnsi="Tahoma" w:cs="Tahoma"/>
                <w:sz w:val="20"/>
                <w:szCs w:val="20"/>
              </w:rPr>
              <w:t>,</w:t>
            </w:r>
          </w:p>
          <w:p w14:paraId="69ADED37" w14:textId="7D4E2940" w:rsidR="00D170EC" w:rsidRPr="00B63E2F" w:rsidRDefault="00D170EC" w:rsidP="0022333D">
            <w:pPr>
              <w:tabs>
                <w:tab w:val="left" w:pos="993"/>
              </w:tabs>
              <w:jc w:val="center"/>
              <w:rPr>
                <w:rFonts w:ascii="Tahoma" w:hAnsi="Tahoma" w:cs="Tahoma"/>
                <w:sz w:val="20"/>
                <w:szCs w:val="20"/>
              </w:rPr>
            </w:pPr>
            <w:r w:rsidRPr="00B63E2F">
              <w:rPr>
                <w:rFonts w:ascii="Tahoma" w:hAnsi="Tahoma" w:cs="Tahoma"/>
                <w:sz w:val="20"/>
                <w:szCs w:val="20"/>
              </w:rPr>
              <w:t>SEN-24530051</w:t>
            </w:r>
          </w:p>
        </w:tc>
        <w:tc>
          <w:tcPr>
            <w:tcW w:w="1284" w:type="dxa"/>
          </w:tcPr>
          <w:p w14:paraId="507241DD" w14:textId="77777777" w:rsidR="00866D8A" w:rsidRPr="00B63E2F" w:rsidRDefault="00866D8A" w:rsidP="00A23C8F">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4A55AC94"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53CA75D1" w14:textId="51CBD347" w:rsidR="00866D8A" w:rsidRPr="00B63E2F" w:rsidRDefault="00866D8A" w:rsidP="0022333D">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866D8A" w:rsidRPr="00B63E2F" w14:paraId="029305FB" w14:textId="5E3EA288" w:rsidTr="00645E4D">
        <w:trPr>
          <w:jc w:val="center"/>
        </w:trPr>
        <w:tc>
          <w:tcPr>
            <w:tcW w:w="846" w:type="dxa"/>
          </w:tcPr>
          <w:p w14:paraId="180834B2" w14:textId="77777777" w:rsidR="00866D8A" w:rsidRPr="00B63E2F" w:rsidRDefault="00866D8A" w:rsidP="00254F35">
            <w:pPr>
              <w:tabs>
                <w:tab w:val="left" w:pos="993"/>
              </w:tabs>
            </w:pPr>
            <w:r w:rsidRPr="00B63E2F">
              <w:t>6.</w:t>
            </w:r>
          </w:p>
        </w:tc>
        <w:tc>
          <w:tcPr>
            <w:tcW w:w="3118" w:type="dxa"/>
          </w:tcPr>
          <w:p w14:paraId="0DDA4052" w14:textId="7C60136D" w:rsidR="00866D8A" w:rsidRPr="00B63E2F" w:rsidRDefault="00940182" w:rsidP="00645E4D">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00866D8A" w:rsidRPr="00B63E2F">
              <w:rPr>
                <w:rFonts w:ascii="Verdana" w:eastAsia="Times New Roman" w:hAnsi="Verdana"/>
                <w:b/>
                <w:i/>
                <w:sz w:val="20"/>
              </w:rPr>
              <w:t>Jira</w:t>
            </w:r>
            <w:proofErr w:type="spellEnd"/>
            <w:r w:rsidR="00866D8A" w:rsidRPr="00B63E2F">
              <w:rPr>
                <w:rFonts w:ascii="Verdana" w:eastAsia="Times New Roman" w:hAnsi="Verdana"/>
                <w:b/>
                <w:i/>
                <w:sz w:val="20"/>
              </w:rPr>
              <w:t xml:space="preserve"> </w:t>
            </w:r>
            <w:proofErr w:type="spellStart"/>
            <w:r w:rsidR="00866D8A" w:rsidRPr="00B63E2F">
              <w:rPr>
                <w:rFonts w:ascii="Verdana" w:eastAsia="Times New Roman" w:hAnsi="Verdana"/>
                <w:b/>
                <w:i/>
                <w:sz w:val="20"/>
              </w:rPr>
              <w:t>Misc</w:t>
            </w:r>
            <w:proofErr w:type="spellEnd"/>
            <w:r w:rsidR="00866D8A" w:rsidRPr="00B63E2F">
              <w:rPr>
                <w:rFonts w:ascii="Verdana" w:eastAsia="Times New Roman" w:hAnsi="Verdana"/>
                <w:b/>
                <w:i/>
                <w:sz w:val="20"/>
              </w:rPr>
              <w:t xml:space="preserve"> </w:t>
            </w:r>
            <w:proofErr w:type="spellStart"/>
            <w:r w:rsidR="00866D8A" w:rsidRPr="00B63E2F">
              <w:rPr>
                <w:rFonts w:ascii="Verdana" w:eastAsia="Times New Roman" w:hAnsi="Verdana"/>
                <w:b/>
                <w:i/>
                <w:sz w:val="20"/>
              </w:rPr>
              <w:t>Workflow</w:t>
            </w:r>
            <w:proofErr w:type="spellEnd"/>
            <w:r w:rsidR="00866D8A" w:rsidRPr="00B63E2F">
              <w:rPr>
                <w:rFonts w:ascii="Verdana" w:eastAsia="Times New Roman" w:hAnsi="Verdana"/>
                <w:b/>
                <w:i/>
                <w:sz w:val="20"/>
              </w:rPr>
              <w:t xml:space="preserve"> </w:t>
            </w:r>
            <w:proofErr w:type="spellStart"/>
            <w:r w:rsidR="00866D8A" w:rsidRPr="00B63E2F">
              <w:rPr>
                <w:rFonts w:ascii="Verdana" w:eastAsia="Times New Roman" w:hAnsi="Verdana"/>
                <w:b/>
                <w:i/>
                <w:sz w:val="20"/>
              </w:rPr>
              <w:t>Extensions</w:t>
            </w:r>
            <w:proofErr w:type="spellEnd"/>
            <w:r w:rsidR="00D53569" w:rsidRPr="00B63E2F">
              <w:rPr>
                <w:rFonts w:ascii="Verdana" w:eastAsia="Times New Roman" w:hAnsi="Verdana"/>
                <w:b/>
                <w:i/>
                <w:sz w:val="20"/>
              </w:rPr>
              <w:t xml:space="preserve"> (JMWE)</w:t>
            </w:r>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3C4C8BB0"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00D170EC" w:rsidRPr="00B63E2F">
              <w:rPr>
                <w:rFonts w:ascii="Tahoma" w:hAnsi="Tahoma" w:cs="Tahoma"/>
                <w:sz w:val="20"/>
                <w:szCs w:val="20"/>
              </w:rPr>
              <w:t>,</w:t>
            </w:r>
          </w:p>
          <w:p w14:paraId="08E25159" w14:textId="2B681040" w:rsidR="00D170EC" w:rsidRPr="00B63E2F" w:rsidRDefault="00D170EC" w:rsidP="0022333D">
            <w:pPr>
              <w:tabs>
                <w:tab w:val="left" w:pos="993"/>
              </w:tabs>
              <w:jc w:val="center"/>
              <w:rPr>
                <w:rFonts w:ascii="Tahoma" w:hAnsi="Tahoma" w:cs="Tahoma"/>
                <w:sz w:val="20"/>
                <w:szCs w:val="20"/>
              </w:rPr>
            </w:pPr>
            <w:r w:rsidRPr="00B63E2F">
              <w:rPr>
                <w:rFonts w:ascii="Tahoma" w:hAnsi="Tahoma" w:cs="Tahoma"/>
                <w:sz w:val="20"/>
                <w:szCs w:val="20"/>
              </w:rPr>
              <w:t>SEN-24530052</w:t>
            </w:r>
          </w:p>
        </w:tc>
        <w:tc>
          <w:tcPr>
            <w:tcW w:w="1284" w:type="dxa"/>
          </w:tcPr>
          <w:p w14:paraId="6D5788B7" w14:textId="77777777" w:rsidR="00866D8A" w:rsidRPr="00B63E2F" w:rsidRDefault="00866D8A" w:rsidP="00A23C8F">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5224B5F6"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65658458" w14:textId="77777777" w:rsidR="00866D8A" w:rsidRPr="00B63E2F" w:rsidRDefault="00866D8A" w:rsidP="0022333D">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866D8A" w:rsidRPr="00B63E2F" w14:paraId="7DEB9094" w14:textId="5ECD31ED" w:rsidTr="00645E4D">
        <w:trPr>
          <w:jc w:val="center"/>
        </w:trPr>
        <w:tc>
          <w:tcPr>
            <w:tcW w:w="846" w:type="dxa"/>
          </w:tcPr>
          <w:p w14:paraId="3E4EBA8E" w14:textId="01821072" w:rsidR="00866D8A" w:rsidRPr="00B63E2F" w:rsidRDefault="0011118A" w:rsidP="00254F35">
            <w:pPr>
              <w:tabs>
                <w:tab w:val="left" w:pos="993"/>
              </w:tabs>
            </w:pPr>
            <w:r w:rsidRPr="00B63E2F">
              <w:t>7</w:t>
            </w:r>
            <w:r w:rsidR="00866D8A" w:rsidRPr="00B63E2F">
              <w:t>.</w:t>
            </w:r>
          </w:p>
        </w:tc>
        <w:tc>
          <w:tcPr>
            <w:tcW w:w="3118" w:type="dxa"/>
          </w:tcPr>
          <w:p w14:paraId="6D57C1F5" w14:textId="0CD62E44" w:rsidR="00866D8A" w:rsidRPr="00B63E2F" w:rsidRDefault="00866D8A" w:rsidP="00645E4D">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Out</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Of</w:t>
            </w:r>
            <w:proofErr w:type="spellEnd"/>
            <w:r w:rsidRPr="00B63E2F">
              <w:rPr>
                <w:rFonts w:ascii="Verdana" w:eastAsia="Times New Roman" w:hAnsi="Verdana"/>
                <w:b/>
                <w:i/>
                <w:sz w:val="20"/>
              </w:rPr>
              <w:t xml:space="preserve"> Office </w:t>
            </w:r>
            <w:proofErr w:type="spellStart"/>
            <w:r w:rsidRPr="00B63E2F">
              <w:rPr>
                <w:rFonts w:ascii="Verdana" w:eastAsia="Times New Roman" w:hAnsi="Verdana"/>
                <w:b/>
                <w:i/>
                <w:sz w:val="20"/>
              </w:rPr>
              <w:t>Assistant</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105DC13F"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00D170EC" w:rsidRPr="00B63E2F">
              <w:rPr>
                <w:rFonts w:ascii="Tahoma" w:hAnsi="Tahoma" w:cs="Tahoma"/>
                <w:sz w:val="20"/>
                <w:szCs w:val="20"/>
              </w:rPr>
              <w:t>,</w:t>
            </w:r>
          </w:p>
          <w:p w14:paraId="5AB8D52E" w14:textId="2D926873" w:rsidR="00D170EC" w:rsidRPr="00B63E2F" w:rsidRDefault="00D170EC" w:rsidP="0022333D">
            <w:pPr>
              <w:tabs>
                <w:tab w:val="left" w:pos="993"/>
              </w:tabs>
              <w:jc w:val="center"/>
              <w:rPr>
                <w:rFonts w:ascii="Tahoma" w:hAnsi="Tahoma" w:cs="Tahoma"/>
                <w:sz w:val="20"/>
                <w:szCs w:val="20"/>
              </w:rPr>
            </w:pPr>
            <w:r w:rsidRPr="00B63E2F">
              <w:rPr>
                <w:rFonts w:ascii="Tahoma" w:hAnsi="Tahoma" w:cs="Tahoma"/>
                <w:sz w:val="20"/>
                <w:szCs w:val="20"/>
              </w:rPr>
              <w:t>SEN-21549584</w:t>
            </w:r>
          </w:p>
        </w:tc>
        <w:tc>
          <w:tcPr>
            <w:tcW w:w="1284" w:type="dxa"/>
          </w:tcPr>
          <w:p w14:paraId="7FD7253E" w14:textId="77777777" w:rsidR="00866D8A" w:rsidRPr="00B63E2F" w:rsidRDefault="00866D8A" w:rsidP="00A23C8F">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7BBCAC10"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1021DB6D" w14:textId="76BA8B27" w:rsidR="00866D8A" w:rsidRPr="00B63E2F"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B63E2F">
              <w:rPr>
                <w:rFonts w:ascii="Tahoma" w:eastAsia="Times New Roman" w:hAnsi="Tahoma" w:cs="Tahoma"/>
                <w:sz w:val="20"/>
                <w:szCs w:val="20"/>
              </w:rPr>
              <w:t>12 mėn.</w:t>
            </w:r>
          </w:p>
        </w:tc>
      </w:tr>
      <w:tr w:rsidR="00866D8A" w:rsidRPr="00B63E2F" w14:paraId="178189A1" w14:textId="28628220" w:rsidTr="00645E4D">
        <w:trPr>
          <w:jc w:val="center"/>
        </w:trPr>
        <w:tc>
          <w:tcPr>
            <w:tcW w:w="846" w:type="dxa"/>
          </w:tcPr>
          <w:p w14:paraId="05002CE8" w14:textId="33EE6026" w:rsidR="00866D8A" w:rsidRPr="00B63E2F" w:rsidRDefault="0011118A" w:rsidP="00423B80">
            <w:pPr>
              <w:tabs>
                <w:tab w:val="left" w:pos="993"/>
              </w:tabs>
            </w:pPr>
            <w:r w:rsidRPr="00B63E2F">
              <w:t>8</w:t>
            </w:r>
            <w:r w:rsidR="00866D8A" w:rsidRPr="00B63E2F">
              <w:t>.</w:t>
            </w:r>
          </w:p>
        </w:tc>
        <w:tc>
          <w:tcPr>
            <w:tcW w:w="3118" w:type="dxa"/>
          </w:tcPr>
          <w:p w14:paraId="72C76F42" w14:textId="0FB9AF50" w:rsidR="00866D8A" w:rsidRPr="00B63E2F" w:rsidRDefault="00866D8A" w:rsidP="00645E4D">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eazyBI</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Reports</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and</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Charts</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for</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5246A9A5"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00D170EC" w:rsidRPr="00B63E2F">
              <w:rPr>
                <w:rFonts w:ascii="Tahoma" w:hAnsi="Tahoma" w:cs="Tahoma"/>
                <w:sz w:val="20"/>
                <w:szCs w:val="20"/>
              </w:rPr>
              <w:t>,</w:t>
            </w:r>
          </w:p>
          <w:p w14:paraId="680432E8" w14:textId="6C78627A" w:rsidR="00D170EC" w:rsidRPr="00B63E2F" w:rsidRDefault="00D170EC" w:rsidP="0022333D">
            <w:pPr>
              <w:tabs>
                <w:tab w:val="left" w:pos="993"/>
              </w:tabs>
              <w:jc w:val="center"/>
              <w:rPr>
                <w:rFonts w:ascii="Tahoma" w:hAnsi="Tahoma" w:cs="Tahoma"/>
                <w:sz w:val="20"/>
                <w:szCs w:val="20"/>
              </w:rPr>
            </w:pPr>
            <w:r w:rsidRPr="00B63E2F">
              <w:rPr>
                <w:rFonts w:ascii="Tahoma" w:hAnsi="Tahoma" w:cs="Tahoma"/>
                <w:sz w:val="20"/>
                <w:szCs w:val="20"/>
              </w:rPr>
              <w:t>SEN-21549586</w:t>
            </w:r>
          </w:p>
        </w:tc>
        <w:tc>
          <w:tcPr>
            <w:tcW w:w="1284" w:type="dxa"/>
          </w:tcPr>
          <w:p w14:paraId="0421D8E8" w14:textId="77777777" w:rsidR="00866D8A" w:rsidRPr="00B63E2F" w:rsidRDefault="00866D8A" w:rsidP="00A23C8F">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218B01F7" w14:textId="77777777" w:rsidR="00866D8A" w:rsidRPr="00B63E2F" w:rsidRDefault="00866D8A" w:rsidP="0022333D">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6CD737B8" w14:textId="1413F9E7" w:rsidR="00866D8A" w:rsidRPr="00B63E2F" w:rsidRDefault="00866D8A" w:rsidP="0022333D">
            <w:pPr>
              <w:widowControl w:val="0"/>
              <w:tabs>
                <w:tab w:val="left" w:pos="993"/>
                <w:tab w:val="center" w:pos="4320"/>
                <w:tab w:val="right" w:pos="8640"/>
              </w:tabs>
              <w:jc w:val="center"/>
              <w:rPr>
                <w:rFonts w:ascii="Tahoma" w:eastAsia="Times New Roman" w:hAnsi="Tahoma" w:cs="Tahoma"/>
                <w:i/>
                <w:sz w:val="20"/>
                <w:szCs w:val="20"/>
              </w:rPr>
            </w:pPr>
            <w:r w:rsidRPr="00B63E2F">
              <w:rPr>
                <w:rFonts w:ascii="Tahoma" w:eastAsia="Times New Roman" w:hAnsi="Tahoma" w:cs="Tahoma"/>
                <w:sz w:val="20"/>
                <w:szCs w:val="20"/>
              </w:rPr>
              <w:t>12 mėn.</w:t>
            </w:r>
          </w:p>
        </w:tc>
      </w:tr>
      <w:tr w:rsidR="0011118A" w:rsidRPr="00B63E2F" w14:paraId="67C9ADED" w14:textId="77754DA8" w:rsidTr="00645E4D">
        <w:trPr>
          <w:jc w:val="center"/>
        </w:trPr>
        <w:tc>
          <w:tcPr>
            <w:tcW w:w="846" w:type="dxa"/>
          </w:tcPr>
          <w:p w14:paraId="5F899BA9" w14:textId="46381165" w:rsidR="0011118A" w:rsidRPr="00B63E2F" w:rsidRDefault="0011118A" w:rsidP="0011118A">
            <w:pPr>
              <w:tabs>
                <w:tab w:val="left" w:pos="993"/>
              </w:tabs>
            </w:pPr>
            <w:r w:rsidRPr="00B63E2F">
              <w:t>9.</w:t>
            </w:r>
          </w:p>
        </w:tc>
        <w:tc>
          <w:tcPr>
            <w:tcW w:w="3118" w:type="dxa"/>
          </w:tcPr>
          <w:p w14:paraId="3D2588BF" w14:textId="618743E9"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Tempo </w:t>
            </w:r>
            <w:proofErr w:type="spellStart"/>
            <w:r w:rsidRPr="00B63E2F">
              <w:rPr>
                <w:rFonts w:ascii="Verdana" w:eastAsia="Times New Roman" w:hAnsi="Verdana"/>
                <w:b/>
                <w:i/>
                <w:sz w:val="20"/>
              </w:rPr>
              <w:t>Timesheets</w:t>
            </w:r>
            <w:proofErr w:type="spellEnd"/>
            <w:r w:rsidRPr="00B63E2F">
              <w:rPr>
                <w:rFonts w:ascii="Verdana" w:eastAsia="Times New Roman" w:hAnsi="Verdana"/>
                <w:b/>
                <w:i/>
                <w:sz w:val="20"/>
              </w:rPr>
              <w:t xml:space="preserve">-Time </w:t>
            </w:r>
            <w:proofErr w:type="spellStart"/>
            <w:r w:rsidRPr="00B63E2F">
              <w:rPr>
                <w:rFonts w:ascii="Verdana" w:eastAsia="Times New Roman" w:hAnsi="Verdana"/>
                <w:b/>
                <w:i/>
                <w:sz w:val="20"/>
              </w:rPr>
              <w:t>Tracking</w:t>
            </w:r>
            <w:proofErr w:type="spellEnd"/>
            <w:r w:rsidRPr="00B63E2F">
              <w:rPr>
                <w:rFonts w:ascii="Verdana" w:eastAsia="Times New Roman" w:hAnsi="Verdana"/>
                <w:b/>
                <w:i/>
                <w:sz w:val="20"/>
              </w:rPr>
              <w:t xml:space="preserve"> &amp; </w:t>
            </w:r>
            <w:proofErr w:type="spellStart"/>
            <w:r w:rsidRPr="00B63E2F">
              <w:rPr>
                <w:rFonts w:ascii="Verdana" w:eastAsia="Times New Roman" w:hAnsi="Verdana"/>
                <w:b/>
                <w:i/>
                <w:sz w:val="20"/>
              </w:rPr>
              <w:t>Reports</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00C83B5E"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w:t>
            </w:r>
          </w:p>
          <w:p w14:paraId="63FBE5DF" w14:textId="59BA56AD"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SEN-21549587</w:t>
            </w:r>
          </w:p>
        </w:tc>
        <w:tc>
          <w:tcPr>
            <w:tcW w:w="1284" w:type="dxa"/>
          </w:tcPr>
          <w:p w14:paraId="51AE77B9"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2D33DAA3"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39575E4E" w14:textId="77777777" w:rsidR="0011118A" w:rsidRPr="00B63E2F" w:rsidRDefault="0011118A" w:rsidP="0011118A">
            <w:pPr>
              <w:widowControl w:val="0"/>
              <w:tabs>
                <w:tab w:val="left" w:pos="993"/>
                <w:tab w:val="center" w:pos="4320"/>
                <w:tab w:val="right" w:pos="8640"/>
              </w:tabs>
              <w:jc w:val="center"/>
              <w:rPr>
                <w:rFonts w:ascii="Tahoma" w:eastAsia="Times New Roman" w:hAnsi="Tahoma" w:cs="Tahoma"/>
                <w:i/>
                <w:sz w:val="20"/>
                <w:szCs w:val="20"/>
              </w:rPr>
            </w:pPr>
            <w:r w:rsidRPr="00B63E2F">
              <w:rPr>
                <w:rFonts w:ascii="Tahoma" w:eastAsia="Times New Roman" w:hAnsi="Tahoma" w:cs="Tahoma"/>
                <w:sz w:val="20"/>
                <w:szCs w:val="20"/>
              </w:rPr>
              <w:t>12 mėn.</w:t>
            </w:r>
          </w:p>
        </w:tc>
      </w:tr>
      <w:tr w:rsidR="0011118A" w:rsidRPr="00B63E2F" w14:paraId="22E1B3D6" w14:textId="7B273705" w:rsidTr="00645E4D">
        <w:trPr>
          <w:jc w:val="center"/>
        </w:trPr>
        <w:tc>
          <w:tcPr>
            <w:tcW w:w="846" w:type="dxa"/>
          </w:tcPr>
          <w:p w14:paraId="384A9ACA" w14:textId="5109BACB" w:rsidR="0011118A" w:rsidRPr="00B63E2F" w:rsidRDefault="0011118A" w:rsidP="0011118A">
            <w:pPr>
              <w:tabs>
                <w:tab w:val="left" w:pos="993"/>
              </w:tabs>
            </w:pPr>
            <w:r w:rsidRPr="00B63E2F">
              <w:t>10.</w:t>
            </w:r>
          </w:p>
        </w:tc>
        <w:tc>
          <w:tcPr>
            <w:tcW w:w="3118" w:type="dxa"/>
          </w:tcPr>
          <w:p w14:paraId="21211C63" w14:textId="1D453629"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Active</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Directory</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Attributes</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Sync</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0C301BFD"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w:t>
            </w:r>
          </w:p>
          <w:p w14:paraId="0E4AD61D" w14:textId="44059236"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SEN-30329174</w:t>
            </w:r>
          </w:p>
        </w:tc>
        <w:tc>
          <w:tcPr>
            <w:tcW w:w="1284" w:type="dxa"/>
          </w:tcPr>
          <w:p w14:paraId="6804C956"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1AACC7EE"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717EA736" w14:textId="77777777" w:rsidR="0011118A" w:rsidRPr="00B63E2F" w:rsidRDefault="0011118A" w:rsidP="0011118A">
            <w:pPr>
              <w:widowControl w:val="0"/>
              <w:tabs>
                <w:tab w:val="left" w:pos="993"/>
                <w:tab w:val="center" w:pos="4320"/>
                <w:tab w:val="right" w:pos="8640"/>
              </w:tabs>
              <w:jc w:val="center"/>
              <w:rPr>
                <w:rFonts w:ascii="Tahoma" w:eastAsia="Times New Roman" w:hAnsi="Tahoma" w:cs="Tahoma"/>
                <w:i/>
                <w:sz w:val="20"/>
                <w:szCs w:val="20"/>
              </w:rPr>
            </w:pPr>
            <w:r w:rsidRPr="00B63E2F">
              <w:rPr>
                <w:rFonts w:ascii="Tahoma" w:eastAsia="Times New Roman" w:hAnsi="Tahoma" w:cs="Tahoma"/>
                <w:sz w:val="20"/>
                <w:szCs w:val="20"/>
              </w:rPr>
              <w:t>12 mėn.</w:t>
            </w:r>
          </w:p>
        </w:tc>
      </w:tr>
      <w:tr w:rsidR="0011118A" w:rsidRPr="00B63E2F" w14:paraId="43699E2B" w14:textId="2736A90C" w:rsidTr="00645E4D">
        <w:trPr>
          <w:jc w:val="center"/>
        </w:trPr>
        <w:tc>
          <w:tcPr>
            <w:tcW w:w="846" w:type="dxa"/>
          </w:tcPr>
          <w:p w14:paraId="47BCDDE7" w14:textId="7C7896DE" w:rsidR="0011118A" w:rsidRPr="00B63E2F" w:rsidRDefault="0011118A" w:rsidP="0011118A">
            <w:pPr>
              <w:tabs>
                <w:tab w:val="left" w:pos="993"/>
              </w:tabs>
            </w:pPr>
            <w:r w:rsidRPr="00B63E2F">
              <w:t>11.</w:t>
            </w:r>
          </w:p>
        </w:tc>
        <w:tc>
          <w:tcPr>
            <w:tcW w:w="3118" w:type="dxa"/>
          </w:tcPr>
          <w:p w14:paraId="3399B37F" w14:textId="033B87AF"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JSU </w:t>
            </w:r>
            <w:proofErr w:type="spellStart"/>
            <w:r w:rsidRPr="00B63E2F">
              <w:rPr>
                <w:rFonts w:ascii="Verdana" w:eastAsia="Times New Roman" w:hAnsi="Verdana"/>
                <w:b/>
                <w:i/>
                <w:sz w:val="20"/>
              </w:rPr>
              <w:t>Automation</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Suite</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for</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lastRenderedPageBreak/>
              <w:t>Workflows</w:t>
            </w:r>
            <w:proofErr w:type="spellEnd"/>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6975AE83"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lastRenderedPageBreak/>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w:t>
            </w:r>
          </w:p>
          <w:p w14:paraId="2A87DB0A" w14:textId="778E9F35"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SEN-21549590</w:t>
            </w:r>
          </w:p>
        </w:tc>
        <w:tc>
          <w:tcPr>
            <w:tcW w:w="1284" w:type="dxa"/>
          </w:tcPr>
          <w:p w14:paraId="38EAE88C"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26E81B80"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3173D2C5" w14:textId="77777777" w:rsidR="0011118A" w:rsidRPr="00B63E2F" w:rsidRDefault="0011118A" w:rsidP="0011118A">
            <w:pPr>
              <w:widowControl w:val="0"/>
              <w:tabs>
                <w:tab w:val="left" w:pos="993"/>
                <w:tab w:val="center" w:pos="4320"/>
                <w:tab w:val="right" w:pos="8640"/>
              </w:tabs>
              <w:jc w:val="center"/>
              <w:rPr>
                <w:rFonts w:ascii="Tahoma" w:eastAsia="Times New Roman" w:hAnsi="Tahoma" w:cs="Tahoma"/>
                <w:i/>
                <w:sz w:val="20"/>
                <w:szCs w:val="20"/>
              </w:rPr>
            </w:pPr>
            <w:r w:rsidRPr="00B63E2F">
              <w:rPr>
                <w:rFonts w:ascii="Tahoma" w:eastAsia="Times New Roman" w:hAnsi="Tahoma" w:cs="Tahoma"/>
                <w:sz w:val="20"/>
                <w:szCs w:val="20"/>
              </w:rPr>
              <w:t>12 mėn.</w:t>
            </w:r>
          </w:p>
        </w:tc>
      </w:tr>
      <w:tr w:rsidR="0011118A" w:rsidRPr="00B63E2F" w14:paraId="5DB2D88C" w14:textId="53E6414C" w:rsidTr="00645E4D">
        <w:trPr>
          <w:jc w:val="center"/>
        </w:trPr>
        <w:tc>
          <w:tcPr>
            <w:tcW w:w="846" w:type="dxa"/>
          </w:tcPr>
          <w:p w14:paraId="45E59FDA" w14:textId="015B1B28" w:rsidR="0011118A" w:rsidRPr="00B63E2F" w:rsidRDefault="0011118A" w:rsidP="0011118A">
            <w:pPr>
              <w:tabs>
                <w:tab w:val="left" w:pos="993"/>
              </w:tabs>
            </w:pPr>
            <w:r w:rsidRPr="00B63E2F">
              <w:t>12.</w:t>
            </w:r>
          </w:p>
        </w:tc>
        <w:tc>
          <w:tcPr>
            <w:tcW w:w="3118" w:type="dxa"/>
          </w:tcPr>
          <w:p w14:paraId="15324BEF" w14:textId="1DD0EE50"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Extension</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for</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Service</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Management</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1A634CB7"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w:t>
            </w:r>
          </w:p>
          <w:p w14:paraId="4597CC37" w14:textId="1FEBB781"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SEN-21549591</w:t>
            </w:r>
          </w:p>
        </w:tc>
        <w:tc>
          <w:tcPr>
            <w:tcW w:w="1284" w:type="dxa"/>
          </w:tcPr>
          <w:p w14:paraId="6B824341"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1</w:t>
            </w:r>
          </w:p>
        </w:tc>
        <w:tc>
          <w:tcPr>
            <w:tcW w:w="1417" w:type="dxa"/>
          </w:tcPr>
          <w:p w14:paraId="7F5AF651"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Ne mažiau kaip 1000</w:t>
            </w:r>
          </w:p>
        </w:tc>
        <w:tc>
          <w:tcPr>
            <w:tcW w:w="1695" w:type="dxa"/>
          </w:tcPr>
          <w:p w14:paraId="5FA87C3B" w14:textId="77777777" w:rsidR="0011118A" w:rsidRPr="00B63E2F" w:rsidRDefault="0011118A" w:rsidP="0011118A">
            <w:pPr>
              <w:widowControl w:val="0"/>
              <w:tabs>
                <w:tab w:val="left" w:pos="993"/>
                <w:tab w:val="center" w:pos="4320"/>
                <w:tab w:val="right" w:pos="8640"/>
              </w:tabs>
              <w:jc w:val="center"/>
              <w:rPr>
                <w:rFonts w:ascii="Tahoma" w:eastAsia="Times New Roman" w:hAnsi="Tahoma" w:cs="Tahoma"/>
                <w:i/>
                <w:sz w:val="20"/>
                <w:szCs w:val="20"/>
              </w:rPr>
            </w:pPr>
            <w:r w:rsidRPr="00B63E2F">
              <w:rPr>
                <w:rFonts w:ascii="Tahoma" w:eastAsia="Times New Roman" w:hAnsi="Tahoma" w:cs="Tahoma"/>
                <w:sz w:val="20"/>
                <w:szCs w:val="20"/>
              </w:rPr>
              <w:t>12 mėn.</w:t>
            </w:r>
          </w:p>
        </w:tc>
      </w:tr>
      <w:tr w:rsidR="0011118A" w:rsidRPr="00B63E2F" w14:paraId="01390B50" w14:textId="1FB12B9C" w:rsidTr="00645E4D">
        <w:trPr>
          <w:jc w:val="center"/>
        </w:trPr>
        <w:tc>
          <w:tcPr>
            <w:tcW w:w="846" w:type="dxa"/>
          </w:tcPr>
          <w:p w14:paraId="6EA7E348" w14:textId="31280AFA" w:rsidR="0011118A" w:rsidRPr="00B63E2F" w:rsidRDefault="0011118A" w:rsidP="0011118A">
            <w:pPr>
              <w:tabs>
                <w:tab w:val="left" w:pos="993"/>
              </w:tabs>
            </w:pPr>
            <w:r w:rsidRPr="00B63E2F">
              <w:t>13.</w:t>
            </w:r>
          </w:p>
        </w:tc>
        <w:tc>
          <w:tcPr>
            <w:tcW w:w="3118" w:type="dxa"/>
          </w:tcPr>
          <w:p w14:paraId="39C72436" w14:textId="73532D35"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Issue</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Templates</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for</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0CF17769"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w:t>
            </w:r>
          </w:p>
          <w:p w14:paraId="27C50A8E" w14:textId="62FC0B6A"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SEN-40399002</w:t>
            </w:r>
          </w:p>
        </w:tc>
        <w:tc>
          <w:tcPr>
            <w:tcW w:w="1284" w:type="dxa"/>
          </w:tcPr>
          <w:p w14:paraId="4D32A262" w14:textId="0CC23AED"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1</w:t>
            </w:r>
          </w:p>
        </w:tc>
        <w:tc>
          <w:tcPr>
            <w:tcW w:w="1417" w:type="dxa"/>
          </w:tcPr>
          <w:p w14:paraId="2A8C574E" w14:textId="125B532B"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64FE0CAC" w14:textId="7118B10A" w:rsidR="0011118A" w:rsidRPr="00B63E2F" w:rsidRDefault="0011118A" w:rsidP="0011118A">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11118A" w:rsidRPr="00B63E2F" w14:paraId="4CF808F4" w14:textId="1A243AC2" w:rsidTr="00645E4D">
        <w:trPr>
          <w:jc w:val="center"/>
        </w:trPr>
        <w:tc>
          <w:tcPr>
            <w:tcW w:w="846" w:type="dxa"/>
          </w:tcPr>
          <w:p w14:paraId="165A7B44" w14:textId="1015568B" w:rsidR="0011118A" w:rsidRPr="00B63E2F" w:rsidRDefault="0011118A" w:rsidP="0011118A">
            <w:pPr>
              <w:tabs>
                <w:tab w:val="left" w:pos="993"/>
              </w:tabs>
            </w:pPr>
            <w:r w:rsidRPr="00B63E2F">
              <w:t>14.</w:t>
            </w:r>
          </w:p>
        </w:tc>
        <w:tc>
          <w:tcPr>
            <w:tcW w:w="3118" w:type="dxa"/>
          </w:tcPr>
          <w:p w14:paraId="2837A6BD" w14:textId="58FA394C"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Confluence</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Refined</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Toolkit</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for</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Confluence</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112B2015"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w:t>
            </w:r>
          </w:p>
          <w:p w14:paraId="7A045BA0" w14:textId="64D409AA"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SEN-40399004</w:t>
            </w:r>
          </w:p>
        </w:tc>
        <w:tc>
          <w:tcPr>
            <w:tcW w:w="1284" w:type="dxa"/>
          </w:tcPr>
          <w:p w14:paraId="143C0775" w14:textId="5924533E"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1</w:t>
            </w:r>
          </w:p>
        </w:tc>
        <w:tc>
          <w:tcPr>
            <w:tcW w:w="1417" w:type="dxa"/>
          </w:tcPr>
          <w:p w14:paraId="5DF6D092" w14:textId="619A4644"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60AC4C4D" w14:textId="6A42011E" w:rsidR="0011118A" w:rsidRPr="00B63E2F" w:rsidRDefault="0011118A" w:rsidP="0011118A">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11118A" w:rsidRPr="00B63E2F" w14:paraId="02B5D5DA" w14:textId="39E4E609" w:rsidTr="00645E4D">
        <w:trPr>
          <w:jc w:val="center"/>
        </w:trPr>
        <w:tc>
          <w:tcPr>
            <w:tcW w:w="846" w:type="dxa"/>
          </w:tcPr>
          <w:p w14:paraId="126E6EB8" w14:textId="0A4FBECD" w:rsidR="0011118A" w:rsidRPr="00B63E2F" w:rsidRDefault="0011118A" w:rsidP="0011118A">
            <w:pPr>
              <w:tabs>
                <w:tab w:val="left" w:pos="993"/>
              </w:tabs>
            </w:pPr>
            <w:r w:rsidRPr="00B63E2F">
              <w:t>15.</w:t>
            </w:r>
          </w:p>
        </w:tc>
        <w:tc>
          <w:tcPr>
            <w:tcW w:w="3118" w:type="dxa"/>
          </w:tcPr>
          <w:p w14:paraId="319A477C" w14:textId="1274F9F2"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Confluence</w:t>
            </w:r>
            <w:proofErr w:type="spellEnd"/>
            <w:r w:rsidRPr="00B63E2F">
              <w:rPr>
                <w:rFonts w:ascii="Verdana" w:eastAsia="Times New Roman" w:hAnsi="Verdana"/>
                <w:b/>
                <w:i/>
                <w:sz w:val="20"/>
              </w:rPr>
              <w:t xml:space="preserve"> įskiepis draw.io </w:t>
            </w:r>
            <w:proofErr w:type="spellStart"/>
            <w:r w:rsidRPr="00B63E2F">
              <w:rPr>
                <w:rFonts w:ascii="Verdana" w:eastAsia="Times New Roman" w:hAnsi="Verdana"/>
                <w:b/>
                <w:i/>
                <w:sz w:val="20"/>
              </w:rPr>
              <w:t>Diagrams</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and</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Whiteboards</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for</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Confluence</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1DAE692D"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w:t>
            </w:r>
          </w:p>
          <w:p w14:paraId="06B53432" w14:textId="0D5D09B8"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SEN-40399005</w:t>
            </w:r>
          </w:p>
        </w:tc>
        <w:tc>
          <w:tcPr>
            <w:tcW w:w="1284" w:type="dxa"/>
          </w:tcPr>
          <w:p w14:paraId="70A014F6" w14:textId="545AB82D"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1</w:t>
            </w:r>
          </w:p>
        </w:tc>
        <w:tc>
          <w:tcPr>
            <w:tcW w:w="1417" w:type="dxa"/>
          </w:tcPr>
          <w:p w14:paraId="4851276A" w14:textId="37587402"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6C61E5B2" w14:textId="70C524B6" w:rsidR="0011118A" w:rsidRPr="00B63E2F" w:rsidRDefault="0011118A" w:rsidP="0011118A">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11118A" w:rsidRPr="00B63E2F" w14:paraId="27EEF8D2" w14:textId="77777777" w:rsidTr="00645E4D">
        <w:trPr>
          <w:jc w:val="center"/>
        </w:trPr>
        <w:tc>
          <w:tcPr>
            <w:tcW w:w="846" w:type="dxa"/>
          </w:tcPr>
          <w:p w14:paraId="16D1276B" w14:textId="2B3FF947" w:rsidR="0011118A" w:rsidRPr="00B63E2F" w:rsidRDefault="0011118A" w:rsidP="0011118A">
            <w:pPr>
              <w:tabs>
                <w:tab w:val="left" w:pos="993"/>
              </w:tabs>
            </w:pPr>
            <w:r w:rsidRPr="00B63E2F">
              <w:t>16.</w:t>
            </w:r>
          </w:p>
        </w:tc>
        <w:tc>
          <w:tcPr>
            <w:tcW w:w="3118" w:type="dxa"/>
          </w:tcPr>
          <w:p w14:paraId="70E1E09A" w14:textId="2CA56A85"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Secure</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Fields</w:t>
            </w:r>
            <w:proofErr w:type="spellEnd"/>
            <w:r w:rsidRPr="00B63E2F">
              <w:rPr>
                <w:rFonts w:ascii="Verdana" w:eastAsia="Times New Roman" w:hAnsi="Verdana"/>
                <w:b/>
                <w:i/>
                <w:sz w:val="20"/>
              </w:rPr>
              <w:t xml:space="preserve"> - Data </w:t>
            </w:r>
            <w:proofErr w:type="spellStart"/>
            <w:r w:rsidRPr="00B63E2F">
              <w:rPr>
                <w:rFonts w:ascii="Verdana" w:eastAsia="Times New Roman" w:hAnsi="Verdana"/>
                <w:b/>
                <w:i/>
                <w:sz w:val="20"/>
              </w:rPr>
              <w:t>Security</w:t>
            </w:r>
            <w:proofErr w:type="spellEnd"/>
            <w:r w:rsidRPr="00B63E2F">
              <w:rPr>
                <w:rFonts w:ascii="Verdana" w:eastAsia="Times New Roman" w:hAnsi="Verdana"/>
                <w:b/>
                <w:i/>
                <w:sz w:val="20"/>
              </w:rPr>
              <w:t xml:space="preserve"> &amp; </w:t>
            </w:r>
            <w:proofErr w:type="spellStart"/>
            <w:r w:rsidRPr="00B63E2F">
              <w:rPr>
                <w:rFonts w:ascii="Verdana" w:eastAsia="Times New Roman" w:hAnsi="Verdana"/>
                <w:b/>
                <w:i/>
                <w:sz w:val="20"/>
              </w:rPr>
              <w:t>Privacy</w:t>
            </w:r>
            <w:proofErr w:type="spellEnd"/>
            <w:r w:rsidRPr="00B63E2F">
              <w:rPr>
                <w:rFonts w:ascii="Verdana" w:eastAsia="Times New Roman" w:hAnsi="Verdana"/>
                <w:b/>
                <w:i/>
                <w:sz w:val="20"/>
              </w:rPr>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3DBC87FC"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w:t>
            </w:r>
          </w:p>
          <w:p w14:paraId="24725EA5" w14:textId="2E431C1C"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SEN-43278248</w:t>
            </w:r>
          </w:p>
        </w:tc>
        <w:tc>
          <w:tcPr>
            <w:tcW w:w="1284" w:type="dxa"/>
          </w:tcPr>
          <w:p w14:paraId="52A5AC98" w14:textId="0F2647FB" w:rsidR="0011118A" w:rsidRPr="00B63E2F" w:rsidRDefault="0011118A" w:rsidP="0011118A">
            <w:pPr>
              <w:tabs>
                <w:tab w:val="left" w:pos="993"/>
              </w:tabs>
              <w:jc w:val="center"/>
              <w:rPr>
                <w:rFonts w:cs="Tahoma"/>
                <w:sz w:val="20"/>
                <w:szCs w:val="20"/>
              </w:rPr>
            </w:pPr>
            <w:r w:rsidRPr="00B63E2F">
              <w:rPr>
                <w:rFonts w:cs="Tahoma"/>
                <w:sz w:val="20"/>
                <w:szCs w:val="20"/>
              </w:rPr>
              <w:t>1</w:t>
            </w:r>
          </w:p>
        </w:tc>
        <w:tc>
          <w:tcPr>
            <w:tcW w:w="1417" w:type="dxa"/>
          </w:tcPr>
          <w:p w14:paraId="38DB1617" w14:textId="0D58B400"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47EB4626" w14:textId="3C0B9BEF" w:rsidR="0011118A" w:rsidRPr="00B63E2F" w:rsidRDefault="0011118A" w:rsidP="0011118A">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11118A" w:rsidRPr="00B63E2F" w14:paraId="43A6FB8B" w14:textId="77777777" w:rsidTr="00645E4D">
        <w:trPr>
          <w:jc w:val="center"/>
        </w:trPr>
        <w:tc>
          <w:tcPr>
            <w:tcW w:w="846" w:type="dxa"/>
          </w:tcPr>
          <w:p w14:paraId="7794D30D" w14:textId="64C1343D" w:rsidR="0011118A" w:rsidRPr="00B63E2F" w:rsidRDefault="0011118A" w:rsidP="0011118A">
            <w:pPr>
              <w:tabs>
                <w:tab w:val="left" w:pos="993"/>
              </w:tabs>
            </w:pPr>
            <w:r w:rsidRPr="00B63E2F">
              <w:t>17.</w:t>
            </w:r>
          </w:p>
        </w:tc>
        <w:tc>
          <w:tcPr>
            <w:tcW w:w="3118" w:type="dxa"/>
          </w:tcPr>
          <w:p w14:paraId="23719E1F" w14:textId="60F42D3B"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Email</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This</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Issue</w:t>
            </w:r>
            <w:proofErr w:type="spellEnd"/>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6B2D79C8" w14:textId="77777777" w:rsidR="0011118A" w:rsidRPr="00B63E2F" w:rsidRDefault="0011118A" w:rsidP="0011118A">
            <w:pPr>
              <w:tabs>
                <w:tab w:val="left" w:pos="993"/>
              </w:tabs>
              <w:jc w:val="center"/>
              <w:rPr>
                <w:rFonts w:ascii="Tahoma" w:hAnsi="Tahoma"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w:t>
            </w:r>
          </w:p>
          <w:p w14:paraId="58CBE39A" w14:textId="17A21F36"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SEN-59008959</w:t>
            </w:r>
          </w:p>
        </w:tc>
        <w:tc>
          <w:tcPr>
            <w:tcW w:w="1284" w:type="dxa"/>
          </w:tcPr>
          <w:p w14:paraId="20E76AB5" w14:textId="2E00E957" w:rsidR="0011118A" w:rsidRPr="00B63E2F" w:rsidRDefault="0011118A" w:rsidP="0011118A">
            <w:pPr>
              <w:tabs>
                <w:tab w:val="left" w:pos="993"/>
              </w:tabs>
              <w:jc w:val="center"/>
              <w:rPr>
                <w:rFonts w:cs="Tahoma"/>
                <w:sz w:val="20"/>
                <w:szCs w:val="20"/>
              </w:rPr>
            </w:pPr>
            <w:r w:rsidRPr="00B63E2F">
              <w:rPr>
                <w:rFonts w:cs="Tahoma"/>
                <w:sz w:val="20"/>
                <w:szCs w:val="20"/>
              </w:rPr>
              <w:t>1</w:t>
            </w:r>
          </w:p>
        </w:tc>
        <w:tc>
          <w:tcPr>
            <w:tcW w:w="1417" w:type="dxa"/>
          </w:tcPr>
          <w:p w14:paraId="68F55A79" w14:textId="1696A67F"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279CC10E" w14:textId="6F7FBB28" w:rsidR="0011118A" w:rsidRPr="00B63E2F" w:rsidRDefault="0011118A" w:rsidP="0011118A">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11118A" w:rsidRPr="00B63E2F" w14:paraId="739F176C" w14:textId="77777777" w:rsidTr="00645E4D">
        <w:trPr>
          <w:jc w:val="center"/>
        </w:trPr>
        <w:tc>
          <w:tcPr>
            <w:tcW w:w="846" w:type="dxa"/>
          </w:tcPr>
          <w:p w14:paraId="29242A54" w14:textId="44E19CFC" w:rsidR="0011118A" w:rsidRPr="00B63E2F" w:rsidRDefault="0011118A" w:rsidP="0011118A">
            <w:pPr>
              <w:tabs>
                <w:tab w:val="left" w:pos="993"/>
              </w:tabs>
            </w:pPr>
            <w:r w:rsidRPr="00B63E2F">
              <w:t>18.</w:t>
            </w:r>
          </w:p>
        </w:tc>
        <w:tc>
          <w:tcPr>
            <w:tcW w:w="3118" w:type="dxa"/>
          </w:tcPr>
          <w:p w14:paraId="6B78B32D" w14:textId="12782420" w:rsidR="0011118A" w:rsidRPr="00B63E2F" w:rsidRDefault="0011118A"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Capacity</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Planner</w:t>
            </w:r>
            <w:proofErr w:type="spellEnd"/>
            <w:r w:rsidRPr="00B63E2F">
              <w:rPr>
                <w:rFonts w:ascii="Verdana" w:eastAsia="Times New Roman" w:hAnsi="Verdana"/>
                <w:b/>
                <w:i/>
                <w:sz w:val="20"/>
              </w:rPr>
              <w:t xml:space="preserve"> -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Team</w:t>
            </w:r>
            <w:proofErr w:type="spellEnd"/>
            <w:r w:rsidRPr="00B63E2F">
              <w:rPr>
                <w:rFonts w:ascii="Verdana" w:eastAsia="Times New Roman" w:hAnsi="Verdana"/>
                <w:b/>
                <w:i/>
                <w:sz w:val="20"/>
              </w:rPr>
              <w:t xml:space="preserve"> &amp; </w:t>
            </w:r>
            <w:proofErr w:type="spellStart"/>
            <w:r w:rsidRPr="00B63E2F">
              <w:rPr>
                <w:rFonts w:ascii="Verdana" w:eastAsia="Times New Roman" w:hAnsi="Verdana"/>
                <w:b/>
                <w:i/>
                <w:sz w:val="20"/>
              </w:rPr>
              <w:t>Resource</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Management</w:t>
            </w:r>
            <w:proofErr w:type="spellEnd"/>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107EBD50" w14:textId="6DF3E950" w:rsidR="0011118A" w:rsidRPr="00B63E2F" w:rsidRDefault="007912FC" w:rsidP="0011118A">
            <w:pPr>
              <w:tabs>
                <w:tab w:val="left" w:pos="993"/>
              </w:tabs>
              <w:jc w:val="center"/>
              <w:rPr>
                <w:rFonts w:cs="Tahoma"/>
                <w:sz w:val="20"/>
                <w:szCs w:val="20"/>
              </w:rPr>
            </w:pPr>
            <w:r w:rsidRPr="00B63E2F">
              <w:rPr>
                <w:rFonts w:ascii="Tahoma" w:hAnsi="Tahoma" w:cs="Tahoma"/>
                <w:sz w:val="20"/>
                <w:szCs w:val="20"/>
              </w:rPr>
              <w:t xml:space="preserve">Data </w:t>
            </w:r>
            <w:proofErr w:type="spellStart"/>
            <w:r w:rsidRPr="00B63E2F">
              <w:rPr>
                <w:rFonts w:ascii="Tahoma" w:hAnsi="Tahoma" w:cs="Tahoma"/>
                <w:sz w:val="20"/>
                <w:szCs w:val="20"/>
              </w:rPr>
              <w:t>Center</w:t>
            </w:r>
            <w:proofErr w:type="spellEnd"/>
            <w:r w:rsidRPr="00B63E2F">
              <w:rPr>
                <w:rFonts w:ascii="Tahoma" w:hAnsi="Tahoma" w:cs="Tahoma"/>
                <w:sz w:val="20"/>
                <w:szCs w:val="20"/>
              </w:rPr>
              <w:t>, SEN-71863740</w:t>
            </w:r>
          </w:p>
        </w:tc>
        <w:tc>
          <w:tcPr>
            <w:tcW w:w="1284" w:type="dxa"/>
          </w:tcPr>
          <w:p w14:paraId="69315231" w14:textId="756F69D7" w:rsidR="0011118A" w:rsidRPr="00B63E2F" w:rsidRDefault="0011118A" w:rsidP="0011118A">
            <w:pPr>
              <w:tabs>
                <w:tab w:val="left" w:pos="993"/>
              </w:tabs>
              <w:jc w:val="center"/>
              <w:rPr>
                <w:rFonts w:cs="Tahoma"/>
                <w:sz w:val="20"/>
                <w:szCs w:val="20"/>
              </w:rPr>
            </w:pPr>
            <w:r w:rsidRPr="00B63E2F">
              <w:rPr>
                <w:rFonts w:cs="Tahoma"/>
                <w:sz w:val="20"/>
                <w:szCs w:val="20"/>
              </w:rPr>
              <w:t>1</w:t>
            </w:r>
          </w:p>
        </w:tc>
        <w:tc>
          <w:tcPr>
            <w:tcW w:w="1417" w:type="dxa"/>
          </w:tcPr>
          <w:p w14:paraId="242B217B" w14:textId="04EACD3F" w:rsidR="0011118A" w:rsidRPr="00B63E2F" w:rsidRDefault="0011118A" w:rsidP="0011118A">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25B032F1" w14:textId="16AEDB34" w:rsidR="0011118A" w:rsidRPr="00B63E2F" w:rsidRDefault="0011118A" w:rsidP="0011118A">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7912FC" w:rsidRPr="00B63E2F" w14:paraId="2B01FE39" w14:textId="77777777" w:rsidTr="00645E4D">
        <w:trPr>
          <w:jc w:val="center"/>
        </w:trPr>
        <w:tc>
          <w:tcPr>
            <w:tcW w:w="846" w:type="dxa"/>
          </w:tcPr>
          <w:p w14:paraId="6B093406" w14:textId="31D07DED" w:rsidR="007912FC" w:rsidRPr="00B63E2F" w:rsidRDefault="007912FC" w:rsidP="0011118A">
            <w:pPr>
              <w:tabs>
                <w:tab w:val="left" w:pos="993"/>
              </w:tabs>
              <w:rPr>
                <w:lang w:val="en-US"/>
              </w:rPr>
            </w:pPr>
            <w:r w:rsidRPr="00B63E2F">
              <w:rPr>
                <w:lang w:val="en-US"/>
              </w:rPr>
              <w:t>19.</w:t>
            </w:r>
          </w:p>
        </w:tc>
        <w:tc>
          <w:tcPr>
            <w:tcW w:w="3118" w:type="dxa"/>
          </w:tcPr>
          <w:p w14:paraId="5B1DC97B" w14:textId="260EA47C" w:rsidR="007912FC" w:rsidRPr="00B63E2F" w:rsidRDefault="007912FC"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Structure</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by</w:t>
            </w:r>
            <w:proofErr w:type="spellEnd"/>
            <w:r w:rsidRPr="00B63E2F">
              <w:rPr>
                <w:rFonts w:ascii="Verdana" w:eastAsia="Times New Roman" w:hAnsi="Verdana"/>
                <w:b/>
                <w:i/>
                <w:sz w:val="20"/>
              </w:rPr>
              <w:t xml:space="preserve"> Tempo -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Portfolio</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Management</w:t>
            </w:r>
            <w:proofErr w:type="spellEnd"/>
            <w:r w:rsidRPr="00B63E2F">
              <w:rPr>
                <w:rFonts w:ascii="Verdana" w:eastAsia="Times New Roman" w:hAnsi="Verdana"/>
                <w:b/>
                <w:i/>
                <w:sz w:val="20"/>
              </w:rPr>
              <w:t xml:space="preserve"> PPM</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4AD3CFE5" w14:textId="77777777" w:rsidR="007912FC" w:rsidRPr="00B63E2F" w:rsidRDefault="007912FC" w:rsidP="007912FC">
            <w:pPr>
              <w:tabs>
                <w:tab w:val="left" w:pos="993"/>
              </w:tabs>
              <w:jc w:val="center"/>
              <w:rPr>
                <w:rFonts w:ascii="Tahoma" w:hAnsi="Tahoma" w:cs="Tahoma"/>
                <w:sz w:val="20"/>
                <w:szCs w:val="20"/>
              </w:rPr>
            </w:pPr>
            <w:r w:rsidRPr="00B63E2F">
              <w:rPr>
                <w:rFonts w:ascii="Tahoma" w:hAnsi="Tahoma" w:cs="Tahoma"/>
                <w:sz w:val="20"/>
                <w:szCs w:val="20"/>
              </w:rPr>
              <w:t>-</w:t>
            </w:r>
          </w:p>
          <w:p w14:paraId="20C764E7" w14:textId="3ADB5783" w:rsidR="007912FC" w:rsidRPr="00B63E2F" w:rsidRDefault="007912FC" w:rsidP="007912FC">
            <w:pPr>
              <w:tabs>
                <w:tab w:val="left" w:pos="993"/>
              </w:tabs>
              <w:jc w:val="center"/>
              <w:rPr>
                <w:rFonts w:cs="Tahoma"/>
                <w:sz w:val="20"/>
                <w:szCs w:val="20"/>
              </w:rPr>
            </w:pPr>
            <w:r w:rsidRPr="00B63E2F">
              <w:rPr>
                <w:rFonts w:ascii="Tahoma" w:hAnsi="Tahoma" w:cs="Tahoma"/>
                <w:sz w:val="20"/>
                <w:szCs w:val="20"/>
              </w:rPr>
              <w:t>(nauja licencija)</w:t>
            </w:r>
          </w:p>
        </w:tc>
        <w:tc>
          <w:tcPr>
            <w:tcW w:w="1284" w:type="dxa"/>
          </w:tcPr>
          <w:p w14:paraId="1C76B701" w14:textId="4A2F258D" w:rsidR="007912FC" w:rsidRPr="00B63E2F" w:rsidRDefault="007912FC" w:rsidP="0011118A">
            <w:pPr>
              <w:tabs>
                <w:tab w:val="left" w:pos="993"/>
              </w:tabs>
              <w:jc w:val="center"/>
              <w:rPr>
                <w:rFonts w:cs="Tahoma"/>
                <w:sz w:val="20"/>
                <w:szCs w:val="20"/>
              </w:rPr>
            </w:pPr>
            <w:r w:rsidRPr="00B63E2F">
              <w:rPr>
                <w:rFonts w:cs="Tahoma"/>
                <w:sz w:val="20"/>
                <w:szCs w:val="20"/>
              </w:rPr>
              <w:t>1</w:t>
            </w:r>
          </w:p>
        </w:tc>
        <w:tc>
          <w:tcPr>
            <w:tcW w:w="1417" w:type="dxa"/>
          </w:tcPr>
          <w:p w14:paraId="115766FA" w14:textId="752B3495" w:rsidR="007912FC" w:rsidRPr="00B63E2F" w:rsidRDefault="007912FC" w:rsidP="0011118A">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61162E7B" w14:textId="49E38D01" w:rsidR="007912FC" w:rsidRPr="00B63E2F" w:rsidRDefault="007912FC" w:rsidP="0011118A">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7912FC" w:rsidRPr="00B63E2F" w14:paraId="1E8D1889" w14:textId="77777777" w:rsidTr="00645E4D">
        <w:trPr>
          <w:jc w:val="center"/>
        </w:trPr>
        <w:tc>
          <w:tcPr>
            <w:tcW w:w="846" w:type="dxa"/>
          </w:tcPr>
          <w:p w14:paraId="27B5F29D" w14:textId="2EED7021" w:rsidR="007912FC" w:rsidRPr="00B63E2F" w:rsidRDefault="007912FC" w:rsidP="0011118A">
            <w:pPr>
              <w:tabs>
                <w:tab w:val="left" w:pos="993"/>
              </w:tabs>
              <w:rPr>
                <w:lang w:val="en-US"/>
              </w:rPr>
            </w:pPr>
            <w:r w:rsidRPr="00B63E2F">
              <w:rPr>
                <w:lang w:val="en-US"/>
              </w:rPr>
              <w:t>20.</w:t>
            </w:r>
          </w:p>
        </w:tc>
        <w:tc>
          <w:tcPr>
            <w:tcW w:w="3118" w:type="dxa"/>
          </w:tcPr>
          <w:p w14:paraId="0A293932" w14:textId="2C1634EC" w:rsidR="007912FC" w:rsidRPr="00B63E2F" w:rsidRDefault="007912FC"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Gantt</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Charts</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for</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Structure</w:t>
            </w:r>
            <w:proofErr w:type="spellEnd"/>
            <w:r w:rsidRPr="00B63E2F">
              <w:rPr>
                <w:rFonts w:ascii="Verdana" w:eastAsia="Times New Roman" w:hAnsi="Verdana"/>
                <w:b/>
                <w:i/>
                <w:sz w:val="20"/>
              </w:rPr>
              <w:t xml:space="preserve"> PPM -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Roadmaps</w:t>
            </w:r>
            <w:proofErr w:type="spellEnd"/>
            <w:r w:rsidRPr="00B63E2F">
              <w:rPr>
                <w:rFonts w:ascii="Verdana" w:eastAsia="Times New Roman" w:hAnsi="Verdana"/>
                <w:b/>
                <w:i/>
                <w:sz w:val="20"/>
              </w:rPr>
              <w:t xml:space="preserve"> (Tempo)</w:t>
            </w:r>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0BB915D5" w14:textId="77777777" w:rsidR="007912FC" w:rsidRPr="00B63E2F" w:rsidRDefault="007912FC" w:rsidP="007912FC">
            <w:pPr>
              <w:tabs>
                <w:tab w:val="left" w:pos="993"/>
              </w:tabs>
              <w:jc w:val="center"/>
              <w:rPr>
                <w:rFonts w:ascii="Tahoma" w:hAnsi="Tahoma" w:cs="Tahoma"/>
                <w:sz w:val="20"/>
                <w:szCs w:val="20"/>
              </w:rPr>
            </w:pPr>
            <w:r w:rsidRPr="00B63E2F">
              <w:rPr>
                <w:rFonts w:ascii="Tahoma" w:hAnsi="Tahoma" w:cs="Tahoma"/>
                <w:sz w:val="20"/>
                <w:szCs w:val="20"/>
              </w:rPr>
              <w:t>-</w:t>
            </w:r>
          </w:p>
          <w:p w14:paraId="6A83E391" w14:textId="621DFF4B" w:rsidR="007912FC" w:rsidRPr="00B63E2F" w:rsidRDefault="007912FC" w:rsidP="007912FC">
            <w:pPr>
              <w:tabs>
                <w:tab w:val="left" w:pos="993"/>
              </w:tabs>
              <w:jc w:val="center"/>
              <w:rPr>
                <w:rFonts w:cs="Tahoma"/>
                <w:sz w:val="20"/>
                <w:szCs w:val="20"/>
              </w:rPr>
            </w:pPr>
            <w:r w:rsidRPr="00B63E2F">
              <w:rPr>
                <w:rFonts w:ascii="Tahoma" w:hAnsi="Tahoma" w:cs="Tahoma"/>
                <w:sz w:val="20"/>
                <w:szCs w:val="20"/>
              </w:rPr>
              <w:t xml:space="preserve">(nauja licencija) </w:t>
            </w:r>
          </w:p>
        </w:tc>
        <w:tc>
          <w:tcPr>
            <w:tcW w:w="1284" w:type="dxa"/>
          </w:tcPr>
          <w:p w14:paraId="60BE188D" w14:textId="0DC06998" w:rsidR="007912FC" w:rsidRPr="00B63E2F" w:rsidRDefault="007912FC" w:rsidP="0011118A">
            <w:pPr>
              <w:tabs>
                <w:tab w:val="left" w:pos="993"/>
              </w:tabs>
              <w:jc w:val="center"/>
              <w:rPr>
                <w:rFonts w:cs="Tahoma"/>
                <w:sz w:val="20"/>
                <w:szCs w:val="20"/>
              </w:rPr>
            </w:pPr>
            <w:r w:rsidRPr="00B63E2F">
              <w:rPr>
                <w:rFonts w:cs="Tahoma"/>
                <w:sz w:val="20"/>
                <w:szCs w:val="20"/>
              </w:rPr>
              <w:t>1</w:t>
            </w:r>
          </w:p>
        </w:tc>
        <w:tc>
          <w:tcPr>
            <w:tcW w:w="1417" w:type="dxa"/>
          </w:tcPr>
          <w:p w14:paraId="77C0C21F" w14:textId="158D1FE8" w:rsidR="007912FC" w:rsidRPr="00B63E2F" w:rsidRDefault="007912FC" w:rsidP="0011118A">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38E4047E" w14:textId="39A52B91" w:rsidR="007912FC" w:rsidRPr="00B63E2F" w:rsidRDefault="007912FC" w:rsidP="0011118A">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7912FC" w:rsidRPr="00B63E2F" w14:paraId="49E3EE55" w14:textId="77777777" w:rsidTr="00645E4D">
        <w:trPr>
          <w:jc w:val="center"/>
        </w:trPr>
        <w:tc>
          <w:tcPr>
            <w:tcW w:w="846" w:type="dxa"/>
          </w:tcPr>
          <w:p w14:paraId="11DA7C0C" w14:textId="08A1928A" w:rsidR="007912FC" w:rsidRPr="00B63E2F" w:rsidRDefault="007912FC" w:rsidP="0011118A">
            <w:pPr>
              <w:tabs>
                <w:tab w:val="left" w:pos="993"/>
              </w:tabs>
              <w:rPr>
                <w:lang w:val="en-US"/>
              </w:rPr>
            </w:pPr>
            <w:r w:rsidRPr="00B63E2F">
              <w:rPr>
                <w:lang w:val="en-US"/>
              </w:rPr>
              <w:t>21.</w:t>
            </w:r>
          </w:p>
        </w:tc>
        <w:tc>
          <w:tcPr>
            <w:tcW w:w="3118" w:type="dxa"/>
          </w:tcPr>
          <w:p w14:paraId="05D5944E" w14:textId="6AF91A26" w:rsidR="007912FC" w:rsidRPr="00B63E2F" w:rsidRDefault="007912FC" w:rsidP="0011118A">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įskiepis </w:t>
            </w:r>
            <w:proofErr w:type="spellStart"/>
            <w:r w:rsidRPr="00B63E2F">
              <w:rPr>
                <w:rFonts w:ascii="Verdana" w:eastAsia="Times New Roman" w:hAnsi="Verdana"/>
                <w:b/>
                <w:i/>
                <w:sz w:val="20"/>
              </w:rPr>
              <w:t>Budgets</w:t>
            </w:r>
            <w:proofErr w:type="spellEnd"/>
            <w:r w:rsidRPr="00B63E2F">
              <w:rPr>
                <w:rFonts w:ascii="Verdana" w:eastAsia="Times New Roman" w:hAnsi="Verdana"/>
                <w:b/>
                <w:i/>
                <w:sz w:val="20"/>
              </w:rPr>
              <w:t xml:space="preserve"> - </w:t>
            </w:r>
            <w:proofErr w:type="spellStart"/>
            <w:r w:rsidRPr="00B63E2F">
              <w:rPr>
                <w:rFonts w:ascii="Verdana" w:eastAsia="Times New Roman" w:hAnsi="Verdana"/>
                <w:b/>
                <w:i/>
                <w:sz w:val="20"/>
              </w:rPr>
              <w:t>Jira</w:t>
            </w:r>
            <w:proofErr w:type="spellEnd"/>
            <w:r w:rsidRPr="00B63E2F">
              <w:rPr>
                <w:rFonts w:ascii="Verdana" w:eastAsia="Times New Roman" w:hAnsi="Verdana"/>
                <w:b/>
                <w:i/>
                <w:sz w:val="20"/>
              </w:rPr>
              <w:t xml:space="preserve"> Project </w:t>
            </w:r>
            <w:proofErr w:type="spellStart"/>
            <w:r w:rsidRPr="00B63E2F">
              <w:rPr>
                <w:rFonts w:ascii="Verdana" w:eastAsia="Times New Roman" w:hAnsi="Verdana"/>
                <w:b/>
                <w:i/>
                <w:sz w:val="20"/>
              </w:rPr>
              <w:t>Budget</w:t>
            </w:r>
            <w:proofErr w:type="spellEnd"/>
            <w:r w:rsidRPr="00B63E2F">
              <w:rPr>
                <w:rFonts w:ascii="Verdana" w:eastAsia="Times New Roman" w:hAnsi="Verdana"/>
                <w:b/>
                <w:i/>
                <w:sz w:val="20"/>
              </w:rPr>
              <w:t xml:space="preserve"> </w:t>
            </w:r>
            <w:proofErr w:type="spellStart"/>
            <w:r w:rsidRPr="00B63E2F">
              <w:rPr>
                <w:rFonts w:ascii="Verdana" w:eastAsia="Times New Roman" w:hAnsi="Verdana"/>
                <w:b/>
                <w:i/>
                <w:sz w:val="20"/>
              </w:rPr>
              <w:t>Management</w:t>
            </w:r>
            <w:proofErr w:type="spellEnd"/>
            <w:r w:rsidRPr="00B63E2F">
              <w:rPr>
                <w:rFonts w:ascii="Verdana" w:eastAsia="Times New Roman" w:hAnsi="Verdana"/>
                <w:b/>
                <w:i/>
                <w:sz w:val="20"/>
              </w:rPr>
              <w:t xml:space="preserve"> (Tempo)</w:t>
            </w:r>
            <w:r w:rsidRPr="00B63E2F">
              <w:t xml:space="preserve"> </w:t>
            </w:r>
            <w:r w:rsidR="009C4464" w:rsidRPr="00B63E2F">
              <w:rPr>
                <w:rFonts w:ascii="Verdana" w:eastAsia="Times New Roman" w:hAnsi="Verdana"/>
                <w:b/>
                <w:bCs/>
                <w:i/>
                <w:sz w:val="20"/>
                <w:lang w:val="en-US"/>
              </w:rPr>
              <w:t>(</w:t>
            </w:r>
            <w:proofErr w:type="spellStart"/>
            <w:r w:rsidR="009C4464" w:rsidRPr="00B63E2F">
              <w:rPr>
                <w:rFonts w:ascii="Verdana" w:eastAsia="Times New Roman" w:hAnsi="Verdana"/>
                <w:b/>
                <w:bCs/>
                <w:i/>
                <w:sz w:val="20"/>
                <w:lang w:val="en-US"/>
              </w:rPr>
              <w:t>arba</w:t>
            </w:r>
            <w:proofErr w:type="spellEnd"/>
            <w:r w:rsidR="009C4464" w:rsidRPr="00B63E2F">
              <w:rPr>
                <w:rFonts w:ascii="Verdana" w:eastAsia="Times New Roman" w:hAnsi="Verdana"/>
                <w:b/>
                <w:bCs/>
                <w:i/>
                <w:sz w:val="20"/>
                <w:lang w:val="en-US"/>
              </w:rPr>
              <w:t xml:space="preserve"> </w:t>
            </w:r>
            <w:proofErr w:type="spellStart"/>
            <w:r w:rsidR="009C4464" w:rsidRPr="00B63E2F">
              <w:rPr>
                <w:rFonts w:ascii="Verdana" w:eastAsia="Times New Roman" w:hAnsi="Verdana"/>
                <w:b/>
                <w:bCs/>
                <w:i/>
                <w:sz w:val="20"/>
                <w:lang w:val="en-US"/>
              </w:rPr>
              <w:t>lygiavertė</w:t>
            </w:r>
            <w:proofErr w:type="spellEnd"/>
            <w:r w:rsidR="009C4464" w:rsidRPr="00B63E2F">
              <w:rPr>
                <w:rFonts w:ascii="Verdana" w:eastAsia="Times New Roman" w:hAnsi="Verdana"/>
                <w:b/>
                <w:bCs/>
                <w:i/>
                <w:sz w:val="20"/>
                <w:lang w:val="en-US"/>
              </w:rPr>
              <w:t>)</w:t>
            </w:r>
          </w:p>
        </w:tc>
        <w:tc>
          <w:tcPr>
            <w:tcW w:w="1560" w:type="dxa"/>
          </w:tcPr>
          <w:p w14:paraId="1F95101E" w14:textId="77777777" w:rsidR="007912FC" w:rsidRPr="00B63E2F" w:rsidRDefault="007912FC" w:rsidP="007912FC">
            <w:pPr>
              <w:tabs>
                <w:tab w:val="left" w:pos="993"/>
              </w:tabs>
              <w:jc w:val="center"/>
              <w:rPr>
                <w:rFonts w:ascii="Tahoma" w:hAnsi="Tahoma" w:cs="Tahoma"/>
                <w:sz w:val="20"/>
                <w:szCs w:val="20"/>
              </w:rPr>
            </w:pPr>
            <w:r w:rsidRPr="00B63E2F">
              <w:rPr>
                <w:rFonts w:ascii="Tahoma" w:hAnsi="Tahoma" w:cs="Tahoma"/>
                <w:sz w:val="20"/>
                <w:szCs w:val="20"/>
              </w:rPr>
              <w:t>-</w:t>
            </w:r>
          </w:p>
          <w:p w14:paraId="6DA733CC" w14:textId="34981A21" w:rsidR="007912FC" w:rsidRPr="00B63E2F" w:rsidRDefault="007912FC" w:rsidP="007912FC">
            <w:pPr>
              <w:tabs>
                <w:tab w:val="left" w:pos="993"/>
              </w:tabs>
              <w:jc w:val="center"/>
              <w:rPr>
                <w:rFonts w:cs="Tahoma"/>
                <w:sz w:val="20"/>
                <w:szCs w:val="20"/>
              </w:rPr>
            </w:pPr>
            <w:r w:rsidRPr="00B63E2F">
              <w:rPr>
                <w:rFonts w:ascii="Tahoma" w:hAnsi="Tahoma" w:cs="Tahoma"/>
                <w:sz w:val="20"/>
                <w:szCs w:val="20"/>
              </w:rPr>
              <w:t>(nauja licencija)</w:t>
            </w:r>
          </w:p>
        </w:tc>
        <w:tc>
          <w:tcPr>
            <w:tcW w:w="1284" w:type="dxa"/>
          </w:tcPr>
          <w:p w14:paraId="427B138B" w14:textId="299F97C1" w:rsidR="007912FC" w:rsidRPr="00B63E2F" w:rsidRDefault="007912FC" w:rsidP="0011118A">
            <w:pPr>
              <w:tabs>
                <w:tab w:val="left" w:pos="993"/>
              </w:tabs>
              <w:jc w:val="center"/>
              <w:rPr>
                <w:rFonts w:cs="Tahoma"/>
                <w:sz w:val="20"/>
                <w:szCs w:val="20"/>
              </w:rPr>
            </w:pPr>
            <w:r w:rsidRPr="00B63E2F">
              <w:rPr>
                <w:rFonts w:cs="Tahoma"/>
                <w:sz w:val="20"/>
                <w:szCs w:val="20"/>
              </w:rPr>
              <w:t>1</w:t>
            </w:r>
          </w:p>
        </w:tc>
        <w:tc>
          <w:tcPr>
            <w:tcW w:w="1417" w:type="dxa"/>
          </w:tcPr>
          <w:p w14:paraId="06A98DD9" w14:textId="620DD0C9" w:rsidR="007912FC" w:rsidRPr="00B63E2F" w:rsidRDefault="007912FC" w:rsidP="0011118A">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31B362D9" w14:textId="1085291A" w:rsidR="007912FC" w:rsidRPr="00B63E2F" w:rsidRDefault="007912FC" w:rsidP="0011118A">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r w:rsidR="00AA1BF4" w:rsidRPr="00B63E2F" w14:paraId="08B6EEC1" w14:textId="77777777" w:rsidTr="00645E4D">
        <w:trPr>
          <w:jc w:val="center"/>
        </w:trPr>
        <w:tc>
          <w:tcPr>
            <w:tcW w:w="846" w:type="dxa"/>
          </w:tcPr>
          <w:p w14:paraId="03973ACB" w14:textId="53132FEC" w:rsidR="00AA1BF4" w:rsidRPr="00B63E2F" w:rsidRDefault="00AA1BF4" w:rsidP="00AA1BF4">
            <w:pPr>
              <w:tabs>
                <w:tab w:val="left" w:pos="993"/>
              </w:tabs>
              <w:rPr>
                <w:lang w:val="en-US"/>
              </w:rPr>
            </w:pPr>
            <w:r w:rsidRPr="00B63E2F">
              <w:rPr>
                <w:lang w:val="en-US"/>
              </w:rPr>
              <w:t>22.</w:t>
            </w:r>
          </w:p>
        </w:tc>
        <w:tc>
          <w:tcPr>
            <w:tcW w:w="3118" w:type="dxa"/>
          </w:tcPr>
          <w:p w14:paraId="5BB727A1" w14:textId="12AC8767" w:rsidR="00AA1BF4" w:rsidRPr="00B63E2F" w:rsidRDefault="00B63E2F" w:rsidP="00AA1BF4">
            <w:pPr>
              <w:tabs>
                <w:tab w:val="left" w:pos="993"/>
              </w:tabs>
              <w:jc w:val="both"/>
              <w:rPr>
                <w:rFonts w:ascii="Verdana" w:eastAsia="Times New Roman" w:hAnsi="Verdana"/>
                <w:b/>
                <w:i/>
                <w:sz w:val="20"/>
              </w:rPr>
            </w:pPr>
            <w:r w:rsidRPr="00B63E2F">
              <w:rPr>
                <w:rFonts w:ascii="Verdana" w:eastAsia="Times New Roman" w:hAnsi="Verdana"/>
                <w:b/>
                <w:i/>
                <w:sz w:val="20"/>
              </w:rPr>
              <w:t xml:space="preserve">Programinės įrangos </w:t>
            </w:r>
            <w:proofErr w:type="spellStart"/>
            <w:r w:rsidRPr="00B63E2F">
              <w:rPr>
                <w:rFonts w:ascii="Verdana" w:eastAsia="Times New Roman" w:hAnsi="Verdana"/>
                <w:b/>
                <w:i/>
                <w:sz w:val="20"/>
              </w:rPr>
              <w:t>Confluence</w:t>
            </w:r>
            <w:proofErr w:type="spellEnd"/>
            <w:r w:rsidRPr="00B63E2F">
              <w:rPr>
                <w:rFonts w:ascii="Verdana" w:eastAsia="Times New Roman" w:hAnsi="Verdana"/>
                <w:b/>
                <w:i/>
                <w:sz w:val="20"/>
              </w:rPr>
              <w:t xml:space="preserve"> įskiepis </w:t>
            </w:r>
            <w:proofErr w:type="spellStart"/>
            <w:r w:rsidR="00AA1BF4" w:rsidRPr="00B63E2F">
              <w:rPr>
                <w:rFonts w:ascii="Verdana" w:eastAsia="Times New Roman" w:hAnsi="Verdana"/>
                <w:b/>
                <w:i/>
                <w:sz w:val="20"/>
              </w:rPr>
              <w:t>Comala</w:t>
            </w:r>
            <w:proofErr w:type="spellEnd"/>
            <w:r w:rsidR="00AA1BF4" w:rsidRPr="00B63E2F">
              <w:rPr>
                <w:rFonts w:ascii="Verdana" w:eastAsia="Times New Roman" w:hAnsi="Verdana"/>
                <w:b/>
                <w:i/>
                <w:sz w:val="20"/>
              </w:rPr>
              <w:t xml:space="preserve"> </w:t>
            </w:r>
            <w:proofErr w:type="spellStart"/>
            <w:r w:rsidR="00AA1BF4" w:rsidRPr="00B63E2F">
              <w:rPr>
                <w:rFonts w:ascii="Verdana" w:eastAsia="Times New Roman" w:hAnsi="Verdana"/>
                <w:b/>
                <w:i/>
                <w:sz w:val="20"/>
              </w:rPr>
              <w:t>Document</w:t>
            </w:r>
            <w:proofErr w:type="spellEnd"/>
            <w:r w:rsidR="00AA1BF4" w:rsidRPr="00B63E2F">
              <w:rPr>
                <w:rFonts w:ascii="Verdana" w:eastAsia="Times New Roman" w:hAnsi="Verdana"/>
                <w:b/>
                <w:i/>
                <w:sz w:val="20"/>
              </w:rPr>
              <w:t xml:space="preserve"> </w:t>
            </w:r>
            <w:proofErr w:type="spellStart"/>
            <w:r w:rsidR="00AA1BF4" w:rsidRPr="00B63E2F">
              <w:rPr>
                <w:rFonts w:ascii="Verdana" w:eastAsia="Times New Roman" w:hAnsi="Verdana"/>
                <w:b/>
                <w:i/>
                <w:sz w:val="20"/>
              </w:rPr>
              <w:t>Control</w:t>
            </w:r>
            <w:proofErr w:type="spellEnd"/>
            <w:r w:rsidR="00AA1BF4" w:rsidRPr="00B63E2F">
              <w:rPr>
                <w:rFonts w:ascii="Verdana" w:eastAsia="Times New Roman" w:hAnsi="Verdana"/>
                <w:b/>
                <w:i/>
                <w:sz w:val="20"/>
              </w:rPr>
              <w:t xml:space="preserve"> </w:t>
            </w:r>
            <w:r w:rsidR="00AA1BF4" w:rsidRPr="00B63E2F">
              <w:rPr>
                <w:rFonts w:ascii="Verdana" w:eastAsia="Times New Roman" w:hAnsi="Verdana"/>
                <w:b/>
                <w:bCs/>
                <w:i/>
                <w:sz w:val="20"/>
                <w:lang w:val="en-US"/>
              </w:rPr>
              <w:t>(</w:t>
            </w:r>
            <w:proofErr w:type="spellStart"/>
            <w:r w:rsidR="00AA1BF4" w:rsidRPr="00B63E2F">
              <w:rPr>
                <w:rFonts w:ascii="Verdana" w:eastAsia="Times New Roman" w:hAnsi="Verdana"/>
                <w:b/>
                <w:bCs/>
                <w:i/>
                <w:sz w:val="20"/>
                <w:lang w:val="en-US"/>
              </w:rPr>
              <w:t>arba</w:t>
            </w:r>
            <w:proofErr w:type="spellEnd"/>
            <w:r w:rsidR="00AA1BF4" w:rsidRPr="00B63E2F">
              <w:rPr>
                <w:rFonts w:ascii="Verdana" w:eastAsia="Times New Roman" w:hAnsi="Verdana"/>
                <w:b/>
                <w:bCs/>
                <w:i/>
                <w:sz w:val="20"/>
                <w:lang w:val="en-US"/>
              </w:rPr>
              <w:t xml:space="preserve"> </w:t>
            </w:r>
            <w:proofErr w:type="spellStart"/>
            <w:r w:rsidR="00AA1BF4" w:rsidRPr="00B63E2F">
              <w:rPr>
                <w:rFonts w:ascii="Verdana" w:eastAsia="Times New Roman" w:hAnsi="Verdana"/>
                <w:b/>
                <w:bCs/>
                <w:i/>
                <w:sz w:val="20"/>
                <w:lang w:val="en-US"/>
              </w:rPr>
              <w:t>lygiavertė</w:t>
            </w:r>
            <w:proofErr w:type="spellEnd"/>
            <w:r w:rsidR="00AA1BF4" w:rsidRPr="00B63E2F">
              <w:rPr>
                <w:rFonts w:ascii="Verdana" w:eastAsia="Times New Roman" w:hAnsi="Verdana"/>
                <w:b/>
                <w:bCs/>
                <w:i/>
                <w:sz w:val="20"/>
                <w:lang w:val="en-US"/>
              </w:rPr>
              <w:t>)</w:t>
            </w:r>
          </w:p>
        </w:tc>
        <w:tc>
          <w:tcPr>
            <w:tcW w:w="1560" w:type="dxa"/>
          </w:tcPr>
          <w:p w14:paraId="6E6AA5AD" w14:textId="77777777" w:rsidR="00AA1BF4" w:rsidRPr="00B63E2F" w:rsidRDefault="00AA1BF4" w:rsidP="00AA1BF4">
            <w:pPr>
              <w:tabs>
                <w:tab w:val="left" w:pos="993"/>
              </w:tabs>
              <w:jc w:val="center"/>
              <w:rPr>
                <w:rFonts w:ascii="Tahoma" w:hAnsi="Tahoma" w:cs="Tahoma"/>
                <w:sz w:val="20"/>
                <w:szCs w:val="20"/>
              </w:rPr>
            </w:pPr>
            <w:r w:rsidRPr="00B63E2F">
              <w:rPr>
                <w:rFonts w:ascii="Tahoma" w:hAnsi="Tahoma" w:cs="Tahoma"/>
                <w:sz w:val="20"/>
                <w:szCs w:val="20"/>
              </w:rPr>
              <w:t>-</w:t>
            </w:r>
          </w:p>
          <w:p w14:paraId="1C7839EF" w14:textId="0C62D2E4" w:rsidR="00AA1BF4" w:rsidRPr="00B63E2F" w:rsidRDefault="00AA1BF4" w:rsidP="00AA1BF4">
            <w:pPr>
              <w:tabs>
                <w:tab w:val="left" w:pos="993"/>
              </w:tabs>
              <w:jc w:val="center"/>
              <w:rPr>
                <w:rFonts w:cs="Tahoma"/>
                <w:sz w:val="20"/>
                <w:szCs w:val="20"/>
              </w:rPr>
            </w:pPr>
            <w:r w:rsidRPr="00B63E2F">
              <w:rPr>
                <w:rFonts w:ascii="Tahoma" w:hAnsi="Tahoma" w:cs="Tahoma"/>
                <w:sz w:val="20"/>
                <w:szCs w:val="20"/>
              </w:rPr>
              <w:t>(nauja licencija)</w:t>
            </w:r>
          </w:p>
        </w:tc>
        <w:tc>
          <w:tcPr>
            <w:tcW w:w="1284" w:type="dxa"/>
          </w:tcPr>
          <w:p w14:paraId="4B53559F" w14:textId="46411DD0" w:rsidR="00AA1BF4" w:rsidRPr="00B63E2F" w:rsidRDefault="00AA1BF4" w:rsidP="00AA1BF4">
            <w:pPr>
              <w:tabs>
                <w:tab w:val="left" w:pos="993"/>
              </w:tabs>
              <w:jc w:val="center"/>
              <w:rPr>
                <w:rFonts w:cs="Tahoma"/>
                <w:sz w:val="20"/>
                <w:szCs w:val="20"/>
              </w:rPr>
            </w:pPr>
            <w:r w:rsidRPr="00B63E2F">
              <w:rPr>
                <w:rFonts w:cs="Tahoma"/>
                <w:sz w:val="20"/>
                <w:szCs w:val="20"/>
              </w:rPr>
              <w:t>1</w:t>
            </w:r>
          </w:p>
        </w:tc>
        <w:tc>
          <w:tcPr>
            <w:tcW w:w="1417" w:type="dxa"/>
          </w:tcPr>
          <w:p w14:paraId="57089FC2" w14:textId="4B219C1D" w:rsidR="00AA1BF4" w:rsidRPr="00B63E2F" w:rsidRDefault="00AA1BF4" w:rsidP="00AA1BF4">
            <w:pPr>
              <w:tabs>
                <w:tab w:val="left" w:pos="993"/>
              </w:tabs>
              <w:jc w:val="center"/>
              <w:rPr>
                <w:rFonts w:cs="Tahoma"/>
                <w:sz w:val="20"/>
                <w:szCs w:val="20"/>
              </w:rPr>
            </w:pPr>
            <w:r w:rsidRPr="00B63E2F">
              <w:rPr>
                <w:rFonts w:ascii="Tahoma" w:hAnsi="Tahoma" w:cs="Tahoma"/>
                <w:sz w:val="20"/>
                <w:szCs w:val="20"/>
              </w:rPr>
              <w:t>Ne mažiau kaip 1000</w:t>
            </w:r>
          </w:p>
        </w:tc>
        <w:tc>
          <w:tcPr>
            <w:tcW w:w="1695" w:type="dxa"/>
          </w:tcPr>
          <w:p w14:paraId="00E5BE01" w14:textId="636EDF6C" w:rsidR="00AA1BF4" w:rsidRPr="00B63E2F" w:rsidRDefault="00AA1BF4" w:rsidP="00AA1BF4">
            <w:pPr>
              <w:widowControl w:val="0"/>
              <w:tabs>
                <w:tab w:val="left" w:pos="993"/>
                <w:tab w:val="center" w:pos="4320"/>
                <w:tab w:val="right" w:pos="8640"/>
              </w:tabs>
              <w:jc w:val="center"/>
              <w:rPr>
                <w:rFonts w:eastAsia="Times New Roman" w:cs="Tahoma"/>
                <w:sz w:val="20"/>
                <w:szCs w:val="20"/>
              </w:rPr>
            </w:pPr>
            <w:r w:rsidRPr="00B63E2F">
              <w:rPr>
                <w:rFonts w:ascii="Tahoma" w:eastAsia="Times New Roman" w:hAnsi="Tahoma" w:cs="Tahoma"/>
                <w:sz w:val="20"/>
                <w:szCs w:val="20"/>
              </w:rPr>
              <w:t>12 mėn.</w:t>
            </w:r>
          </w:p>
        </w:tc>
      </w:tr>
    </w:tbl>
    <w:p w14:paraId="548B68AE" w14:textId="628518C0" w:rsidR="00452F7B" w:rsidRPr="00B63E2F" w:rsidRDefault="00D75D0E" w:rsidP="00D0441A">
      <w:pPr>
        <w:pStyle w:val="ListParagraph"/>
        <w:numPr>
          <w:ilvl w:val="0"/>
          <w:numId w:val="1"/>
        </w:numPr>
        <w:tabs>
          <w:tab w:val="left" w:pos="993"/>
        </w:tabs>
        <w:spacing w:before="120"/>
        <w:ind w:left="0" w:firstLine="567"/>
        <w:jc w:val="both"/>
      </w:pPr>
      <w:r w:rsidRPr="00B63E2F">
        <w:t>Palaikymas turi būti teikiama</w:t>
      </w:r>
      <w:r w:rsidR="00546398" w:rsidRPr="00B63E2F">
        <w:t>s pagal standartines programinės įrangos licencijų gamintojo nustatytas sąlygas ir tvarką, kurios taikomos tokia apimtimi, kiek jos neprieštarauja Lietuvos Respublikos viešųjų pirkimų bei susijusių teisės aktų</w:t>
      </w:r>
      <w:r w:rsidR="00546398" w:rsidRPr="00B63E2F">
        <w:rPr>
          <w:vertAlign w:val="superscript"/>
        </w:rPr>
        <w:footnoteReference w:id="1"/>
      </w:r>
      <w:r w:rsidR="00546398" w:rsidRPr="00B63E2F">
        <w:t xml:space="preserve"> nuostatoms. </w:t>
      </w:r>
      <w:r w:rsidRPr="00B63E2F">
        <w:t>Palaikymas</w:t>
      </w:r>
      <w:r w:rsidR="00546398" w:rsidRPr="00B63E2F">
        <w:t xml:space="preserve"> turi apimti šias paslaugas:</w:t>
      </w:r>
    </w:p>
    <w:p w14:paraId="6CCDB1CC" w14:textId="77777777" w:rsidR="00214108" w:rsidRPr="00B63E2F" w:rsidRDefault="00D75D0E" w:rsidP="00214108">
      <w:pPr>
        <w:pStyle w:val="Heading1"/>
        <w:numPr>
          <w:ilvl w:val="1"/>
          <w:numId w:val="1"/>
        </w:numPr>
        <w:spacing w:line="276" w:lineRule="auto"/>
        <w:ind w:left="0" w:firstLine="567"/>
        <w:rPr>
          <w:rFonts w:ascii="Tahoma" w:hAnsi="Tahoma" w:cs="Tahoma"/>
          <w:sz w:val="22"/>
          <w:szCs w:val="22"/>
        </w:rPr>
      </w:pPr>
      <w:r w:rsidRPr="00B63E2F">
        <w:rPr>
          <w:rFonts w:ascii="Tahoma" w:hAnsi="Tahoma" w:cs="Tahoma"/>
          <w:sz w:val="22"/>
          <w:szCs w:val="22"/>
        </w:rPr>
        <w:lastRenderedPageBreak/>
        <w:t>t</w:t>
      </w:r>
      <w:r w:rsidR="00546398" w:rsidRPr="00B63E2F">
        <w:rPr>
          <w:rFonts w:ascii="Tahoma" w:hAnsi="Tahoma" w:cs="Tahoma"/>
          <w:sz w:val="22"/>
          <w:szCs w:val="22"/>
        </w:rPr>
        <w:t>eikti programinės įrangos gamintojo išleidžiamas naujas versijas (visos naujos gamintojo išleistos versijos teikiamos nemokamai, jų diegimas ir pritaikymas užsakomas atskirai pagal Pirkėjo poreikį ir įeina</w:t>
      </w:r>
      <w:r w:rsidR="0072560D" w:rsidRPr="00B63E2F">
        <w:rPr>
          <w:rFonts w:ascii="Tahoma" w:hAnsi="Tahoma" w:cs="Tahoma"/>
          <w:sz w:val="22"/>
          <w:szCs w:val="22"/>
        </w:rPr>
        <w:t xml:space="preserve"> į</w:t>
      </w:r>
      <w:r w:rsidR="00546398" w:rsidRPr="00B63E2F">
        <w:rPr>
          <w:rFonts w:ascii="Tahoma" w:hAnsi="Tahoma" w:cs="Tahoma"/>
          <w:sz w:val="22"/>
          <w:szCs w:val="22"/>
        </w:rPr>
        <w:t xml:space="preserve"> Palaikymo paslaugų apimtį). Taip pat galimybę atsisiųsti iš gamintojo portalo gamintojo išleidžiamas naujas versijas ir kartu pateikiamą dokumentaciją;</w:t>
      </w:r>
    </w:p>
    <w:p w14:paraId="128023B4" w14:textId="77777777" w:rsidR="00214108" w:rsidRPr="00B63E2F" w:rsidRDefault="00D75D0E" w:rsidP="00214108">
      <w:pPr>
        <w:pStyle w:val="Heading1"/>
        <w:numPr>
          <w:ilvl w:val="1"/>
          <w:numId w:val="1"/>
        </w:numPr>
        <w:spacing w:line="276" w:lineRule="auto"/>
        <w:ind w:left="0" w:firstLine="567"/>
        <w:rPr>
          <w:rFonts w:ascii="Tahoma" w:hAnsi="Tahoma" w:cs="Tahoma"/>
          <w:sz w:val="22"/>
          <w:szCs w:val="22"/>
        </w:rPr>
      </w:pPr>
      <w:r w:rsidRPr="00B63E2F">
        <w:rPr>
          <w:rFonts w:ascii="Tahoma" w:hAnsi="Tahoma" w:cs="Tahoma"/>
          <w:sz w:val="22"/>
          <w:szCs w:val="22"/>
        </w:rPr>
        <w:t>t</w:t>
      </w:r>
      <w:r w:rsidR="00546398" w:rsidRPr="00B63E2F">
        <w:rPr>
          <w:rFonts w:ascii="Tahoma" w:hAnsi="Tahoma" w:cs="Tahoma"/>
          <w:sz w:val="22"/>
          <w:szCs w:val="22"/>
        </w:rPr>
        <w:t>echninių konsultacijų, susijusių su licencijavimo, licencijų veikimo, palaikymo teikimo klausimais, teikimą telefonu, elektroniniu paštu, ar per kitą bendrai sutartą bendravimo kanalą. Atsakymai turi pateikti ne vėliau kaip per 5 (penkias) darbo dienas</w:t>
      </w:r>
      <w:r w:rsidR="00D2640B" w:rsidRPr="00B63E2F">
        <w:rPr>
          <w:rFonts w:ascii="Tahoma" w:hAnsi="Tahoma" w:cs="Tahoma"/>
          <w:sz w:val="22"/>
          <w:szCs w:val="22"/>
        </w:rPr>
        <w:t xml:space="preserve"> nuo klausimo gavimo</w:t>
      </w:r>
      <w:r w:rsidR="00546398" w:rsidRPr="00B63E2F">
        <w:rPr>
          <w:rFonts w:ascii="Tahoma" w:hAnsi="Tahoma" w:cs="Tahoma"/>
          <w:sz w:val="22"/>
          <w:szCs w:val="22"/>
        </w:rPr>
        <w:t xml:space="preserve">;  </w:t>
      </w:r>
    </w:p>
    <w:p w14:paraId="4E9ECFC6" w14:textId="77777777" w:rsidR="00214108" w:rsidRPr="00B63E2F" w:rsidRDefault="00D75D0E" w:rsidP="00214108">
      <w:pPr>
        <w:pStyle w:val="Heading1"/>
        <w:numPr>
          <w:ilvl w:val="1"/>
          <w:numId w:val="1"/>
        </w:numPr>
        <w:spacing w:line="276" w:lineRule="auto"/>
        <w:ind w:left="0" w:firstLine="567"/>
        <w:rPr>
          <w:rFonts w:ascii="Tahoma" w:hAnsi="Tahoma" w:cs="Tahoma"/>
          <w:sz w:val="22"/>
          <w:szCs w:val="22"/>
        </w:rPr>
      </w:pPr>
      <w:r w:rsidRPr="00B63E2F">
        <w:rPr>
          <w:rFonts w:ascii="Tahoma" w:hAnsi="Tahoma" w:cs="Tahoma"/>
          <w:sz w:val="22"/>
          <w:szCs w:val="22"/>
        </w:rPr>
        <w:t>p</w:t>
      </w:r>
      <w:r w:rsidR="00546398" w:rsidRPr="00B63E2F">
        <w:rPr>
          <w:rFonts w:ascii="Tahoma" w:hAnsi="Tahoma" w:cs="Tahoma"/>
          <w:sz w:val="22"/>
          <w:szCs w:val="22"/>
        </w:rPr>
        <w:t>rograminės įrangos gamintojo funkcionalumo klaidų taisymą („</w:t>
      </w:r>
      <w:proofErr w:type="spellStart"/>
      <w:r w:rsidR="00546398" w:rsidRPr="00B63E2F">
        <w:rPr>
          <w:rFonts w:ascii="Tahoma" w:hAnsi="Tahoma" w:cs="Tahoma"/>
          <w:sz w:val="22"/>
          <w:szCs w:val="22"/>
        </w:rPr>
        <w:t>hot-fix</w:t>
      </w:r>
      <w:proofErr w:type="spellEnd"/>
      <w:r w:rsidR="00546398" w:rsidRPr="00B63E2F">
        <w:rPr>
          <w:rFonts w:ascii="Tahoma" w:hAnsi="Tahoma" w:cs="Tahoma"/>
          <w:sz w:val="22"/>
          <w:szCs w:val="22"/>
        </w:rPr>
        <w:t>“);</w:t>
      </w:r>
    </w:p>
    <w:p w14:paraId="5FD6E8C2" w14:textId="77777777" w:rsidR="00214108" w:rsidRPr="00B63E2F" w:rsidRDefault="00D75D0E" w:rsidP="00214108">
      <w:pPr>
        <w:pStyle w:val="Heading1"/>
        <w:numPr>
          <w:ilvl w:val="1"/>
          <w:numId w:val="1"/>
        </w:numPr>
        <w:spacing w:line="276" w:lineRule="auto"/>
        <w:ind w:left="0" w:firstLine="567"/>
        <w:rPr>
          <w:rFonts w:ascii="Tahoma" w:hAnsi="Tahoma" w:cs="Tahoma"/>
          <w:sz w:val="22"/>
          <w:szCs w:val="22"/>
        </w:rPr>
      </w:pPr>
      <w:r w:rsidRPr="00B63E2F">
        <w:rPr>
          <w:rFonts w:ascii="Tahoma" w:hAnsi="Tahoma" w:cs="Tahoma"/>
          <w:sz w:val="22"/>
          <w:szCs w:val="22"/>
        </w:rPr>
        <w:t>g</w:t>
      </w:r>
      <w:r w:rsidR="00546398" w:rsidRPr="00B63E2F">
        <w:rPr>
          <w:rFonts w:ascii="Tahoma" w:hAnsi="Tahoma" w:cs="Tahoma"/>
          <w:sz w:val="22"/>
          <w:szCs w:val="22"/>
        </w:rPr>
        <w:t>alimybę naudotis gamintojo portale „</w:t>
      </w:r>
      <w:proofErr w:type="spellStart"/>
      <w:r w:rsidR="00546398" w:rsidRPr="00B63E2F">
        <w:rPr>
          <w:rFonts w:ascii="Tahoma" w:hAnsi="Tahoma" w:cs="Tahoma"/>
          <w:sz w:val="22"/>
          <w:szCs w:val="22"/>
        </w:rPr>
        <w:t>Customer</w:t>
      </w:r>
      <w:proofErr w:type="spellEnd"/>
      <w:r w:rsidR="00546398" w:rsidRPr="00B63E2F">
        <w:rPr>
          <w:rFonts w:ascii="Tahoma" w:hAnsi="Tahoma" w:cs="Tahoma"/>
          <w:sz w:val="22"/>
          <w:szCs w:val="22"/>
        </w:rPr>
        <w:t xml:space="preserve"> </w:t>
      </w:r>
      <w:proofErr w:type="spellStart"/>
      <w:r w:rsidR="00546398" w:rsidRPr="00B63E2F">
        <w:rPr>
          <w:rFonts w:ascii="Tahoma" w:hAnsi="Tahoma" w:cs="Tahoma"/>
          <w:sz w:val="22"/>
          <w:szCs w:val="22"/>
        </w:rPr>
        <w:t>Source</w:t>
      </w:r>
      <w:proofErr w:type="spellEnd"/>
      <w:r w:rsidR="00546398" w:rsidRPr="00B63E2F">
        <w:rPr>
          <w:rFonts w:ascii="Tahoma" w:hAnsi="Tahoma" w:cs="Tahoma"/>
          <w:sz w:val="22"/>
          <w:szCs w:val="22"/>
        </w:rPr>
        <w:t>“ pateikiama informacija apie gamintojo produktus;</w:t>
      </w:r>
    </w:p>
    <w:p w14:paraId="4B06644D" w14:textId="6B77FF3E" w:rsidR="00D75D0E" w:rsidRPr="00B63E2F" w:rsidRDefault="00D75D0E" w:rsidP="00214108">
      <w:pPr>
        <w:pStyle w:val="Heading1"/>
        <w:numPr>
          <w:ilvl w:val="1"/>
          <w:numId w:val="1"/>
        </w:numPr>
        <w:spacing w:line="276" w:lineRule="auto"/>
        <w:ind w:left="0" w:firstLine="567"/>
        <w:rPr>
          <w:rFonts w:ascii="Tahoma" w:hAnsi="Tahoma" w:cs="Tahoma"/>
          <w:sz w:val="22"/>
          <w:szCs w:val="22"/>
        </w:rPr>
      </w:pPr>
      <w:r w:rsidRPr="00B63E2F">
        <w:rPr>
          <w:rFonts w:ascii="Tahoma" w:hAnsi="Tahoma" w:cs="Tahoma"/>
          <w:sz w:val="22"/>
          <w:szCs w:val="22"/>
        </w:rPr>
        <w:t>g</w:t>
      </w:r>
      <w:r w:rsidR="00546398" w:rsidRPr="00B63E2F">
        <w:rPr>
          <w:rFonts w:ascii="Tahoma" w:hAnsi="Tahoma" w:cs="Tahoma"/>
          <w:sz w:val="22"/>
          <w:szCs w:val="22"/>
        </w:rPr>
        <w:t xml:space="preserve">amintojas naujas programos versijas pateikia internete, o </w:t>
      </w:r>
      <w:r w:rsidR="00D2640B" w:rsidRPr="00B63E2F">
        <w:rPr>
          <w:rFonts w:ascii="Tahoma" w:hAnsi="Tahoma" w:cs="Tahoma"/>
          <w:sz w:val="22"/>
          <w:szCs w:val="22"/>
        </w:rPr>
        <w:t>perkančioji organizacija</w:t>
      </w:r>
      <w:r w:rsidR="00546398" w:rsidRPr="00B63E2F">
        <w:rPr>
          <w:rFonts w:ascii="Tahoma" w:hAnsi="Tahoma" w:cs="Tahoma"/>
          <w:sz w:val="22"/>
          <w:szCs w:val="22"/>
        </w:rPr>
        <w:t xml:space="preserve"> j</w:t>
      </w:r>
      <w:r w:rsidR="0072560D" w:rsidRPr="00B63E2F">
        <w:rPr>
          <w:rFonts w:ascii="Tahoma" w:hAnsi="Tahoma" w:cs="Tahoma"/>
          <w:sz w:val="22"/>
          <w:szCs w:val="22"/>
        </w:rPr>
        <w:t>as</w:t>
      </w:r>
      <w:r w:rsidR="00A5369A" w:rsidRPr="00B63E2F">
        <w:rPr>
          <w:rFonts w:ascii="Tahoma" w:hAnsi="Tahoma" w:cs="Tahoma"/>
          <w:sz w:val="22"/>
          <w:szCs w:val="22"/>
        </w:rPr>
        <w:t xml:space="preserve"> pasiima pati</w:t>
      </w:r>
      <w:r w:rsidR="00546398" w:rsidRPr="00B63E2F">
        <w:rPr>
          <w:rFonts w:ascii="Tahoma" w:hAnsi="Tahoma" w:cs="Tahoma"/>
          <w:sz w:val="22"/>
          <w:szCs w:val="22"/>
        </w:rPr>
        <w:t xml:space="preserve"> savarankiškai</w:t>
      </w:r>
      <w:r w:rsidR="00221EAE" w:rsidRPr="00B63E2F">
        <w:rPr>
          <w:rFonts w:ascii="Tahoma" w:hAnsi="Tahoma" w:cs="Tahoma"/>
          <w:sz w:val="22"/>
          <w:szCs w:val="22"/>
        </w:rPr>
        <w:t>.</w:t>
      </w:r>
      <w:r w:rsidR="00546398" w:rsidRPr="00B63E2F">
        <w:rPr>
          <w:rFonts w:ascii="Tahoma" w:hAnsi="Tahoma" w:cs="Tahoma"/>
          <w:sz w:val="22"/>
          <w:szCs w:val="22"/>
        </w:rPr>
        <w:t xml:space="preserve"> </w:t>
      </w:r>
    </w:p>
    <w:p w14:paraId="67DBFCD9" w14:textId="07328170" w:rsidR="00415395" w:rsidRPr="00B63E2F" w:rsidRDefault="00D75D0E" w:rsidP="00214108">
      <w:pPr>
        <w:pStyle w:val="ListParagraph"/>
        <w:numPr>
          <w:ilvl w:val="0"/>
          <w:numId w:val="1"/>
        </w:numPr>
        <w:tabs>
          <w:tab w:val="left" w:pos="993"/>
        </w:tabs>
        <w:ind w:left="0" w:firstLine="567"/>
        <w:jc w:val="both"/>
      </w:pPr>
      <w:r w:rsidRPr="00B63E2F">
        <w:t>I</w:t>
      </w:r>
      <w:r w:rsidR="00546398" w:rsidRPr="00B63E2F">
        <w:t xml:space="preserve">nformacija apie prisijungimą prie gamintojo internetinės svetainės turi būti pateikta </w:t>
      </w:r>
      <w:r w:rsidR="0022333D" w:rsidRPr="00B63E2F">
        <w:t xml:space="preserve">elektroniniu paštu </w:t>
      </w:r>
      <w:r w:rsidR="009A0137" w:rsidRPr="00B63E2F">
        <w:t xml:space="preserve">per </w:t>
      </w:r>
      <w:r w:rsidR="0022333D" w:rsidRPr="00B63E2F">
        <w:t xml:space="preserve">5 (penkias) darbo dienas nuo sutarties sudarymo, sutartyje nurodytam atsakingam </w:t>
      </w:r>
      <w:r w:rsidR="00D2640B" w:rsidRPr="00B63E2F">
        <w:t>p</w:t>
      </w:r>
      <w:r w:rsidR="0022333D" w:rsidRPr="00B63E2F">
        <w:t xml:space="preserve">erkančiosios organizacijos darbuotojui.  </w:t>
      </w:r>
    </w:p>
    <w:p w14:paraId="3CD93B04" w14:textId="77777777" w:rsidR="0024049F" w:rsidRPr="00B63E2F" w:rsidRDefault="0024049F" w:rsidP="0024049F">
      <w:pPr>
        <w:ind w:left="360"/>
        <w:jc w:val="center"/>
        <w:rPr>
          <w:b/>
          <w:bCs/>
        </w:rPr>
      </w:pPr>
    </w:p>
    <w:p w14:paraId="7DCCC9EE" w14:textId="0B4A4F84" w:rsidR="0024049F" w:rsidRPr="00B63E2F" w:rsidRDefault="0024049F" w:rsidP="0024049F">
      <w:pPr>
        <w:ind w:left="360"/>
        <w:jc w:val="center"/>
        <w:rPr>
          <w:b/>
          <w:bCs/>
        </w:rPr>
      </w:pPr>
      <w:r w:rsidRPr="00B63E2F">
        <w:rPr>
          <w:b/>
          <w:bCs/>
        </w:rPr>
        <w:t>III. TAIKOMI APLINKOS APSAUGOS REIKALAVIMAI</w:t>
      </w:r>
    </w:p>
    <w:p w14:paraId="346BABFE" w14:textId="77777777" w:rsidR="0024049F" w:rsidRPr="00B63E2F" w:rsidRDefault="0024049F" w:rsidP="0024049F">
      <w:pPr>
        <w:pStyle w:val="ListParagraph"/>
        <w:tabs>
          <w:tab w:val="left" w:pos="1276"/>
          <w:tab w:val="left" w:pos="1701"/>
        </w:tabs>
        <w:ind w:left="927"/>
      </w:pPr>
    </w:p>
    <w:p w14:paraId="21B204EB" w14:textId="3FA9CF61" w:rsidR="0024049F" w:rsidRPr="00B63E2F" w:rsidRDefault="0024049F" w:rsidP="0024049F">
      <w:pPr>
        <w:pStyle w:val="ListParagraph"/>
        <w:numPr>
          <w:ilvl w:val="0"/>
          <w:numId w:val="1"/>
        </w:numPr>
        <w:tabs>
          <w:tab w:val="left" w:pos="993"/>
        </w:tabs>
        <w:ind w:left="0" w:firstLine="567"/>
        <w:jc w:val="both"/>
      </w:pPr>
      <w:bookmarkStart w:id="1" w:name="_Hlk167962710"/>
      <w:r w:rsidRPr="00B63E2F">
        <w:t>Atsižvelgiant į tai, kad perkamos Prekės yra programinė įranga (licencijos), vadovaujantis Aplinkos apsaugos kriterijų taikymo, vykdant žaliuosius pirkimus, tvarkos aprašo, patvirtinto Lietuvos Respublikos aplinkos ministro 2011 m. birželio 28 d. įsakymu Nr. D1-508, 4.4.3. p Pirkimas laikomas žaliuoju</w:t>
      </w:r>
      <w:bookmarkEnd w:id="1"/>
      <w:r w:rsidRPr="00B63E2F">
        <w:t xml:space="preserve">. </w:t>
      </w:r>
    </w:p>
    <w:p w14:paraId="594C02E6" w14:textId="5B6B0AB4" w:rsidR="007B431C" w:rsidRPr="00680BAC" w:rsidRDefault="007B431C" w:rsidP="00D0441A"/>
    <w:sectPr w:rsidR="007B431C" w:rsidRPr="00680BAC" w:rsidSect="00F350A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4C2B" w14:textId="77777777" w:rsidR="00752231" w:rsidRDefault="00752231" w:rsidP="00DD3A79">
      <w:pPr>
        <w:spacing w:line="240" w:lineRule="auto"/>
      </w:pPr>
      <w:r>
        <w:separator/>
      </w:r>
    </w:p>
  </w:endnote>
  <w:endnote w:type="continuationSeparator" w:id="0">
    <w:p w14:paraId="1B9F8231" w14:textId="77777777" w:rsidR="00752231" w:rsidRDefault="0075223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55E6" w14:textId="77777777" w:rsidR="00752231" w:rsidRDefault="00752231" w:rsidP="00DD3A79">
      <w:pPr>
        <w:spacing w:line="240" w:lineRule="auto"/>
      </w:pPr>
      <w:r>
        <w:separator/>
      </w:r>
    </w:p>
  </w:footnote>
  <w:footnote w:type="continuationSeparator" w:id="0">
    <w:p w14:paraId="52966C21" w14:textId="77777777" w:rsidR="00752231" w:rsidRDefault="00752231" w:rsidP="00DD3A79">
      <w:pPr>
        <w:spacing w:line="240" w:lineRule="auto"/>
      </w:pPr>
      <w:r>
        <w:continuationSeparator/>
      </w:r>
    </w:p>
  </w:footnote>
  <w:footnote w:id="1">
    <w:p w14:paraId="2B02303E" w14:textId="77777777" w:rsidR="00546398" w:rsidRDefault="00546398" w:rsidP="00546398">
      <w:pPr>
        <w:pStyle w:val="FootnoteText"/>
      </w:pPr>
      <w:r>
        <w:rPr>
          <w:rStyle w:val="FootnoteReference"/>
        </w:rPr>
        <w:footnoteRef/>
      </w:r>
      <w:r>
        <w:t xml:space="preserve"> </w:t>
      </w:r>
      <w:hyperlink r:id="rId1" w:history="1">
        <w:r>
          <w:rPr>
            <w:rStyle w:val="Hyperlink"/>
          </w:rPr>
          <w:t>http://vpt.lrv.lt/lt/teisine-informacija/teises-aktai/viesieji-pirkimai-3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245C0395" w14:textId="2E35F5CF" w:rsidR="00DD3A79" w:rsidRPr="00F350AC" w:rsidRDefault="00DD3A79" w:rsidP="00B76466">
        <w:pPr>
          <w:pStyle w:val="Header"/>
          <w:jc w:val="right"/>
        </w:pPr>
        <w:r w:rsidRPr="00F350AC">
          <w:rPr>
            <w:bCs/>
          </w:rPr>
          <w:fldChar w:fldCharType="begin"/>
        </w:r>
        <w:r w:rsidRPr="00F350AC">
          <w:rPr>
            <w:bCs/>
          </w:rPr>
          <w:instrText xml:space="preserve"> PAGE </w:instrText>
        </w:r>
        <w:r w:rsidRPr="00F350AC">
          <w:rPr>
            <w:bCs/>
          </w:rPr>
          <w:fldChar w:fldCharType="separate"/>
        </w:r>
        <w:r w:rsidR="005C6044">
          <w:rPr>
            <w:bCs/>
            <w:noProof/>
          </w:rPr>
          <w:t>2</w:t>
        </w:r>
        <w:r w:rsidRPr="00F350AC">
          <w:rPr>
            <w:bCs/>
          </w:rPr>
          <w:fldChar w:fldCharType="end"/>
        </w:r>
        <w:r w:rsidRPr="00F350AC">
          <w:rPr>
            <w:bCs/>
          </w:rPr>
          <w:t>-</w:t>
        </w:r>
        <w:r w:rsidRPr="00F350AC">
          <w:rPr>
            <w:bCs/>
          </w:rPr>
          <w:fldChar w:fldCharType="begin"/>
        </w:r>
        <w:r w:rsidRPr="00F350AC">
          <w:rPr>
            <w:bCs/>
          </w:rPr>
          <w:instrText xml:space="preserve"> NUMPAGES  </w:instrText>
        </w:r>
        <w:r w:rsidRPr="00F350AC">
          <w:rPr>
            <w:bCs/>
          </w:rPr>
          <w:fldChar w:fldCharType="separate"/>
        </w:r>
        <w:r w:rsidR="005C6044">
          <w:rPr>
            <w:bCs/>
            <w:noProof/>
          </w:rPr>
          <w:t>3</w:t>
        </w:r>
        <w:r w:rsidRPr="00F350AC">
          <w:rPr>
            <w:bCs/>
          </w:rPr>
          <w:fldChar w:fldCharType="end"/>
        </w:r>
      </w:p>
    </w:sdtContent>
  </w:sdt>
  <w:p w14:paraId="79023D8C" w14:textId="77777777" w:rsidR="00DD3A79" w:rsidRPr="00F350AC" w:rsidRDefault="00DD3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BBF"/>
    <w:multiLevelType w:val="hybridMultilevel"/>
    <w:tmpl w:val="7BBC53BE"/>
    <w:lvl w:ilvl="0" w:tplc="8F2C0468">
      <w:start w:val="12"/>
      <w:numFmt w:val="decimal"/>
      <w:lvlText w:val="%1"/>
      <w:lvlJc w:val="left"/>
      <w:pPr>
        <w:ind w:left="720" w:hanging="360"/>
      </w:pPr>
      <w:rPr>
        <w:rFonts w:ascii="Tahoma" w:hAnsi="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4B61E8"/>
    <w:multiLevelType w:val="multilevel"/>
    <w:tmpl w:val="9EA6F010"/>
    <w:lvl w:ilvl="0">
      <w:start w:val="5"/>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1A252B94"/>
    <w:multiLevelType w:val="hybridMultilevel"/>
    <w:tmpl w:val="5ACA48DA"/>
    <w:lvl w:ilvl="0" w:tplc="086ECE92">
      <w:start w:val="1"/>
      <w:numFmt w:val="low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2A2B5BE7"/>
    <w:multiLevelType w:val="hybridMultilevel"/>
    <w:tmpl w:val="B1B4C018"/>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F37110"/>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95762"/>
    <w:multiLevelType w:val="multilevel"/>
    <w:tmpl w:val="EF842FE4"/>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E553BE7"/>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3B439F"/>
    <w:multiLevelType w:val="hybridMultilevel"/>
    <w:tmpl w:val="1CE87574"/>
    <w:lvl w:ilvl="0" w:tplc="CF6868BA">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7C654F"/>
    <w:multiLevelType w:val="hybridMultilevel"/>
    <w:tmpl w:val="86C4860C"/>
    <w:lvl w:ilvl="0" w:tplc="7D14F6E6">
      <w:start w:val="9"/>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130458"/>
    <w:multiLevelType w:val="hybridMultilevel"/>
    <w:tmpl w:val="FA6824FC"/>
    <w:lvl w:ilvl="0" w:tplc="E482DC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A376F2"/>
    <w:multiLevelType w:val="hybridMultilevel"/>
    <w:tmpl w:val="71EAA2CA"/>
    <w:lvl w:ilvl="0" w:tplc="4AFAAB9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2444E2F"/>
    <w:multiLevelType w:val="multilevel"/>
    <w:tmpl w:val="47D411AC"/>
    <w:lvl w:ilvl="0">
      <w:start w:val="8"/>
      <w:numFmt w:val="decimal"/>
      <w:lvlText w:val="%1."/>
      <w:lvlJc w:val="left"/>
      <w:pPr>
        <w:ind w:left="380" w:hanging="3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584068C9"/>
    <w:multiLevelType w:val="multilevel"/>
    <w:tmpl w:val="8EC0D2F4"/>
    <w:lvl w:ilvl="0">
      <w:start w:val="8"/>
      <w:numFmt w:val="decimal"/>
      <w:lvlText w:val="%1."/>
      <w:lvlJc w:val="left"/>
      <w:pPr>
        <w:ind w:left="380" w:hanging="3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66EF261E"/>
    <w:multiLevelType w:val="hybridMultilevel"/>
    <w:tmpl w:val="DADCA7B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D060C9"/>
    <w:multiLevelType w:val="hybridMultilevel"/>
    <w:tmpl w:val="76982B0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678000837">
    <w:abstractNumId w:val="4"/>
  </w:num>
  <w:num w:numId="2" w16cid:durableId="1918830122">
    <w:abstractNumId w:val="5"/>
  </w:num>
  <w:num w:numId="3" w16cid:durableId="1304888565">
    <w:abstractNumId w:val="12"/>
  </w:num>
  <w:num w:numId="4" w16cid:durableId="1218325152">
    <w:abstractNumId w:val="0"/>
  </w:num>
  <w:num w:numId="5" w16cid:durableId="1458255621">
    <w:abstractNumId w:val="11"/>
  </w:num>
  <w:num w:numId="6" w16cid:durableId="1635984043">
    <w:abstractNumId w:val="8"/>
  </w:num>
  <w:num w:numId="7" w16cid:durableId="1414398217">
    <w:abstractNumId w:val="7"/>
  </w:num>
  <w:num w:numId="8" w16cid:durableId="1262295134">
    <w:abstractNumId w:val="3"/>
  </w:num>
  <w:num w:numId="9" w16cid:durableId="1129200362">
    <w:abstractNumId w:val="1"/>
  </w:num>
  <w:num w:numId="10" w16cid:durableId="597250369">
    <w:abstractNumId w:val="13"/>
  </w:num>
  <w:num w:numId="11" w16cid:durableId="1435200051">
    <w:abstractNumId w:val="14"/>
  </w:num>
  <w:num w:numId="12" w16cid:durableId="831681247">
    <w:abstractNumId w:val="15"/>
  </w:num>
  <w:num w:numId="13" w16cid:durableId="1775054127">
    <w:abstractNumId w:val="6"/>
  </w:num>
  <w:num w:numId="14" w16cid:durableId="1158158286">
    <w:abstractNumId w:val="9"/>
  </w:num>
  <w:num w:numId="15" w16cid:durableId="1311405101">
    <w:abstractNumId w:val="10"/>
  </w:num>
  <w:num w:numId="16" w16cid:durableId="204887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151"/>
    <w:rsid w:val="00015A53"/>
    <w:rsid w:val="00015A64"/>
    <w:rsid w:val="00046198"/>
    <w:rsid w:val="00062B05"/>
    <w:rsid w:val="00062F0C"/>
    <w:rsid w:val="0007249E"/>
    <w:rsid w:val="000736AA"/>
    <w:rsid w:val="00084104"/>
    <w:rsid w:val="00092DED"/>
    <w:rsid w:val="000A369D"/>
    <w:rsid w:val="000A52CE"/>
    <w:rsid w:val="000B0320"/>
    <w:rsid w:val="000E6DB4"/>
    <w:rsid w:val="000F32A0"/>
    <w:rsid w:val="000F7492"/>
    <w:rsid w:val="0011118A"/>
    <w:rsid w:val="001155CF"/>
    <w:rsid w:val="0012220B"/>
    <w:rsid w:val="00141C82"/>
    <w:rsid w:val="001571EB"/>
    <w:rsid w:val="00171669"/>
    <w:rsid w:val="001737D2"/>
    <w:rsid w:val="00184788"/>
    <w:rsid w:val="001877BC"/>
    <w:rsid w:val="00191A02"/>
    <w:rsid w:val="001A2EF3"/>
    <w:rsid w:val="001C3F69"/>
    <w:rsid w:val="001D4CD4"/>
    <w:rsid w:val="001D78A1"/>
    <w:rsid w:val="001F7D5D"/>
    <w:rsid w:val="00204C3E"/>
    <w:rsid w:val="00210DF6"/>
    <w:rsid w:val="00214108"/>
    <w:rsid w:val="00221EAE"/>
    <w:rsid w:val="0022333D"/>
    <w:rsid w:val="002252B7"/>
    <w:rsid w:val="0024049F"/>
    <w:rsid w:val="002435F3"/>
    <w:rsid w:val="00254F35"/>
    <w:rsid w:val="0029245B"/>
    <w:rsid w:val="002A7375"/>
    <w:rsid w:val="002B1001"/>
    <w:rsid w:val="002C5BB0"/>
    <w:rsid w:val="002D53C7"/>
    <w:rsid w:val="002E40FE"/>
    <w:rsid w:val="002E7286"/>
    <w:rsid w:val="002F3F2B"/>
    <w:rsid w:val="00316BA0"/>
    <w:rsid w:val="00322090"/>
    <w:rsid w:val="0032317B"/>
    <w:rsid w:val="0034681A"/>
    <w:rsid w:val="003A1A26"/>
    <w:rsid w:val="003B0213"/>
    <w:rsid w:val="003B7850"/>
    <w:rsid w:val="003C5E1E"/>
    <w:rsid w:val="003D4BD2"/>
    <w:rsid w:val="003E48E6"/>
    <w:rsid w:val="003E7101"/>
    <w:rsid w:val="003F79F7"/>
    <w:rsid w:val="00415395"/>
    <w:rsid w:val="00421055"/>
    <w:rsid w:val="00423B80"/>
    <w:rsid w:val="00437A7F"/>
    <w:rsid w:val="00437E50"/>
    <w:rsid w:val="00452F7B"/>
    <w:rsid w:val="00467642"/>
    <w:rsid w:val="004A5D4E"/>
    <w:rsid w:val="004E0B90"/>
    <w:rsid w:val="004E2E3B"/>
    <w:rsid w:val="00500286"/>
    <w:rsid w:val="00526A02"/>
    <w:rsid w:val="00527797"/>
    <w:rsid w:val="00546398"/>
    <w:rsid w:val="005464CD"/>
    <w:rsid w:val="005540AB"/>
    <w:rsid w:val="005C56B8"/>
    <w:rsid w:val="005C6044"/>
    <w:rsid w:val="005F6F4A"/>
    <w:rsid w:val="006116B0"/>
    <w:rsid w:val="00623999"/>
    <w:rsid w:val="00625299"/>
    <w:rsid w:val="006272B0"/>
    <w:rsid w:val="00630984"/>
    <w:rsid w:val="00643391"/>
    <w:rsid w:val="00645E4D"/>
    <w:rsid w:val="00661D3D"/>
    <w:rsid w:val="006656CB"/>
    <w:rsid w:val="00672D56"/>
    <w:rsid w:val="00680BAC"/>
    <w:rsid w:val="0069379F"/>
    <w:rsid w:val="006959A3"/>
    <w:rsid w:val="00696B74"/>
    <w:rsid w:val="006B7819"/>
    <w:rsid w:val="006D2083"/>
    <w:rsid w:val="006D42B5"/>
    <w:rsid w:val="006E4C81"/>
    <w:rsid w:val="006F2D5E"/>
    <w:rsid w:val="00705B91"/>
    <w:rsid w:val="0072560D"/>
    <w:rsid w:val="00732881"/>
    <w:rsid w:val="007374FC"/>
    <w:rsid w:val="00752231"/>
    <w:rsid w:val="0076039B"/>
    <w:rsid w:val="007815C1"/>
    <w:rsid w:val="007912FC"/>
    <w:rsid w:val="00792FB5"/>
    <w:rsid w:val="00795400"/>
    <w:rsid w:val="007B431C"/>
    <w:rsid w:val="007C15AD"/>
    <w:rsid w:val="007C178E"/>
    <w:rsid w:val="007E39D0"/>
    <w:rsid w:val="007E3BB8"/>
    <w:rsid w:val="007F46B4"/>
    <w:rsid w:val="00802214"/>
    <w:rsid w:val="0081153F"/>
    <w:rsid w:val="0084039A"/>
    <w:rsid w:val="008435F7"/>
    <w:rsid w:val="008503B3"/>
    <w:rsid w:val="00866D8A"/>
    <w:rsid w:val="00871048"/>
    <w:rsid w:val="0089222E"/>
    <w:rsid w:val="008B70C4"/>
    <w:rsid w:val="008D05FE"/>
    <w:rsid w:val="008E4CCA"/>
    <w:rsid w:val="008F4830"/>
    <w:rsid w:val="00914EA8"/>
    <w:rsid w:val="00940182"/>
    <w:rsid w:val="00940FEA"/>
    <w:rsid w:val="00947151"/>
    <w:rsid w:val="00960039"/>
    <w:rsid w:val="009647B2"/>
    <w:rsid w:val="009654BA"/>
    <w:rsid w:val="00973984"/>
    <w:rsid w:val="009A0137"/>
    <w:rsid w:val="009A24AF"/>
    <w:rsid w:val="009C4464"/>
    <w:rsid w:val="00A05E96"/>
    <w:rsid w:val="00A130C5"/>
    <w:rsid w:val="00A23C8F"/>
    <w:rsid w:val="00A251D9"/>
    <w:rsid w:val="00A44E58"/>
    <w:rsid w:val="00A50D2E"/>
    <w:rsid w:val="00A5369A"/>
    <w:rsid w:val="00A617D2"/>
    <w:rsid w:val="00A7143D"/>
    <w:rsid w:val="00AA1BF4"/>
    <w:rsid w:val="00AB57A3"/>
    <w:rsid w:val="00AE0740"/>
    <w:rsid w:val="00AF4B20"/>
    <w:rsid w:val="00B118AB"/>
    <w:rsid w:val="00B16CD1"/>
    <w:rsid w:val="00B24330"/>
    <w:rsid w:val="00B306F4"/>
    <w:rsid w:val="00B33B5A"/>
    <w:rsid w:val="00B63E2F"/>
    <w:rsid w:val="00B67D57"/>
    <w:rsid w:val="00B76466"/>
    <w:rsid w:val="00B900C0"/>
    <w:rsid w:val="00BA0217"/>
    <w:rsid w:val="00BA2EAB"/>
    <w:rsid w:val="00BA5867"/>
    <w:rsid w:val="00BB3DB5"/>
    <w:rsid w:val="00BD4F76"/>
    <w:rsid w:val="00C135F2"/>
    <w:rsid w:val="00C30F81"/>
    <w:rsid w:val="00C56B0D"/>
    <w:rsid w:val="00C57CBC"/>
    <w:rsid w:val="00C7163D"/>
    <w:rsid w:val="00CA0697"/>
    <w:rsid w:val="00CB43CF"/>
    <w:rsid w:val="00CC3451"/>
    <w:rsid w:val="00CC3A7C"/>
    <w:rsid w:val="00CC579C"/>
    <w:rsid w:val="00CE1501"/>
    <w:rsid w:val="00D0441A"/>
    <w:rsid w:val="00D170EC"/>
    <w:rsid w:val="00D23EF4"/>
    <w:rsid w:val="00D2640B"/>
    <w:rsid w:val="00D32B3D"/>
    <w:rsid w:val="00D3481B"/>
    <w:rsid w:val="00D53569"/>
    <w:rsid w:val="00D73CB7"/>
    <w:rsid w:val="00D75D0E"/>
    <w:rsid w:val="00D804A9"/>
    <w:rsid w:val="00D84A15"/>
    <w:rsid w:val="00D85598"/>
    <w:rsid w:val="00DA3D32"/>
    <w:rsid w:val="00DA662B"/>
    <w:rsid w:val="00DB70E3"/>
    <w:rsid w:val="00DC3539"/>
    <w:rsid w:val="00DD3A79"/>
    <w:rsid w:val="00DF2B63"/>
    <w:rsid w:val="00E408A0"/>
    <w:rsid w:val="00E55117"/>
    <w:rsid w:val="00E634E3"/>
    <w:rsid w:val="00E63ABD"/>
    <w:rsid w:val="00E80681"/>
    <w:rsid w:val="00E92409"/>
    <w:rsid w:val="00E95D6F"/>
    <w:rsid w:val="00EA183C"/>
    <w:rsid w:val="00EA7754"/>
    <w:rsid w:val="00EE6736"/>
    <w:rsid w:val="00EE6FA3"/>
    <w:rsid w:val="00EF0C62"/>
    <w:rsid w:val="00F01838"/>
    <w:rsid w:val="00F11071"/>
    <w:rsid w:val="00F21FA1"/>
    <w:rsid w:val="00F350AC"/>
    <w:rsid w:val="00F40039"/>
    <w:rsid w:val="00F4356B"/>
    <w:rsid w:val="00F439AE"/>
    <w:rsid w:val="00F70C35"/>
    <w:rsid w:val="00F72880"/>
    <w:rsid w:val="00F73399"/>
    <w:rsid w:val="00F85B49"/>
    <w:rsid w:val="00F93694"/>
    <w:rsid w:val="00F9779A"/>
    <w:rsid w:val="00FA4948"/>
    <w:rsid w:val="00FB039A"/>
    <w:rsid w:val="00FB5605"/>
    <w:rsid w:val="00FB67D1"/>
    <w:rsid w:val="00FB68AB"/>
    <w:rsid w:val="00FC5D12"/>
    <w:rsid w:val="00FE6C4D"/>
    <w:rsid w:val="00FF29F1"/>
    <w:rsid w:val="00FF7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DCD93"/>
  <w15:chartTrackingRefBased/>
  <w15:docId w15:val="{D483CAC5-4BE7-45F9-9184-54EA9F21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31C"/>
    <w:pPr>
      <w:ind w:firstLine="0"/>
    </w:pPr>
    <w:rPr>
      <w:rFonts w:cstheme="minorBidi"/>
    </w:rPr>
  </w:style>
  <w:style w:type="paragraph" w:styleId="Heading1">
    <w:name w:val="heading 1"/>
    <w:basedOn w:val="Normal"/>
    <w:next w:val="Normal"/>
    <w:link w:val="Heading1Char"/>
    <w:qFormat/>
    <w:rsid w:val="007B431C"/>
    <w:pPr>
      <w:keepNext/>
      <w:spacing w:line="240" w:lineRule="auto"/>
      <w:ind w:firstLine="1247"/>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rsid w:val="007B431C"/>
    <w:rPr>
      <w:rFonts w:ascii="Times New Roman" w:eastAsia="Times New Roman" w:hAnsi="Times New Roman"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B431C"/>
    <w:pPr>
      <w:ind w:left="720"/>
      <w:contextualSpacing/>
    </w:pPr>
  </w:style>
  <w:style w:type="table" w:styleId="TableGrid">
    <w:name w:val="Table Grid"/>
    <w:basedOn w:val="TableNormal"/>
    <w:uiPriority w:val="39"/>
    <w:rsid w:val="00254F35"/>
    <w:pPr>
      <w:spacing w:line="240" w:lineRule="auto"/>
      <w:ind w:firstLine="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398"/>
    <w:rPr>
      <w:color w:val="0563C1" w:themeColor="hyperlink"/>
      <w:u w:val="single"/>
    </w:rPr>
  </w:style>
  <w:style w:type="paragraph" w:styleId="FootnoteText">
    <w:name w:val="footnote text"/>
    <w:basedOn w:val="Normal"/>
    <w:link w:val="FootnoteTextChar"/>
    <w:unhideWhenUsed/>
    <w:rsid w:val="00546398"/>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rsid w:val="00546398"/>
    <w:rPr>
      <w:rFonts w:asciiTheme="minorHAnsi" w:hAnsiTheme="minorHAnsi" w:cstheme="minorBidi"/>
      <w:sz w:val="20"/>
      <w:szCs w:val="20"/>
    </w:rPr>
  </w:style>
  <w:style w:type="character" w:styleId="FootnoteReference">
    <w:name w:val="footnote reference"/>
    <w:basedOn w:val="DefaultParagraphFont"/>
    <w:unhideWhenUsed/>
    <w:rsid w:val="00546398"/>
    <w:rPr>
      <w:vertAlign w:val="superscript"/>
    </w:rPr>
  </w:style>
  <w:style w:type="character" w:styleId="FollowedHyperlink">
    <w:name w:val="FollowedHyperlink"/>
    <w:basedOn w:val="DefaultParagraphFont"/>
    <w:uiPriority w:val="99"/>
    <w:semiHidden/>
    <w:unhideWhenUsed/>
    <w:rsid w:val="00EE6736"/>
    <w:rPr>
      <w:color w:val="954F72" w:themeColor="followedHyperlink"/>
      <w:u w:val="single"/>
    </w:rPr>
  </w:style>
  <w:style w:type="character" w:styleId="CommentReference">
    <w:name w:val="annotation reference"/>
    <w:basedOn w:val="DefaultParagraphFont"/>
    <w:uiPriority w:val="99"/>
    <w:semiHidden/>
    <w:unhideWhenUsed/>
    <w:rsid w:val="001C3F69"/>
    <w:rPr>
      <w:sz w:val="16"/>
      <w:szCs w:val="16"/>
    </w:rPr>
  </w:style>
  <w:style w:type="paragraph" w:styleId="CommentText">
    <w:name w:val="annotation text"/>
    <w:basedOn w:val="Normal"/>
    <w:link w:val="CommentTextChar"/>
    <w:uiPriority w:val="99"/>
    <w:unhideWhenUsed/>
    <w:rsid w:val="001C3F69"/>
    <w:pPr>
      <w:spacing w:line="240" w:lineRule="auto"/>
    </w:pPr>
    <w:rPr>
      <w:sz w:val="20"/>
      <w:szCs w:val="20"/>
    </w:rPr>
  </w:style>
  <w:style w:type="character" w:customStyle="1" w:styleId="CommentTextChar">
    <w:name w:val="Comment Text Char"/>
    <w:basedOn w:val="DefaultParagraphFont"/>
    <w:link w:val="CommentText"/>
    <w:uiPriority w:val="99"/>
    <w:rsid w:val="001C3F69"/>
    <w:rPr>
      <w:rFonts w:cstheme="minorBidi"/>
      <w:sz w:val="20"/>
      <w:szCs w:val="20"/>
    </w:rPr>
  </w:style>
  <w:style w:type="paragraph" w:styleId="CommentSubject">
    <w:name w:val="annotation subject"/>
    <w:basedOn w:val="CommentText"/>
    <w:next w:val="CommentText"/>
    <w:link w:val="CommentSubjectChar"/>
    <w:uiPriority w:val="99"/>
    <w:semiHidden/>
    <w:unhideWhenUsed/>
    <w:rsid w:val="001C3F69"/>
    <w:rPr>
      <w:b/>
      <w:bCs/>
    </w:rPr>
  </w:style>
  <w:style w:type="character" w:customStyle="1" w:styleId="CommentSubjectChar">
    <w:name w:val="Comment Subject Char"/>
    <w:basedOn w:val="CommentTextChar"/>
    <w:link w:val="CommentSubject"/>
    <w:uiPriority w:val="99"/>
    <w:semiHidden/>
    <w:rsid w:val="001C3F69"/>
    <w:rPr>
      <w:rFonts w:cstheme="minorBidi"/>
      <w:b/>
      <w:bCs/>
      <w:sz w:val="20"/>
      <w:szCs w:val="20"/>
    </w:rPr>
  </w:style>
  <w:style w:type="paragraph" w:styleId="BalloonText">
    <w:name w:val="Balloon Text"/>
    <w:basedOn w:val="Normal"/>
    <w:link w:val="BalloonTextChar"/>
    <w:uiPriority w:val="99"/>
    <w:semiHidden/>
    <w:unhideWhenUsed/>
    <w:rsid w:val="001C3F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F69"/>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C5E1E"/>
    <w:rPr>
      <w:rFonts w:cstheme="minorBidi"/>
    </w:rPr>
  </w:style>
  <w:style w:type="paragraph" w:styleId="Revision">
    <w:name w:val="Revision"/>
    <w:hidden/>
    <w:uiPriority w:val="99"/>
    <w:semiHidden/>
    <w:rsid w:val="0022333D"/>
    <w:pPr>
      <w:spacing w:line="240" w:lineRule="auto"/>
      <w:ind w:firstLine="0"/>
    </w:pPr>
    <w:rPr>
      <w:rFonts w:cstheme="minorBidi"/>
    </w:rPr>
  </w:style>
  <w:style w:type="character" w:styleId="UnresolvedMention">
    <w:name w:val="Unresolved Mention"/>
    <w:basedOn w:val="DefaultParagraphFont"/>
    <w:uiPriority w:val="99"/>
    <w:semiHidden/>
    <w:unhideWhenUsed/>
    <w:rsid w:val="002D5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rucyte@registrucentr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rtnerdirectory.atlassian.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lt/teisine-informacija/teises-aktai/viesieji-pirkimai-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FC644-4B1B-43BE-8C15-0295BC37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5774</Words>
  <Characters>3292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Giedrė Jasulaitytė-Ostapenko</cp:lastModifiedBy>
  <cp:revision>2</cp:revision>
  <dcterms:created xsi:type="dcterms:W3CDTF">2025-10-28T14:10:00Z</dcterms:created>
  <dcterms:modified xsi:type="dcterms:W3CDTF">2025-10-28T14:10:00Z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2023-11-08T13:10:16Z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a8aeccf2-4f35-4a8f-b2d0-840e6acf1d51</vt:lpwstr>
  </property>
  <property fmtid="{D5CDD505-2E9C-101B-9397-08002B2CF9AE}" pid="8" name="MSIP_Label_179ca552-b207-4d72-8d58-818aee87ca18_ContentBits">
    <vt:lpwstr>0</vt:lpwstr>
  </property>
</Properties>
</file>