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C7A4" w14:textId="710555B7" w:rsidR="0006608F" w:rsidRDefault="00ED5800" w:rsidP="00ED5800">
      <w:pPr>
        <w:tabs>
          <w:tab w:val="left" w:pos="567"/>
        </w:tabs>
        <w:jc w:val="right"/>
        <w:rPr>
          <w:rFonts w:cs="Arial"/>
          <w:b/>
          <w:bCs/>
          <w:caps/>
          <w:sz w:val="22"/>
          <w:szCs w:val="22"/>
        </w:rPr>
      </w:pPr>
      <w:r>
        <w:rPr>
          <w:rFonts w:cs="Arial"/>
          <w:b/>
          <w:bCs/>
          <w:caps/>
          <w:sz w:val="22"/>
          <w:szCs w:val="22"/>
        </w:rPr>
        <w:t>Priedas Nr. 1</w:t>
      </w:r>
    </w:p>
    <w:p w14:paraId="42890748" w14:textId="77777777" w:rsidR="00ED5800" w:rsidRPr="00C70F1C" w:rsidRDefault="00ED5800" w:rsidP="00295D5C">
      <w:pPr>
        <w:tabs>
          <w:tab w:val="left" w:pos="567"/>
        </w:tabs>
        <w:jc w:val="center"/>
        <w:rPr>
          <w:rFonts w:cs="Arial"/>
          <w:b/>
          <w:bCs/>
          <w:caps/>
          <w:sz w:val="22"/>
          <w:szCs w:val="22"/>
        </w:rPr>
      </w:pPr>
    </w:p>
    <w:p w14:paraId="729DA04A" w14:textId="10CEA091" w:rsidR="0051586F" w:rsidRPr="00C70F1C" w:rsidRDefault="00B837C9" w:rsidP="00295D5C">
      <w:pPr>
        <w:pStyle w:val="Heading1"/>
        <w:numPr>
          <w:ilvl w:val="0"/>
          <w:numId w:val="0"/>
        </w:numPr>
        <w:spacing w:before="0" w:after="0"/>
        <w:ind w:firstLine="567"/>
        <w:jc w:val="center"/>
        <w:rPr>
          <w:rFonts w:cs="Arial"/>
          <w:sz w:val="22"/>
          <w:szCs w:val="22"/>
        </w:rPr>
      </w:pPr>
      <w:r w:rsidRPr="00C70F1C">
        <w:rPr>
          <w:rFonts w:cs="Arial"/>
          <w:sz w:val="22"/>
          <w:szCs w:val="22"/>
        </w:rPr>
        <w:t>TECHNINĖ SPECIFIKACIJA</w:t>
      </w:r>
    </w:p>
    <w:p w14:paraId="5CD9C954" w14:textId="77777777" w:rsidR="00CE35AF" w:rsidRPr="00C70F1C" w:rsidRDefault="00CE35AF" w:rsidP="005923A8">
      <w:pPr>
        <w:pStyle w:val="ListParagraph"/>
        <w:tabs>
          <w:tab w:val="left" w:pos="284"/>
        </w:tabs>
        <w:ind w:left="0"/>
        <w:rPr>
          <w:rFonts w:cs="Arial"/>
          <w:b/>
          <w:bCs/>
          <w:sz w:val="22"/>
          <w:szCs w:val="22"/>
        </w:rPr>
      </w:pPr>
    </w:p>
    <w:p w14:paraId="2A0D882A" w14:textId="77777777" w:rsidR="00CE35AF" w:rsidRPr="00C70F1C" w:rsidRDefault="00CE35AF" w:rsidP="00A153E0">
      <w:pPr>
        <w:pStyle w:val="ListParagraph"/>
        <w:numPr>
          <w:ilvl w:val="0"/>
          <w:numId w:val="6"/>
        </w:numPr>
        <w:pBdr>
          <w:top w:val="single" w:sz="12" w:space="1" w:color="auto"/>
          <w:bottom w:val="single" w:sz="12" w:space="1" w:color="auto"/>
        </w:pBdr>
        <w:tabs>
          <w:tab w:val="left" w:pos="284"/>
          <w:tab w:val="left" w:pos="567"/>
        </w:tabs>
        <w:ind w:left="0" w:firstLine="284"/>
        <w:rPr>
          <w:rFonts w:cs="Arial"/>
          <w:b/>
          <w:sz w:val="22"/>
          <w:szCs w:val="22"/>
        </w:rPr>
      </w:pPr>
      <w:r w:rsidRPr="00C70F1C">
        <w:rPr>
          <w:rFonts w:cs="Arial"/>
          <w:b/>
          <w:sz w:val="22"/>
          <w:szCs w:val="22"/>
        </w:rPr>
        <w:t>PIRKIMO OBJEKTAS</w:t>
      </w:r>
    </w:p>
    <w:p w14:paraId="642D7545" w14:textId="18031B6E" w:rsidR="00CE35AF" w:rsidRPr="00C70F1C" w:rsidRDefault="000D3149" w:rsidP="00A153E0">
      <w:pPr>
        <w:pStyle w:val="ListParagraph"/>
        <w:tabs>
          <w:tab w:val="left" w:pos="426"/>
          <w:tab w:val="left" w:pos="567"/>
          <w:tab w:val="left" w:pos="1134"/>
        </w:tabs>
        <w:ind w:left="0" w:firstLine="284"/>
        <w:rPr>
          <w:rFonts w:eastAsia="Arial" w:cs="Arial"/>
          <w:sz w:val="22"/>
          <w:szCs w:val="22"/>
        </w:rPr>
      </w:pPr>
      <w:r w:rsidRPr="000D3149">
        <w:rPr>
          <w:rFonts w:eastAsia="Arial" w:cs="Arial"/>
          <w:sz w:val="22"/>
          <w:szCs w:val="22"/>
        </w:rPr>
        <w:t xml:space="preserve">Vilniaus Juzefo Ignacijaus Kraševskio gimnazijos </w:t>
      </w:r>
      <w:r>
        <w:rPr>
          <w:rFonts w:eastAsia="Arial" w:cs="Arial"/>
          <w:sz w:val="22"/>
          <w:szCs w:val="22"/>
        </w:rPr>
        <w:t>v</w:t>
      </w:r>
      <w:r w:rsidR="00FD2A1E">
        <w:rPr>
          <w:rFonts w:eastAsia="Arial" w:cs="Arial"/>
          <w:sz w:val="22"/>
          <w:szCs w:val="22"/>
        </w:rPr>
        <w:t xml:space="preserve">andens šildymo katilinės </w:t>
      </w:r>
      <w:r>
        <w:rPr>
          <w:rFonts w:eastAsia="Arial" w:cs="Arial"/>
          <w:sz w:val="22"/>
          <w:szCs w:val="22"/>
        </w:rPr>
        <w:t>adres</w:t>
      </w:r>
      <w:r w:rsidR="005B58D3">
        <w:rPr>
          <w:rFonts w:eastAsia="Arial" w:cs="Arial"/>
          <w:sz w:val="22"/>
          <w:szCs w:val="22"/>
        </w:rPr>
        <w:t>u</w:t>
      </w:r>
      <w:r>
        <w:rPr>
          <w:rFonts w:eastAsia="Arial" w:cs="Arial"/>
          <w:sz w:val="22"/>
          <w:szCs w:val="22"/>
        </w:rPr>
        <w:t xml:space="preserve"> </w:t>
      </w:r>
      <w:r w:rsidRPr="000D3149">
        <w:rPr>
          <w:rFonts w:eastAsia="Arial" w:cs="Arial"/>
          <w:sz w:val="22"/>
          <w:szCs w:val="22"/>
        </w:rPr>
        <w:t>Rugiagėlių g.15</w:t>
      </w:r>
      <w:r w:rsidR="006829C7">
        <w:rPr>
          <w:rFonts w:eastAsia="Arial" w:cs="Arial"/>
          <w:sz w:val="22"/>
          <w:szCs w:val="22"/>
        </w:rPr>
        <w:t>, Vilnius,</w:t>
      </w:r>
      <w:r>
        <w:rPr>
          <w:rFonts w:eastAsia="Arial" w:cs="Arial"/>
          <w:sz w:val="22"/>
          <w:szCs w:val="22"/>
        </w:rPr>
        <w:t xml:space="preserve"> </w:t>
      </w:r>
      <w:r w:rsidR="00FD2A1E">
        <w:rPr>
          <w:rFonts w:eastAsia="Arial" w:cs="Arial"/>
          <w:sz w:val="22"/>
          <w:szCs w:val="22"/>
        </w:rPr>
        <w:t xml:space="preserve">remonto </w:t>
      </w:r>
      <w:r w:rsidR="00870DF6">
        <w:rPr>
          <w:rFonts w:eastAsia="Arial" w:cs="Arial"/>
          <w:sz w:val="22"/>
          <w:szCs w:val="22"/>
        </w:rPr>
        <w:t>darbai</w:t>
      </w:r>
      <w:r w:rsidR="006829C7">
        <w:rPr>
          <w:rFonts w:eastAsia="Arial" w:cs="Arial"/>
          <w:sz w:val="22"/>
          <w:szCs w:val="22"/>
        </w:rPr>
        <w:t>.</w:t>
      </w:r>
    </w:p>
    <w:p w14:paraId="3EF8B2E1" w14:textId="77777777" w:rsidR="00CE35AF" w:rsidRPr="00C70F1C" w:rsidRDefault="00CE35AF" w:rsidP="00A153E0">
      <w:pPr>
        <w:pStyle w:val="ListParagraph"/>
        <w:numPr>
          <w:ilvl w:val="0"/>
          <w:numId w:val="6"/>
        </w:numPr>
        <w:pBdr>
          <w:top w:val="single" w:sz="12" w:space="1" w:color="auto"/>
          <w:bottom w:val="single" w:sz="12" w:space="1" w:color="auto"/>
        </w:pBdr>
        <w:tabs>
          <w:tab w:val="left" w:pos="284"/>
          <w:tab w:val="left" w:pos="567"/>
        </w:tabs>
        <w:ind w:left="0" w:firstLine="284"/>
        <w:rPr>
          <w:rFonts w:cs="Arial"/>
          <w:b/>
          <w:sz w:val="22"/>
          <w:szCs w:val="22"/>
        </w:rPr>
      </w:pPr>
      <w:r w:rsidRPr="00C70F1C">
        <w:rPr>
          <w:rFonts w:cs="Arial"/>
          <w:b/>
          <w:sz w:val="22"/>
          <w:szCs w:val="22"/>
        </w:rPr>
        <w:t>PIRKIMO OBJEKTO PRITAIKYMO SRITIS</w:t>
      </w:r>
    </w:p>
    <w:p w14:paraId="401BE49C" w14:textId="6F0C3AA1" w:rsidR="00CE35AF" w:rsidRPr="00342D16" w:rsidRDefault="00EF70E6" w:rsidP="00A153E0">
      <w:pPr>
        <w:pStyle w:val="ListParagraph"/>
        <w:tabs>
          <w:tab w:val="left" w:pos="426"/>
          <w:tab w:val="left" w:pos="567"/>
          <w:tab w:val="left" w:pos="1134"/>
        </w:tabs>
        <w:ind w:left="0" w:firstLine="284"/>
        <w:rPr>
          <w:rFonts w:cs="Arial"/>
          <w:sz w:val="22"/>
          <w:szCs w:val="22"/>
          <w:lang w:val="en-US"/>
        </w:rPr>
      </w:pPr>
      <w:r>
        <w:rPr>
          <w:rFonts w:eastAsia="Arial" w:cs="Arial"/>
          <w:sz w:val="22"/>
          <w:szCs w:val="22"/>
        </w:rPr>
        <w:t>Esamo v</w:t>
      </w:r>
      <w:r w:rsidR="00FD2A1E">
        <w:rPr>
          <w:rFonts w:eastAsia="Arial" w:cs="Arial"/>
          <w:sz w:val="22"/>
          <w:szCs w:val="22"/>
        </w:rPr>
        <w:t>andens šildymo katilo</w:t>
      </w:r>
      <w:r w:rsidR="00195375">
        <w:rPr>
          <w:rFonts w:eastAsia="Arial" w:cs="Arial"/>
          <w:sz w:val="22"/>
          <w:szCs w:val="22"/>
        </w:rPr>
        <w:t xml:space="preserve"> (Toliau -VŠK)</w:t>
      </w:r>
      <w:r w:rsidR="00FD2A1E">
        <w:rPr>
          <w:rFonts w:eastAsia="Arial" w:cs="Arial"/>
          <w:sz w:val="22"/>
          <w:szCs w:val="22"/>
        </w:rPr>
        <w:t xml:space="preserve"> Nr.1 keitimas </w:t>
      </w:r>
      <w:r w:rsidR="002705DE">
        <w:rPr>
          <w:rFonts w:eastAsia="Arial" w:cs="Arial"/>
          <w:sz w:val="22"/>
          <w:szCs w:val="22"/>
        </w:rPr>
        <w:t xml:space="preserve">į </w:t>
      </w:r>
      <w:r w:rsidR="00521734">
        <w:rPr>
          <w:rFonts w:eastAsia="Arial" w:cs="Arial"/>
          <w:sz w:val="22"/>
          <w:szCs w:val="22"/>
        </w:rPr>
        <w:t xml:space="preserve">naują </w:t>
      </w:r>
      <w:r w:rsidR="002705DE">
        <w:rPr>
          <w:rFonts w:eastAsia="Arial" w:cs="Arial"/>
          <w:sz w:val="22"/>
          <w:szCs w:val="22"/>
        </w:rPr>
        <w:t>kondensacinį</w:t>
      </w:r>
      <w:r w:rsidR="00BD3DBE">
        <w:rPr>
          <w:rFonts w:eastAsia="Arial" w:cs="Arial"/>
          <w:sz w:val="22"/>
          <w:szCs w:val="22"/>
        </w:rPr>
        <w:t xml:space="preserve"> VŠK, utilizuojant esamą sen</w:t>
      </w:r>
      <w:r w:rsidR="00C07BC8">
        <w:rPr>
          <w:rFonts w:eastAsia="Arial" w:cs="Arial"/>
          <w:sz w:val="22"/>
          <w:szCs w:val="22"/>
        </w:rPr>
        <w:t>ą</w:t>
      </w:r>
      <w:r w:rsidR="00BD3DBE">
        <w:rPr>
          <w:rFonts w:eastAsia="Arial" w:cs="Arial"/>
          <w:sz w:val="22"/>
          <w:szCs w:val="22"/>
        </w:rPr>
        <w:t>jį VŠK</w:t>
      </w:r>
      <w:r w:rsidR="002705DE">
        <w:rPr>
          <w:rFonts w:eastAsia="Arial" w:cs="Arial"/>
          <w:sz w:val="22"/>
          <w:szCs w:val="22"/>
        </w:rPr>
        <w:t xml:space="preserve"> ir </w:t>
      </w:r>
      <w:r w:rsidR="0000282D">
        <w:rPr>
          <w:rFonts w:eastAsia="Arial" w:cs="Arial"/>
          <w:sz w:val="22"/>
          <w:szCs w:val="22"/>
        </w:rPr>
        <w:t xml:space="preserve">esamo </w:t>
      </w:r>
      <w:r w:rsidR="00FA023E">
        <w:rPr>
          <w:rFonts w:cs="Arial"/>
          <w:sz w:val="22"/>
          <w:szCs w:val="22"/>
        </w:rPr>
        <w:t>VŠK</w:t>
      </w:r>
      <w:r w:rsidR="002705DE">
        <w:rPr>
          <w:rFonts w:eastAsia="Arial" w:cs="Arial"/>
          <w:sz w:val="22"/>
          <w:szCs w:val="22"/>
        </w:rPr>
        <w:t xml:space="preserve"> Nr.</w:t>
      </w:r>
      <w:r w:rsidR="00EA463C">
        <w:rPr>
          <w:rFonts w:eastAsia="Arial" w:cs="Arial"/>
          <w:sz w:val="22"/>
          <w:szCs w:val="22"/>
        </w:rPr>
        <w:t xml:space="preserve"> </w:t>
      </w:r>
      <w:r w:rsidR="002705DE">
        <w:rPr>
          <w:rFonts w:eastAsia="Arial" w:cs="Arial"/>
          <w:sz w:val="22"/>
          <w:szCs w:val="22"/>
        </w:rPr>
        <w:t>2 recirkuliacijos linijos su siurbliu įrengimas.</w:t>
      </w:r>
    </w:p>
    <w:p w14:paraId="091E07C5" w14:textId="77777777" w:rsidR="00CE35AF" w:rsidRPr="00C33781" w:rsidRDefault="00CE35AF" w:rsidP="00C33781">
      <w:pPr>
        <w:pStyle w:val="ListParagraph"/>
        <w:numPr>
          <w:ilvl w:val="0"/>
          <w:numId w:val="6"/>
        </w:numPr>
        <w:pBdr>
          <w:top w:val="single" w:sz="12" w:space="1" w:color="auto"/>
          <w:bottom w:val="single" w:sz="12" w:space="0" w:color="auto"/>
        </w:pBdr>
        <w:tabs>
          <w:tab w:val="left" w:pos="284"/>
          <w:tab w:val="left" w:pos="567"/>
        </w:tabs>
        <w:ind w:left="0" w:firstLine="284"/>
        <w:rPr>
          <w:rFonts w:cs="Arial"/>
          <w:b/>
          <w:sz w:val="22"/>
          <w:szCs w:val="22"/>
        </w:rPr>
      </w:pPr>
      <w:r w:rsidRPr="00C33781">
        <w:rPr>
          <w:rFonts w:cs="Arial"/>
          <w:b/>
          <w:sz w:val="22"/>
          <w:szCs w:val="22"/>
        </w:rPr>
        <w:t>PIRKIMO OBJEKTO APIMTYS, CHARAKTERISTIKOS, ĮSIPAREIGOJIMAI IR TECHNINIAI REIKALAVIMAI</w:t>
      </w:r>
    </w:p>
    <w:p w14:paraId="7A2A2E3F" w14:textId="3F3D1003" w:rsidR="00CE35AF" w:rsidRPr="00C70F1C" w:rsidRDefault="00CE35AF" w:rsidP="00A153E0">
      <w:pPr>
        <w:tabs>
          <w:tab w:val="left" w:pos="567"/>
        </w:tabs>
        <w:ind w:firstLine="284"/>
        <w:rPr>
          <w:rFonts w:cs="Arial"/>
          <w:sz w:val="22"/>
          <w:szCs w:val="22"/>
        </w:rPr>
      </w:pPr>
    </w:p>
    <w:p w14:paraId="1B53E27E" w14:textId="16D8E378" w:rsidR="00CE35AF" w:rsidRPr="00C33781" w:rsidRDefault="000A1C0F" w:rsidP="002B1251">
      <w:pPr>
        <w:pStyle w:val="ListParagraph"/>
        <w:numPr>
          <w:ilvl w:val="1"/>
          <w:numId w:val="6"/>
        </w:numPr>
        <w:tabs>
          <w:tab w:val="left" w:pos="567"/>
        </w:tabs>
        <w:rPr>
          <w:rFonts w:cs="Arial"/>
          <w:b/>
          <w:bCs/>
          <w:sz w:val="22"/>
          <w:szCs w:val="22"/>
        </w:rPr>
      </w:pPr>
      <w:bookmarkStart w:id="0" w:name="_Hlk196207338"/>
      <w:r>
        <w:rPr>
          <w:rFonts w:cs="Arial"/>
          <w:b/>
          <w:bCs/>
          <w:sz w:val="22"/>
          <w:szCs w:val="22"/>
        </w:rPr>
        <w:t>E</w:t>
      </w:r>
      <w:r w:rsidR="0043071C">
        <w:rPr>
          <w:rFonts w:cs="Arial"/>
          <w:b/>
          <w:bCs/>
          <w:sz w:val="22"/>
          <w:szCs w:val="22"/>
        </w:rPr>
        <w:t>sama situacija</w:t>
      </w:r>
    </w:p>
    <w:bookmarkEnd w:id="0"/>
    <w:p w14:paraId="1FAABCE2" w14:textId="6715411A" w:rsidR="004D598C" w:rsidRDefault="00E8651E" w:rsidP="00CC4761">
      <w:pPr>
        <w:pStyle w:val="ListParagraph"/>
        <w:numPr>
          <w:ilvl w:val="2"/>
          <w:numId w:val="6"/>
        </w:numPr>
        <w:tabs>
          <w:tab w:val="left" w:pos="567"/>
        </w:tabs>
        <w:ind w:left="0" w:firstLine="567"/>
        <w:rPr>
          <w:rFonts w:cs="Arial"/>
          <w:sz w:val="22"/>
          <w:szCs w:val="22"/>
        </w:rPr>
      </w:pPr>
      <w:r w:rsidRPr="00CC4761">
        <w:rPr>
          <w:rFonts w:cs="Arial"/>
          <w:sz w:val="22"/>
          <w:szCs w:val="22"/>
        </w:rPr>
        <w:t xml:space="preserve">Automatizuota </w:t>
      </w:r>
      <w:r w:rsidR="003379B9">
        <w:rPr>
          <w:rFonts w:cs="Arial"/>
          <w:sz w:val="22"/>
          <w:szCs w:val="22"/>
        </w:rPr>
        <w:t xml:space="preserve">dujinė </w:t>
      </w:r>
      <w:r w:rsidRPr="00CC4761">
        <w:rPr>
          <w:rFonts w:cs="Arial"/>
          <w:sz w:val="22"/>
          <w:szCs w:val="22"/>
        </w:rPr>
        <w:t>katilinė įrengta atskirame konteineryje ir tiekia šiluminę energiją Vilniaus Juzefo Ignacijaus Kraševskio gimnazijos pastat</w:t>
      </w:r>
      <w:r w:rsidR="00CC4761">
        <w:rPr>
          <w:rFonts w:cs="Arial"/>
          <w:sz w:val="22"/>
          <w:szCs w:val="22"/>
        </w:rPr>
        <w:t>ams</w:t>
      </w:r>
      <w:r w:rsidRPr="00CC4761">
        <w:rPr>
          <w:rFonts w:cs="Arial"/>
          <w:sz w:val="22"/>
          <w:szCs w:val="22"/>
        </w:rPr>
        <w:t xml:space="preserve"> adresu Rugiagėlių g.15.</w:t>
      </w:r>
      <w:r w:rsidR="00CC4761">
        <w:rPr>
          <w:rFonts w:cs="Arial"/>
          <w:sz w:val="22"/>
          <w:szCs w:val="22"/>
        </w:rPr>
        <w:t xml:space="preserve"> </w:t>
      </w:r>
      <w:r w:rsidR="00CC4761" w:rsidRPr="00CC4761">
        <w:rPr>
          <w:rFonts w:cs="Arial"/>
          <w:sz w:val="22"/>
          <w:szCs w:val="22"/>
        </w:rPr>
        <w:t xml:space="preserve">Katilinėje </w:t>
      </w:r>
      <w:r w:rsidR="00342D16">
        <w:rPr>
          <w:rFonts w:cs="Arial"/>
          <w:sz w:val="22"/>
          <w:szCs w:val="22"/>
        </w:rPr>
        <w:t xml:space="preserve">sumontuoti ir </w:t>
      </w:r>
      <w:r w:rsidR="00CC4761" w:rsidRPr="00CC4761">
        <w:rPr>
          <w:rFonts w:cs="Arial"/>
          <w:sz w:val="22"/>
          <w:szCs w:val="22"/>
        </w:rPr>
        <w:t>eksploatuojami du</w:t>
      </w:r>
      <w:r w:rsidR="00CC4761">
        <w:rPr>
          <w:rFonts w:cs="Arial"/>
          <w:sz w:val="22"/>
          <w:szCs w:val="22"/>
        </w:rPr>
        <w:t xml:space="preserve"> žematemperatūriniai katilai </w:t>
      </w:r>
      <w:r w:rsidR="00CC4761" w:rsidRPr="00CC4761">
        <w:rPr>
          <w:rFonts w:cs="Arial"/>
          <w:sz w:val="22"/>
          <w:szCs w:val="22"/>
        </w:rPr>
        <w:t>VIES</w:t>
      </w:r>
      <w:r w:rsidR="00CC4761">
        <w:rPr>
          <w:rFonts w:cs="Arial"/>
          <w:sz w:val="22"/>
          <w:szCs w:val="22"/>
        </w:rPr>
        <w:t>S</w:t>
      </w:r>
      <w:r w:rsidR="00CC4761" w:rsidRPr="00CC4761">
        <w:rPr>
          <w:rFonts w:cs="Arial"/>
          <w:sz w:val="22"/>
          <w:szCs w:val="22"/>
        </w:rPr>
        <w:t>MANN VITOPLEX 200</w:t>
      </w:r>
      <w:r w:rsidR="00CC4761">
        <w:rPr>
          <w:rFonts w:cs="Arial"/>
          <w:sz w:val="22"/>
          <w:szCs w:val="22"/>
        </w:rPr>
        <w:t xml:space="preserve"> </w:t>
      </w:r>
      <w:r w:rsidR="00CC4761" w:rsidRPr="00CC4761">
        <w:rPr>
          <w:rFonts w:cs="Arial"/>
          <w:sz w:val="22"/>
          <w:szCs w:val="22"/>
        </w:rPr>
        <w:t>SX2A</w:t>
      </w:r>
      <w:r w:rsidR="00415DB1">
        <w:rPr>
          <w:rFonts w:cs="Arial"/>
          <w:sz w:val="22"/>
          <w:szCs w:val="22"/>
        </w:rPr>
        <w:t xml:space="preserve"> 350</w:t>
      </w:r>
      <w:r w:rsidR="00415DB1" w:rsidRPr="00415DB1">
        <w:rPr>
          <w:rFonts w:cs="Arial"/>
          <w:sz w:val="22"/>
          <w:szCs w:val="22"/>
        </w:rPr>
        <w:t xml:space="preserve"> kW galios</w:t>
      </w:r>
      <w:r w:rsidR="00415DB1">
        <w:rPr>
          <w:rFonts w:cs="Arial"/>
          <w:sz w:val="22"/>
          <w:szCs w:val="22"/>
        </w:rPr>
        <w:t xml:space="preserve"> su </w:t>
      </w:r>
      <w:r w:rsidR="00953B86">
        <w:rPr>
          <w:rFonts w:cs="Arial"/>
          <w:sz w:val="22"/>
          <w:szCs w:val="22"/>
        </w:rPr>
        <w:t xml:space="preserve">moduliaciniais degikliais </w:t>
      </w:r>
      <w:r w:rsidR="00953B86" w:rsidRPr="00953B86">
        <w:rPr>
          <w:rFonts w:cs="Arial"/>
          <w:sz w:val="22"/>
          <w:szCs w:val="22"/>
        </w:rPr>
        <w:t>RIELLO RS</w:t>
      </w:r>
      <w:r w:rsidR="00953B86">
        <w:rPr>
          <w:rFonts w:cs="Arial"/>
          <w:sz w:val="22"/>
          <w:szCs w:val="22"/>
        </w:rPr>
        <w:t xml:space="preserve"> 44/M MZ</w:t>
      </w:r>
      <w:r w:rsidR="00953B86" w:rsidRPr="00953B86">
        <w:rPr>
          <w:rFonts w:cs="Arial"/>
          <w:sz w:val="22"/>
          <w:szCs w:val="22"/>
        </w:rPr>
        <w:t xml:space="preserve"> (Q = </w:t>
      </w:r>
      <w:r w:rsidR="00953B86">
        <w:rPr>
          <w:rFonts w:cs="Arial"/>
          <w:sz w:val="22"/>
          <w:szCs w:val="22"/>
        </w:rPr>
        <w:t>80/203</w:t>
      </w:r>
      <w:r w:rsidR="00953B86" w:rsidRPr="00953B86">
        <w:rPr>
          <w:rFonts w:cs="Arial"/>
          <w:sz w:val="22"/>
          <w:szCs w:val="22"/>
        </w:rPr>
        <w:t>÷</w:t>
      </w:r>
      <w:r w:rsidR="00953B86">
        <w:rPr>
          <w:rFonts w:cs="Arial"/>
          <w:sz w:val="22"/>
          <w:szCs w:val="22"/>
        </w:rPr>
        <w:t>550</w:t>
      </w:r>
      <w:r w:rsidR="00953B86" w:rsidRPr="00953B86">
        <w:rPr>
          <w:rFonts w:cs="Arial"/>
          <w:sz w:val="22"/>
          <w:szCs w:val="22"/>
        </w:rPr>
        <w:t xml:space="preserve"> kW)</w:t>
      </w:r>
      <w:r w:rsidR="004D598C">
        <w:rPr>
          <w:rFonts w:cs="Arial"/>
          <w:sz w:val="22"/>
          <w:szCs w:val="22"/>
        </w:rPr>
        <w:t>.</w:t>
      </w:r>
    </w:p>
    <w:p w14:paraId="101101B5" w14:textId="728BCDC9" w:rsidR="00D061FA" w:rsidRPr="00D061FA" w:rsidRDefault="00D061FA" w:rsidP="00D061FA">
      <w:pPr>
        <w:pStyle w:val="ListParagraph"/>
        <w:numPr>
          <w:ilvl w:val="2"/>
          <w:numId w:val="6"/>
        </w:numPr>
        <w:tabs>
          <w:tab w:val="left" w:pos="567"/>
        </w:tabs>
        <w:ind w:left="0" w:firstLine="567"/>
        <w:rPr>
          <w:rFonts w:cs="Arial"/>
          <w:sz w:val="22"/>
          <w:szCs w:val="22"/>
        </w:rPr>
      </w:pPr>
      <w:r w:rsidRPr="003379B9">
        <w:rPr>
          <w:rFonts w:cs="Arial"/>
          <w:sz w:val="22"/>
          <w:szCs w:val="22"/>
        </w:rPr>
        <w:t>Kuras – gamtinės dujos, katilinė prijungta prie žemo slėgio 13 ÷ 23 mbar dujotiekio, po  dujų reguliavimo vožtuv</w:t>
      </w:r>
      <w:r>
        <w:rPr>
          <w:rFonts w:cs="Arial"/>
          <w:sz w:val="22"/>
          <w:szCs w:val="22"/>
        </w:rPr>
        <w:t>o</w:t>
      </w:r>
      <w:r w:rsidRPr="003379B9">
        <w:rPr>
          <w:rFonts w:cs="Arial"/>
          <w:sz w:val="22"/>
          <w:szCs w:val="22"/>
        </w:rPr>
        <w:t xml:space="preserve"> DUNGS MB-DLE 415 B01 S20</w:t>
      </w:r>
      <w:r>
        <w:rPr>
          <w:rFonts w:cs="Arial"/>
          <w:sz w:val="22"/>
          <w:szCs w:val="22"/>
        </w:rPr>
        <w:t xml:space="preserve">, </w:t>
      </w:r>
      <w:r w:rsidRPr="003379B9">
        <w:rPr>
          <w:rFonts w:cs="Arial"/>
          <w:sz w:val="22"/>
          <w:szCs w:val="22"/>
        </w:rPr>
        <w:t>P</w:t>
      </w:r>
      <w:r w:rsidRPr="003379B9">
        <w:rPr>
          <w:rFonts w:cs="Arial"/>
          <w:sz w:val="16"/>
          <w:szCs w:val="16"/>
        </w:rPr>
        <w:t>duj.</w:t>
      </w:r>
      <w:r w:rsidRPr="003379B9">
        <w:rPr>
          <w:rFonts w:cs="Arial"/>
          <w:sz w:val="22"/>
          <w:szCs w:val="22"/>
        </w:rPr>
        <w:t xml:space="preserve"> = 20 mbar.</w:t>
      </w:r>
    </w:p>
    <w:p w14:paraId="3C2E957A" w14:textId="7EB4B9DF" w:rsidR="008E6FEA" w:rsidRPr="008E6FEA" w:rsidRDefault="004D598C" w:rsidP="00CC4761">
      <w:pPr>
        <w:pStyle w:val="ListParagraph"/>
        <w:numPr>
          <w:ilvl w:val="2"/>
          <w:numId w:val="6"/>
        </w:numPr>
        <w:tabs>
          <w:tab w:val="left" w:pos="567"/>
        </w:tabs>
        <w:ind w:left="0" w:firstLine="567"/>
        <w:rPr>
          <w:rFonts w:cs="Arial"/>
          <w:sz w:val="22"/>
          <w:szCs w:val="22"/>
        </w:rPr>
      </w:pPr>
      <w:r>
        <w:rPr>
          <w:rFonts w:cs="Arial"/>
          <w:sz w:val="22"/>
          <w:szCs w:val="22"/>
        </w:rPr>
        <w:t>K</w:t>
      </w:r>
      <w:r w:rsidRPr="004D598C">
        <w:rPr>
          <w:rFonts w:cs="Arial"/>
          <w:sz w:val="22"/>
          <w:szCs w:val="22"/>
        </w:rPr>
        <w:t>iekvienam katilui įrengtas</w:t>
      </w:r>
      <w:r>
        <w:rPr>
          <w:rFonts w:cs="Arial"/>
          <w:sz w:val="22"/>
          <w:szCs w:val="22"/>
        </w:rPr>
        <w:t xml:space="preserve"> ekonomaizeris VAKA</w:t>
      </w:r>
      <w:r w:rsidR="00A9254C">
        <w:rPr>
          <w:rFonts w:cs="Arial"/>
          <w:sz w:val="22"/>
          <w:szCs w:val="22"/>
        </w:rPr>
        <w:t>V</w:t>
      </w:r>
      <w:r>
        <w:rPr>
          <w:rFonts w:cs="Arial"/>
          <w:sz w:val="22"/>
          <w:szCs w:val="22"/>
        </w:rPr>
        <w:t>LVAS 360x350-6</w:t>
      </w:r>
      <w:r w:rsidR="00A9254C">
        <w:rPr>
          <w:rFonts w:cs="Arial"/>
          <w:sz w:val="22"/>
          <w:szCs w:val="22"/>
        </w:rPr>
        <w:t>-</w:t>
      </w:r>
      <w:r>
        <w:rPr>
          <w:rFonts w:cs="Arial"/>
          <w:sz w:val="22"/>
          <w:szCs w:val="22"/>
        </w:rPr>
        <w:t>Z-2, 7,2</w:t>
      </w:r>
      <w:r w:rsidRPr="004D598C">
        <w:rPr>
          <w:rFonts w:cs="Arial"/>
          <w:sz w:val="22"/>
          <w:szCs w:val="22"/>
        </w:rPr>
        <w:t>÷</w:t>
      </w:r>
      <w:r>
        <w:rPr>
          <w:rFonts w:cs="Arial"/>
          <w:sz w:val="22"/>
          <w:szCs w:val="22"/>
        </w:rPr>
        <w:t>12,6 kW, P</w:t>
      </w:r>
      <w:r w:rsidRPr="004D598C">
        <w:rPr>
          <w:rFonts w:cs="Arial"/>
          <w:sz w:val="16"/>
          <w:szCs w:val="16"/>
        </w:rPr>
        <w:t>d</w:t>
      </w:r>
      <w:r>
        <w:rPr>
          <w:rFonts w:cs="Arial"/>
          <w:sz w:val="16"/>
          <w:szCs w:val="16"/>
        </w:rPr>
        <w:t>arb</w:t>
      </w:r>
      <w:r>
        <w:rPr>
          <w:rFonts w:cs="Arial"/>
          <w:sz w:val="22"/>
          <w:szCs w:val="22"/>
        </w:rPr>
        <w:t>.- 6</w:t>
      </w:r>
      <w:r w:rsidR="008E6FEA">
        <w:rPr>
          <w:rFonts w:cs="Arial"/>
          <w:sz w:val="22"/>
          <w:szCs w:val="22"/>
        </w:rPr>
        <w:t>,0</w:t>
      </w:r>
      <w:r>
        <w:rPr>
          <w:rFonts w:cs="Arial"/>
          <w:sz w:val="22"/>
          <w:szCs w:val="22"/>
        </w:rPr>
        <w:t xml:space="preserve"> Bar, </w:t>
      </w:r>
      <w:r w:rsidR="008E6FEA">
        <w:rPr>
          <w:rFonts w:cs="Arial"/>
          <w:sz w:val="22"/>
          <w:szCs w:val="22"/>
        </w:rPr>
        <w:t xml:space="preserve">su </w:t>
      </w:r>
      <w:r w:rsidR="00342D16">
        <w:rPr>
          <w:rFonts w:cs="Arial"/>
          <w:sz w:val="22"/>
          <w:szCs w:val="22"/>
        </w:rPr>
        <w:t xml:space="preserve">8,3 </w:t>
      </w:r>
      <w:r w:rsidR="00342D16" w:rsidRPr="008E6FEA">
        <w:rPr>
          <w:rFonts w:cs="Arial"/>
          <w:sz w:val="22"/>
          <w:szCs w:val="22"/>
        </w:rPr>
        <w:t>÷</w:t>
      </w:r>
      <w:r w:rsidR="00342D16">
        <w:rPr>
          <w:rFonts w:cs="Arial"/>
          <w:sz w:val="22"/>
          <w:szCs w:val="22"/>
        </w:rPr>
        <w:t xml:space="preserve"> 8,1 </w:t>
      </w:r>
      <w:r w:rsidR="00342D16">
        <w:rPr>
          <w:rFonts w:cs="Arial"/>
          <w:sz w:val="22"/>
          <w:szCs w:val="22"/>
          <w:lang w:val="ru-RU"/>
        </w:rPr>
        <w:t>%</w:t>
      </w:r>
      <w:r w:rsidR="00342D16">
        <w:rPr>
          <w:rFonts w:cs="Arial"/>
          <w:sz w:val="22"/>
          <w:szCs w:val="22"/>
        </w:rPr>
        <w:t xml:space="preserve"> </w:t>
      </w:r>
      <w:r w:rsidR="008E6FEA">
        <w:rPr>
          <w:rFonts w:cs="Arial"/>
          <w:sz w:val="22"/>
          <w:szCs w:val="22"/>
        </w:rPr>
        <w:t>NVK pakėlimu.</w:t>
      </w:r>
    </w:p>
    <w:p w14:paraId="6BB41024" w14:textId="77777777" w:rsidR="00A9254C" w:rsidRDefault="008E6FEA" w:rsidP="00A9254C">
      <w:pPr>
        <w:pStyle w:val="ListParagraph"/>
        <w:numPr>
          <w:ilvl w:val="2"/>
          <w:numId w:val="6"/>
        </w:numPr>
        <w:tabs>
          <w:tab w:val="left" w:pos="567"/>
        </w:tabs>
        <w:ind w:left="0" w:firstLine="567"/>
        <w:rPr>
          <w:rFonts w:cs="Arial"/>
          <w:sz w:val="22"/>
          <w:szCs w:val="22"/>
        </w:rPr>
      </w:pPr>
      <w:r w:rsidRPr="008E6FEA">
        <w:rPr>
          <w:rFonts w:cs="Arial"/>
          <w:sz w:val="22"/>
          <w:szCs w:val="22"/>
        </w:rPr>
        <w:t>D</w:t>
      </w:r>
      <w:r w:rsidR="00342D16">
        <w:rPr>
          <w:rFonts w:cs="Arial"/>
          <w:sz w:val="22"/>
          <w:szCs w:val="22"/>
        </w:rPr>
        <w:t>egimo produktų</w:t>
      </w:r>
      <w:r w:rsidRPr="008E6FEA">
        <w:rPr>
          <w:rFonts w:cs="Arial"/>
          <w:sz w:val="22"/>
          <w:szCs w:val="22"/>
        </w:rPr>
        <w:t xml:space="preserve"> šalinimui</w:t>
      </w:r>
      <w:r w:rsidR="00342D16">
        <w:rPr>
          <w:rFonts w:cs="Arial"/>
          <w:sz w:val="22"/>
          <w:szCs w:val="22"/>
        </w:rPr>
        <w:t xml:space="preserve"> k</w:t>
      </w:r>
      <w:r w:rsidR="00342D16" w:rsidRPr="004D598C">
        <w:rPr>
          <w:rFonts w:cs="Arial"/>
          <w:sz w:val="22"/>
          <w:szCs w:val="22"/>
        </w:rPr>
        <w:t>iekvienam katilui įrengtas</w:t>
      </w:r>
      <w:r w:rsidR="00342D16">
        <w:rPr>
          <w:rFonts w:cs="Arial"/>
          <w:sz w:val="22"/>
          <w:szCs w:val="22"/>
        </w:rPr>
        <w:t xml:space="preserve"> atskiras </w:t>
      </w:r>
      <w:r w:rsidR="00AE2101">
        <w:rPr>
          <w:rFonts w:cs="Arial"/>
          <w:sz w:val="22"/>
          <w:szCs w:val="22"/>
        </w:rPr>
        <w:t xml:space="preserve">14,3 m. aukščio (Pagal altitudę) </w:t>
      </w:r>
      <w:r w:rsidR="007628B4">
        <w:rPr>
          <w:rFonts w:cs="Arial"/>
          <w:sz w:val="22"/>
          <w:szCs w:val="22"/>
        </w:rPr>
        <w:t xml:space="preserve">apšiltintas ir apskardintas </w:t>
      </w:r>
      <w:r w:rsidR="00342D16">
        <w:rPr>
          <w:rFonts w:cs="Arial"/>
          <w:sz w:val="22"/>
          <w:szCs w:val="22"/>
        </w:rPr>
        <w:t>dūmtraukis su nerūdijančio plienu įdėklais</w:t>
      </w:r>
      <w:r w:rsidR="007628B4">
        <w:rPr>
          <w:rFonts w:cs="Arial"/>
          <w:sz w:val="22"/>
          <w:szCs w:val="22"/>
        </w:rPr>
        <w:t xml:space="preserve"> </w:t>
      </w:r>
      <w:r w:rsidR="007628B4" w:rsidRPr="007628B4">
        <w:rPr>
          <w:rFonts w:cs="Arial"/>
          <w:sz w:val="22"/>
          <w:szCs w:val="22"/>
        </w:rPr>
        <w:t xml:space="preserve">Ø </w:t>
      </w:r>
      <w:r w:rsidR="007628B4">
        <w:rPr>
          <w:rFonts w:cs="Arial"/>
          <w:sz w:val="22"/>
          <w:szCs w:val="22"/>
        </w:rPr>
        <w:t>- 300/250, kurie pritvirtinti prie bendros atramines konstrukcijos.</w:t>
      </w:r>
    </w:p>
    <w:p w14:paraId="5A631400" w14:textId="01B7C923" w:rsidR="00C33781" w:rsidRDefault="008039CB" w:rsidP="00A9254C">
      <w:pPr>
        <w:pStyle w:val="ListParagraph"/>
        <w:numPr>
          <w:ilvl w:val="2"/>
          <w:numId w:val="6"/>
        </w:numPr>
        <w:tabs>
          <w:tab w:val="left" w:pos="567"/>
        </w:tabs>
        <w:ind w:left="0" w:firstLine="567"/>
        <w:rPr>
          <w:rFonts w:cs="Arial"/>
          <w:sz w:val="22"/>
          <w:szCs w:val="22"/>
        </w:rPr>
      </w:pPr>
      <w:r w:rsidRPr="008039CB">
        <w:rPr>
          <w:rFonts w:cs="Arial"/>
          <w:sz w:val="22"/>
          <w:szCs w:val="22"/>
        </w:rPr>
        <w:t>Katilų ir katilinės įrenginių valdymas automatini</w:t>
      </w:r>
      <w:r>
        <w:rPr>
          <w:rFonts w:cs="Arial"/>
          <w:sz w:val="22"/>
          <w:szCs w:val="22"/>
        </w:rPr>
        <w:t>s</w:t>
      </w:r>
      <w:r w:rsidR="007B0094">
        <w:rPr>
          <w:rFonts w:cs="Arial"/>
          <w:sz w:val="22"/>
          <w:szCs w:val="22"/>
        </w:rPr>
        <w:t>,</w:t>
      </w:r>
      <w:r w:rsidRPr="008039CB">
        <w:rPr>
          <w:rFonts w:cs="Arial"/>
          <w:sz w:val="22"/>
          <w:szCs w:val="22"/>
        </w:rPr>
        <w:t xml:space="preserve"> </w:t>
      </w:r>
      <w:r>
        <w:rPr>
          <w:rFonts w:cs="Arial"/>
          <w:sz w:val="22"/>
          <w:szCs w:val="22"/>
        </w:rPr>
        <w:t xml:space="preserve">iš </w:t>
      </w:r>
      <w:r w:rsidR="0017542E">
        <w:rPr>
          <w:rFonts w:cs="Arial"/>
          <w:sz w:val="22"/>
          <w:szCs w:val="22"/>
        </w:rPr>
        <w:t>kiekvienam katilui įrengto VITOTRONIC 100 GC1B ir bendro</w:t>
      </w:r>
      <w:r w:rsidRPr="008039CB">
        <w:rPr>
          <w:rFonts w:cs="Arial"/>
          <w:sz w:val="22"/>
          <w:szCs w:val="22"/>
        </w:rPr>
        <w:t xml:space="preserve"> </w:t>
      </w:r>
      <w:bookmarkStart w:id="1" w:name="_Hlk208492916"/>
      <w:r w:rsidR="0017542E">
        <w:rPr>
          <w:rFonts w:cs="Arial"/>
          <w:sz w:val="22"/>
          <w:szCs w:val="22"/>
        </w:rPr>
        <w:t xml:space="preserve">VITOTRONIC 300 K MW 1B </w:t>
      </w:r>
      <w:bookmarkEnd w:id="1"/>
      <w:r w:rsidR="00DA0E2C">
        <w:rPr>
          <w:rFonts w:cs="Arial"/>
          <w:sz w:val="22"/>
          <w:szCs w:val="22"/>
        </w:rPr>
        <w:t xml:space="preserve">valdiklių </w:t>
      </w:r>
      <w:r w:rsidRPr="008039CB">
        <w:rPr>
          <w:rFonts w:cs="Arial"/>
          <w:sz w:val="22"/>
          <w:szCs w:val="22"/>
        </w:rPr>
        <w:t>palai</w:t>
      </w:r>
      <w:r w:rsidR="0017542E">
        <w:rPr>
          <w:rFonts w:cs="Arial"/>
          <w:sz w:val="22"/>
          <w:szCs w:val="22"/>
        </w:rPr>
        <w:t>k</w:t>
      </w:r>
      <w:r w:rsidR="00DA0E2C">
        <w:rPr>
          <w:rFonts w:cs="Arial"/>
          <w:sz w:val="22"/>
          <w:szCs w:val="22"/>
        </w:rPr>
        <w:t>oma ir kontroliuojama</w:t>
      </w:r>
      <w:r w:rsidR="0017542E">
        <w:rPr>
          <w:rFonts w:cs="Arial"/>
          <w:sz w:val="22"/>
          <w:szCs w:val="22"/>
        </w:rPr>
        <w:t xml:space="preserve"> katilų </w:t>
      </w:r>
      <w:r w:rsidRPr="008039CB">
        <w:rPr>
          <w:rFonts w:cs="Arial"/>
          <w:sz w:val="22"/>
          <w:szCs w:val="22"/>
        </w:rPr>
        <w:t>apkrov</w:t>
      </w:r>
      <w:r w:rsidR="00DA0E2C">
        <w:rPr>
          <w:rFonts w:cs="Arial"/>
          <w:sz w:val="22"/>
          <w:szCs w:val="22"/>
        </w:rPr>
        <w:t>os</w:t>
      </w:r>
      <w:r w:rsidR="001C6FE0">
        <w:rPr>
          <w:rFonts w:cs="Arial"/>
          <w:sz w:val="22"/>
          <w:szCs w:val="22"/>
        </w:rPr>
        <w:t xml:space="preserve">, </w:t>
      </w:r>
      <w:r w:rsidR="007B0094" w:rsidRPr="007B0094">
        <w:rPr>
          <w:rFonts w:cs="Arial"/>
          <w:sz w:val="22"/>
          <w:szCs w:val="22"/>
        </w:rPr>
        <w:t>atidar</w:t>
      </w:r>
      <w:r w:rsidR="00DA0E2C">
        <w:rPr>
          <w:rFonts w:cs="Arial"/>
          <w:sz w:val="22"/>
          <w:szCs w:val="22"/>
        </w:rPr>
        <w:t>omos</w:t>
      </w:r>
      <w:r w:rsidR="007B0094" w:rsidRPr="007B0094">
        <w:rPr>
          <w:rFonts w:cs="Arial"/>
          <w:sz w:val="22"/>
          <w:szCs w:val="22"/>
        </w:rPr>
        <w:t>/uždar</w:t>
      </w:r>
      <w:r w:rsidR="00DA0E2C">
        <w:rPr>
          <w:rFonts w:cs="Arial"/>
          <w:sz w:val="22"/>
          <w:szCs w:val="22"/>
        </w:rPr>
        <w:t>omos</w:t>
      </w:r>
      <w:r w:rsidR="007B0094" w:rsidRPr="007B0094">
        <w:rPr>
          <w:rFonts w:cs="Arial"/>
          <w:sz w:val="22"/>
          <w:szCs w:val="22"/>
        </w:rPr>
        <w:t xml:space="preserve"> </w:t>
      </w:r>
      <w:r w:rsidR="00DA0E2C">
        <w:rPr>
          <w:rFonts w:cs="Arial"/>
          <w:sz w:val="22"/>
          <w:szCs w:val="22"/>
        </w:rPr>
        <w:t>VŠK</w:t>
      </w:r>
      <w:r w:rsidR="007B0094" w:rsidRPr="007B0094">
        <w:rPr>
          <w:rFonts w:cs="Arial"/>
          <w:sz w:val="22"/>
          <w:szCs w:val="22"/>
        </w:rPr>
        <w:t xml:space="preserve"> išeinančio</w:t>
      </w:r>
      <w:r w:rsidR="007B0094">
        <w:rPr>
          <w:rFonts w:cs="Arial"/>
          <w:sz w:val="22"/>
          <w:szCs w:val="22"/>
        </w:rPr>
        <w:t>se</w:t>
      </w:r>
      <w:r w:rsidR="007B0094" w:rsidRPr="007B0094">
        <w:rPr>
          <w:rFonts w:cs="Arial"/>
          <w:sz w:val="22"/>
          <w:szCs w:val="22"/>
        </w:rPr>
        <w:t xml:space="preserve"> linijo</w:t>
      </w:r>
      <w:r w:rsidR="007B0094">
        <w:rPr>
          <w:rFonts w:cs="Arial"/>
          <w:sz w:val="22"/>
          <w:szCs w:val="22"/>
        </w:rPr>
        <w:t>se</w:t>
      </w:r>
      <w:r w:rsidR="007B0094" w:rsidRPr="007B0094">
        <w:rPr>
          <w:rFonts w:cs="Arial"/>
          <w:sz w:val="22"/>
          <w:szCs w:val="22"/>
        </w:rPr>
        <w:t xml:space="preserve"> automatin</w:t>
      </w:r>
      <w:r w:rsidR="00DA0E2C">
        <w:rPr>
          <w:rFonts w:cs="Arial"/>
          <w:sz w:val="22"/>
          <w:szCs w:val="22"/>
        </w:rPr>
        <w:t>ė</w:t>
      </w:r>
      <w:r w:rsidR="007B0094">
        <w:rPr>
          <w:rFonts w:cs="Arial"/>
          <w:sz w:val="22"/>
          <w:szCs w:val="22"/>
        </w:rPr>
        <w:t>s</w:t>
      </w:r>
      <w:r w:rsidR="007B0094" w:rsidRPr="007B0094">
        <w:rPr>
          <w:rFonts w:cs="Arial"/>
          <w:sz w:val="22"/>
          <w:szCs w:val="22"/>
        </w:rPr>
        <w:t xml:space="preserve"> sklend</w:t>
      </w:r>
      <w:r w:rsidR="00DA0E2C">
        <w:rPr>
          <w:rFonts w:cs="Arial"/>
          <w:sz w:val="22"/>
          <w:szCs w:val="22"/>
        </w:rPr>
        <w:t>ė</w:t>
      </w:r>
      <w:r w:rsidR="007B0094">
        <w:rPr>
          <w:rFonts w:cs="Arial"/>
          <w:sz w:val="22"/>
          <w:szCs w:val="22"/>
        </w:rPr>
        <w:t>s,</w:t>
      </w:r>
      <w:r w:rsidR="007B0094" w:rsidRPr="007B0094">
        <w:rPr>
          <w:rFonts w:cs="Arial"/>
          <w:sz w:val="22"/>
          <w:szCs w:val="22"/>
        </w:rPr>
        <w:t xml:space="preserve"> </w:t>
      </w:r>
      <w:r w:rsidR="001C6FE0">
        <w:rPr>
          <w:rFonts w:cs="Arial"/>
          <w:sz w:val="22"/>
          <w:szCs w:val="22"/>
        </w:rPr>
        <w:t>vald</w:t>
      </w:r>
      <w:r w:rsidR="00DA0E2C">
        <w:rPr>
          <w:rFonts w:cs="Arial"/>
          <w:sz w:val="22"/>
          <w:szCs w:val="22"/>
        </w:rPr>
        <w:t>omas</w:t>
      </w:r>
      <w:r w:rsidR="001C6FE0">
        <w:rPr>
          <w:rFonts w:cs="Arial"/>
          <w:sz w:val="22"/>
          <w:szCs w:val="22"/>
        </w:rPr>
        <w:t xml:space="preserve"> </w:t>
      </w:r>
      <w:r w:rsidRPr="008039CB">
        <w:rPr>
          <w:rFonts w:cs="Arial"/>
          <w:sz w:val="22"/>
          <w:szCs w:val="22"/>
        </w:rPr>
        <w:t>kaskad</w:t>
      </w:r>
      <w:r w:rsidR="00DA0E2C">
        <w:rPr>
          <w:rFonts w:cs="Arial"/>
          <w:sz w:val="22"/>
          <w:szCs w:val="22"/>
        </w:rPr>
        <w:t>as</w:t>
      </w:r>
      <w:r w:rsidR="001C6FE0">
        <w:rPr>
          <w:rFonts w:cs="Arial"/>
          <w:sz w:val="22"/>
          <w:szCs w:val="22"/>
        </w:rPr>
        <w:t xml:space="preserve"> (rezerv</w:t>
      </w:r>
      <w:r w:rsidR="007B0094">
        <w:rPr>
          <w:rFonts w:cs="Arial"/>
          <w:sz w:val="22"/>
          <w:szCs w:val="22"/>
        </w:rPr>
        <w:t>inio katilo</w:t>
      </w:r>
      <w:r w:rsidR="001C6FE0">
        <w:rPr>
          <w:rFonts w:cs="Arial"/>
          <w:sz w:val="22"/>
          <w:szCs w:val="22"/>
        </w:rPr>
        <w:t xml:space="preserve"> įjungimą) ir katilinės automatin</w:t>
      </w:r>
      <w:r w:rsidR="00DA0E2C">
        <w:rPr>
          <w:rFonts w:cs="Arial"/>
          <w:sz w:val="22"/>
          <w:szCs w:val="22"/>
        </w:rPr>
        <w:t>is</w:t>
      </w:r>
      <w:r w:rsidR="001C6FE0">
        <w:rPr>
          <w:rFonts w:cs="Arial"/>
          <w:sz w:val="22"/>
          <w:szCs w:val="22"/>
        </w:rPr>
        <w:t xml:space="preserve"> reguliatori</w:t>
      </w:r>
      <w:r w:rsidR="00DA0E2C">
        <w:rPr>
          <w:rFonts w:cs="Arial"/>
          <w:sz w:val="22"/>
          <w:szCs w:val="22"/>
        </w:rPr>
        <w:t>us</w:t>
      </w:r>
      <w:r w:rsidR="001C6FE0">
        <w:rPr>
          <w:rFonts w:cs="Arial"/>
          <w:sz w:val="22"/>
          <w:szCs w:val="22"/>
        </w:rPr>
        <w:t xml:space="preserve"> (trieig</w:t>
      </w:r>
      <w:r w:rsidR="00DA0E2C">
        <w:rPr>
          <w:rFonts w:cs="Arial"/>
          <w:sz w:val="22"/>
          <w:szCs w:val="22"/>
        </w:rPr>
        <w:t>is</w:t>
      </w:r>
      <w:r w:rsidR="001C6FE0">
        <w:rPr>
          <w:rFonts w:cs="Arial"/>
          <w:sz w:val="22"/>
          <w:szCs w:val="22"/>
        </w:rPr>
        <w:t xml:space="preserve"> vožtuv</w:t>
      </w:r>
      <w:r w:rsidR="00DA0E2C">
        <w:rPr>
          <w:rFonts w:cs="Arial"/>
          <w:sz w:val="22"/>
          <w:szCs w:val="22"/>
        </w:rPr>
        <w:t>as</w:t>
      </w:r>
      <w:r w:rsidR="001C6FE0">
        <w:rPr>
          <w:rFonts w:cs="Arial"/>
          <w:sz w:val="22"/>
          <w:szCs w:val="22"/>
        </w:rPr>
        <w:t>).</w:t>
      </w:r>
    </w:p>
    <w:p w14:paraId="3C77AA15" w14:textId="6933D20C" w:rsidR="00D061FA" w:rsidRDefault="00A9254C" w:rsidP="00D061FA">
      <w:pPr>
        <w:pStyle w:val="ListParagraph"/>
        <w:numPr>
          <w:ilvl w:val="2"/>
          <w:numId w:val="6"/>
        </w:numPr>
        <w:tabs>
          <w:tab w:val="left" w:pos="567"/>
        </w:tabs>
        <w:ind w:left="0" w:firstLine="567"/>
        <w:rPr>
          <w:rFonts w:cs="Arial"/>
          <w:sz w:val="22"/>
          <w:szCs w:val="22"/>
        </w:rPr>
      </w:pPr>
      <w:r w:rsidRPr="00A9254C">
        <w:rPr>
          <w:rFonts w:cs="Arial"/>
          <w:sz w:val="22"/>
          <w:szCs w:val="22"/>
        </w:rPr>
        <w:t xml:space="preserve">Išeinančio iš katilinės termofikacinio vandens temperatūra </w:t>
      </w:r>
      <w:r w:rsidR="00DA0E2C">
        <w:rPr>
          <w:rFonts w:cs="Arial"/>
          <w:sz w:val="22"/>
          <w:szCs w:val="22"/>
        </w:rPr>
        <w:t>palaikoma</w:t>
      </w:r>
      <w:r w:rsidRPr="00A9254C">
        <w:rPr>
          <w:rFonts w:cs="Arial"/>
          <w:sz w:val="22"/>
          <w:szCs w:val="22"/>
        </w:rPr>
        <w:t xml:space="preserve"> automatiškai trieigių pamaišymo vožtuv</w:t>
      </w:r>
      <w:r w:rsidR="00953947">
        <w:rPr>
          <w:rFonts w:cs="Arial"/>
          <w:sz w:val="22"/>
          <w:szCs w:val="22"/>
        </w:rPr>
        <w:t>o</w:t>
      </w:r>
      <w:r w:rsidRPr="00A9254C">
        <w:rPr>
          <w:rFonts w:cs="Arial"/>
          <w:sz w:val="22"/>
          <w:szCs w:val="22"/>
        </w:rPr>
        <w:t xml:space="preserve"> </w:t>
      </w:r>
      <w:r w:rsidR="00C33781">
        <w:rPr>
          <w:rFonts w:cs="Arial"/>
          <w:sz w:val="22"/>
          <w:szCs w:val="22"/>
        </w:rPr>
        <w:t xml:space="preserve">MUT VDF3DN80 </w:t>
      </w:r>
      <w:r w:rsidRPr="00A9254C">
        <w:rPr>
          <w:rFonts w:cs="Arial"/>
          <w:sz w:val="22"/>
          <w:szCs w:val="22"/>
        </w:rPr>
        <w:t xml:space="preserve">pagalba. Katilinės temperatūros grafikas </w:t>
      </w:r>
      <w:r>
        <w:rPr>
          <w:rFonts w:cs="Arial"/>
          <w:sz w:val="22"/>
          <w:szCs w:val="22"/>
        </w:rPr>
        <w:t>85</w:t>
      </w:r>
      <w:r w:rsidRPr="00A9254C">
        <w:rPr>
          <w:rFonts w:cs="Arial"/>
          <w:sz w:val="22"/>
          <w:szCs w:val="22"/>
        </w:rPr>
        <w:t xml:space="preserve">/65 </w:t>
      </w:r>
      <w:r>
        <w:rPr>
          <w:rFonts w:cs="Arial"/>
          <w:sz w:val="22"/>
          <w:szCs w:val="22"/>
        </w:rPr>
        <w:t>°</w:t>
      </w:r>
      <w:r w:rsidRPr="00A9254C">
        <w:rPr>
          <w:rFonts w:cs="Arial"/>
          <w:sz w:val="22"/>
          <w:szCs w:val="22"/>
        </w:rPr>
        <w:t>C.</w:t>
      </w:r>
    </w:p>
    <w:p w14:paraId="0B5BB53D" w14:textId="77777777" w:rsidR="00A02421" w:rsidRDefault="00D061FA" w:rsidP="00A02421">
      <w:pPr>
        <w:pStyle w:val="ListParagraph"/>
        <w:numPr>
          <w:ilvl w:val="2"/>
          <w:numId w:val="6"/>
        </w:numPr>
        <w:tabs>
          <w:tab w:val="left" w:pos="567"/>
        </w:tabs>
        <w:ind w:left="0" w:firstLine="567"/>
        <w:rPr>
          <w:rFonts w:cs="Arial"/>
          <w:sz w:val="22"/>
          <w:szCs w:val="22"/>
        </w:rPr>
      </w:pPr>
      <w:r w:rsidRPr="00D061FA">
        <w:rPr>
          <w:rFonts w:cs="Arial"/>
          <w:sz w:val="22"/>
          <w:szCs w:val="22"/>
        </w:rPr>
        <w:t>Cirkuliacij</w:t>
      </w:r>
      <w:r>
        <w:rPr>
          <w:rFonts w:cs="Arial"/>
          <w:sz w:val="22"/>
          <w:szCs w:val="22"/>
        </w:rPr>
        <w:t>a</w:t>
      </w:r>
      <w:r w:rsidRPr="00D061FA">
        <w:rPr>
          <w:rFonts w:cs="Arial"/>
          <w:sz w:val="22"/>
          <w:szCs w:val="22"/>
        </w:rPr>
        <w:t xml:space="preserve"> </w:t>
      </w:r>
      <w:r>
        <w:rPr>
          <w:rFonts w:cs="Arial"/>
          <w:sz w:val="22"/>
          <w:szCs w:val="22"/>
        </w:rPr>
        <w:t xml:space="preserve">iš </w:t>
      </w:r>
      <w:r w:rsidRPr="00D061FA">
        <w:rPr>
          <w:rFonts w:cs="Arial"/>
          <w:sz w:val="22"/>
          <w:szCs w:val="22"/>
        </w:rPr>
        <w:t>katilinė</w:t>
      </w:r>
      <w:r>
        <w:rPr>
          <w:rFonts w:cs="Arial"/>
          <w:sz w:val="22"/>
          <w:szCs w:val="22"/>
        </w:rPr>
        <w:t>s</w:t>
      </w:r>
      <w:r w:rsidRPr="00D061FA">
        <w:rPr>
          <w:rFonts w:cs="Arial"/>
          <w:sz w:val="22"/>
          <w:szCs w:val="22"/>
        </w:rPr>
        <w:t xml:space="preserve"> palaiko</w:t>
      </w:r>
      <w:r w:rsidR="00A02421">
        <w:rPr>
          <w:rFonts w:cs="Arial"/>
          <w:sz w:val="22"/>
          <w:szCs w:val="22"/>
        </w:rPr>
        <w:t>ma</w:t>
      </w:r>
      <w:r w:rsidRPr="00D061FA">
        <w:rPr>
          <w:rFonts w:cs="Arial"/>
          <w:sz w:val="22"/>
          <w:szCs w:val="22"/>
        </w:rPr>
        <w:t xml:space="preserve"> įrengt</w:t>
      </w:r>
      <w:r w:rsidR="00A02421">
        <w:rPr>
          <w:rFonts w:cs="Arial"/>
          <w:sz w:val="22"/>
          <w:szCs w:val="22"/>
        </w:rPr>
        <w:t>ais WILO</w:t>
      </w:r>
      <w:r w:rsidRPr="00D061FA">
        <w:rPr>
          <w:rFonts w:cs="Arial"/>
          <w:sz w:val="22"/>
          <w:szCs w:val="22"/>
        </w:rPr>
        <w:t xml:space="preserve"> </w:t>
      </w:r>
      <w:r w:rsidR="00A02421">
        <w:rPr>
          <w:rFonts w:cs="Arial"/>
          <w:sz w:val="22"/>
          <w:szCs w:val="22"/>
        </w:rPr>
        <w:t>Stratos - D 80/1-12 du viename korpuse</w:t>
      </w:r>
      <w:r w:rsidRPr="00D061FA">
        <w:rPr>
          <w:rFonts w:cs="Arial"/>
          <w:sz w:val="22"/>
          <w:szCs w:val="22"/>
        </w:rPr>
        <w:t xml:space="preserve"> tinklo siurbl</w:t>
      </w:r>
      <w:r w:rsidR="00A02421">
        <w:rPr>
          <w:rFonts w:cs="Arial"/>
          <w:sz w:val="22"/>
          <w:szCs w:val="22"/>
        </w:rPr>
        <w:t>iais</w:t>
      </w:r>
      <w:r w:rsidRPr="00D061FA">
        <w:rPr>
          <w:rFonts w:cs="Arial"/>
          <w:sz w:val="22"/>
          <w:szCs w:val="22"/>
        </w:rPr>
        <w:t>.</w:t>
      </w:r>
    </w:p>
    <w:p w14:paraId="46E30772" w14:textId="57B8765D" w:rsidR="008E6FEA" w:rsidRDefault="00A02421" w:rsidP="0043071C">
      <w:pPr>
        <w:pStyle w:val="ListParagraph"/>
        <w:numPr>
          <w:ilvl w:val="2"/>
          <w:numId w:val="6"/>
        </w:numPr>
        <w:tabs>
          <w:tab w:val="left" w:pos="567"/>
        </w:tabs>
        <w:ind w:left="0" w:firstLine="567"/>
        <w:rPr>
          <w:rFonts w:cs="Arial"/>
          <w:sz w:val="22"/>
          <w:szCs w:val="22"/>
        </w:rPr>
      </w:pPr>
      <w:r w:rsidRPr="00A02421">
        <w:rPr>
          <w:rFonts w:cs="Arial"/>
          <w:sz w:val="22"/>
          <w:szCs w:val="22"/>
        </w:rPr>
        <w:t>V</w:t>
      </w:r>
      <w:r w:rsidR="00195375">
        <w:rPr>
          <w:rFonts w:cs="Arial"/>
          <w:sz w:val="22"/>
          <w:szCs w:val="22"/>
        </w:rPr>
        <w:t>ŠK</w:t>
      </w:r>
      <w:r>
        <w:rPr>
          <w:rFonts w:cs="Arial"/>
          <w:sz w:val="22"/>
          <w:szCs w:val="22"/>
        </w:rPr>
        <w:t xml:space="preserve"> Nr.1</w:t>
      </w:r>
      <w:r w:rsidRPr="00A02421">
        <w:rPr>
          <w:rFonts w:cs="Arial"/>
          <w:sz w:val="22"/>
          <w:szCs w:val="22"/>
        </w:rPr>
        <w:t xml:space="preserve"> fiziškai paseno, dėl</w:t>
      </w:r>
      <w:r>
        <w:rPr>
          <w:rFonts w:cs="Arial"/>
          <w:sz w:val="22"/>
          <w:szCs w:val="22"/>
        </w:rPr>
        <w:t xml:space="preserve"> nuolat </w:t>
      </w:r>
      <w:r w:rsidRPr="00A02421">
        <w:rPr>
          <w:rFonts w:cs="Arial"/>
          <w:sz w:val="22"/>
          <w:szCs w:val="22"/>
        </w:rPr>
        <w:t>trūkinėjusi</w:t>
      </w:r>
      <w:r>
        <w:rPr>
          <w:rFonts w:cs="Arial"/>
          <w:sz w:val="22"/>
          <w:szCs w:val="22"/>
        </w:rPr>
        <w:t>os priekinės rėtinės</w:t>
      </w:r>
      <w:r w:rsidR="00A20A34">
        <w:rPr>
          <w:rFonts w:cs="Arial"/>
          <w:sz w:val="22"/>
          <w:szCs w:val="22"/>
        </w:rPr>
        <w:t>, katilą</w:t>
      </w:r>
      <w:r w:rsidRPr="00A02421">
        <w:rPr>
          <w:rFonts w:cs="Arial"/>
          <w:sz w:val="22"/>
          <w:szCs w:val="22"/>
        </w:rPr>
        <w:t xml:space="preserve"> dažnai tekdavo</w:t>
      </w:r>
      <w:r w:rsidR="00A20A34">
        <w:rPr>
          <w:rFonts w:cs="Arial"/>
          <w:sz w:val="22"/>
          <w:szCs w:val="22"/>
        </w:rPr>
        <w:t xml:space="preserve"> remontuoti</w:t>
      </w:r>
      <w:r w:rsidR="0043071C">
        <w:rPr>
          <w:rFonts w:cs="Arial"/>
          <w:sz w:val="22"/>
          <w:szCs w:val="22"/>
        </w:rPr>
        <w:t xml:space="preserve"> (suvirinimo metodu)</w:t>
      </w:r>
      <w:r w:rsidR="00A20A34">
        <w:rPr>
          <w:rFonts w:cs="Arial"/>
          <w:sz w:val="22"/>
          <w:szCs w:val="22"/>
        </w:rPr>
        <w:t xml:space="preserve">, o dėl konstrukcijos ypatumų jo </w:t>
      </w:r>
      <w:r w:rsidR="0043071C">
        <w:rPr>
          <w:rFonts w:cs="Arial"/>
          <w:sz w:val="22"/>
          <w:szCs w:val="22"/>
        </w:rPr>
        <w:t xml:space="preserve">kapitalinis remontas brangus ir neracionalus. </w:t>
      </w:r>
      <w:r w:rsidRPr="00A02421">
        <w:rPr>
          <w:rFonts w:cs="Arial"/>
          <w:sz w:val="22"/>
          <w:szCs w:val="22"/>
        </w:rPr>
        <w:t>Esamo modelio katilai nebegaminami ir rinkoje nėra pasiūlos dėl jų pardavimo, todėl nuspręsta katilą pakeisti nauju.</w:t>
      </w:r>
    </w:p>
    <w:p w14:paraId="689F2309" w14:textId="0DF594B9" w:rsidR="00195375" w:rsidRPr="0043071C" w:rsidRDefault="00195375" w:rsidP="0043071C">
      <w:pPr>
        <w:pStyle w:val="ListParagraph"/>
        <w:numPr>
          <w:ilvl w:val="2"/>
          <w:numId w:val="6"/>
        </w:numPr>
        <w:tabs>
          <w:tab w:val="left" w:pos="567"/>
        </w:tabs>
        <w:ind w:left="0" w:firstLine="567"/>
        <w:rPr>
          <w:rFonts w:cs="Arial"/>
          <w:sz w:val="22"/>
          <w:szCs w:val="22"/>
        </w:rPr>
      </w:pPr>
      <w:r>
        <w:rPr>
          <w:rFonts w:cs="Arial"/>
          <w:sz w:val="22"/>
          <w:szCs w:val="22"/>
        </w:rPr>
        <w:t xml:space="preserve">VŠK Nr.2 </w:t>
      </w:r>
      <w:r w:rsidR="00477E36">
        <w:rPr>
          <w:rFonts w:cs="Arial"/>
          <w:sz w:val="22"/>
          <w:szCs w:val="22"/>
        </w:rPr>
        <w:t>neįrengta recirkuliacijos linija, kuri turi apsaugoti katilo dirbančius paviršius nuo rasos taško.</w:t>
      </w:r>
    </w:p>
    <w:p w14:paraId="63466802" w14:textId="77777777" w:rsidR="008E6FEA" w:rsidRPr="008E6FEA" w:rsidRDefault="008E6FEA" w:rsidP="008E6FEA">
      <w:pPr>
        <w:tabs>
          <w:tab w:val="left" w:pos="567"/>
        </w:tabs>
        <w:rPr>
          <w:rFonts w:cs="Arial"/>
          <w:sz w:val="22"/>
          <w:szCs w:val="22"/>
        </w:rPr>
      </w:pPr>
    </w:p>
    <w:p w14:paraId="1BCF2174" w14:textId="5027EBF4" w:rsidR="00764F29" w:rsidRPr="00FD3FF7" w:rsidRDefault="000A1C0F" w:rsidP="00FD3FF7">
      <w:pPr>
        <w:pStyle w:val="ListParagraph"/>
        <w:numPr>
          <w:ilvl w:val="1"/>
          <w:numId w:val="6"/>
        </w:numPr>
        <w:tabs>
          <w:tab w:val="left" w:pos="567"/>
        </w:tabs>
        <w:ind w:left="0" w:firstLine="567"/>
        <w:rPr>
          <w:rFonts w:cs="Arial"/>
          <w:b/>
          <w:bCs/>
          <w:sz w:val="22"/>
          <w:szCs w:val="22"/>
        </w:rPr>
      </w:pPr>
      <w:r>
        <w:rPr>
          <w:rFonts w:cs="Arial"/>
          <w:b/>
          <w:bCs/>
          <w:sz w:val="22"/>
          <w:szCs w:val="22"/>
        </w:rPr>
        <w:t xml:space="preserve">Darbų </w:t>
      </w:r>
      <w:r w:rsidR="007873FA" w:rsidRPr="00C70F1C">
        <w:rPr>
          <w:rFonts w:cs="Arial"/>
          <w:b/>
          <w:bCs/>
          <w:sz w:val="22"/>
          <w:szCs w:val="22"/>
        </w:rPr>
        <w:t>apimtys</w:t>
      </w:r>
    </w:p>
    <w:p w14:paraId="3C839B58" w14:textId="27AACE78" w:rsidR="00195375" w:rsidRDefault="00195375" w:rsidP="00195375">
      <w:pPr>
        <w:pStyle w:val="ListParagraph"/>
        <w:numPr>
          <w:ilvl w:val="2"/>
          <w:numId w:val="6"/>
        </w:numPr>
        <w:ind w:left="0" w:firstLine="567"/>
        <w:rPr>
          <w:rFonts w:cs="Arial"/>
          <w:sz w:val="22"/>
          <w:szCs w:val="22"/>
        </w:rPr>
      </w:pPr>
      <w:r w:rsidRPr="00195375">
        <w:rPr>
          <w:rFonts w:cs="Arial"/>
          <w:sz w:val="22"/>
          <w:szCs w:val="22"/>
        </w:rPr>
        <w:t xml:space="preserve">Įvertinus esamą </w:t>
      </w:r>
      <w:r w:rsidR="00FC170C">
        <w:rPr>
          <w:rFonts w:cs="Arial"/>
          <w:sz w:val="22"/>
          <w:szCs w:val="22"/>
        </w:rPr>
        <w:t xml:space="preserve">katilinės technologinę schemą, </w:t>
      </w:r>
      <w:r w:rsidR="00DC4F6D">
        <w:rPr>
          <w:rFonts w:cs="Arial"/>
          <w:sz w:val="22"/>
          <w:szCs w:val="22"/>
        </w:rPr>
        <w:t>darbus atliksiantis</w:t>
      </w:r>
      <w:r w:rsidRPr="00195375">
        <w:rPr>
          <w:rFonts w:cs="Arial"/>
          <w:sz w:val="22"/>
          <w:szCs w:val="22"/>
        </w:rPr>
        <w:t xml:space="preserve"> tiekėjas (toliau </w:t>
      </w:r>
      <w:r w:rsidR="006B25E4">
        <w:rPr>
          <w:rFonts w:cs="Arial"/>
          <w:sz w:val="22"/>
          <w:szCs w:val="22"/>
        </w:rPr>
        <w:t>–</w:t>
      </w:r>
      <w:r w:rsidRPr="00195375">
        <w:rPr>
          <w:rFonts w:cs="Arial"/>
          <w:sz w:val="22"/>
          <w:szCs w:val="22"/>
        </w:rPr>
        <w:t xml:space="preserve"> Tiekėjas</w:t>
      </w:r>
      <w:r w:rsidR="006B25E4">
        <w:rPr>
          <w:rFonts w:cs="Arial"/>
          <w:sz w:val="22"/>
          <w:szCs w:val="22"/>
        </w:rPr>
        <w:t>/Rangovas</w:t>
      </w:r>
      <w:r w:rsidRPr="00195375">
        <w:rPr>
          <w:rFonts w:cs="Arial"/>
          <w:sz w:val="22"/>
          <w:szCs w:val="22"/>
        </w:rPr>
        <w:t>) turi suprojektuoti, parinkti ir pakeisti esamą VŠK-</w:t>
      </w:r>
      <w:r>
        <w:rPr>
          <w:rFonts w:cs="Arial"/>
          <w:sz w:val="22"/>
          <w:szCs w:val="22"/>
        </w:rPr>
        <w:t>1</w:t>
      </w:r>
      <w:r w:rsidRPr="00195375">
        <w:rPr>
          <w:rFonts w:cs="Arial"/>
          <w:sz w:val="22"/>
          <w:szCs w:val="22"/>
        </w:rPr>
        <w:t xml:space="preserve"> nauju plieniniu </w:t>
      </w:r>
      <w:r>
        <w:rPr>
          <w:rFonts w:cs="Arial"/>
          <w:sz w:val="22"/>
          <w:szCs w:val="22"/>
        </w:rPr>
        <w:t>kondensaciniu</w:t>
      </w:r>
      <w:r w:rsidRPr="00195375">
        <w:rPr>
          <w:rFonts w:cs="Arial"/>
          <w:sz w:val="22"/>
          <w:szCs w:val="22"/>
        </w:rPr>
        <w:t xml:space="preserve"> ant grindų pastatomu vandens šildymo katilu, sukomplektuotu ir jam pritaikytu pagal technines charakteristikas nauju</w:t>
      </w:r>
      <w:r>
        <w:rPr>
          <w:rFonts w:cs="Arial"/>
          <w:sz w:val="22"/>
          <w:szCs w:val="22"/>
        </w:rPr>
        <w:t>/naujais</w:t>
      </w:r>
      <w:r w:rsidRPr="00195375">
        <w:rPr>
          <w:rFonts w:cs="Arial"/>
          <w:sz w:val="22"/>
          <w:szCs w:val="22"/>
        </w:rPr>
        <w:t xml:space="preserve"> degikliu</w:t>
      </w:r>
      <w:r>
        <w:rPr>
          <w:rFonts w:cs="Arial"/>
          <w:sz w:val="22"/>
          <w:szCs w:val="22"/>
        </w:rPr>
        <w:t>/degikliais</w:t>
      </w:r>
      <w:r w:rsidR="00FC170C">
        <w:rPr>
          <w:rFonts w:cs="Arial"/>
          <w:sz w:val="22"/>
          <w:szCs w:val="22"/>
        </w:rPr>
        <w:t>, o taip pat į projektą įtraukti ir numatyti VŠK-2 recirkuliacijos linij</w:t>
      </w:r>
      <w:r w:rsidR="006F08FD">
        <w:rPr>
          <w:rFonts w:cs="Arial"/>
          <w:sz w:val="22"/>
          <w:szCs w:val="22"/>
        </w:rPr>
        <w:t>ą, technologiškai integruotą į katilinės schemas (vamzdynų, elektros ir automatikos valdymo)</w:t>
      </w:r>
      <w:r w:rsidR="00FC170C">
        <w:rPr>
          <w:rFonts w:cs="Arial"/>
          <w:sz w:val="22"/>
          <w:szCs w:val="22"/>
        </w:rPr>
        <w:t xml:space="preserve"> </w:t>
      </w:r>
      <w:r w:rsidR="006F08FD">
        <w:rPr>
          <w:rFonts w:cs="Arial"/>
          <w:sz w:val="22"/>
          <w:szCs w:val="22"/>
        </w:rPr>
        <w:t xml:space="preserve">su visais jos aprišančiais įrenginiais ir elementais (cirkuliacijos </w:t>
      </w:r>
      <w:r w:rsidR="00FC170C">
        <w:rPr>
          <w:rFonts w:cs="Arial"/>
          <w:sz w:val="22"/>
          <w:szCs w:val="22"/>
        </w:rPr>
        <w:t>siurbl</w:t>
      </w:r>
      <w:r w:rsidR="006F08FD">
        <w:rPr>
          <w:rFonts w:cs="Arial"/>
          <w:sz w:val="22"/>
          <w:szCs w:val="22"/>
        </w:rPr>
        <w:t>iu</w:t>
      </w:r>
      <w:r w:rsidR="00FC170C">
        <w:rPr>
          <w:rFonts w:cs="Arial"/>
          <w:sz w:val="22"/>
          <w:szCs w:val="22"/>
        </w:rPr>
        <w:t xml:space="preserve"> su dažnių keitikliu</w:t>
      </w:r>
      <w:r w:rsidR="006F08FD">
        <w:rPr>
          <w:rFonts w:cs="Arial"/>
          <w:sz w:val="22"/>
          <w:szCs w:val="22"/>
        </w:rPr>
        <w:t>, armatūra, jutikliais)</w:t>
      </w:r>
      <w:r w:rsidR="00A55C95">
        <w:rPr>
          <w:rFonts w:cs="Arial"/>
          <w:sz w:val="22"/>
          <w:szCs w:val="22"/>
        </w:rPr>
        <w:t xml:space="preserve"> (toliau – Darbai)</w:t>
      </w:r>
      <w:r w:rsidR="006F08FD">
        <w:rPr>
          <w:rFonts w:cs="Arial"/>
          <w:sz w:val="22"/>
          <w:szCs w:val="22"/>
        </w:rPr>
        <w:t xml:space="preserve">. </w:t>
      </w:r>
    </w:p>
    <w:p w14:paraId="7D7A2DFA" w14:textId="5618862D" w:rsidR="00A8564C" w:rsidRPr="00FC170C" w:rsidRDefault="00195375" w:rsidP="00FC170C">
      <w:pPr>
        <w:pStyle w:val="ListParagraph"/>
        <w:numPr>
          <w:ilvl w:val="2"/>
          <w:numId w:val="6"/>
        </w:numPr>
        <w:ind w:left="0" w:firstLine="567"/>
        <w:rPr>
          <w:rFonts w:cs="Arial"/>
          <w:sz w:val="22"/>
          <w:szCs w:val="22"/>
        </w:rPr>
      </w:pPr>
      <w:r w:rsidRPr="00195375">
        <w:rPr>
          <w:rFonts w:cs="Arial"/>
          <w:sz w:val="22"/>
          <w:szCs w:val="22"/>
        </w:rPr>
        <w:t>Naujas katilas su degikliu</w:t>
      </w:r>
      <w:r>
        <w:rPr>
          <w:rFonts w:cs="Arial"/>
          <w:sz w:val="22"/>
          <w:szCs w:val="22"/>
        </w:rPr>
        <w:t xml:space="preserve">/degikliais </w:t>
      </w:r>
      <w:r w:rsidRPr="00195375">
        <w:rPr>
          <w:rFonts w:cs="Arial"/>
          <w:sz w:val="22"/>
          <w:szCs w:val="22"/>
        </w:rPr>
        <w:t xml:space="preserve">ir </w:t>
      </w:r>
      <w:r>
        <w:rPr>
          <w:rFonts w:cs="Arial"/>
          <w:sz w:val="22"/>
          <w:szCs w:val="22"/>
        </w:rPr>
        <w:t xml:space="preserve">būtinais </w:t>
      </w:r>
      <w:r w:rsidRPr="00195375">
        <w:rPr>
          <w:rFonts w:cs="Arial"/>
          <w:sz w:val="22"/>
          <w:szCs w:val="22"/>
        </w:rPr>
        <w:t>aprišančiais įrenginiais</w:t>
      </w:r>
      <w:r>
        <w:rPr>
          <w:rFonts w:cs="Arial"/>
          <w:sz w:val="22"/>
          <w:szCs w:val="22"/>
        </w:rPr>
        <w:t>/įtaisais (Apsaugos vožtuvai, jutikliai, davikliai, valdikliai matavimo priemonės ir pan.)</w:t>
      </w:r>
      <w:r w:rsidRPr="00195375">
        <w:rPr>
          <w:rFonts w:cs="Arial"/>
          <w:sz w:val="22"/>
          <w:szCs w:val="22"/>
        </w:rPr>
        <w:t xml:space="preserve"> turi būti sukomponuotas ir sumontuotas demontuoto katilo vietoje</w:t>
      </w:r>
      <w:r>
        <w:rPr>
          <w:rFonts w:cs="Arial"/>
          <w:sz w:val="22"/>
          <w:szCs w:val="22"/>
        </w:rPr>
        <w:t xml:space="preserve"> ir integruotas į katilinės technologin</w:t>
      </w:r>
      <w:r w:rsidR="006F08FD">
        <w:rPr>
          <w:rFonts w:cs="Arial"/>
          <w:sz w:val="22"/>
          <w:szCs w:val="22"/>
        </w:rPr>
        <w:t>es</w:t>
      </w:r>
      <w:r>
        <w:rPr>
          <w:rFonts w:cs="Arial"/>
          <w:sz w:val="22"/>
          <w:szCs w:val="22"/>
        </w:rPr>
        <w:t xml:space="preserve"> </w:t>
      </w:r>
      <w:r w:rsidR="006F08FD">
        <w:rPr>
          <w:rFonts w:cs="Arial"/>
          <w:sz w:val="22"/>
          <w:szCs w:val="22"/>
        </w:rPr>
        <w:t>(</w:t>
      </w:r>
      <w:r w:rsidR="006F08FD" w:rsidRPr="006F08FD">
        <w:rPr>
          <w:rFonts w:cs="Arial"/>
          <w:sz w:val="22"/>
          <w:szCs w:val="22"/>
        </w:rPr>
        <w:t>vamzdynų, elektros</w:t>
      </w:r>
      <w:r w:rsidR="006F08FD">
        <w:rPr>
          <w:rFonts w:cs="Arial"/>
          <w:sz w:val="22"/>
          <w:szCs w:val="22"/>
        </w:rPr>
        <w:t>,</w:t>
      </w:r>
      <w:r w:rsidR="006F08FD" w:rsidRPr="006F08FD">
        <w:rPr>
          <w:rFonts w:cs="Arial"/>
          <w:sz w:val="22"/>
          <w:szCs w:val="22"/>
        </w:rPr>
        <w:t xml:space="preserve"> automatikos valdymo</w:t>
      </w:r>
      <w:r w:rsidR="006F08FD">
        <w:rPr>
          <w:rFonts w:cs="Arial"/>
          <w:sz w:val="22"/>
          <w:szCs w:val="22"/>
        </w:rPr>
        <w:t xml:space="preserve"> ir saugumo)</w:t>
      </w:r>
      <w:r w:rsidR="006F08FD" w:rsidRPr="006F08FD">
        <w:rPr>
          <w:rFonts w:cs="Arial"/>
          <w:sz w:val="22"/>
          <w:szCs w:val="22"/>
        </w:rPr>
        <w:t xml:space="preserve"> </w:t>
      </w:r>
      <w:r>
        <w:rPr>
          <w:rFonts w:cs="Arial"/>
          <w:sz w:val="22"/>
          <w:szCs w:val="22"/>
        </w:rPr>
        <w:t>schem</w:t>
      </w:r>
      <w:r w:rsidR="006F08FD">
        <w:rPr>
          <w:rFonts w:cs="Arial"/>
          <w:sz w:val="22"/>
          <w:szCs w:val="22"/>
        </w:rPr>
        <w:t>as</w:t>
      </w:r>
      <w:r>
        <w:rPr>
          <w:rFonts w:cs="Arial"/>
          <w:sz w:val="22"/>
          <w:szCs w:val="22"/>
        </w:rPr>
        <w:t>.</w:t>
      </w:r>
    </w:p>
    <w:p w14:paraId="4A0CA57C" w14:textId="7FA9AAE8" w:rsidR="00A8564C" w:rsidRDefault="00195375" w:rsidP="00A8564C">
      <w:pPr>
        <w:pStyle w:val="ListParagraph"/>
        <w:numPr>
          <w:ilvl w:val="2"/>
          <w:numId w:val="6"/>
        </w:numPr>
        <w:ind w:left="0" w:firstLine="567"/>
        <w:rPr>
          <w:rFonts w:cs="Arial"/>
          <w:sz w:val="22"/>
          <w:szCs w:val="22"/>
        </w:rPr>
      </w:pPr>
      <w:r w:rsidRPr="00195375">
        <w:rPr>
          <w:rFonts w:cs="Arial"/>
          <w:sz w:val="22"/>
          <w:szCs w:val="22"/>
        </w:rPr>
        <w:t>T</w:t>
      </w:r>
      <w:r w:rsidR="000C10B1">
        <w:rPr>
          <w:rFonts w:cs="Arial"/>
          <w:sz w:val="22"/>
          <w:szCs w:val="22"/>
        </w:rPr>
        <w:t>i</w:t>
      </w:r>
      <w:r w:rsidRPr="00195375">
        <w:rPr>
          <w:rFonts w:cs="Arial"/>
          <w:sz w:val="22"/>
          <w:szCs w:val="22"/>
        </w:rPr>
        <w:t xml:space="preserve">ekėjas turi paruošti ir suderinti su užsakovu </w:t>
      </w:r>
      <w:r w:rsidR="00A8564C">
        <w:rPr>
          <w:rFonts w:cs="Arial"/>
          <w:sz w:val="22"/>
          <w:szCs w:val="22"/>
        </w:rPr>
        <w:t>VŠK-1</w:t>
      </w:r>
      <w:r w:rsidRPr="00195375">
        <w:rPr>
          <w:rFonts w:cs="Arial"/>
          <w:sz w:val="22"/>
          <w:szCs w:val="22"/>
        </w:rPr>
        <w:t xml:space="preserve"> pakeitimo</w:t>
      </w:r>
      <w:r w:rsidR="00A8564C">
        <w:rPr>
          <w:rFonts w:cs="Arial"/>
          <w:sz w:val="22"/>
          <w:szCs w:val="22"/>
        </w:rPr>
        <w:t xml:space="preserve"> ir VŠK-2 recirkuliacijos linijos įrengimo</w:t>
      </w:r>
      <w:r w:rsidRPr="00195375">
        <w:rPr>
          <w:rFonts w:cs="Arial"/>
          <w:sz w:val="22"/>
          <w:szCs w:val="22"/>
        </w:rPr>
        <w:t xml:space="preserve"> techninį darbo projektą susidedantį iš šiluminės-mechaninės, vidaus dujotiekio, elektrotechninės, proceso valdymo ir automatikos dalių</w:t>
      </w:r>
      <w:r w:rsidR="00F26E2E">
        <w:rPr>
          <w:rFonts w:cs="Arial"/>
          <w:sz w:val="22"/>
          <w:szCs w:val="22"/>
        </w:rPr>
        <w:t xml:space="preserve"> (toliau – Projektas)</w:t>
      </w:r>
      <w:r w:rsidRPr="00195375">
        <w:rPr>
          <w:rFonts w:cs="Arial"/>
          <w:sz w:val="22"/>
          <w:szCs w:val="22"/>
        </w:rPr>
        <w:t>.</w:t>
      </w:r>
    </w:p>
    <w:p w14:paraId="74A84D85" w14:textId="3F48CA1B" w:rsidR="006F08FD" w:rsidRDefault="00A8564C" w:rsidP="006F08FD">
      <w:pPr>
        <w:pStyle w:val="ListParagraph"/>
        <w:numPr>
          <w:ilvl w:val="2"/>
          <w:numId w:val="6"/>
        </w:numPr>
        <w:ind w:left="0" w:firstLine="567"/>
        <w:rPr>
          <w:rFonts w:cs="Arial"/>
          <w:sz w:val="22"/>
          <w:szCs w:val="22"/>
        </w:rPr>
      </w:pPr>
      <w:r w:rsidRPr="00A8564C">
        <w:rPr>
          <w:rFonts w:cs="Arial"/>
          <w:sz w:val="22"/>
          <w:szCs w:val="22"/>
        </w:rPr>
        <w:lastRenderedPageBreak/>
        <w:t xml:space="preserve">Prieš </w:t>
      </w:r>
      <w:r w:rsidR="0090595C">
        <w:rPr>
          <w:rFonts w:cs="Arial"/>
          <w:sz w:val="22"/>
          <w:szCs w:val="22"/>
        </w:rPr>
        <w:t>teikdamas pasiūlymą ir</w:t>
      </w:r>
      <w:r w:rsidRPr="00A8564C">
        <w:rPr>
          <w:rFonts w:cs="Arial"/>
          <w:sz w:val="22"/>
          <w:szCs w:val="22"/>
        </w:rPr>
        <w:t xml:space="preserve"> </w:t>
      </w:r>
      <w:r w:rsidR="0090595C">
        <w:rPr>
          <w:rFonts w:cs="Arial"/>
          <w:sz w:val="22"/>
          <w:szCs w:val="22"/>
        </w:rPr>
        <w:t xml:space="preserve">pradėdamas </w:t>
      </w:r>
      <w:r w:rsidRPr="00A8564C">
        <w:rPr>
          <w:rFonts w:cs="Arial"/>
          <w:sz w:val="22"/>
          <w:szCs w:val="22"/>
        </w:rPr>
        <w:t xml:space="preserve">techninio darbo projekto dokumentacijos rengimą, Tiekėjas turi apsilankyti katilinėje, susipažinti su esama situacija, </w:t>
      </w:r>
      <w:r>
        <w:rPr>
          <w:rFonts w:cs="Arial"/>
          <w:sz w:val="22"/>
          <w:szCs w:val="22"/>
        </w:rPr>
        <w:t>apžiūrėti</w:t>
      </w:r>
      <w:r w:rsidRPr="00A8564C">
        <w:rPr>
          <w:rFonts w:cs="Arial"/>
          <w:sz w:val="22"/>
          <w:szCs w:val="22"/>
        </w:rPr>
        <w:t xml:space="preserve"> keičiamus įrenginius</w:t>
      </w:r>
      <w:r>
        <w:rPr>
          <w:rFonts w:cs="Arial"/>
          <w:sz w:val="22"/>
          <w:szCs w:val="22"/>
        </w:rPr>
        <w:t>, susipažinti su turima technine dokumentacija</w:t>
      </w:r>
      <w:r w:rsidRPr="00A8564C">
        <w:rPr>
          <w:rFonts w:cs="Arial"/>
          <w:sz w:val="22"/>
          <w:szCs w:val="22"/>
        </w:rPr>
        <w:t xml:space="preserve"> ir numatyti visus reikalingus darbus.</w:t>
      </w:r>
    </w:p>
    <w:p w14:paraId="236FCE09" w14:textId="77777777" w:rsidR="006F08FD" w:rsidRDefault="006F08FD" w:rsidP="006F08FD">
      <w:pPr>
        <w:pStyle w:val="ListParagraph"/>
        <w:numPr>
          <w:ilvl w:val="2"/>
          <w:numId w:val="6"/>
        </w:numPr>
        <w:ind w:left="0" w:firstLine="567"/>
        <w:rPr>
          <w:rFonts w:cs="Arial"/>
          <w:sz w:val="22"/>
          <w:szCs w:val="22"/>
        </w:rPr>
      </w:pPr>
      <w:r w:rsidRPr="006F08FD">
        <w:rPr>
          <w:rFonts w:cs="Arial"/>
          <w:sz w:val="22"/>
          <w:szCs w:val="22"/>
        </w:rPr>
        <w:t>Demontuotą seną katilą su degikliu Tiekėjas perkelia</w:t>
      </w:r>
      <w:r>
        <w:rPr>
          <w:rFonts w:cs="Arial"/>
          <w:sz w:val="22"/>
          <w:szCs w:val="22"/>
        </w:rPr>
        <w:t>/perveža</w:t>
      </w:r>
      <w:r w:rsidRPr="006F08FD">
        <w:rPr>
          <w:rFonts w:cs="Arial"/>
          <w:sz w:val="22"/>
          <w:szCs w:val="22"/>
        </w:rPr>
        <w:t xml:space="preserve"> į katilo savininko nurodytą vietą.</w:t>
      </w:r>
    </w:p>
    <w:p w14:paraId="69ECA5A8" w14:textId="77777777" w:rsidR="006F08FD" w:rsidRDefault="006F08FD" w:rsidP="006F08FD">
      <w:pPr>
        <w:pStyle w:val="ListParagraph"/>
        <w:numPr>
          <w:ilvl w:val="2"/>
          <w:numId w:val="6"/>
        </w:numPr>
        <w:ind w:left="0" w:firstLine="567"/>
        <w:rPr>
          <w:rFonts w:cs="Arial"/>
          <w:sz w:val="22"/>
          <w:szCs w:val="22"/>
        </w:rPr>
      </w:pPr>
      <w:r w:rsidRPr="006F08FD">
        <w:rPr>
          <w:rFonts w:cs="Arial"/>
          <w:sz w:val="22"/>
          <w:szCs w:val="22"/>
        </w:rPr>
        <w:t>Pateikti ir sumontuoti projekte numatyt</w:t>
      </w:r>
      <w:r>
        <w:rPr>
          <w:rFonts w:cs="Arial"/>
          <w:sz w:val="22"/>
          <w:szCs w:val="22"/>
        </w:rPr>
        <w:t>ą</w:t>
      </w:r>
      <w:r w:rsidRPr="006F08FD">
        <w:rPr>
          <w:rFonts w:cs="Arial"/>
          <w:sz w:val="22"/>
          <w:szCs w:val="22"/>
        </w:rPr>
        <w:t xml:space="preserve"> katilą ir parinktą įrangą.</w:t>
      </w:r>
    </w:p>
    <w:p w14:paraId="6E07B8A2" w14:textId="77777777" w:rsidR="00A73016" w:rsidRDefault="006F08FD" w:rsidP="00A73016">
      <w:pPr>
        <w:pStyle w:val="ListParagraph"/>
        <w:numPr>
          <w:ilvl w:val="2"/>
          <w:numId w:val="6"/>
        </w:numPr>
        <w:ind w:left="0" w:firstLine="567"/>
        <w:rPr>
          <w:rFonts w:cs="Arial"/>
          <w:sz w:val="22"/>
          <w:szCs w:val="22"/>
        </w:rPr>
      </w:pPr>
      <w:r w:rsidRPr="006F08FD">
        <w:rPr>
          <w:rFonts w:cs="Arial"/>
          <w:sz w:val="22"/>
          <w:szCs w:val="22"/>
        </w:rPr>
        <w:t>Naujas katilas turi būti sukomponuotas demontuoto katilo vietoje ir pritaikytas prie esamo dūmtakio, katilinės vamzdynų ir dujotiekio schemų. Turi būti išlaikyti visi norminiai atstumai saugiam ir patogiam katilo aptarnavimui</w:t>
      </w:r>
      <w:r>
        <w:rPr>
          <w:rFonts w:cs="Arial"/>
          <w:sz w:val="22"/>
          <w:szCs w:val="22"/>
        </w:rPr>
        <w:t>.</w:t>
      </w:r>
    </w:p>
    <w:p w14:paraId="7A8457BB" w14:textId="691DDE5E" w:rsidR="00A73016" w:rsidRPr="00A73016" w:rsidRDefault="00A73016" w:rsidP="00A73016">
      <w:pPr>
        <w:pStyle w:val="ListParagraph"/>
        <w:numPr>
          <w:ilvl w:val="2"/>
          <w:numId w:val="6"/>
        </w:numPr>
        <w:ind w:left="0" w:firstLine="567"/>
        <w:rPr>
          <w:rFonts w:cs="Arial"/>
          <w:sz w:val="22"/>
          <w:szCs w:val="22"/>
        </w:rPr>
      </w:pPr>
      <w:r w:rsidRPr="00A73016">
        <w:rPr>
          <w:rFonts w:cs="Arial"/>
          <w:sz w:val="22"/>
          <w:szCs w:val="22"/>
        </w:rPr>
        <w:t>Įvertinus esam</w:t>
      </w:r>
      <w:r>
        <w:rPr>
          <w:rFonts w:cs="Arial"/>
          <w:sz w:val="22"/>
          <w:szCs w:val="22"/>
        </w:rPr>
        <w:t>o</w:t>
      </w:r>
      <w:r w:rsidRPr="00A73016">
        <w:rPr>
          <w:rFonts w:cs="Arial"/>
          <w:sz w:val="22"/>
          <w:szCs w:val="22"/>
        </w:rPr>
        <w:t xml:space="preserve"> </w:t>
      </w:r>
      <w:r>
        <w:rPr>
          <w:rFonts w:cs="Arial"/>
          <w:sz w:val="22"/>
          <w:szCs w:val="22"/>
        </w:rPr>
        <w:t xml:space="preserve">VŠK-1 </w:t>
      </w:r>
      <w:r w:rsidRPr="00A73016">
        <w:rPr>
          <w:rFonts w:cs="Arial"/>
          <w:sz w:val="22"/>
          <w:szCs w:val="22"/>
        </w:rPr>
        <w:t>ir nauj</w:t>
      </w:r>
      <w:r>
        <w:rPr>
          <w:rFonts w:cs="Arial"/>
          <w:sz w:val="22"/>
          <w:szCs w:val="22"/>
        </w:rPr>
        <w:t>o</w:t>
      </w:r>
      <w:r w:rsidRPr="00A73016">
        <w:rPr>
          <w:rFonts w:cs="Arial"/>
          <w:sz w:val="22"/>
          <w:szCs w:val="22"/>
        </w:rPr>
        <w:t xml:space="preserve"> katil</w:t>
      </w:r>
      <w:r>
        <w:rPr>
          <w:rFonts w:cs="Arial"/>
          <w:sz w:val="22"/>
          <w:szCs w:val="22"/>
        </w:rPr>
        <w:t>o</w:t>
      </w:r>
      <w:r w:rsidRPr="00A73016">
        <w:rPr>
          <w:rFonts w:cs="Arial"/>
          <w:sz w:val="22"/>
          <w:szCs w:val="22"/>
        </w:rPr>
        <w:t xml:space="preserve"> technines charakteristikas pagal galimybes nekeisti dūmtraukio konstrukcij</w:t>
      </w:r>
      <w:r>
        <w:rPr>
          <w:rFonts w:cs="Arial"/>
          <w:sz w:val="22"/>
          <w:szCs w:val="22"/>
        </w:rPr>
        <w:t>os ir gabaritus</w:t>
      </w:r>
      <w:r w:rsidR="004E2583">
        <w:rPr>
          <w:rFonts w:cs="Arial"/>
          <w:sz w:val="22"/>
          <w:szCs w:val="22"/>
        </w:rPr>
        <w:t>/išmatavimus</w:t>
      </w:r>
      <w:r w:rsidRPr="00A73016">
        <w:rPr>
          <w:rFonts w:cs="Arial"/>
          <w:sz w:val="22"/>
          <w:szCs w:val="22"/>
        </w:rPr>
        <w:t>, apsiribojant esamų VŠK</w:t>
      </w:r>
      <w:r w:rsidR="004E2583">
        <w:rPr>
          <w:rFonts w:cs="Arial"/>
          <w:sz w:val="22"/>
          <w:szCs w:val="22"/>
        </w:rPr>
        <w:t>-1</w:t>
      </w:r>
      <w:r w:rsidRPr="00A73016">
        <w:rPr>
          <w:rFonts w:cs="Arial"/>
          <w:sz w:val="22"/>
          <w:szCs w:val="22"/>
        </w:rPr>
        <w:t xml:space="preserve"> dūmtakių demontavimu ir parinktų naujų su būtinais, gamintojo numatytais įtaisais (dūmų skląsčiai, drenažiniai ir mėginių paėmimo atvadai) įrengimu.</w:t>
      </w:r>
    </w:p>
    <w:p w14:paraId="4C05ECC6" w14:textId="46C71297" w:rsidR="004E2583" w:rsidRDefault="00690AC8" w:rsidP="004E2583">
      <w:pPr>
        <w:pStyle w:val="ListParagraph"/>
        <w:numPr>
          <w:ilvl w:val="2"/>
          <w:numId w:val="6"/>
        </w:numPr>
        <w:ind w:left="0" w:firstLine="567"/>
        <w:rPr>
          <w:rFonts w:cs="Arial"/>
          <w:sz w:val="22"/>
          <w:szCs w:val="22"/>
        </w:rPr>
      </w:pPr>
      <w:r w:rsidRPr="00690AC8">
        <w:rPr>
          <w:rFonts w:cs="Arial"/>
          <w:sz w:val="22"/>
          <w:szCs w:val="22"/>
        </w:rPr>
        <w:t xml:space="preserve">Apžiūrėjęs veikiančią katilinę, Tiekėjas </w:t>
      </w:r>
      <w:r w:rsidR="00A271AA">
        <w:rPr>
          <w:rFonts w:cs="Arial"/>
          <w:sz w:val="22"/>
          <w:szCs w:val="22"/>
        </w:rPr>
        <w:t>prieš teikdamas pasiūlymą</w:t>
      </w:r>
      <w:r w:rsidR="00A271AA" w:rsidRPr="00690AC8">
        <w:rPr>
          <w:rFonts w:cs="Arial"/>
          <w:sz w:val="22"/>
          <w:szCs w:val="22"/>
        </w:rPr>
        <w:t xml:space="preserve"> </w:t>
      </w:r>
      <w:r w:rsidRPr="00690AC8">
        <w:rPr>
          <w:rFonts w:cs="Arial"/>
          <w:sz w:val="22"/>
          <w:szCs w:val="22"/>
        </w:rPr>
        <w:t>turi įvertinti kiek esamos keičiamų katilo aprišančios įrangos</w:t>
      </w:r>
      <w:r>
        <w:rPr>
          <w:rFonts w:cs="Arial"/>
          <w:sz w:val="22"/>
          <w:szCs w:val="22"/>
        </w:rPr>
        <w:t>, valdiklio</w:t>
      </w:r>
      <w:r w:rsidRPr="00690AC8">
        <w:rPr>
          <w:rFonts w:cs="Arial"/>
          <w:sz w:val="22"/>
          <w:szCs w:val="22"/>
        </w:rPr>
        <w:t xml:space="preserve"> ir automatikos schemos elementų nebus galima panaudoti ir numatyti visą reikalingą įrangą, medžiagas, naujo katilo įrengimui.</w:t>
      </w:r>
    </w:p>
    <w:p w14:paraId="48D328C8" w14:textId="61D94278" w:rsidR="004E2583" w:rsidRPr="006967AB" w:rsidRDefault="006967AB" w:rsidP="006967AB">
      <w:pPr>
        <w:ind w:firstLine="0"/>
        <w:rPr>
          <w:rFonts w:cs="Arial"/>
          <w:sz w:val="22"/>
          <w:szCs w:val="22"/>
        </w:rPr>
      </w:pPr>
      <w:r w:rsidRPr="006967AB">
        <w:rPr>
          <w:rFonts w:cs="Arial"/>
          <w:sz w:val="22"/>
          <w:szCs w:val="22"/>
        </w:rPr>
        <w:t>Atlikti būtinus pajungimus</w:t>
      </w:r>
      <w:r>
        <w:rPr>
          <w:rFonts w:cs="Arial"/>
          <w:sz w:val="22"/>
          <w:szCs w:val="22"/>
        </w:rPr>
        <w:t xml:space="preserve"> į esamą</w:t>
      </w:r>
      <w:r w:rsidR="004E2583" w:rsidRPr="006967AB">
        <w:rPr>
          <w:rFonts w:cs="Arial"/>
          <w:sz w:val="22"/>
          <w:szCs w:val="22"/>
        </w:rPr>
        <w:t xml:space="preserve"> katilinės kanalizacijos nuotekų/drenažo sistemą, įvertinus naujų montuojamų VŠK-1 apsauginių vožtuvų atvadų, drenažinių ir kondensato neutralizavimo įrenginių nuvedimo taškų altitudes. Naujų sumontuotų drenažinių/kondensato nuvedimo linijų normatyvinis nuolydis turi užtikrinti drenuojamo/nuleidžiamo vandens savitaką į išorinį kanalizacijos tinklą.</w:t>
      </w:r>
    </w:p>
    <w:p w14:paraId="17C32627" w14:textId="39E8A426" w:rsidR="007D4688" w:rsidRDefault="007D4688" w:rsidP="00DE3097">
      <w:pPr>
        <w:pStyle w:val="ListParagraph"/>
        <w:numPr>
          <w:ilvl w:val="2"/>
          <w:numId w:val="6"/>
        </w:numPr>
        <w:ind w:left="0" w:firstLine="567"/>
        <w:rPr>
          <w:rFonts w:cs="Arial"/>
          <w:sz w:val="22"/>
          <w:szCs w:val="22"/>
        </w:rPr>
      </w:pPr>
      <w:r>
        <w:rPr>
          <w:rFonts w:cs="Arial"/>
          <w:sz w:val="22"/>
          <w:szCs w:val="22"/>
        </w:rPr>
        <w:t>Atlikti būtinus pajungimus į esamą katilinės kanalizacijos nuotekų/drenažo sistemą, įvertinus naujų montuojamų VŠK-1 apsauginių vožtuvų atvadų, drenažinių ir kondensato neutralizavimo įrenginių nuvedimo taškų altitudes. Naujų sumontuotų drenažinių/kondensato nuvedimo linijų normatyvinis nuolydis turi užtikrinti drenuojamo/nuleidžiamo vandens savitaką į išorinį kanalizacijos tinklą.</w:t>
      </w:r>
    </w:p>
    <w:p w14:paraId="2A6B7ABB" w14:textId="31DFEA0A" w:rsidR="00570F72" w:rsidRPr="00570F72" w:rsidRDefault="00570F72" w:rsidP="00570F72">
      <w:pPr>
        <w:pStyle w:val="ListParagraph"/>
        <w:numPr>
          <w:ilvl w:val="2"/>
          <w:numId w:val="6"/>
        </w:numPr>
        <w:ind w:left="0" w:firstLine="567"/>
        <w:rPr>
          <w:rFonts w:cs="Arial"/>
          <w:sz w:val="22"/>
          <w:szCs w:val="22"/>
        </w:rPr>
      </w:pPr>
      <w:r>
        <w:rPr>
          <w:rFonts w:cs="Arial"/>
          <w:sz w:val="22"/>
          <w:szCs w:val="22"/>
        </w:rPr>
        <w:t>VŠK-1</w:t>
      </w:r>
      <w:r w:rsidRPr="00570F72">
        <w:rPr>
          <w:rFonts w:cs="Arial"/>
          <w:sz w:val="22"/>
          <w:szCs w:val="22"/>
        </w:rPr>
        <w:t xml:space="preserve"> drenažo </w:t>
      </w:r>
      <w:r>
        <w:rPr>
          <w:rFonts w:cs="Arial"/>
          <w:sz w:val="22"/>
          <w:szCs w:val="22"/>
        </w:rPr>
        <w:t xml:space="preserve">ir </w:t>
      </w:r>
      <w:r w:rsidRPr="00570F72">
        <w:rPr>
          <w:rFonts w:cs="Arial"/>
          <w:sz w:val="22"/>
          <w:szCs w:val="22"/>
        </w:rPr>
        <w:t>kondensato nuvedimo atvadai turi būti pagaminti iš r</w:t>
      </w:r>
      <w:r>
        <w:rPr>
          <w:rFonts w:cs="Arial"/>
          <w:sz w:val="22"/>
          <w:szCs w:val="22"/>
        </w:rPr>
        <w:t>u</w:t>
      </w:r>
      <w:r w:rsidRPr="00570F72">
        <w:rPr>
          <w:rFonts w:cs="Arial"/>
          <w:sz w:val="22"/>
          <w:szCs w:val="22"/>
        </w:rPr>
        <w:t>džiai ir išleidžiamų terpių temperatūrai atsparios medžiagos.</w:t>
      </w:r>
    </w:p>
    <w:p w14:paraId="43D71AD7" w14:textId="77777777" w:rsidR="00BA6150" w:rsidRDefault="00904493" w:rsidP="00BA6150">
      <w:pPr>
        <w:pStyle w:val="ListParagraph"/>
        <w:numPr>
          <w:ilvl w:val="2"/>
          <w:numId w:val="6"/>
        </w:numPr>
        <w:ind w:left="0" w:firstLine="567"/>
        <w:rPr>
          <w:rFonts w:cs="Arial"/>
          <w:sz w:val="22"/>
          <w:szCs w:val="22"/>
        </w:rPr>
      </w:pPr>
      <w:r w:rsidRPr="00904493">
        <w:rPr>
          <w:rFonts w:cs="Arial"/>
          <w:sz w:val="22"/>
          <w:szCs w:val="22"/>
        </w:rPr>
        <w:t xml:space="preserve">Naujam katilui turi būti sukomplektuota valdymo įranga, kuri užtikrintu katilo darbą kaskade su </w:t>
      </w:r>
      <w:r w:rsidR="00BA6150">
        <w:rPr>
          <w:rFonts w:cs="Arial"/>
          <w:sz w:val="22"/>
          <w:szCs w:val="22"/>
        </w:rPr>
        <w:t>VŠK-2</w:t>
      </w:r>
      <w:r w:rsidRPr="00904493">
        <w:rPr>
          <w:rFonts w:cs="Arial"/>
          <w:sz w:val="22"/>
          <w:szCs w:val="22"/>
        </w:rPr>
        <w:t xml:space="preserve"> nuo </w:t>
      </w:r>
      <w:r>
        <w:rPr>
          <w:rFonts w:cs="Arial"/>
          <w:sz w:val="22"/>
          <w:szCs w:val="22"/>
        </w:rPr>
        <w:t>katilų bendro</w:t>
      </w:r>
      <w:r w:rsidRPr="00904493">
        <w:rPr>
          <w:rFonts w:cs="Arial"/>
          <w:sz w:val="22"/>
          <w:szCs w:val="22"/>
        </w:rPr>
        <w:t xml:space="preserve"> valdiklio ir rankinį valdymą nuo savo autonominio valdiklio pagal užduotą temperatūrą.</w:t>
      </w:r>
    </w:p>
    <w:p w14:paraId="3B8EED04" w14:textId="62922691" w:rsidR="00BA6150" w:rsidRPr="00BA6150" w:rsidRDefault="00BA6150" w:rsidP="00BA6150">
      <w:pPr>
        <w:pStyle w:val="ListParagraph"/>
        <w:numPr>
          <w:ilvl w:val="2"/>
          <w:numId w:val="6"/>
        </w:numPr>
        <w:ind w:left="0" w:firstLine="567"/>
        <w:rPr>
          <w:rFonts w:cs="Arial"/>
          <w:sz w:val="22"/>
          <w:szCs w:val="22"/>
        </w:rPr>
      </w:pPr>
      <w:r w:rsidRPr="00BA6150">
        <w:rPr>
          <w:rFonts w:cs="Arial"/>
          <w:sz w:val="22"/>
          <w:szCs w:val="22"/>
        </w:rPr>
        <w:t xml:space="preserve">Naujai sumontuotiems įrenginiams ir vamzdžiams įrengti šiluminę izoliaciją, pagal LR Energetikos ministro, patvirtintų 2017-09-18 „Įrenginių ir šilumos perdavimo tinklų šilumos izoliacijos įrengimo taisyklės“ reikalavimus  Atstatyti šiluminę izoliaciją esamiems paviršiams, nuo kurių </w:t>
      </w:r>
      <w:r>
        <w:rPr>
          <w:rFonts w:cs="Arial"/>
          <w:sz w:val="22"/>
          <w:szCs w:val="22"/>
        </w:rPr>
        <w:t>vykdant montavimo darbus</w:t>
      </w:r>
      <w:r w:rsidRPr="00BA6150">
        <w:rPr>
          <w:rFonts w:cs="Arial"/>
          <w:sz w:val="22"/>
          <w:szCs w:val="22"/>
        </w:rPr>
        <w:t xml:space="preserve"> ji buvo nuimta.</w:t>
      </w:r>
      <w:r w:rsidR="006967AB">
        <w:rPr>
          <w:rFonts w:cs="Arial"/>
          <w:sz w:val="22"/>
          <w:szCs w:val="22"/>
        </w:rPr>
        <w:t xml:space="preserve"> Šiluminės izoliacijos apskardinimas</w:t>
      </w:r>
      <w:r w:rsidR="007D4688">
        <w:rPr>
          <w:rFonts w:cs="Arial"/>
          <w:sz w:val="22"/>
          <w:szCs w:val="22"/>
        </w:rPr>
        <w:t xml:space="preserve"> nebūtinas.</w:t>
      </w:r>
    </w:p>
    <w:p w14:paraId="79C092C1" w14:textId="77777777" w:rsidR="00904493" w:rsidRDefault="00904493" w:rsidP="00904493">
      <w:pPr>
        <w:pStyle w:val="ListParagraph"/>
        <w:numPr>
          <w:ilvl w:val="2"/>
          <w:numId w:val="6"/>
        </w:numPr>
        <w:ind w:left="0" w:firstLine="567"/>
        <w:rPr>
          <w:rFonts w:cs="Arial"/>
          <w:sz w:val="22"/>
          <w:szCs w:val="22"/>
        </w:rPr>
      </w:pPr>
      <w:r w:rsidRPr="00904493">
        <w:rPr>
          <w:rFonts w:cs="Arial"/>
          <w:sz w:val="22"/>
          <w:szCs w:val="22"/>
        </w:rPr>
        <w:t>Atlikti katilo paleidimo derinimo darbus:</w:t>
      </w:r>
    </w:p>
    <w:p w14:paraId="57AF5129" w14:textId="2183BEAF" w:rsidR="00904493" w:rsidRDefault="00904493" w:rsidP="00904493">
      <w:pPr>
        <w:pStyle w:val="ListParagraph"/>
        <w:numPr>
          <w:ilvl w:val="3"/>
          <w:numId w:val="6"/>
        </w:numPr>
        <w:ind w:left="0" w:firstLine="567"/>
        <w:rPr>
          <w:rFonts w:cs="Arial"/>
          <w:sz w:val="22"/>
          <w:szCs w:val="22"/>
        </w:rPr>
      </w:pPr>
      <w:r w:rsidRPr="00904493">
        <w:rPr>
          <w:rFonts w:cs="Arial"/>
          <w:sz w:val="22"/>
          <w:szCs w:val="22"/>
        </w:rPr>
        <w:t>Derinimo metu pasiekti</w:t>
      </w:r>
      <w:r w:rsidR="007D4688">
        <w:rPr>
          <w:rFonts w:cs="Arial"/>
          <w:sz w:val="22"/>
          <w:szCs w:val="22"/>
        </w:rPr>
        <w:t xml:space="preserve"> 350 kw</w:t>
      </w:r>
      <w:r w:rsidRPr="00904493">
        <w:rPr>
          <w:rFonts w:cs="Arial"/>
          <w:sz w:val="22"/>
          <w:szCs w:val="22"/>
        </w:rPr>
        <w:t xml:space="preserve"> gamintojo nurodytą galią.</w:t>
      </w:r>
    </w:p>
    <w:p w14:paraId="13F712E5" w14:textId="428B2531" w:rsidR="00904493" w:rsidRDefault="00904493" w:rsidP="00904493">
      <w:pPr>
        <w:pStyle w:val="ListParagraph"/>
        <w:numPr>
          <w:ilvl w:val="3"/>
          <w:numId w:val="6"/>
        </w:numPr>
        <w:ind w:left="0" w:firstLine="567"/>
        <w:rPr>
          <w:rFonts w:cs="Arial"/>
          <w:sz w:val="22"/>
          <w:szCs w:val="22"/>
        </w:rPr>
      </w:pPr>
      <w:r w:rsidRPr="00904493">
        <w:rPr>
          <w:rFonts w:cs="Arial"/>
          <w:sz w:val="22"/>
          <w:szCs w:val="22"/>
        </w:rPr>
        <w:t xml:space="preserve">Atlikus derinimo darbus Tiekėjas privalo pateikti visą būtiną </w:t>
      </w:r>
      <w:r w:rsidR="007D4688" w:rsidRPr="007D4688">
        <w:rPr>
          <w:rFonts w:cs="Arial"/>
          <w:sz w:val="22"/>
          <w:szCs w:val="22"/>
        </w:rPr>
        <w:t>dokumentaciją, susijusią su katilo įrengimu, eksploatavimu, remontu ir atlikti katilo saugumo automatikos sistemų patikrinimą su inspektuojančios tarnybos atstovu (nurodo Užsakovas)</w:t>
      </w:r>
      <w:r w:rsidR="007D4688">
        <w:rPr>
          <w:rFonts w:cs="Arial"/>
          <w:sz w:val="22"/>
          <w:szCs w:val="22"/>
        </w:rPr>
        <w:t>, dokumetaciją pateikti el</w:t>
      </w:r>
      <w:r w:rsidR="006B6749">
        <w:rPr>
          <w:rFonts w:cs="Arial"/>
          <w:sz w:val="22"/>
          <w:szCs w:val="22"/>
        </w:rPr>
        <w:t>.</w:t>
      </w:r>
      <w:r w:rsidR="007D4688">
        <w:rPr>
          <w:rFonts w:cs="Arial"/>
          <w:sz w:val="22"/>
          <w:szCs w:val="22"/>
        </w:rPr>
        <w:t xml:space="preserve"> laikmenoje</w:t>
      </w:r>
      <w:r w:rsidRPr="00904493">
        <w:rPr>
          <w:rFonts w:cs="Arial"/>
          <w:sz w:val="22"/>
          <w:szCs w:val="22"/>
        </w:rPr>
        <w:t>.</w:t>
      </w:r>
    </w:p>
    <w:p w14:paraId="4AB2C34E" w14:textId="427567EC" w:rsidR="00195375" w:rsidRPr="00904493" w:rsidRDefault="00904493" w:rsidP="00904493">
      <w:pPr>
        <w:pStyle w:val="ListParagraph"/>
        <w:numPr>
          <w:ilvl w:val="3"/>
          <w:numId w:val="6"/>
        </w:numPr>
        <w:ind w:left="0" w:firstLine="567"/>
        <w:rPr>
          <w:rFonts w:cs="Arial"/>
          <w:sz w:val="22"/>
          <w:szCs w:val="22"/>
        </w:rPr>
      </w:pPr>
      <w:r w:rsidRPr="00904493">
        <w:rPr>
          <w:rFonts w:cs="Arial"/>
          <w:sz w:val="22"/>
          <w:szCs w:val="22"/>
        </w:rPr>
        <w:t xml:space="preserve">Tiekėjas yra atsakingas už Užsakovo personalo apmokymo organizavimą. Apmokymų tikslas yra užtikrinti, kad Užsakovo personalas būtų </w:t>
      </w:r>
      <w:r w:rsidR="007D4688">
        <w:rPr>
          <w:rFonts w:cs="Arial"/>
          <w:sz w:val="22"/>
          <w:szCs w:val="22"/>
        </w:rPr>
        <w:t xml:space="preserve">supažindintas kaip vykdyti </w:t>
      </w:r>
      <w:r w:rsidR="00A3300A">
        <w:rPr>
          <w:rFonts w:cs="Arial"/>
          <w:sz w:val="22"/>
          <w:szCs w:val="22"/>
        </w:rPr>
        <w:t xml:space="preserve">naujo </w:t>
      </w:r>
      <w:r w:rsidRPr="00904493">
        <w:rPr>
          <w:rFonts w:cs="Arial"/>
          <w:sz w:val="22"/>
          <w:szCs w:val="22"/>
        </w:rPr>
        <w:t>katilo eksploataciją ir remontą. Apmokymai vedami valstybine kalba. Apmokymų trukmė iki pilno personalo žinių įsisavinimo. Užsakovas pateiks dalyvaujančių apmokymuose darbuotojų sąrašą. Apmokymai turi būti įforminti protokolu.</w:t>
      </w:r>
    </w:p>
    <w:p w14:paraId="7FD4B8F7" w14:textId="77777777" w:rsidR="00F2171D" w:rsidRPr="00C70F1C" w:rsidRDefault="00F2171D" w:rsidP="000A1C0F">
      <w:pPr>
        <w:ind w:firstLine="0"/>
        <w:rPr>
          <w:rFonts w:cs="Arial"/>
          <w:sz w:val="22"/>
          <w:szCs w:val="22"/>
        </w:rPr>
      </w:pPr>
    </w:p>
    <w:p w14:paraId="357DF89F" w14:textId="1A615CA5" w:rsidR="000A1C0F" w:rsidRPr="00FD3FF7" w:rsidRDefault="000A1C0F" w:rsidP="00FD3FF7">
      <w:pPr>
        <w:pStyle w:val="ListParagraph"/>
        <w:numPr>
          <w:ilvl w:val="1"/>
          <w:numId w:val="6"/>
        </w:numPr>
        <w:tabs>
          <w:tab w:val="left" w:pos="567"/>
        </w:tabs>
        <w:ind w:left="0" w:firstLine="567"/>
        <w:rPr>
          <w:rFonts w:cs="Arial"/>
          <w:b/>
          <w:bCs/>
          <w:sz w:val="22"/>
          <w:szCs w:val="22"/>
        </w:rPr>
      </w:pPr>
      <w:r>
        <w:rPr>
          <w:rFonts w:cs="Arial"/>
          <w:b/>
          <w:bCs/>
          <w:sz w:val="22"/>
          <w:szCs w:val="22"/>
        </w:rPr>
        <w:t>Bendrieji reikalavimai naujai įrangai, medžiagoms, jo tiekimui ir montavimui</w:t>
      </w:r>
    </w:p>
    <w:p w14:paraId="50B84CFF" w14:textId="6FA93918"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Projektas, Įrenginiai, medžiagos, turi atitikti atitinkamų Lietuvos Respublikos ar ES normatyvų ir standartų redakciją arba pripažintus tarptautinius normatyvus ir standartus (EN, ISO, IEC, DIN, BS ir kt.) arba lygiaverčius standartus ir būti paženklinti CE ženklu. Darbams naudojami įrenginiai ir medžiagos negali būti pagamintos Rusijos Federacijoje ir</w:t>
      </w:r>
      <w:r w:rsidR="00053096">
        <w:rPr>
          <w:rFonts w:cs="Arial"/>
          <w:sz w:val="22"/>
          <w:szCs w:val="22"/>
        </w:rPr>
        <w:t>/ar</w:t>
      </w:r>
      <w:r w:rsidRPr="000A1C0F">
        <w:rPr>
          <w:rFonts w:cs="Arial"/>
          <w:sz w:val="22"/>
          <w:szCs w:val="22"/>
        </w:rPr>
        <w:t xml:space="preserve"> Baltarusijos Respublikoje.</w:t>
      </w:r>
    </w:p>
    <w:p w14:paraId="6E7A6164" w14:textId="77777777"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Visa katilinėje sumontuota nauja įranga turi patikimai veikti esant šioms katilinės patalpos aplinkos sąlygoms:</w:t>
      </w:r>
    </w:p>
    <w:p w14:paraId="73C0D4A2" w14:textId="77777777" w:rsidR="000A1C0F" w:rsidRPr="000A1C0F" w:rsidRDefault="000A1C0F" w:rsidP="000A1C0F">
      <w:pPr>
        <w:pStyle w:val="ListParagraph"/>
        <w:numPr>
          <w:ilvl w:val="3"/>
          <w:numId w:val="6"/>
        </w:numPr>
        <w:tabs>
          <w:tab w:val="left" w:pos="567"/>
        </w:tabs>
        <w:ind w:left="0" w:firstLine="567"/>
        <w:rPr>
          <w:rFonts w:cs="Arial"/>
          <w:b/>
          <w:bCs/>
          <w:sz w:val="22"/>
          <w:szCs w:val="22"/>
        </w:rPr>
      </w:pPr>
      <w:r w:rsidRPr="000A1C0F">
        <w:rPr>
          <w:rFonts w:cs="Arial"/>
          <w:sz w:val="22"/>
          <w:szCs w:val="22"/>
        </w:rPr>
        <w:t>Temperatūra</w:t>
      </w:r>
      <w:r w:rsidRPr="000A1C0F">
        <w:rPr>
          <w:rFonts w:cs="Arial"/>
          <w:sz w:val="22"/>
          <w:szCs w:val="22"/>
        </w:rPr>
        <w:tab/>
      </w:r>
      <w:r w:rsidRPr="000A1C0F">
        <w:rPr>
          <w:rFonts w:cs="Arial"/>
          <w:sz w:val="22"/>
          <w:szCs w:val="22"/>
        </w:rPr>
        <w:tab/>
        <w:t>+1 ÷ +40 °C;</w:t>
      </w:r>
    </w:p>
    <w:p w14:paraId="1BF76494" w14:textId="4D117F65" w:rsidR="000A1C0F" w:rsidRPr="000A1C0F" w:rsidRDefault="000A1C0F" w:rsidP="000A1C0F">
      <w:pPr>
        <w:pStyle w:val="ListParagraph"/>
        <w:numPr>
          <w:ilvl w:val="3"/>
          <w:numId w:val="6"/>
        </w:numPr>
        <w:tabs>
          <w:tab w:val="left" w:pos="567"/>
        </w:tabs>
        <w:ind w:left="0" w:firstLine="567"/>
        <w:rPr>
          <w:rFonts w:cs="Arial"/>
          <w:b/>
          <w:bCs/>
          <w:sz w:val="22"/>
          <w:szCs w:val="22"/>
        </w:rPr>
      </w:pPr>
      <w:r w:rsidRPr="000A1C0F">
        <w:rPr>
          <w:rFonts w:cs="Arial"/>
          <w:sz w:val="22"/>
          <w:szCs w:val="22"/>
        </w:rPr>
        <w:t>santykinė drėgmė</w:t>
      </w:r>
      <w:r w:rsidRPr="000A1C0F">
        <w:rPr>
          <w:rFonts w:cs="Arial"/>
          <w:sz w:val="22"/>
          <w:szCs w:val="22"/>
        </w:rPr>
        <w:tab/>
        <w:t>50 ÷ 70%;</w:t>
      </w:r>
    </w:p>
    <w:p w14:paraId="4CE86E09" w14:textId="77777777" w:rsidR="000A1C0F" w:rsidRPr="000A1C0F" w:rsidRDefault="000A1C0F" w:rsidP="000A1C0F">
      <w:pPr>
        <w:pStyle w:val="ListParagraph"/>
        <w:numPr>
          <w:ilvl w:val="3"/>
          <w:numId w:val="6"/>
        </w:numPr>
        <w:tabs>
          <w:tab w:val="left" w:pos="567"/>
        </w:tabs>
        <w:ind w:left="0" w:firstLine="567"/>
        <w:rPr>
          <w:rFonts w:cs="Arial"/>
          <w:b/>
          <w:bCs/>
          <w:sz w:val="22"/>
          <w:szCs w:val="22"/>
        </w:rPr>
      </w:pPr>
      <w:r w:rsidRPr="000A1C0F">
        <w:rPr>
          <w:rFonts w:cs="Arial"/>
          <w:sz w:val="22"/>
          <w:szCs w:val="22"/>
        </w:rPr>
        <w:t>dulkėtumo lygis</w:t>
      </w:r>
      <w:r w:rsidRPr="000A1C0F">
        <w:rPr>
          <w:rFonts w:cs="Arial"/>
          <w:sz w:val="22"/>
          <w:szCs w:val="22"/>
        </w:rPr>
        <w:tab/>
      </w:r>
      <w:r w:rsidRPr="000A1C0F">
        <w:rPr>
          <w:rFonts w:cs="Arial"/>
          <w:sz w:val="22"/>
          <w:szCs w:val="22"/>
        </w:rPr>
        <w:tab/>
        <w:t>2÷3 mg/m³.</w:t>
      </w:r>
    </w:p>
    <w:p w14:paraId="3A838693" w14:textId="57839A5D"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lastRenderedPageBreak/>
        <w:t>Visų įrengimų paviršiai turi būti padengti antikorozine danga. Kabeliniai kanalai, tvirtinimo kronšteinai ir tvirtinimo detalės turi būti padengtos karšto cinkavimo būdu</w:t>
      </w:r>
      <w:r w:rsidR="008C6D54">
        <w:rPr>
          <w:rFonts w:cs="Arial"/>
          <w:sz w:val="22"/>
          <w:szCs w:val="22"/>
        </w:rPr>
        <w:t>, arba naudoti esamus kanalus.</w:t>
      </w:r>
    </w:p>
    <w:p w14:paraId="4B496556" w14:textId="77777777"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Visi permontuoti vamzdžiai, dūmtakiai turi būti užizoliuoti. Esant 25 °C aplinkos temperatūrai, izoliuotų paviršių temperatūra neturi viršyti 45 °C. Izoliacijos tankis ne mažiau 60 Kg/m³. Naujai sumontuoti dūmtakių paviršiai turi būti apskardinti cinkuota skarda, kurios storis ne mažiau 0,5 mm.</w:t>
      </w:r>
    </w:p>
    <w:p w14:paraId="0C1516A4" w14:textId="0720DB4A" w:rsidR="000A1C0F" w:rsidRPr="000A1C0F" w:rsidRDefault="008665E8" w:rsidP="000A1C0F">
      <w:pPr>
        <w:pStyle w:val="ListParagraph"/>
        <w:numPr>
          <w:ilvl w:val="2"/>
          <w:numId w:val="6"/>
        </w:numPr>
        <w:tabs>
          <w:tab w:val="left" w:pos="567"/>
        </w:tabs>
        <w:ind w:left="0" w:firstLine="567"/>
        <w:rPr>
          <w:rFonts w:cs="Arial"/>
          <w:b/>
          <w:bCs/>
          <w:sz w:val="22"/>
          <w:szCs w:val="22"/>
        </w:rPr>
      </w:pPr>
      <w:r>
        <w:rPr>
          <w:rFonts w:cs="Arial"/>
          <w:sz w:val="22"/>
          <w:szCs w:val="22"/>
        </w:rPr>
        <w:t>Po naujos įrangos sumontavimo, k</w:t>
      </w:r>
      <w:r w:rsidR="000A1C0F" w:rsidRPr="000A1C0F">
        <w:rPr>
          <w:rFonts w:cs="Arial"/>
          <w:sz w:val="22"/>
          <w:szCs w:val="22"/>
        </w:rPr>
        <w:t>atilinės skleidžiamas triukšmo lygis esamų greta pastatų patalpose bei šalia katilinės neturi viršyti nurodytų Lietuvos higienos normoje HN 33:2011 „Triukšmo ribiniai dydžiai gyvenamuosiuose ir visuomeninės paskirties pastatuose bei jų aplinkoje“.</w:t>
      </w:r>
    </w:p>
    <w:p w14:paraId="3E65B51D" w14:textId="77777777"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Medžiagoms, kurios bus naudojamos Darbams atlikti, turi būti pateikti atitikties sertifikatai ir dokumentai, patvirtinantys jų panaudojimo įteisinimą Lietuvoje.</w:t>
      </w:r>
    </w:p>
    <w:p w14:paraId="0C27EE93" w14:textId="75B140D0" w:rsidR="0031407D" w:rsidRPr="00A65CED" w:rsidRDefault="000A2F4B" w:rsidP="0031407D">
      <w:pPr>
        <w:pStyle w:val="ListParagraph"/>
        <w:numPr>
          <w:ilvl w:val="2"/>
          <w:numId w:val="6"/>
        </w:numPr>
        <w:tabs>
          <w:tab w:val="left" w:pos="567"/>
        </w:tabs>
        <w:ind w:left="0" w:firstLine="567"/>
        <w:rPr>
          <w:rFonts w:cs="Arial"/>
          <w:b/>
          <w:bCs/>
          <w:sz w:val="22"/>
          <w:szCs w:val="22"/>
        </w:rPr>
      </w:pPr>
      <w:r>
        <w:rPr>
          <w:rFonts w:cs="Arial"/>
          <w:sz w:val="22"/>
          <w:szCs w:val="22"/>
        </w:rPr>
        <w:t>Tiekėjas</w:t>
      </w:r>
      <w:r w:rsidR="000A1C0F" w:rsidRPr="000A1C0F">
        <w:rPr>
          <w:rFonts w:cs="Arial"/>
          <w:sz w:val="22"/>
          <w:szCs w:val="22"/>
        </w:rPr>
        <w:t xml:space="preserve"> mechanizmų ir įrangos sandėliavimo vietą iš anksto suderina su Užsakovu. </w:t>
      </w:r>
      <w:r>
        <w:rPr>
          <w:rFonts w:cs="Arial"/>
          <w:sz w:val="22"/>
          <w:szCs w:val="22"/>
        </w:rPr>
        <w:t>Tiekėjas</w:t>
      </w:r>
      <w:r w:rsidR="000A1C0F" w:rsidRPr="000A1C0F">
        <w:rPr>
          <w:rFonts w:cs="Arial"/>
          <w:sz w:val="22"/>
          <w:szCs w:val="22"/>
        </w:rPr>
        <w:t xml:space="preserve"> turi užtikrinti visų pristatytų į darbo vietą mechanizmų ir įrangos iškrovimą bei saugojimą. Iki Galutinio  darbų perdavimo akto pasirašymo, </w:t>
      </w:r>
      <w:r>
        <w:rPr>
          <w:rFonts w:cs="Arial"/>
          <w:sz w:val="22"/>
          <w:szCs w:val="22"/>
        </w:rPr>
        <w:t>Tiekėjas</w:t>
      </w:r>
      <w:r w:rsidR="000A1C0F" w:rsidRPr="000A1C0F">
        <w:rPr>
          <w:rFonts w:cs="Arial"/>
          <w:sz w:val="22"/>
          <w:szCs w:val="22"/>
        </w:rPr>
        <w:t xml:space="preserve"> yra atsakingas už medžiagų ir įrangos apsaugą, įskaitant, bet neapsiribojant apsaugą nuo įrangos sugadinimo dėl drėgmės.</w:t>
      </w:r>
      <w:r w:rsidR="008C6D54">
        <w:rPr>
          <w:rFonts w:cs="Arial"/>
          <w:sz w:val="22"/>
          <w:szCs w:val="22"/>
        </w:rPr>
        <w:t xml:space="preserve"> Už prarastus daiktus užsakovas atsakomybės neneša.</w:t>
      </w:r>
    </w:p>
    <w:p w14:paraId="4FB529C8" w14:textId="32FDA49B" w:rsidR="00A65CED" w:rsidRPr="0031407D" w:rsidRDefault="00A65CED" w:rsidP="0031407D">
      <w:pPr>
        <w:pStyle w:val="ListParagraph"/>
        <w:numPr>
          <w:ilvl w:val="2"/>
          <w:numId w:val="6"/>
        </w:numPr>
        <w:tabs>
          <w:tab w:val="left" w:pos="567"/>
        </w:tabs>
        <w:ind w:left="0" w:firstLine="567"/>
        <w:rPr>
          <w:rFonts w:cs="Arial"/>
          <w:b/>
          <w:bCs/>
          <w:sz w:val="22"/>
          <w:szCs w:val="22"/>
        </w:rPr>
      </w:pPr>
      <w:r>
        <w:rPr>
          <w:rFonts w:cs="Arial"/>
          <w:sz w:val="22"/>
          <w:szCs w:val="22"/>
        </w:rPr>
        <w:t xml:space="preserve"> </w:t>
      </w:r>
      <w:r w:rsidR="00D95B80" w:rsidRPr="00601A83">
        <w:rPr>
          <w:rFonts w:cs="Arial"/>
          <w:sz w:val="22"/>
          <w:szCs w:val="22"/>
          <w:u w:val="single"/>
        </w:rPr>
        <w:t xml:space="preserve">Tiekėjas turi į </w:t>
      </w:r>
      <w:r w:rsidR="00601A83" w:rsidRPr="00601A83">
        <w:rPr>
          <w:rFonts w:cs="Arial"/>
          <w:sz w:val="22"/>
          <w:szCs w:val="22"/>
          <w:u w:val="single"/>
        </w:rPr>
        <w:t>pasiūlymo kainą</w:t>
      </w:r>
      <w:r w:rsidR="00D95B80" w:rsidRPr="00601A83">
        <w:rPr>
          <w:rFonts w:cs="Arial"/>
          <w:sz w:val="22"/>
          <w:szCs w:val="22"/>
          <w:u w:val="single"/>
        </w:rPr>
        <w:t xml:space="preserve"> įskaičiuoti visų naujų įrenginių (išskyrus tų, kuriuos pateiks Užsakovas) kainą, jų montavimo medžiagų ir visų kitų Darbams atlikti reikalingų medžiagų, įrangos kaštus ir kitas </w:t>
      </w:r>
      <w:r w:rsidR="00601A83" w:rsidRPr="00601A83">
        <w:rPr>
          <w:rFonts w:cs="Arial"/>
          <w:sz w:val="22"/>
          <w:szCs w:val="22"/>
          <w:u w:val="single"/>
        </w:rPr>
        <w:t>Tiekėjo</w:t>
      </w:r>
      <w:r w:rsidR="00D95B80" w:rsidRPr="00601A83">
        <w:rPr>
          <w:rFonts w:cs="Arial"/>
          <w:sz w:val="22"/>
          <w:szCs w:val="22"/>
          <w:u w:val="single"/>
        </w:rPr>
        <w:t xml:space="preserve"> patirtinas išlaidas, būtinas Darbams atlikti</w:t>
      </w:r>
      <w:r w:rsidR="00601A83">
        <w:rPr>
          <w:rFonts w:cs="Arial"/>
          <w:sz w:val="22"/>
          <w:szCs w:val="22"/>
        </w:rPr>
        <w:t>.</w:t>
      </w:r>
    </w:p>
    <w:p w14:paraId="78FDC797" w14:textId="77777777" w:rsidR="00A92DEC" w:rsidRPr="0031407D" w:rsidRDefault="00A92DEC" w:rsidP="0031407D">
      <w:pPr>
        <w:tabs>
          <w:tab w:val="left" w:pos="567"/>
        </w:tabs>
        <w:ind w:firstLine="0"/>
        <w:rPr>
          <w:rFonts w:cs="Arial"/>
          <w:b/>
          <w:bCs/>
          <w:sz w:val="22"/>
          <w:szCs w:val="22"/>
        </w:rPr>
      </w:pPr>
    </w:p>
    <w:p w14:paraId="33D4F89D" w14:textId="77777777" w:rsidR="00417230" w:rsidRDefault="0031407D" w:rsidP="00417230">
      <w:pPr>
        <w:pStyle w:val="ListParagraph"/>
        <w:numPr>
          <w:ilvl w:val="1"/>
          <w:numId w:val="6"/>
        </w:numPr>
        <w:tabs>
          <w:tab w:val="left" w:pos="567"/>
        </w:tabs>
        <w:rPr>
          <w:rFonts w:cs="Arial"/>
          <w:b/>
          <w:bCs/>
          <w:sz w:val="22"/>
          <w:szCs w:val="22"/>
        </w:rPr>
      </w:pPr>
      <w:r w:rsidRPr="00CB6277">
        <w:rPr>
          <w:rFonts w:cs="Arial"/>
          <w:b/>
          <w:bCs/>
          <w:sz w:val="22"/>
          <w:szCs w:val="22"/>
        </w:rPr>
        <w:t>Techniniai reikalavimai</w:t>
      </w:r>
    </w:p>
    <w:p w14:paraId="2B3CF376" w14:textId="77777777" w:rsidR="00417230" w:rsidRDefault="0031407D" w:rsidP="00417230">
      <w:pPr>
        <w:pStyle w:val="ListParagraph"/>
        <w:numPr>
          <w:ilvl w:val="2"/>
          <w:numId w:val="6"/>
        </w:numPr>
        <w:tabs>
          <w:tab w:val="left" w:pos="567"/>
        </w:tabs>
        <w:rPr>
          <w:rFonts w:cs="Arial"/>
          <w:b/>
          <w:bCs/>
          <w:sz w:val="22"/>
          <w:szCs w:val="22"/>
        </w:rPr>
      </w:pPr>
      <w:r w:rsidRPr="00417230">
        <w:rPr>
          <w:rFonts w:cs="Arial"/>
          <w:b/>
          <w:bCs/>
          <w:sz w:val="22"/>
          <w:szCs w:val="22"/>
        </w:rPr>
        <w:t>Reikalavimai  vandens šildymo katil</w:t>
      </w:r>
      <w:r w:rsidR="008665E8" w:rsidRPr="00417230">
        <w:rPr>
          <w:rFonts w:cs="Arial"/>
          <w:b/>
          <w:bCs/>
          <w:sz w:val="22"/>
          <w:szCs w:val="22"/>
        </w:rPr>
        <w:t>ui</w:t>
      </w:r>
      <w:r w:rsidRPr="00417230">
        <w:rPr>
          <w:rFonts w:cs="Arial"/>
          <w:b/>
          <w:bCs/>
          <w:sz w:val="22"/>
          <w:szCs w:val="22"/>
        </w:rPr>
        <w:t xml:space="preserve"> ir degikli</w:t>
      </w:r>
      <w:r w:rsidR="008665E8" w:rsidRPr="00417230">
        <w:rPr>
          <w:rFonts w:cs="Arial"/>
          <w:b/>
          <w:bCs/>
          <w:sz w:val="22"/>
          <w:szCs w:val="22"/>
        </w:rPr>
        <w:t>ui</w:t>
      </w:r>
      <w:r w:rsidRPr="00417230">
        <w:rPr>
          <w:rFonts w:cs="Arial"/>
          <w:b/>
          <w:bCs/>
          <w:sz w:val="22"/>
          <w:szCs w:val="22"/>
        </w:rPr>
        <w:t>:</w:t>
      </w:r>
    </w:p>
    <w:p w14:paraId="346DCD1C" w14:textId="77777777" w:rsidR="00417230" w:rsidRPr="00417230" w:rsidRDefault="0031407D" w:rsidP="00417230">
      <w:pPr>
        <w:pStyle w:val="ListParagraph"/>
        <w:numPr>
          <w:ilvl w:val="3"/>
          <w:numId w:val="6"/>
        </w:numPr>
        <w:tabs>
          <w:tab w:val="left" w:pos="567"/>
        </w:tabs>
        <w:rPr>
          <w:rFonts w:cs="Arial"/>
          <w:b/>
          <w:bCs/>
          <w:sz w:val="22"/>
          <w:szCs w:val="22"/>
        </w:rPr>
      </w:pPr>
      <w:r w:rsidRPr="00417230">
        <w:rPr>
          <w:rFonts w:cs="Arial"/>
          <w:sz w:val="22"/>
          <w:szCs w:val="22"/>
        </w:rPr>
        <w:t>Kondensacini</w:t>
      </w:r>
      <w:r w:rsidR="008665E8" w:rsidRPr="00417230">
        <w:rPr>
          <w:rFonts w:cs="Arial"/>
          <w:sz w:val="22"/>
          <w:szCs w:val="22"/>
        </w:rPr>
        <w:t>s</w:t>
      </w:r>
      <w:r w:rsidRPr="00417230">
        <w:rPr>
          <w:rFonts w:cs="Arial"/>
          <w:sz w:val="22"/>
          <w:szCs w:val="22"/>
        </w:rPr>
        <w:t xml:space="preserve"> vandens šildymo katila</w:t>
      </w:r>
      <w:r w:rsidR="008665E8" w:rsidRPr="00417230">
        <w:rPr>
          <w:rFonts w:cs="Arial"/>
          <w:sz w:val="22"/>
          <w:szCs w:val="22"/>
        </w:rPr>
        <w:t>s</w:t>
      </w:r>
      <w:r w:rsidRPr="00417230">
        <w:rPr>
          <w:rFonts w:cs="Arial"/>
          <w:sz w:val="22"/>
          <w:szCs w:val="22"/>
        </w:rPr>
        <w:t xml:space="preserve"> (</w:t>
      </w:r>
      <w:r w:rsidR="008665E8" w:rsidRPr="00417230">
        <w:rPr>
          <w:rFonts w:cs="Arial"/>
          <w:sz w:val="22"/>
          <w:szCs w:val="22"/>
        </w:rPr>
        <w:t>1</w:t>
      </w:r>
      <w:r w:rsidRPr="00417230">
        <w:rPr>
          <w:rFonts w:cs="Arial"/>
          <w:sz w:val="22"/>
          <w:szCs w:val="22"/>
        </w:rPr>
        <w:t xml:space="preserve"> vnt.) turi būti plienini</w:t>
      </w:r>
      <w:r w:rsidR="008665E8" w:rsidRPr="00417230">
        <w:rPr>
          <w:rFonts w:cs="Arial"/>
          <w:sz w:val="22"/>
          <w:szCs w:val="22"/>
        </w:rPr>
        <w:t>s</w:t>
      </w:r>
      <w:r w:rsidRPr="00417230">
        <w:rPr>
          <w:rFonts w:cs="Arial"/>
          <w:sz w:val="22"/>
          <w:szCs w:val="22"/>
        </w:rPr>
        <w:t>, ant grindų pastatom</w:t>
      </w:r>
      <w:r w:rsidR="008665E8" w:rsidRPr="00417230">
        <w:rPr>
          <w:rFonts w:cs="Arial"/>
          <w:sz w:val="22"/>
          <w:szCs w:val="22"/>
        </w:rPr>
        <w:t>as</w:t>
      </w:r>
      <w:r w:rsidRPr="00417230">
        <w:rPr>
          <w:rFonts w:cs="Arial"/>
          <w:sz w:val="22"/>
          <w:szCs w:val="22"/>
        </w:rPr>
        <w:t xml:space="preserve"> su pritaikyta</w:t>
      </w:r>
      <w:r w:rsidR="008665E8" w:rsidRPr="00417230">
        <w:rPr>
          <w:rFonts w:cs="Arial"/>
          <w:sz w:val="22"/>
          <w:szCs w:val="22"/>
        </w:rPr>
        <w:t>m</w:t>
      </w:r>
      <w:r w:rsidRPr="00417230">
        <w:rPr>
          <w:rFonts w:cs="Arial"/>
          <w:sz w:val="22"/>
          <w:szCs w:val="22"/>
        </w:rPr>
        <w:t xml:space="preserve"> šiam modeliui </w:t>
      </w:r>
      <w:r w:rsidR="008665E8" w:rsidRPr="00417230">
        <w:rPr>
          <w:rFonts w:cs="Arial"/>
          <w:sz w:val="22"/>
          <w:szCs w:val="22"/>
        </w:rPr>
        <w:t>degikliu/</w:t>
      </w:r>
      <w:r w:rsidRPr="00417230">
        <w:rPr>
          <w:rFonts w:cs="Arial"/>
          <w:sz w:val="22"/>
          <w:szCs w:val="22"/>
        </w:rPr>
        <w:t>degikliais be dūmsiurbi</w:t>
      </w:r>
      <w:r w:rsidR="008665E8" w:rsidRPr="00417230">
        <w:rPr>
          <w:rFonts w:cs="Arial"/>
          <w:sz w:val="22"/>
          <w:szCs w:val="22"/>
        </w:rPr>
        <w:t>o</w:t>
      </w:r>
      <w:r w:rsidRPr="00417230">
        <w:rPr>
          <w:rFonts w:cs="Arial"/>
          <w:sz w:val="22"/>
          <w:szCs w:val="22"/>
        </w:rPr>
        <w:t>.</w:t>
      </w:r>
    </w:p>
    <w:p w14:paraId="6A751F20" w14:textId="77777777" w:rsidR="00417230" w:rsidRPr="00417230" w:rsidRDefault="00AB0472" w:rsidP="00417230">
      <w:pPr>
        <w:pStyle w:val="ListParagraph"/>
        <w:numPr>
          <w:ilvl w:val="3"/>
          <w:numId w:val="6"/>
        </w:numPr>
        <w:tabs>
          <w:tab w:val="left" w:pos="567"/>
        </w:tabs>
        <w:rPr>
          <w:rFonts w:cs="Arial"/>
          <w:b/>
          <w:bCs/>
          <w:sz w:val="22"/>
          <w:szCs w:val="22"/>
        </w:rPr>
      </w:pPr>
      <w:r w:rsidRPr="00417230">
        <w:rPr>
          <w:rFonts w:cs="Arial"/>
          <w:sz w:val="22"/>
          <w:szCs w:val="22"/>
        </w:rPr>
        <w:t>Katilas ir jam parinktas/parinkti degiklis/degikliai turi būti nauji, anksčiau nenaudojami.</w:t>
      </w:r>
    </w:p>
    <w:p w14:paraId="46B4A804" w14:textId="77777777" w:rsidR="00417230" w:rsidRPr="00417230" w:rsidRDefault="0031407D" w:rsidP="00417230">
      <w:pPr>
        <w:pStyle w:val="ListParagraph"/>
        <w:numPr>
          <w:ilvl w:val="3"/>
          <w:numId w:val="6"/>
        </w:numPr>
        <w:tabs>
          <w:tab w:val="left" w:pos="567"/>
        </w:tabs>
        <w:rPr>
          <w:rFonts w:cs="Arial"/>
          <w:b/>
          <w:bCs/>
          <w:sz w:val="22"/>
          <w:szCs w:val="22"/>
        </w:rPr>
      </w:pPr>
      <w:r w:rsidRPr="00417230">
        <w:rPr>
          <w:rFonts w:cs="Arial"/>
          <w:sz w:val="22"/>
          <w:szCs w:val="22"/>
        </w:rPr>
        <w:t>Degiklių galios reguliavimas – moduliacinis, diapazonas ≤3</w:t>
      </w:r>
      <w:r w:rsidR="00786C5F" w:rsidRPr="00417230">
        <w:rPr>
          <w:rFonts w:cs="Arial"/>
          <w:sz w:val="22"/>
          <w:szCs w:val="22"/>
        </w:rPr>
        <w:t>0</w:t>
      </w:r>
      <w:r w:rsidRPr="00417230">
        <w:rPr>
          <w:rFonts w:cs="Arial"/>
          <w:sz w:val="22"/>
          <w:szCs w:val="22"/>
        </w:rPr>
        <w:t xml:space="preserve"> ÷ 100 %.</w:t>
      </w:r>
    </w:p>
    <w:p w14:paraId="639FC669" w14:textId="77777777" w:rsidR="00417230" w:rsidRPr="00417230" w:rsidRDefault="0031407D" w:rsidP="00417230">
      <w:pPr>
        <w:pStyle w:val="ListParagraph"/>
        <w:numPr>
          <w:ilvl w:val="3"/>
          <w:numId w:val="6"/>
        </w:numPr>
        <w:tabs>
          <w:tab w:val="left" w:pos="567"/>
        </w:tabs>
        <w:rPr>
          <w:rFonts w:cs="Arial"/>
          <w:b/>
          <w:bCs/>
          <w:sz w:val="22"/>
          <w:szCs w:val="22"/>
        </w:rPr>
      </w:pPr>
      <w:r w:rsidRPr="00417230">
        <w:rPr>
          <w:rFonts w:cs="Arial"/>
          <w:sz w:val="22"/>
          <w:szCs w:val="22"/>
        </w:rPr>
        <w:t>Katilų kuras – gamtinės dujos. Rezervinio kuro nėra.</w:t>
      </w:r>
    </w:p>
    <w:p w14:paraId="0F3DC627" w14:textId="77777777" w:rsidR="00417230" w:rsidRPr="00417230" w:rsidRDefault="0031407D" w:rsidP="00417230">
      <w:pPr>
        <w:pStyle w:val="ListParagraph"/>
        <w:numPr>
          <w:ilvl w:val="3"/>
          <w:numId w:val="6"/>
        </w:numPr>
        <w:tabs>
          <w:tab w:val="left" w:pos="567"/>
        </w:tabs>
        <w:rPr>
          <w:rFonts w:cs="Arial"/>
          <w:b/>
          <w:bCs/>
          <w:sz w:val="22"/>
          <w:szCs w:val="22"/>
        </w:rPr>
      </w:pPr>
      <w:r w:rsidRPr="00417230">
        <w:rPr>
          <w:rFonts w:cs="Arial"/>
          <w:sz w:val="22"/>
          <w:szCs w:val="22"/>
        </w:rPr>
        <w:t>Katil</w:t>
      </w:r>
      <w:r w:rsidR="00786C5F" w:rsidRPr="00417230">
        <w:rPr>
          <w:rFonts w:cs="Arial"/>
          <w:sz w:val="22"/>
          <w:szCs w:val="22"/>
        </w:rPr>
        <w:t>o</w:t>
      </w:r>
      <w:r w:rsidRPr="00417230">
        <w:rPr>
          <w:rFonts w:cs="Arial"/>
          <w:sz w:val="22"/>
          <w:szCs w:val="22"/>
        </w:rPr>
        <w:t xml:space="preserve"> nominali/vardinė šiluminė gali</w:t>
      </w:r>
      <w:r w:rsidR="00786C5F" w:rsidRPr="00417230">
        <w:rPr>
          <w:rFonts w:cs="Arial"/>
          <w:sz w:val="22"/>
          <w:szCs w:val="22"/>
        </w:rPr>
        <w:t>a</w:t>
      </w:r>
      <w:r w:rsidRPr="00417230">
        <w:rPr>
          <w:rFonts w:cs="Arial"/>
          <w:sz w:val="22"/>
          <w:szCs w:val="22"/>
        </w:rPr>
        <w:t xml:space="preserve"> </w:t>
      </w:r>
      <w:r w:rsidR="00786C5F" w:rsidRPr="00417230">
        <w:rPr>
          <w:rFonts w:cs="Arial"/>
          <w:sz w:val="22"/>
          <w:szCs w:val="22"/>
        </w:rPr>
        <w:t>nemažiau 35</w:t>
      </w:r>
      <w:r w:rsidRPr="00417230">
        <w:rPr>
          <w:rFonts w:cs="Arial"/>
          <w:sz w:val="22"/>
          <w:szCs w:val="22"/>
        </w:rPr>
        <w:t xml:space="preserve">0 </w:t>
      </w:r>
      <w:r w:rsidR="00786C5F" w:rsidRPr="00417230">
        <w:rPr>
          <w:rFonts w:cs="Arial"/>
          <w:sz w:val="22"/>
          <w:szCs w:val="22"/>
        </w:rPr>
        <w:t>kW ir nedaugiau 450 kW</w:t>
      </w:r>
      <w:r w:rsidRPr="00417230">
        <w:rPr>
          <w:rFonts w:cs="Arial"/>
          <w:sz w:val="22"/>
          <w:szCs w:val="22"/>
        </w:rPr>
        <w:t xml:space="preserve"> esant 80/60 °C </w:t>
      </w:r>
      <w:r w:rsidR="00786C5F" w:rsidRPr="00417230">
        <w:rPr>
          <w:rFonts w:cs="Arial"/>
          <w:sz w:val="22"/>
          <w:szCs w:val="22"/>
        </w:rPr>
        <w:t xml:space="preserve">(T1/T2) </w:t>
      </w:r>
      <w:r w:rsidRPr="00417230">
        <w:rPr>
          <w:rFonts w:cs="Arial"/>
          <w:sz w:val="22"/>
          <w:szCs w:val="22"/>
        </w:rPr>
        <w:t>grafikui.</w:t>
      </w:r>
    </w:p>
    <w:p w14:paraId="05410553" w14:textId="77777777" w:rsidR="0034055F" w:rsidRPr="0034055F" w:rsidRDefault="0031407D" w:rsidP="0034055F">
      <w:pPr>
        <w:pStyle w:val="ListParagraph"/>
        <w:numPr>
          <w:ilvl w:val="3"/>
          <w:numId w:val="6"/>
        </w:numPr>
        <w:tabs>
          <w:tab w:val="left" w:pos="567"/>
        </w:tabs>
        <w:rPr>
          <w:rFonts w:cs="Arial"/>
          <w:b/>
          <w:bCs/>
          <w:sz w:val="22"/>
          <w:szCs w:val="22"/>
        </w:rPr>
      </w:pPr>
      <w:r w:rsidRPr="00417230">
        <w:rPr>
          <w:rFonts w:cs="Arial"/>
          <w:sz w:val="22"/>
          <w:szCs w:val="22"/>
        </w:rPr>
        <w:t>Katil</w:t>
      </w:r>
      <w:r w:rsidR="00EF762E" w:rsidRPr="00417230">
        <w:rPr>
          <w:rFonts w:cs="Arial"/>
          <w:sz w:val="22"/>
          <w:szCs w:val="22"/>
        </w:rPr>
        <w:t>o</w:t>
      </w:r>
      <w:r w:rsidRPr="00417230">
        <w:rPr>
          <w:rFonts w:cs="Arial"/>
          <w:sz w:val="22"/>
          <w:szCs w:val="22"/>
        </w:rPr>
        <w:t xml:space="preserve"> darbinis vandens slėgis ne mažesnis kaip 5,0 bar.</w:t>
      </w:r>
    </w:p>
    <w:p w14:paraId="6EF223A9" w14:textId="77777777" w:rsidR="0034055F" w:rsidRPr="0034055F" w:rsidRDefault="0031407D" w:rsidP="0034055F">
      <w:pPr>
        <w:pStyle w:val="ListParagraph"/>
        <w:numPr>
          <w:ilvl w:val="3"/>
          <w:numId w:val="6"/>
        </w:numPr>
        <w:tabs>
          <w:tab w:val="left" w:pos="567"/>
        </w:tabs>
        <w:rPr>
          <w:rFonts w:cs="Arial"/>
          <w:b/>
          <w:bCs/>
          <w:sz w:val="22"/>
          <w:szCs w:val="22"/>
        </w:rPr>
      </w:pPr>
      <w:r w:rsidRPr="0034055F">
        <w:rPr>
          <w:rFonts w:cs="Arial"/>
          <w:sz w:val="22"/>
          <w:szCs w:val="22"/>
        </w:rPr>
        <w:t>Katil</w:t>
      </w:r>
      <w:r w:rsidR="00EF762E" w:rsidRPr="0034055F">
        <w:rPr>
          <w:rFonts w:cs="Arial"/>
          <w:sz w:val="22"/>
          <w:szCs w:val="22"/>
        </w:rPr>
        <w:t>o</w:t>
      </w:r>
      <w:r w:rsidRPr="0034055F">
        <w:rPr>
          <w:rFonts w:cs="Arial"/>
          <w:sz w:val="22"/>
          <w:szCs w:val="22"/>
        </w:rPr>
        <w:t xml:space="preserve"> maksimali leidžiama darbinė temperatūra 95 ≤ T&lt; 110 °C, (110 °C apsaugos suveikimas).</w:t>
      </w:r>
    </w:p>
    <w:p w14:paraId="6C2FEE75" w14:textId="48C955EC" w:rsidR="0031407D" w:rsidRPr="0034055F" w:rsidRDefault="0031407D" w:rsidP="0034055F">
      <w:pPr>
        <w:pStyle w:val="ListParagraph"/>
        <w:numPr>
          <w:ilvl w:val="3"/>
          <w:numId w:val="6"/>
        </w:numPr>
        <w:tabs>
          <w:tab w:val="left" w:pos="567"/>
        </w:tabs>
        <w:rPr>
          <w:rFonts w:cs="Arial"/>
          <w:b/>
          <w:bCs/>
          <w:sz w:val="22"/>
          <w:szCs w:val="22"/>
        </w:rPr>
      </w:pPr>
      <w:r w:rsidRPr="0034055F">
        <w:rPr>
          <w:rFonts w:cs="Arial"/>
          <w:sz w:val="22"/>
          <w:szCs w:val="22"/>
        </w:rPr>
        <w:t>Katil</w:t>
      </w:r>
      <w:r w:rsidR="00EF762E" w:rsidRPr="0034055F">
        <w:rPr>
          <w:rFonts w:cs="Arial"/>
          <w:sz w:val="22"/>
          <w:szCs w:val="22"/>
        </w:rPr>
        <w:t>o</w:t>
      </w:r>
      <w:r w:rsidRPr="0034055F">
        <w:rPr>
          <w:rFonts w:cs="Arial"/>
          <w:sz w:val="22"/>
          <w:szCs w:val="22"/>
        </w:rPr>
        <w:t xml:space="preserve"> norminis naudingumo koeficientas esant 75/60°C grafikui ≥ 95%</w:t>
      </w:r>
      <w:r w:rsidR="00CB6277" w:rsidRPr="0034055F">
        <w:rPr>
          <w:rFonts w:cs="Arial"/>
          <w:sz w:val="22"/>
          <w:szCs w:val="22"/>
        </w:rPr>
        <w:t xml:space="preserve"> </w:t>
      </w:r>
      <w:r w:rsidRPr="0034055F">
        <w:rPr>
          <w:rFonts w:cs="Arial"/>
          <w:sz w:val="22"/>
          <w:szCs w:val="22"/>
        </w:rPr>
        <w:t>(Hs)</w:t>
      </w:r>
      <w:r w:rsidR="00CB6277" w:rsidRPr="0034055F">
        <w:rPr>
          <w:rFonts w:cs="Arial"/>
          <w:sz w:val="22"/>
          <w:szCs w:val="22"/>
        </w:rPr>
        <w:t xml:space="preserve"> </w:t>
      </w:r>
      <w:r w:rsidRPr="0034055F">
        <w:rPr>
          <w:rFonts w:cs="Arial"/>
          <w:sz w:val="22"/>
          <w:szCs w:val="22"/>
        </w:rPr>
        <w:t>/</w:t>
      </w:r>
      <w:r w:rsidR="00CB6277" w:rsidRPr="0034055F">
        <w:rPr>
          <w:rFonts w:cs="Arial"/>
          <w:sz w:val="22"/>
          <w:szCs w:val="22"/>
        </w:rPr>
        <w:t xml:space="preserve"> </w:t>
      </w:r>
      <w:r w:rsidRPr="0034055F">
        <w:rPr>
          <w:rFonts w:cs="Arial"/>
          <w:sz w:val="22"/>
          <w:szCs w:val="22"/>
        </w:rPr>
        <w:t>106%</w:t>
      </w:r>
      <w:r w:rsidR="00CB6277" w:rsidRPr="0034055F">
        <w:rPr>
          <w:rFonts w:cs="Arial"/>
          <w:sz w:val="22"/>
          <w:szCs w:val="22"/>
        </w:rPr>
        <w:t xml:space="preserve"> </w:t>
      </w:r>
      <w:r w:rsidRPr="0034055F">
        <w:rPr>
          <w:rFonts w:cs="Arial"/>
          <w:sz w:val="22"/>
          <w:szCs w:val="22"/>
        </w:rPr>
        <w:t>(Hi).</w:t>
      </w:r>
    </w:p>
    <w:p w14:paraId="05DBF99D" w14:textId="261BA297"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 xml:space="preserve">Katilinės temperatūrinis grafikas </w:t>
      </w:r>
      <w:r w:rsidR="00EF762E" w:rsidRPr="00CB6277">
        <w:rPr>
          <w:rFonts w:cs="Arial"/>
          <w:sz w:val="22"/>
          <w:szCs w:val="22"/>
        </w:rPr>
        <w:t>85</w:t>
      </w:r>
      <w:r w:rsidRPr="00CB6277">
        <w:rPr>
          <w:rFonts w:cs="Arial"/>
          <w:sz w:val="22"/>
          <w:szCs w:val="22"/>
        </w:rPr>
        <w:t>/6</w:t>
      </w:r>
      <w:r w:rsidR="00EF762E" w:rsidRPr="00CB6277">
        <w:rPr>
          <w:rFonts w:cs="Arial"/>
          <w:sz w:val="22"/>
          <w:szCs w:val="22"/>
        </w:rPr>
        <w:t>5</w:t>
      </w:r>
      <w:r w:rsidRPr="00CB6277">
        <w:rPr>
          <w:rFonts w:cs="Arial"/>
          <w:sz w:val="22"/>
          <w:szCs w:val="22"/>
        </w:rPr>
        <w:t xml:space="preserve"> °C.</w:t>
      </w:r>
    </w:p>
    <w:p w14:paraId="6303C04B" w14:textId="21A3D2C7"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Katila</w:t>
      </w:r>
      <w:r w:rsidR="00EF762E" w:rsidRPr="00CB6277">
        <w:rPr>
          <w:rFonts w:cs="Arial"/>
          <w:sz w:val="22"/>
          <w:szCs w:val="22"/>
        </w:rPr>
        <w:t>s</w:t>
      </w:r>
      <w:r w:rsidRPr="00CB6277">
        <w:rPr>
          <w:rFonts w:cs="Arial"/>
          <w:sz w:val="22"/>
          <w:szCs w:val="22"/>
        </w:rPr>
        <w:t xml:space="preserve"> turi būti pagamint</w:t>
      </w:r>
      <w:r w:rsidR="00EF762E" w:rsidRPr="00CB6277">
        <w:rPr>
          <w:rFonts w:cs="Arial"/>
          <w:sz w:val="22"/>
          <w:szCs w:val="22"/>
        </w:rPr>
        <w:t>as</w:t>
      </w:r>
      <w:r w:rsidRPr="00CB6277">
        <w:rPr>
          <w:rFonts w:cs="Arial"/>
          <w:sz w:val="22"/>
          <w:szCs w:val="22"/>
        </w:rPr>
        <w:t xml:space="preserve"> su visais reikalingais atvamzdžiais apsaugos ir valdymo įrenginiais/įtaisais.</w:t>
      </w:r>
    </w:p>
    <w:p w14:paraId="21F4E94B" w14:textId="2C278E77"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Į katilo komplektaciją turi įeiti apsauginiai vožtuvai, kondensato neutralizavimo įrenginiai su reagentais</w:t>
      </w:r>
      <w:r w:rsidR="008C6D54">
        <w:rPr>
          <w:rFonts w:cs="Arial"/>
          <w:sz w:val="22"/>
          <w:szCs w:val="22"/>
        </w:rPr>
        <w:t xml:space="preserve"> ( </w:t>
      </w:r>
      <w:r w:rsidR="00E63E86">
        <w:rPr>
          <w:rFonts w:cs="Arial"/>
          <w:sz w:val="22"/>
          <w:szCs w:val="22"/>
        </w:rPr>
        <w:t>50</w:t>
      </w:r>
      <w:r w:rsidR="008C6D54">
        <w:rPr>
          <w:rFonts w:cs="Arial"/>
          <w:sz w:val="22"/>
          <w:szCs w:val="22"/>
        </w:rPr>
        <w:t xml:space="preserve"> kg )</w:t>
      </w:r>
      <w:r w:rsidRPr="00CB6277">
        <w:rPr>
          <w:rFonts w:cs="Arial"/>
          <w:sz w:val="22"/>
          <w:szCs w:val="22"/>
        </w:rPr>
        <w:t xml:space="preserve"> ir visi būtini apsaugos ir valdymo grandinių elementai.</w:t>
      </w:r>
    </w:p>
    <w:p w14:paraId="4BA6B93D" w14:textId="30A65AB9"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Katilas turi būti sukomplektuotas su individualiu gamykliniu valdikliu.</w:t>
      </w:r>
    </w:p>
    <w:p w14:paraId="242E3054" w14:textId="3180D8DC" w:rsidR="0031407D" w:rsidRPr="00CB6277" w:rsidRDefault="0031407D" w:rsidP="00EF762E">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 xml:space="preserve">Turi būti numatytas bendras </w:t>
      </w:r>
      <w:r w:rsidR="00EF762E" w:rsidRPr="00CB6277">
        <w:rPr>
          <w:rFonts w:cs="Arial"/>
          <w:sz w:val="22"/>
          <w:szCs w:val="22"/>
        </w:rPr>
        <w:t xml:space="preserve">katilinės </w:t>
      </w:r>
      <w:r w:rsidRPr="00CB6277">
        <w:rPr>
          <w:rFonts w:cs="Arial"/>
          <w:sz w:val="22"/>
          <w:szCs w:val="22"/>
        </w:rPr>
        <w:t xml:space="preserve">gamyklinis valdiklis skirtas </w:t>
      </w:r>
      <w:r w:rsidR="00EF762E" w:rsidRPr="00CB6277">
        <w:rPr>
          <w:rFonts w:cs="Arial"/>
          <w:sz w:val="22"/>
          <w:szCs w:val="22"/>
        </w:rPr>
        <w:t xml:space="preserve">VŠK-1 ir VŠK-2 </w:t>
      </w:r>
      <w:r w:rsidRPr="00CB6277">
        <w:rPr>
          <w:rFonts w:cs="Arial"/>
          <w:sz w:val="22"/>
          <w:szCs w:val="22"/>
        </w:rPr>
        <w:t>katilų kaskado valdymui pagal lauko oro temperatūrą ir sukomplektuotas tam tikslui visais būtinais technologinių parametrų jutikliais</w:t>
      </w:r>
      <w:r w:rsidR="00EF762E" w:rsidRPr="00CB6277">
        <w:rPr>
          <w:rFonts w:cs="Arial"/>
          <w:sz w:val="22"/>
          <w:szCs w:val="22"/>
        </w:rPr>
        <w:t>, jeigu tam tikslui netiks esamas VITOTRONIC 300 K MW 1B</w:t>
      </w:r>
      <w:r w:rsidRPr="00CB6277">
        <w:rPr>
          <w:rFonts w:cs="Arial"/>
          <w:sz w:val="22"/>
          <w:szCs w:val="22"/>
        </w:rPr>
        <w:t>.</w:t>
      </w:r>
    </w:p>
    <w:p w14:paraId="1B00BEA4" w14:textId="13849E81"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Katila</w:t>
      </w:r>
      <w:r w:rsidR="00BC286E">
        <w:rPr>
          <w:rFonts w:cs="Arial"/>
          <w:sz w:val="22"/>
          <w:szCs w:val="22"/>
        </w:rPr>
        <w:t>s</w:t>
      </w:r>
      <w:r w:rsidRPr="00CB6277">
        <w:rPr>
          <w:rFonts w:cs="Arial"/>
          <w:sz w:val="22"/>
          <w:szCs w:val="22"/>
        </w:rPr>
        <w:t xml:space="preserve"> turi būti paženklinti CE ženklu.</w:t>
      </w:r>
    </w:p>
    <w:p w14:paraId="0F95B3D5" w14:textId="77777777" w:rsidR="00CB6277" w:rsidRPr="00CB6277" w:rsidRDefault="00CB6277" w:rsidP="00CB6277">
      <w:pPr>
        <w:keepNext/>
        <w:tabs>
          <w:tab w:val="left" w:pos="567"/>
          <w:tab w:val="left" w:pos="851"/>
          <w:tab w:val="left" w:pos="1701"/>
        </w:tabs>
        <w:ind w:firstLine="0"/>
        <w:outlineLvl w:val="0"/>
        <w:rPr>
          <w:rFonts w:cs="Arial"/>
          <w:sz w:val="22"/>
          <w:szCs w:val="22"/>
        </w:rPr>
      </w:pPr>
    </w:p>
    <w:p w14:paraId="7659F303" w14:textId="33116FF2" w:rsidR="00964A1C" w:rsidRPr="00CB6277" w:rsidRDefault="00964A1C" w:rsidP="00964A1C">
      <w:pPr>
        <w:keepNext/>
        <w:numPr>
          <w:ilvl w:val="2"/>
          <w:numId w:val="6"/>
        </w:numPr>
        <w:tabs>
          <w:tab w:val="left" w:pos="567"/>
        </w:tabs>
        <w:ind w:left="0" w:firstLine="567"/>
        <w:outlineLvl w:val="1"/>
        <w:rPr>
          <w:rFonts w:cs="Arial"/>
          <w:b/>
          <w:bCs/>
          <w:sz w:val="22"/>
          <w:szCs w:val="22"/>
        </w:rPr>
      </w:pPr>
      <w:r w:rsidRPr="00CB6277">
        <w:rPr>
          <w:rFonts w:cs="Arial"/>
          <w:b/>
          <w:bCs/>
          <w:sz w:val="22"/>
          <w:szCs w:val="22"/>
        </w:rPr>
        <w:t>Reikalavimai VŠK-2 cirkuliaciniam siurbliui (su elektros varikliu ir dažnio keitikliu):</w:t>
      </w:r>
    </w:p>
    <w:p w14:paraId="73CCBF4F" w14:textId="495908F3"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 xml:space="preserve">Siurblio konstrukcija, tipas ir našumas parenkamas </w:t>
      </w:r>
      <w:r w:rsidR="00C96E02">
        <w:rPr>
          <w:rFonts w:cs="Arial"/>
          <w:sz w:val="22"/>
          <w:szCs w:val="22"/>
        </w:rPr>
        <w:t>projektavimo metu</w:t>
      </w:r>
      <w:r w:rsidRPr="00CB6277">
        <w:rPr>
          <w:rFonts w:cs="Arial"/>
          <w:sz w:val="22"/>
          <w:szCs w:val="22"/>
        </w:rPr>
        <w:t>, įvertinus VŠK-2 našumą, konstrukciją, katilinės technologinės schemos šilumines ir hidraulines charakteristikas, o taip pat ateinančius/išeinančius į katilą šilumnešio parametrus.</w:t>
      </w:r>
    </w:p>
    <w:p w14:paraId="10D43868"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Darbinė terpė – ŠT termofikacinis vanduo.</w:t>
      </w:r>
    </w:p>
    <w:p w14:paraId="3884A741" w14:textId="3612C8CA"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Leistina maksimali terpės temperatūra ne</w:t>
      </w:r>
      <w:r w:rsidR="006D20B7">
        <w:rPr>
          <w:rFonts w:cs="Arial"/>
          <w:sz w:val="22"/>
          <w:szCs w:val="22"/>
        </w:rPr>
        <w:t xml:space="preserve"> </w:t>
      </w:r>
      <w:r w:rsidRPr="00CB6277">
        <w:rPr>
          <w:rFonts w:cs="Arial"/>
          <w:sz w:val="22"/>
          <w:szCs w:val="22"/>
        </w:rPr>
        <w:t xml:space="preserve">mažiau </w:t>
      </w:r>
      <w:r w:rsidR="00346977" w:rsidRPr="00346977">
        <w:rPr>
          <w:rFonts w:cs="Arial"/>
          <w:sz w:val="22"/>
          <w:szCs w:val="22"/>
        </w:rPr>
        <w:t>≤</w:t>
      </w:r>
      <w:r w:rsidRPr="00CB6277">
        <w:rPr>
          <w:rFonts w:cs="Arial"/>
          <w:sz w:val="22"/>
          <w:szCs w:val="22"/>
        </w:rPr>
        <w:t xml:space="preserve"> 110°C.</w:t>
      </w:r>
    </w:p>
    <w:p w14:paraId="5411284D"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Maksimalus leistinas slėgis nemažiau 10 bar.</w:t>
      </w:r>
    </w:p>
    <w:p w14:paraId="3143FAF3"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Siurblių korpusų medžiaga turi būti neprastesnė už GJL-250 (GG-25) pagal EN 1561.</w:t>
      </w:r>
    </w:p>
    <w:p w14:paraId="17FF021D"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Siurblio darbo ratai, sandarinimai, velenas ir kitos siurblio dalys turi atitikti darbines terpes ir būti atsparios korozijai.</w:t>
      </w:r>
    </w:p>
    <w:p w14:paraId="069E4EEE" w14:textId="77777777" w:rsidR="0031407D" w:rsidRPr="00CB6277" w:rsidRDefault="0031407D" w:rsidP="00EF762E">
      <w:pPr>
        <w:ind w:firstLine="0"/>
        <w:rPr>
          <w:rFonts w:cs="Arial"/>
          <w:sz w:val="22"/>
          <w:szCs w:val="22"/>
        </w:rPr>
      </w:pPr>
    </w:p>
    <w:p w14:paraId="235E8FB1" w14:textId="77777777" w:rsidR="00964A1C" w:rsidRPr="00CB6277" w:rsidRDefault="00964A1C" w:rsidP="00964A1C">
      <w:pPr>
        <w:keepNext/>
        <w:tabs>
          <w:tab w:val="left" w:pos="567"/>
        </w:tabs>
        <w:outlineLvl w:val="1"/>
        <w:rPr>
          <w:rFonts w:cs="Arial"/>
          <w:sz w:val="22"/>
          <w:szCs w:val="22"/>
        </w:rPr>
      </w:pPr>
    </w:p>
    <w:p w14:paraId="68E63AE2" w14:textId="77777777" w:rsidR="00964A1C" w:rsidRPr="00CB6277" w:rsidRDefault="00964A1C" w:rsidP="00964A1C">
      <w:pPr>
        <w:keepNext/>
        <w:tabs>
          <w:tab w:val="left" w:pos="567"/>
        </w:tabs>
        <w:outlineLvl w:val="1"/>
        <w:rPr>
          <w:rFonts w:cs="Arial"/>
          <w:b/>
          <w:bCs/>
          <w:sz w:val="22"/>
          <w:szCs w:val="22"/>
        </w:rPr>
      </w:pPr>
    </w:p>
    <w:p w14:paraId="786FC174" w14:textId="52F9D9C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 xml:space="preserve">Siurblio su integruotu dažnio keitikliu ir valdikliu valdymas pagal užduodamą </w:t>
      </w:r>
      <w:r w:rsidR="00CB6277" w:rsidRPr="00CB6277">
        <w:rPr>
          <w:rFonts w:cs="Arial"/>
          <w:sz w:val="22"/>
          <w:szCs w:val="22"/>
        </w:rPr>
        <w:t>temperatūrą</w:t>
      </w:r>
      <w:r w:rsidRPr="00CB6277">
        <w:rPr>
          <w:rFonts w:cs="Arial"/>
          <w:sz w:val="22"/>
          <w:szCs w:val="22"/>
        </w:rPr>
        <w:t>.</w:t>
      </w:r>
    </w:p>
    <w:p w14:paraId="725D78AC"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Leistina aplinkos temperatūra iki + 40°C;</w:t>
      </w:r>
    </w:p>
    <w:p w14:paraId="06EB504E"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Santykinė drėgmė – maks. 95 %;</w:t>
      </w:r>
    </w:p>
    <w:p w14:paraId="0C747085"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Išoriniai siurblio paviršiai turi būti padengti apsaugine nuo aplinkos poveikio, korozijos saugančia danga.</w:t>
      </w:r>
    </w:p>
    <w:p w14:paraId="6A0D49EC"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Siurblio vibracija turi atitikti ISO 10816-3, arba lygiaverčio standarto reikalavimus.</w:t>
      </w:r>
    </w:p>
    <w:p w14:paraId="7D05F112" w14:textId="09ADAE20" w:rsidR="00EF762E" w:rsidRPr="00CB6277" w:rsidRDefault="0031407D" w:rsidP="00EF762E">
      <w:pPr>
        <w:keepNext/>
        <w:numPr>
          <w:ilvl w:val="3"/>
          <w:numId w:val="6"/>
        </w:numPr>
        <w:tabs>
          <w:tab w:val="left" w:pos="567"/>
        </w:tabs>
        <w:ind w:left="0" w:firstLine="567"/>
        <w:outlineLvl w:val="1"/>
        <w:rPr>
          <w:rFonts w:cs="Arial"/>
          <w:b/>
          <w:bCs/>
          <w:sz w:val="22"/>
          <w:szCs w:val="22"/>
        </w:rPr>
      </w:pPr>
      <w:r w:rsidRPr="00CB6277">
        <w:rPr>
          <w:rFonts w:cs="Arial"/>
          <w:sz w:val="22"/>
          <w:szCs w:val="22"/>
        </w:rPr>
        <w:t>Siurbl</w:t>
      </w:r>
      <w:r w:rsidR="00CB6277" w:rsidRPr="00CB6277">
        <w:rPr>
          <w:rFonts w:cs="Arial"/>
          <w:sz w:val="22"/>
          <w:szCs w:val="22"/>
        </w:rPr>
        <w:t>ys</w:t>
      </w:r>
      <w:r w:rsidRPr="00CB6277">
        <w:rPr>
          <w:rFonts w:cs="Arial"/>
          <w:sz w:val="22"/>
          <w:szCs w:val="22"/>
        </w:rPr>
        <w:t xml:space="preserve"> turi būti </w:t>
      </w:r>
      <w:r w:rsidR="00F622F0" w:rsidRPr="00CB6277">
        <w:rPr>
          <w:rFonts w:cs="Arial"/>
          <w:sz w:val="22"/>
          <w:szCs w:val="22"/>
        </w:rPr>
        <w:t>paženklint</w:t>
      </w:r>
      <w:r w:rsidR="00F622F0">
        <w:rPr>
          <w:rFonts w:cs="Arial"/>
          <w:sz w:val="22"/>
          <w:szCs w:val="22"/>
        </w:rPr>
        <w:t>as</w:t>
      </w:r>
      <w:r w:rsidR="00F622F0" w:rsidRPr="00CB6277">
        <w:rPr>
          <w:rFonts w:cs="Arial"/>
          <w:sz w:val="22"/>
          <w:szCs w:val="22"/>
        </w:rPr>
        <w:t xml:space="preserve"> </w:t>
      </w:r>
      <w:r w:rsidRPr="00CB6277">
        <w:rPr>
          <w:rFonts w:cs="Arial"/>
          <w:sz w:val="22"/>
          <w:szCs w:val="22"/>
        </w:rPr>
        <w:t>CE ženklu.</w:t>
      </w:r>
    </w:p>
    <w:p w14:paraId="3D901B17" w14:textId="77777777" w:rsidR="00CB6277" w:rsidRPr="00CB6277" w:rsidRDefault="00CB6277" w:rsidP="00CB6277">
      <w:pPr>
        <w:keepNext/>
        <w:tabs>
          <w:tab w:val="left" w:pos="567"/>
        </w:tabs>
        <w:ind w:firstLine="0"/>
        <w:outlineLvl w:val="1"/>
        <w:rPr>
          <w:rFonts w:cs="Arial"/>
          <w:b/>
          <w:bCs/>
          <w:sz w:val="22"/>
          <w:szCs w:val="22"/>
        </w:rPr>
      </w:pPr>
    </w:p>
    <w:p w14:paraId="6FDE0FA4" w14:textId="639E5231" w:rsidR="0031407D" w:rsidRPr="00CB6277" w:rsidRDefault="0031407D" w:rsidP="0031407D">
      <w:pPr>
        <w:keepNext/>
        <w:numPr>
          <w:ilvl w:val="2"/>
          <w:numId w:val="6"/>
        </w:numPr>
        <w:tabs>
          <w:tab w:val="left" w:pos="567"/>
        </w:tabs>
        <w:ind w:left="0" w:firstLine="567"/>
        <w:outlineLvl w:val="1"/>
        <w:rPr>
          <w:rFonts w:eastAsia="Arial" w:cs="Arial"/>
          <w:b/>
          <w:bCs/>
          <w:sz w:val="22"/>
          <w:szCs w:val="22"/>
        </w:rPr>
      </w:pPr>
      <w:r w:rsidRPr="00CB6277">
        <w:rPr>
          <w:rFonts w:cs="Arial"/>
          <w:b/>
          <w:bCs/>
          <w:sz w:val="22"/>
          <w:szCs w:val="22"/>
        </w:rPr>
        <w:t>Katilą ir siurbli</w:t>
      </w:r>
      <w:r w:rsidR="00CB6277" w:rsidRPr="00CB6277">
        <w:rPr>
          <w:rFonts w:cs="Arial"/>
          <w:b/>
          <w:bCs/>
          <w:sz w:val="22"/>
          <w:szCs w:val="22"/>
        </w:rPr>
        <w:t>o</w:t>
      </w:r>
      <w:r w:rsidRPr="00CB6277">
        <w:rPr>
          <w:rFonts w:cs="Arial"/>
          <w:b/>
          <w:bCs/>
          <w:sz w:val="22"/>
          <w:szCs w:val="22"/>
        </w:rPr>
        <w:t xml:space="preserve"> aprišantis vamzdynas:</w:t>
      </w:r>
    </w:p>
    <w:p w14:paraId="350AE969" w14:textId="77777777" w:rsidR="0031407D" w:rsidRPr="00CB6277" w:rsidRDefault="0031407D" w:rsidP="0031407D">
      <w:pPr>
        <w:keepNext/>
        <w:numPr>
          <w:ilvl w:val="3"/>
          <w:numId w:val="6"/>
        </w:numPr>
        <w:tabs>
          <w:tab w:val="left" w:pos="567"/>
        </w:tabs>
        <w:ind w:left="0" w:firstLine="567"/>
        <w:outlineLvl w:val="1"/>
        <w:rPr>
          <w:rFonts w:eastAsia="Arial" w:cs="Arial"/>
          <w:b/>
          <w:bCs/>
          <w:sz w:val="22"/>
          <w:szCs w:val="22"/>
        </w:rPr>
      </w:pPr>
      <w:r w:rsidRPr="00CB6277">
        <w:rPr>
          <w:rFonts w:cs="Arial"/>
          <w:sz w:val="22"/>
          <w:szCs w:val="22"/>
        </w:rPr>
        <w:t>Visi projektuojami vamzdynai turi būti plieniniai ir parinkti atsižvelgiant į katilinės įrenginių leistinus ir galimus</w:t>
      </w:r>
      <w:r w:rsidRPr="00CB6277">
        <w:rPr>
          <w:rFonts w:eastAsia="Arial" w:cs="Arial"/>
          <w:sz w:val="22"/>
          <w:szCs w:val="22"/>
        </w:rPr>
        <w:t xml:space="preserve"> darbinius parametrus, naudojamas terpes/ šilumnešius, ir atitikti LST EN 10216-2 arba LST EN 10217-2 standartų reikalavimus. Naudoti ne prastesnių savybių kai P235GH markės plieną. Plienas turi būti ramaus stingimo.</w:t>
      </w:r>
    </w:p>
    <w:p w14:paraId="7EA92B18" w14:textId="77777777" w:rsidR="0031407D" w:rsidRPr="00CB6277" w:rsidRDefault="0031407D" w:rsidP="0031407D">
      <w:pPr>
        <w:keepNext/>
        <w:numPr>
          <w:ilvl w:val="3"/>
          <w:numId w:val="6"/>
        </w:numPr>
        <w:tabs>
          <w:tab w:val="left" w:pos="567"/>
        </w:tabs>
        <w:ind w:left="0" w:firstLine="567"/>
        <w:outlineLvl w:val="1"/>
        <w:rPr>
          <w:rFonts w:eastAsia="Arial" w:cs="Arial"/>
          <w:b/>
          <w:bCs/>
          <w:sz w:val="22"/>
          <w:szCs w:val="22"/>
        </w:rPr>
      </w:pPr>
      <w:r w:rsidRPr="00CB6277">
        <w:rPr>
          <w:rFonts w:eastAsia="Arial" w:cs="Arial"/>
          <w:sz w:val="22"/>
          <w:szCs w:val="22"/>
        </w:rPr>
        <w:t>Tiekiami vamzdžiai turi būti su patvirtinančiais jų kilmę sertifikatais.</w:t>
      </w:r>
    </w:p>
    <w:p w14:paraId="3AE742A3" w14:textId="77777777" w:rsidR="0031407D" w:rsidRPr="00CB6277" w:rsidRDefault="0031407D" w:rsidP="0031407D">
      <w:pPr>
        <w:keepNext/>
        <w:numPr>
          <w:ilvl w:val="3"/>
          <w:numId w:val="6"/>
        </w:numPr>
        <w:tabs>
          <w:tab w:val="left" w:pos="567"/>
        </w:tabs>
        <w:ind w:left="0" w:firstLine="567"/>
        <w:outlineLvl w:val="1"/>
        <w:rPr>
          <w:rFonts w:eastAsia="Arial" w:cs="Arial"/>
          <w:b/>
          <w:bCs/>
          <w:sz w:val="22"/>
          <w:szCs w:val="22"/>
        </w:rPr>
      </w:pPr>
      <w:r w:rsidRPr="00CB6277">
        <w:rPr>
          <w:rFonts w:cs="Arial"/>
          <w:sz w:val="22"/>
          <w:szCs w:val="22"/>
        </w:rPr>
        <w:t>Sertifikatuose turi būti šie duomenys:</w:t>
      </w:r>
    </w:p>
    <w:p w14:paraId="54F43810"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Vamzdžių pagaminimo standartas;</w:t>
      </w:r>
    </w:p>
    <w:p w14:paraId="38179747"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standartas;</w:t>
      </w:r>
    </w:p>
    <w:p w14:paraId="7C1353FC"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Vamzdžių partijos Nr.;</w:t>
      </w:r>
    </w:p>
    <w:p w14:paraId="0C89D88C"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Diametras, sienelės storis;</w:t>
      </w:r>
    </w:p>
    <w:p w14:paraId="1F4518DA"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markė;</w:t>
      </w:r>
    </w:p>
    <w:p w14:paraId="38D71A32"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cheminė sudėtis;</w:t>
      </w:r>
    </w:p>
    <w:p w14:paraId="2F14B014"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ir suvirinimo sujungimo mechaninės savybės  (stiprumo riba Rm, takumo riba ReH, santykinis pailgėjimas A, technologiniai bandymai);</w:t>
      </w:r>
    </w:p>
    <w:p w14:paraId="47B3C6C8"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ir suvirinimo sujungimo defektoskopijos rezultatai;</w:t>
      </w:r>
    </w:p>
    <w:p w14:paraId="56DDC67D"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Hidraulinio bandymo rezultatai, nurodant kokiu slėgiu išbandyta.</w:t>
      </w:r>
    </w:p>
    <w:p w14:paraId="15148F77" w14:textId="77777777" w:rsidR="0031407D" w:rsidRPr="00FD3FF7" w:rsidRDefault="0031407D" w:rsidP="0031407D">
      <w:pPr>
        <w:rPr>
          <w:rFonts w:eastAsia="Arial" w:cs="Arial"/>
          <w:sz w:val="22"/>
          <w:szCs w:val="22"/>
        </w:rPr>
      </w:pPr>
    </w:p>
    <w:p w14:paraId="6B6B464D" w14:textId="49A8D2D7" w:rsidR="0031407D" w:rsidRPr="00FD3FF7" w:rsidRDefault="0031407D" w:rsidP="00250D68">
      <w:pPr>
        <w:keepNext/>
        <w:numPr>
          <w:ilvl w:val="2"/>
          <w:numId w:val="6"/>
        </w:numPr>
        <w:tabs>
          <w:tab w:val="left" w:pos="567"/>
        </w:tabs>
        <w:ind w:left="0" w:firstLine="567"/>
        <w:outlineLvl w:val="1"/>
        <w:rPr>
          <w:rFonts w:cs="Arial"/>
          <w:b/>
          <w:bCs/>
          <w:sz w:val="22"/>
          <w:szCs w:val="22"/>
        </w:rPr>
      </w:pPr>
      <w:bookmarkStart w:id="2" w:name="_Hlk93418621"/>
      <w:r w:rsidRPr="00FD3FF7">
        <w:rPr>
          <w:rFonts w:cs="Arial"/>
          <w:b/>
          <w:bCs/>
          <w:sz w:val="22"/>
          <w:szCs w:val="22"/>
        </w:rPr>
        <w:t>Reikalavimai VŠK</w:t>
      </w:r>
      <w:r w:rsidR="00250D68" w:rsidRPr="00FD3FF7">
        <w:rPr>
          <w:rFonts w:cs="Arial"/>
          <w:b/>
          <w:bCs/>
          <w:sz w:val="22"/>
          <w:szCs w:val="22"/>
        </w:rPr>
        <w:t>-1</w:t>
      </w:r>
      <w:r w:rsidRPr="00FD3FF7">
        <w:rPr>
          <w:rFonts w:cs="Arial"/>
          <w:b/>
          <w:bCs/>
          <w:sz w:val="22"/>
          <w:szCs w:val="22"/>
        </w:rPr>
        <w:t xml:space="preserve"> automatizuotai uždaromajai armatūrai su el. pavara (jeigu nekomplektuojama </w:t>
      </w:r>
      <w:r w:rsidR="00006C54" w:rsidRPr="00FD3FF7">
        <w:rPr>
          <w:rFonts w:cs="Arial"/>
          <w:b/>
          <w:bCs/>
          <w:sz w:val="22"/>
          <w:szCs w:val="22"/>
        </w:rPr>
        <w:t>gamyklin</w:t>
      </w:r>
      <w:r w:rsidR="00006C54">
        <w:rPr>
          <w:rFonts w:cs="Arial"/>
          <w:b/>
          <w:bCs/>
          <w:sz w:val="22"/>
          <w:szCs w:val="22"/>
        </w:rPr>
        <w:t>ė</w:t>
      </w:r>
      <w:r w:rsidR="00006C54" w:rsidRPr="00FD3FF7">
        <w:rPr>
          <w:rFonts w:cs="Arial"/>
          <w:b/>
          <w:bCs/>
          <w:sz w:val="22"/>
          <w:szCs w:val="22"/>
        </w:rPr>
        <w:t xml:space="preserve"> </w:t>
      </w:r>
      <w:r w:rsidRPr="00FD3FF7">
        <w:rPr>
          <w:rFonts w:cs="Arial"/>
          <w:b/>
          <w:bCs/>
          <w:sz w:val="22"/>
          <w:szCs w:val="22"/>
        </w:rPr>
        <w:t>kartu su VŠK):</w:t>
      </w:r>
      <w:bookmarkEnd w:id="2"/>
    </w:p>
    <w:p w14:paraId="0D74DCE8" w14:textId="77777777" w:rsidR="0031407D" w:rsidRPr="00FD3FF7" w:rsidRDefault="0031407D" w:rsidP="0031407D">
      <w:pPr>
        <w:keepNext/>
        <w:numPr>
          <w:ilvl w:val="3"/>
          <w:numId w:val="6"/>
        </w:numPr>
        <w:tabs>
          <w:tab w:val="left" w:pos="567"/>
        </w:tabs>
        <w:ind w:left="0" w:firstLine="567"/>
        <w:outlineLvl w:val="1"/>
        <w:rPr>
          <w:rFonts w:eastAsia="Arial" w:cs="Arial"/>
          <w:sz w:val="22"/>
          <w:szCs w:val="22"/>
        </w:rPr>
      </w:pPr>
      <w:r w:rsidRPr="00FD3FF7">
        <w:rPr>
          <w:rFonts w:cs="Arial"/>
          <w:sz w:val="22"/>
          <w:szCs w:val="22"/>
        </w:rPr>
        <w:t xml:space="preserve">Armatūra turi atitikti VŠK leistinus parametrus, naudojamą terpę, </w:t>
      </w:r>
      <w:bookmarkStart w:id="3" w:name="_Hlk93419310"/>
      <w:r w:rsidRPr="00FD3FF7">
        <w:rPr>
          <w:rFonts w:cs="Arial"/>
          <w:sz w:val="22"/>
          <w:szCs w:val="22"/>
        </w:rPr>
        <w:t>visi korpuso</w:t>
      </w:r>
      <w:r w:rsidRPr="00FD3FF7">
        <w:rPr>
          <w:rFonts w:eastAsia="Arial" w:cs="Arial"/>
          <w:sz w:val="22"/>
          <w:szCs w:val="22"/>
        </w:rPr>
        <w:t xml:space="preserve"> išoriniai elementai turi būti visiškai apsaugoti nuo korozijos, turi turėti CE žymėjimą.</w:t>
      </w:r>
      <w:bookmarkEnd w:id="3"/>
    </w:p>
    <w:p w14:paraId="574B572B"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Konstrukcijos tipas – rutulinė.</w:t>
      </w:r>
    </w:p>
    <w:p w14:paraId="005BF0E1"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Korpuso medžiaga - anglinis plienas.</w:t>
      </w:r>
    </w:p>
    <w:p w14:paraId="62349C90"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Sujungimo tipas – flanšinis, o kur patogus priėjimas remontui/pakeitimui gali būti įvirinama.</w:t>
      </w:r>
    </w:p>
    <w:p w14:paraId="17671C54"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Sandarumo klasė – A, pagal EN 12266-1 arba lygiavertį standartą.</w:t>
      </w:r>
    </w:p>
    <w:p w14:paraId="69B68679"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Turi būti uždarymo ir atidarymo padėties žymėjimas.</w:t>
      </w:r>
    </w:p>
    <w:p w14:paraId="1A51C67F" w14:textId="0FE6EC8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 xml:space="preserve">Leistina maksimali terpės temperatūra nemažiau </w:t>
      </w:r>
      <w:r w:rsidR="00914EA6" w:rsidRPr="00914EA6">
        <w:rPr>
          <w:rFonts w:eastAsia="Arial" w:cs="Arial"/>
          <w:sz w:val="22"/>
          <w:szCs w:val="22"/>
        </w:rPr>
        <w:t>≤</w:t>
      </w:r>
      <w:r w:rsidRPr="00FD3FF7">
        <w:rPr>
          <w:rFonts w:eastAsia="Arial" w:cs="Arial"/>
          <w:sz w:val="22"/>
          <w:szCs w:val="22"/>
        </w:rPr>
        <w:t xml:space="preserve"> 110°C.</w:t>
      </w:r>
    </w:p>
    <w:p w14:paraId="4E38B740"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Maksimalus leistinas slėgis nemažiau 10 bar.</w:t>
      </w:r>
    </w:p>
    <w:p w14:paraId="70DAE62B" w14:textId="77777777" w:rsidR="0031407D" w:rsidRPr="00FD3FF7" w:rsidRDefault="0031407D" w:rsidP="0031407D">
      <w:pPr>
        <w:keepNext/>
        <w:numPr>
          <w:ilvl w:val="3"/>
          <w:numId w:val="6"/>
        </w:numPr>
        <w:tabs>
          <w:tab w:val="left" w:pos="567"/>
        </w:tabs>
        <w:ind w:left="0" w:firstLine="567"/>
        <w:outlineLvl w:val="1"/>
        <w:rPr>
          <w:rFonts w:eastAsia="Arial" w:cs="Arial"/>
          <w:sz w:val="22"/>
          <w:szCs w:val="22"/>
        </w:rPr>
      </w:pPr>
      <w:r w:rsidRPr="00FD3FF7">
        <w:rPr>
          <w:rFonts w:eastAsia="Arial" w:cs="Arial"/>
          <w:sz w:val="22"/>
          <w:szCs w:val="22"/>
        </w:rPr>
        <w:t>El. pavaros techninės charakteristikos (sukimo momentas, veikimo greitis ir pan.) ir sujungimo mazgas turi atitikti parinktą armatūrą. Taip pat turi būti numatytas rankinis atidarymas/uždarymas, el. pavaros gedimo atvejais.</w:t>
      </w:r>
    </w:p>
    <w:p w14:paraId="18BCEA3F" w14:textId="77777777" w:rsidR="0031407D" w:rsidRPr="00FD3FF7" w:rsidRDefault="0031407D" w:rsidP="0031407D">
      <w:pPr>
        <w:tabs>
          <w:tab w:val="left" w:pos="567"/>
        </w:tabs>
        <w:rPr>
          <w:rFonts w:eastAsia="Arial" w:cs="Arial"/>
          <w:sz w:val="22"/>
          <w:szCs w:val="22"/>
        </w:rPr>
      </w:pPr>
    </w:p>
    <w:p w14:paraId="227338A6" w14:textId="77777777" w:rsidR="0031407D" w:rsidRPr="00FD3FF7" w:rsidRDefault="0031407D" w:rsidP="0031407D">
      <w:pPr>
        <w:numPr>
          <w:ilvl w:val="2"/>
          <w:numId w:val="6"/>
        </w:numPr>
        <w:tabs>
          <w:tab w:val="left" w:pos="567"/>
        </w:tabs>
        <w:ind w:left="0" w:firstLine="567"/>
        <w:rPr>
          <w:rFonts w:eastAsia="Arial" w:cs="Arial"/>
          <w:b/>
          <w:bCs/>
          <w:sz w:val="22"/>
          <w:szCs w:val="22"/>
        </w:rPr>
      </w:pPr>
      <w:r w:rsidRPr="00FD3FF7">
        <w:rPr>
          <w:rFonts w:eastAsia="Arial" w:cs="Arial"/>
          <w:b/>
          <w:bCs/>
          <w:sz w:val="22"/>
          <w:szCs w:val="22"/>
        </w:rPr>
        <w:t>Reikalavimai naujai montuojamai uždaromajai armatūrai:</w:t>
      </w:r>
    </w:p>
    <w:p w14:paraId="3950EFE7"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Visa armatūra turi būti parengta atsižvelgiant į katilinės darbinius parametrus/režimus, naudojamas terpes/šilumnešius, jų fizinę savybę bei cheminę sudėtį.</w:t>
      </w:r>
    </w:p>
    <w:p w14:paraId="71104236"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Visi korpuso išoriniai elementai turi būti visiškai apsaugoti nuo korozijos, turi turėti CE žymėjimą.</w:t>
      </w:r>
    </w:p>
    <w:p w14:paraId="17C914E5"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Armatūros rutulys ir judančios dalys turi atitikti darbines terpes ir turi būti pagamintos iš korozijai atsparaus plieno.</w:t>
      </w:r>
    </w:p>
    <w:p w14:paraId="183351A9"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Korpuso medžiaga – anglinis plienas, kai ≤DN25 – spalvotas metalas, jeigu atitinka naudojamai terpei.</w:t>
      </w:r>
    </w:p>
    <w:p w14:paraId="03D08A47"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cs="Arial"/>
          <w:sz w:val="22"/>
          <w:szCs w:val="22"/>
        </w:rPr>
        <w:t>K</w:t>
      </w:r>
      <w:r w:rsidRPr="00FD3FF7">
        <w:rPr>
          <w:rFonts w:eastAsia="Arial" w:cs="Arial"/>
          <w:sz w:val="22"/>
          <w:szCs w:val="22"/>
        </w:rPr>
        <w:t>onstrukcijos tipas – rutulinė.</w:t>
      </w:r>
    </w:p>
    <w:p w14:paraId="72557D03"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Sujungimo tipas – flanšinis, o kur patogus priėjimas remontui/pakeitimui gali būti įvirinama. Kai ≤DN25 –  prijungimas gali būti srieginis.</w:t>
      </w:r>
    </w:p>
    <w:p w14:paraId="54A9D745"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lastRenderedPageBreak/>
        <w:t>Sandarumo klasė – A iš abiejų pusių pagal EN 12266-1 arba lygiavertį standartą.</w:t>
      </w:r>
      <w:r w:rsidRPr="00FD3FF7">
        <w:rPr>
          <w:rFonts w:cs="Arial"/>
          <w:sz w:val="22"/>
          <w:szCs w:val="22"/>
        </w:rPr>
        <w:t xml:space="preserve"> </w:t>
      </w:r>
      <w:r w:rsidRPr="00FD3FF7">
        <w:rPr>
          <w:rFonts w:eastAsia="Arial" w:cs="Arial"/>
          <w:sz w:val="22"/>
          <w:szCs w:val="22"/>
        </w:rPr>
        <w:t>Turi būti uždarymo ir atidarymo padėties žymėjimas.</w:t>
      </w:r>
    </w:p>
    <w:p w14:paraId="12B46396" w14:textId="5F4F2D40"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 xml:space="preserve">Leistina maksimali terpės temperatūra nemažiau </w:t>
      </w:r>
      <w:r w:rsidR="00280ED0" w:rsidRPr="00280ED0">
        <w:rPr>
          <w:rFonts w:eastAsia="Arial" w:cs="Arial"/>
          <w:sz w:val="22"/>
          <w:szCs w:val="22"/>
        </w:rPr>
        <w:t>≤</w:t>
      </w:r>
      <w:r w:rsidRPr="00FD3FF7">
        <w:rPr>
          <w:rFonts w:eastAsia="Arial" w:cs="Arial"/>
          <w:sz w:val="22"/>
          <w:szCs w:val="22"/>
        </w:rPr>
        <w:t xml:space="preserve"> 110°C.</w:t>
      </w:r>
    </w:p>
    <w:p w14:paraId="2D5D2C16"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Maksimalus leistinas slėgis nemažiau 10 bar.</w:t>
      </w:r>
    </w:p>
    <w:p w14:paraId="6A71237A"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Matavimo prietaisų (manometrų) prijungimui manometriniai ventiliai (su slėgio kontroliniu slėgio išleidimu): korpusas žalvarinis, sriegis G½ vidus/vidus, leistina temperatūra nemažiau +110 °C, leistinas slėgis nemažiau 10 bar.</w:t>
      </w:r>
    </w:p>
    <w:p w14:paraId="116AF735" w14:textId="77777777" w:rsidR="0031407D" w:rsidRPr="00FD3FF7" w:rsidRDefault="0031407D" w:rsidP="0031407D">
      <w:pPr>
        <w:tabs>
          <w:tab w:val="left" w:pos="567"/>
        </w:tabs>
        <w:rPr>
          <w:rFonts w:eastAsia="Arial" w:cs="Arial"/>
          <w:b/>
          <w:bCs/>
          <w:sz w:val="22"/>
          <w:szCs w:val="22"/>
        </w:rPr>
      </w:pPr>
    </w:p>
    <w:p w14:paraId="4F9A77B5" w14:textId="77777777" w:rsidR="0031407D" w:rsidRPr="00FD3FF7" w:rsidRDefault="0031407D" w:rsidP="0031407D">
      <w:pPr>
        <w:numPr>
          <w:ilvl w:val="2"/>
          <w:numId w:val="6"/>
        </w:numPr>
        <w:tabs>
          <w:tab w:val="left" w:pos="567"/>
        </w:tabs>
        <w:ind w:left="0" w:firstLine="567"/>
        <w:rPr>
          <w:rFonts w:cs="Arial"/>
          <w:b/>
          <w:bCs/>
          <w:sz w:val="22"/>
          <w:szCs w:val="22"/>
        </w:rPr>
      </w:pPr>
      <w:r w:rsidRPr="00FD3FF7">
        <w:rPr>
          <w:rFonts w:eastAsia="Arial" w:cs="Arial"/>
          <w:b/>
          <w:bCs/>
          <w:sz w:val="22"/>
          <w:szCs w:val="22"/>
        </w:rPr>
        <w:t>Reikalavimai kontrolės matavimo priemonėms:</w:t>
      </w:r>
    </w:p>
    <w:p w14:paraId="73EF3138"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priemonės turi tenkinti „Matavimo priemonių teisinio metrologinio reglamentavimo taisykles“.</w:t>
      </w:r>
    </w:p>
    <w:p w14:paraId="3A4022B6" w14:textId="6FE99E25"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 xml:space="preserve">Matuojamus dydžius turi rodyti </w:t>
      </w:r>
      <w:r w:rsidR="00052964">
        <w:rPr>
          <w:rFonts w:cs="Arial"/>
          <w:sz w:val="22"/>
          <w:szCs w:val="22"/>
        </w:rPr>
        <w:t>LR metrologijos įstatyme nustatytais</w:t>
      </w:r>
      <w:r w:rsidRPr="00FD3FF7">
        <w:rPr>
          <w:rFonts w:cs="Arial"/>
          <w:sz w:val="22"/>
          <w:szCs w:val="22"/>
        </w:rPr>
        <w:t xml:space="preserve"> vienetais.</w:t>
      </w:r>
    </w:p>
    <w:p w14:paraId="49807336"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Visiems temperatūros matavimams turi būti naudojami varžos temperatūros jutikliai pagal EN 60751. Šie prietaisai turi būti pateikti sukomplektuoti su įtvirtinimo lizdu, RTD elementu trijų arba keturių laidų prijungimui, metaliniame apsauginiame korpuse. Tikslumas ne žemesnis kaip B klasės.</w:t>
      </w:r>
    </w:p>
    <w:p w14:paraId="5FD0C950"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keitiklių matavimo paklaida neturi viršyti ± 0,2 % nuo nustatytos skalės galinės reikšmės. Ilgalaikis matavimų stabilumas turi būti ne blogesnis kaip ± 0,1% nuo diapazono ribinių reikšmių 6 (šešių) mėnesių laikotarpyje.</w:t>
      </w:r>
    </w:p>
    <w:p w14:paraId="67C7F513"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Manometrų korpuso skersmuo turi būti – 100 mm, tikslumas nežemiau 1,5 klasės. Skalės parenkamos pagal darbinį slėgį, kuomet darbinio slėgio matavimo riba būtų antrame skalės trečdalyje.</w:t>
      </w:r>
    </w:p>
    <w:p w14:paraId="7D11D322"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Visų matavimo prietaisų gaubtai turi būti ne mažesnės kaip IP55 apsaugos klasės.</w:t>
      </w:r>
    </w:p>
    <w:p w14:paraId="2FDDBB82"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Visos matavimo priemonės turi būti su galiojančia metrologine patikra (ne senesne kaip 6 (šešių) mėnesių nuo pridavimo eksploatacijai datos).</w:t>
      </w:r>
    </w:p>
    <w:p w14:paraId="686F4350" w14:textId="77777777" w:rsidR="0031407D" w:rsidRPr="00FD3FF7" w:rsidRDefault="0031407D" w:rsidP="00FD3FF7">
      <w:pPr>
        <w:tabs>
          <w:tab w:val="left" w:pos="567"/>
        </w:tabs>
        <w:ind w:firstLine="0"/>
        <w:rPr>
          <w:rFonts w:cs="Arial"/>
          <w:b/>
          <w:bCs/>
          <w:sz w:val="22"/>
          <w:szCs w:val="22"/>
        </w:rPr>
      </w:pPr>
    </w:p>
    <w:p w14:paraId="0F765325" w14:textId="77777777" w:rsidR="0031407D" w:rsidRPr="00FD3FF7" w:rsidRDefault="0031407D" w:rsidP="0031407D">
      <w:pPr>
        <w:numPr>
          <w:ilvl w:val="2"/>
          <w:numId w:val="6"/>
        </w:numPr>
        <w:tabs>
          <w:tab w:val="left" w:pos="567"/>
        </w:tabs>
        <w:ind w:left="0" w:firstLine="567"/>
        <w:rPr>
          <w:rFonts w:cs="Arial"/>
          <w:b/>
          <w:bCs/>
          <w:sz w:val="22"/>
          <w:szCs w:val="22"/>
        </w:rPr>
      </w:pPr>
      <w:bookmarkStart w:id="4" w:name="_Hlk93499039"/>
      <w:r w:rsidRPr="00FD3FF7">
        <w:rPr>
          <w:rFonts w:eastAsia="Arial" w:cs="Arial"/>
          <w:b/>
          <w:bCs/>
          <w:sz w:val="22"/>
          <w:szCs w:val="22"/>
        </w:rPr>
        <w:t>Reikalavimai procesų valdymui ir automatizavimui:</w:t>
      </w:r>
      <w:bookmarkEnd w:id="4"/>
    </w:p>
    <w:p w14:paraId="49606851" w14:textId="687FECE8" w:rsidR="0031407D" w:rsidRPr="000D3149" w:rsidRDefault="0031407D" w:rsidP="0031407D">
      <w:pPr>
        <w:numPr>
          <w:ilvl w:val="3"/>
          <w:numId w:val="6"/>
        </w:numPr>
        <w:tabs>
          <w:tab w:val="left" w:pos="567"/>
        </w:tabs>
        <w:ind w:left="0" w:firstLine="567"/>
        <w:rPr>
          <w:rFonts w:cs="Arial"/>
          <w:b/>
          <w:bCs/>
          <w:sz w:val="22"/>
          <w:szCs w:val="22"/>
        </w:rPr>
      </w:pPr>
      <w:r w:rsidRPr="00FD3FF7">
        <w:rPr>
          <w:rFonts w:cs="Arial"/>
          <w:sz w:val="22"/>
          <w:szCs w:val="22"/>
        </w:rPr>
        <w:t>Procesų valdymo ir automatizavimo darbo projekto dalis turi būti paruošta esamo projekto „</w:t>
      </w:r>
      <w:bookmarkStart w:id="5" w:name="_Hlk208495225"/>
      <w:r w:rsidR="00250D68" w:rsidRPr="00FD3FF7">
        <w:rPr>
          <w:rFonts w:cs="Arial"/>
          <w:sz w:val="22"/>
          <w:szCs w:val="22"/>
        </w:rPr>
        <w:t>Mokyklos dujinės katilinės pastato Rugiagėlių g.15</w:t>
      </w:r>
      <w:r w:rsidRPr="00FD3FF7">
        <w:rPr>
          <w:rFonts w:cs="Arial"/>
          <w:sz w:val="22"/>
          <w:szCs w:val="22"/>
        </w:rPr>
        <w:t>, Vilnius</w:t>
      </w:r>
      <w:r w:rsidR="00250D68" w:rsidRPr="00FD3FF7">
        <w:rPr>
          <w:rFonts w:cs="Arial"/>
          <w:sz w:val="22"/>
          <w:szCs w:val="22"/>
        </w:rPr>
        <w:t xml:space="preserve"> m., statybos projektas</w:t>
      </w:r>
      <w:r w:rsidRPr="00FD3FF7">
        <w:rPr>
          <w:rFonts w:cs="Arial"/>
          <w:sz w:val="22"/>
          <w:szCs w:val="22"/>
        </w:rPr>
        <w:t>“</w:t>
      </w:r>
      <w:r w:rsidR="00FD3FF7" w:rsidRPr="00FD3FF7">
        <w:rPr>
          <w:rFonts w:cs="Arial"/>
          <w:sz w:val="22"/>
          <w:szCs w:val="22"/>
        </w:rPr>
        <w:t xml:space="preserve">, Procesų </w:t>
      </w:r>
      <w:r w:rsidR="00FD3FF7" w:rsidRPr="000D3149">
        <w:rPr>
          <w:rFonts w:cs="Arial"/>
          <w:sz w:val="22"/>
          <w:szCs w:val="22"/>
        </w:rPr>
        <w:t>valdymo ir automatizacijos dalies</w:t>
      </w:r>
      <w:r w:rsidR="00250D68" w:rsidRPr="000D3149">
        <w:rPr>
          <w:rFonts w:cs="Arial"/>
          <w:sz w:val="22"/>
          <w:szCs w:val="22"/>
        </w:rPr>
        <w:t xml:space="preserve"> </w:t>
      </w:r>
      <w:r w:rsidR="00FD3FF7" w:rsidRPr="000D3149">
        <w:rPr>
          <w:rFonts w:cs="Arial"/>
          <w:sz w:val="22"/>
          <w:szCs w:val="22"/>
        </w:rPr>
        <w:t xml:space="preserve">Nr. PIT-AIPRO-12-014-TP-AT </w:t>
      </w:r>
      <w:r w:rsidRPr="000D3149">
        <w:rPr>
          <w:rFonts w:cs="Arial"/>
          <w:sz w:val="22"/>
          <w:szCs w:val="22"/>
        </w:rPr>
        <w:t>pagrindu (Priedas Nr.</w:t>
      </w:r>
      <w:r w:rsidR="000C2BA8" w:rsidRPr="000D3149">
        <w:rPr>
          <w:rFonts w:cs="Arial"/>
          <w:sz w:val="22"/>
          <w:szCs w:val="22"/>
        </w:rPr>
        <w:t>1</w:t>
      </w:r>
      <w:r w:rsidRPr="000D3149">
        <w:rPr>
          <w:rFonts w:cs="Arial"/>
          <w:sz w:val="22"/>
          <w:szCs w:val="22"/>
        </w:rPr>
        <w:t>).</w:t>
      </w:r>
      <w:bookmarkEnd w:id="5"/>
    </w:p>
    <w:p w14:paraId="128EB5E8"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Katilinė pilnai automatizuota, dirbanti be nuolat aptarnaujančio personalo.</w:t>
      </w:r>
    </w:p>
    <w:p w14:paraId="07E54DE4" w14:textId="29B13974"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Suprojektuoti naujų vandens katilų valdymo sistemą</w:t>
      </w:r>
      <w:r w:rsidR="008D5B5C" w:rsidRPr="00FD3FF7">
        <w:rPr>
          <w:rFonts w:cs="Arial"/>
          <w:sz w:val="22"/>
          <w:szCs w:val="22"/>
        </w:rPr>
        <w:t xml:space="preserve"> atsižvelgiant į naujo VŠK-1 komplektuojamo valdiklio charakteristikas</w:t>
      </w:r>
      <w:r w:rsidRPr="00FD3FF7">
        <w:rPr>
          <w:rFonts w:cs="Arial"/>
          <w:sz w:val="22"/>
          <w:szCs w:val="22"/>
        </w:rPr>
        <w:t>, kuri automatiškai valdys katilus, bei palaikys užduotą temperatūrą katilų išėjime, priklausomai nuo lauko oro temperatūros ir užduoto grafiko.</w:t>
      </w:r>
    </w:p>
    <w:p w14:paraId="6003FC5C" w14:textId="63EDB5C5" w:rsidR="0031407D" w:rsidRPr="00FD3FF7" w:rsidRDefault="0031407D" w:rsidP="008D5B5C">
      <w:pPr>
        <w:numPr>
          <w:ilvl w:val="3"/>
          <w:numId w:val="6"/>
        </w:numPr>
        <w:tabs>
          <w:tab w:val="left" w:pos="567"/>
        </w:tabs>
        <w:ind w:left="0" w:firstLine="567"/>
        <w:rPr>
          <w:rFonts w:cs="Arial"/>
          <w:b/>
          <w:bCs/>
          <w:sz w:val="22"/>
          <w:szCs w:val="22"/>
        </w:rPr>
      </w:pPr>
      <w:r w:rsidRPr="00FD3FF7">
        <w:rPr>
          <w:rFonts w:cs="Arial"/>
          <w:sz w:val="22"/>
          <w:szCs w:val="22"/>
        </w:rPr>
        <w:t>Naujai montuojamų įrengimų procesų valdymo ir automatizavimo techninis darbo projektas turi būti suderintas su esama katilinės automatikos dalimi, katilinės valdikliu</w:t>
      </w:r>
      <w:r w:rsidR="008D5B5C" w:rsidRPr="00FD3FF7">
        <w:rPr>
          <w:rFonts w:cs="Arial"/>
          <w:sz w:val="22"/>
          <w:szCs w:val="22"/>
        </w:rPr>
        <w:t xml:space="preserve"> VITOTRONIC 300 K MW 1B ir VŠK-2 VITOTRONIC 100 GC1B arba projektuojami nauju, kurie užtikrins visas esamų ir naujai montuojamų įrenginių valdymo funkcijas numatytas techniniame projekte</w:t>
      </w:r>
      <w:r w:rsidRPr="00FD3FF7">
        <w:rPr>
          <w:rFonts w:cs="Arial"/>
          <w:sz w:val="22"/>
          <w:szCs w:val="22"/>
        </w:rPr>
        <w:t>.</w:t>
      </w:r>
    </w:p>
    <w:p w14:paraId="13F54093" w14:textId="4F454EC1"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Nauj</w:t>
      </w:r>
      <w:r w:rsidR="008D5B5C" w:rsidRPr="00FD3FF7">
        <w:rPr>
          <w:rFonts w:cs="Arial"/>
          <w:sz w:val="22"/>
          <w:szCs w:val="22"/>
        </w:rPr>
        <w:t>as</w:t>
      </w:r>
      <w:r w:rsidRPr="00FD3FF7">
        <w:rPr>
          <w:rFonts w:cs="Arial"/>
          <w:sz w:val="22"/>
          <w:szCs w:val="22"/>
        </w:rPr>
        <w:t xml:space="preserve"> </w:t>
      </w:r>
      <w:r w:rsidR="008D5B5C" w:rsidRPr="00FD3FF7">
        <w:rPr>
          <w:rFonts w:cs="Arial"/>
          <w:sz w:val="22"/>
          <w:szCs w:val="22"/>
        </w:rPr>
        <w:t>VŠK-1</w:t>
      </w:r>
      <w:r w:rsidRPr="00FD3FF7">
        <w:rPr>
          <w:rFonts w:cs="Arial"/>
          <w:sz w:val="22"/>
          <w:szCs w:val="22"/>
        </w:rPr>
        <w:t xml:space="preserve"> turi būti aprūpint</w:t>
      </w:r>
      <w:r w:rsidR="008D5B5C" w:rsidRPr="00FD3FF7">
        <w:rPr>
          <w:rFonts w:cs="Arial"/>
          <w:sz w:val="22"/>
          <w:szCs w:val="22"/>
        </w:rPr>
        <w:t>as</w:t>
      </w:r>
      <w:r w:rsidRPr="00FD3FF7">
        <w:rPr>
          <w:rFonts w:cs="Arial"/>
          <w:sz w:val="22"/>
          <w:szCs w:val="22"/>
        </w:rPr>
        <w:t xml:space="preserve"> visomis reikalingomis technologinėmis apsaugomis, kad užtikrinti saugų katil</w:t>
      </w:r>
      <w:r w:rsidR="008D5B5C" w:rsidRPr="00FD3FF7">
        <w:rPr>
          <w:rFonts w:cs="Arial"/>
          <w:sz w:val="22"/>
          <w:szCs w:val="22"/>
        </w:rPr>
        <w:t>o</w:t>
      </w:r>
      <w:r w:rsidRPr="00FD3FF7">
        <w:rPr>
          <w:rFonts w:cs="Arial"/>
          <w:sz w:val="22"/>
          <w:szCs w:val="22"/>
        </w:rPr>
        <w:t xml:space="preserve"> darbą.</w:t>
      </w:r>
    </w:p>
    <w:p w14:paraId="42BB0824" w14:textId="25C59028"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Katil</w:t>
      </w:r>
      <w:r w:rsidR="008D5B5C" w:rsidRPr="00FD3FF7">
        <w:rPr>
          <w:rFonts w:cs="Arial"/>
          <w:sz w:val="22"/>
          <w:szCs w:val="22"/>
        </w:rPr>
        <w:t>o</w:t>
      </w:r>
      <w:r w:rsidRPr="00FD3FF7">
        <w:rPr>
          <w:rFonts w:cs="Arial"/>
          <w:sz w:val="22"/>
          <w:szCs w:val="22"/>
        </w:rPr>
        <w:t xml:space="preserve"> valdymo sistemą turi užtikrinti jų valdymą, sugedus katilų kaskadinio valdymo blokui.</w:t>
      </w:r>
    </w:p>
    <w:p w14:paraId="1769DB2F"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VŠK automatinis darbas ir rezervo įjungimas turi būti numatytas iš bendro (gamyklinio) valdiklio. Rankinis darbas - palaikomas nuo katile/degiklyje, sumontuoto autonominio valdiklio.</w:t>
      </w:r>
    </w:p>
    <w:p w14:paraId="530A5DE2" w14:textId="1B05313C"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 xml:space="preserve">Matavimo prietaisai turi būti įteisinti Lietuvoje, </w:t>
      </w:r>
      <w:r w:rsidR="00CC1853">
        <w:rPr>
          <w:rFonts w:cs="Arial"/>
          <w:sz w:val="22"/>
          <w:szCs w:val="22"/>
        </w:rPr>
        <w:t>o</w:t>
      </w:r>
      <w:r w:rsidRPr="00FD3FF7">
        <w:rPr>
          <w:rFonts w:cs="Arial"/>
          <w:sz w:val="22"/>
          <w:szCs w:val="22"/>
        </w:rPr>
        <w:t xml:space="preserve"> jų patikros liudijimai</w:t>
      </w:r>
      <w:r w:rsidR="00CC1853">
        <w:rPr>
          <w:rFonts w:cs="Arial"/>
          <w:sz w:val="22"/>
          <w:szCs w:val="22"/>
        </w:rPr>
        <w:t xml:space="preserve"> turi būti pateikti Užsakovui iki Darbų atlikimo </w:t>
      </w:r>
      <w:r w:rsidR="00B65D5B">
        <w:rPr>
          <w:rFonts w:cs="Arial"/>
          <w:sz w:val="22"/>
          <w:szCs w:val="22"/>
        </w:rPr>
        <w:t>pabaigos</w:t>
      </w:r>
      <w:r w:rsidRPr="00FD3FF7">
        <w:rPr>
          <w:rFonts w:cs="Arial"/>
          <w:sz w:val="22"/>
          <w:szCs w:val="22"/>
        </w:rPr>
        <w:t>.</w:t>
      </w:r>
    </w:p>
    <w:p w14:paraId="4FC08FB3" w14:textId="1EC8EFF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prietaisai, indikatoriai, valdymo įrangos įtaisai, valdymo raktai turi turėti žymines lenteles lietuvių kalba.</w:t>
      </w:r>
    </w:p>
    <w:p w14:paraId="2955B5BF"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prietaisai turi būti instaliuojami tokiu būdu, kad jie nebūtų pažeisti, atliekant planinius įrengimų aptarnavimo darbus arba šalinant įrengimų gedimus.</w:t>
      </w:r>
    </w:p>
    <w:p w14:paraId="582A338E"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Visų vietoje sumontuotų indikatorių rodmenys turi būti patogiai nuskaitomi, kad būtų galima apžiūrėti,  bei aptarnauti ir visų kitų matavimo elementų vamzdinius sujungimus.</w:t>
      </w:r>
    </w:p>
    <w:p w14:paraId="6608C040"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Atskirai esantys matavimo jutikliai negali būti tvirtinami prie vamzdynų ir negali būti montuojami ant įrenginių, kuriuos veikia vibracijos.</w:t>
      </w:r>
    </w:p>
    <w:p w14:paraId="78C44624" w14:textId="77777777" w:rsidR="0031407D" w:rsidRPr="00FD3FF7" w:rsidRDefault="0031407D" w:rsidP="0031407D">
      <w:pPr>
        <w:tabs>
          <w:tab w:val="left" w:pos="567"/>
        </w:tabs>
        <w:rPr>
          <w:rFonts w:eastAsia="Arial" w:cs="Arial"/>
          <w:sz w:val="22"/>
          <w:szCs w:val="22"/>
        </w:rPr>
      </w:pPr>
    </w:p>
    <w:p w14:paraId="1CC3CCB0" w14:textId="77777777" w:rsidR="0031407D" w:rsidRPr="00FD3FF7" w:rsidRDefault="0031407D" w:rsidP="0031407D">
      <w:pPr>
        <w:numPr>
          <w:ilvl w:val="2"/>
          <w:numId w:val="6"/>
        </w:numPr>
        <w:tabs>
          <w:tab w:val="left" w:pos="567"/>
        </w:tabs>
        <w:ind w:left="0" w:firstLine="567"/>
        <w:rPr>
          <w:rFonts w:cs="Arial"/>
          <w:b/>
          <w:bCs/>
          <w:sz w:val="22"/>
          <w:szCs w:val="22"/>
        </w:rPr>
      </w:pPr>
      <w:r w:rsidRPr="00FD3FF7">
        <w:rPr>
          <w:rFonts w:eastAsia="Arial" w:cs="Arial"/>
          <w:b/>
          <w:bCs/>
          <w:sz w:val="22"/>
          <w:szCs w:val="22"/>
        </w:rPr>
        <w:t>Reikalavimai elektrotechniniai daliai:</w:t>
      </w:r>
    </w:p>
    <w:p w14:paraId="1E904E49" w14:textId="075AEE16" w:rsidR="0031407D" w:rsidRPr="000D3149" w:rsidRDefault="0031407D" w:rsidP="0031407D">
      <w:pPr>
        <w:numPr>
          <w:ilvl w:val="3"/>
          <w:numId w:val="6"/>
        </w:numPr>
        <w:tabs>
          <w:tab w:val="left" w:pos="567"/>
        </w:tabs>
        <w:ind w:left="0" w:firstLine="567"/>
        <w:rPr>
          <w:rFonts w:cs="Arial"/>
          <w:b/>
          <w:bCs/>
          <w:sz w:val="22"/>
          <w:szCs w:val="22"/>
        </w:rPr>
      </w:pPr>
      <w:bookmarkStart w:id="6" w:name="_Hlk208497351"/>
      <w:r w:rsidRPr="00FD3FF7">
        <w:rPr>
          <w:rFonts w:eastAsia="Arial" w:cs="Arial"/>
          <w:sz w:val="22"/>
          <w:szCs w:val="22"/>
        </w:rPr>
        <w:lastRenderedPageBreak/>
        <w:t>Elektrotechninė darbo projekto dalis turi būti paruošta</w:t>
      </w:r>
      <w:r w:rsidRPr="00FD3FF7">
        <w:rPr>
          <w:rFonts w:cs="Arial"/>
          <w:sz w:val="22"/>
          <w:szCs w:val="22"/>
        </w:rPr>
        <w:t xml:space="preserve"> </w:t>
      </w:r>
      <w:r w:rsidRPr="00FD3FF7">
        <w:rPr>
          <w:rFonts w:eastAsia="Arial" w:cs="Arial"/>
          <w:sz w:val="22"/>
          <w:szCs w:val="22"/>
        </w:rPr>
        <w:t>esamo projekto „</w:t>
      </w:r>
      <w:r w:rsidR="00FD3FF7" w:rsidRPr="00FD3FF7">
        <w:rPr>
          <w:rFonts w:eastAsia="Arial" w:cs="Arial"/>
          <w:sz w:val="22"/>
          <w:szCs w:val="22"/>
        </w:rPr>
        <w:t xml:space="preserve">Mokyklos dujinės katilinės pastato Rugiagėlių g.15, Vilnius m., statybos projektas“, Elektrotechnikos dalies Nr. </w:t>
      </w:r>
      <w:r w:rsidR="00FD3FF7" w:rsidRPr="000D3149">
        <w:rPr>
          <w:rFonts w:eastAsia="Arial" w:cs="Arial"/>
          <w:sz w:val="22"/>
          <w:szCs w:val="22"/>
        </w:rPr>
        <w:t xml:space="preserve">PIT-AIPRO-12-014-TP-E </w:t>
      </w:r>
      <w:bookmarkEnd w:id="6"/>
      <w:r w:rsidR="00FD3FF7" w:rsidRPr="000D3149">
        <w:rPr>
          <w:rFonts w:eastAsia="Arial" w:cs="Arial"/>
          <w:sz w:val="22"/>
          <w:szCs w:val="22"/>
        </w:rPr>
        <w:t>pagrindu (Priedas Nr.</w:t>
      </w:r>
      <w:r w:rsidR="000D3149" w:rsidRPr="000D3149">
        <w:rPr>
          <w:rFonts w:eastAsia="Arial" w:cs="Arial"/>
          <w:sz w:val="22"/>
          <w:szCs w:val="22"/>
        </w:rPr>
        <w:t>2</w:t>
      </w:r>
      <w:r w:rsidRPr="000D3149">
        <w:rPr>
          <w:rFonts w:eastAsia="Arial" w:cs="Arial"/>
          <w:sz w:val="22"/>
          <w:szCs w:val="22"/>
        </w:rPr>
        <w:t>).</w:t>
      </w:r>
    </w:p>
    <w:p w14:paraId="211811E6" w14:textId="3C66777D"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 xml:space="preserve">Elektrotechninės dalies darbo projektas gali būti apjungtas su Procesų valdymo ir automatizavimo </w:t>
      </w:r>
      <w:r w:rsidR="00FD3FF7">
        <w:rPr>
          <w:rFonts w:eastAsia="Arial" w:cs="Arial"/>
          <w:sz w:val="22"/>
          <w:szCs w:val="22"/>
        </w:rPr>
        <w:t xml:space="preserve">techninio </w:t>
      </w:r>
      <w:r w:rsidRPr="00FD3FF7">
        <w:rPr>
          <w:rFonts w:eastAsia="Arial" w:cs="Arial"/>
          <w:sz w:val="22"/>
          <w:szCs w:val="22"/>
        </w:rPr>
        <w:t>darbo projektu.</w:t>
      </w:r>
    </w:p>
    <w:p w14:paraId="3373740E"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Naujai projektuojamiems ir montuojamiems elektros įrenginiams pajungti ir valdyti numatyti kabelius, kabelinius latakus.</w:t>
      </w:r>
    </w:p>
    <w:p w14:paraId="6F380C35"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Jėgos ir valdymo priemonių/įtaisų kabeliai turi būti nutiesti pagal Priešgaisrinės apsaugos ir gelbėjimo departamento prie Vidaus reikalų ministerijos direktoriaus patvirtintų 2005 m. vasario 18 d. įsakymu Nr. 64 (Priešgaisrinės apsaugos ir gelbėjimo departamento prie Vidaus reikalų ministerijos direktoriaus 2010 m. liepos 27 d. įsakymo Nr. 1-223 redakcija) „Bendrųjų gaisrinės saugos taisyklių“ aktualios redakcijos reikalavimus, LR energetikos ministro 2012 m. vasario 3 d. įsakymu Nr. 1-22 „Elektros įrenginių įrengimo bendrųjų taisyklių“ aktualios redakcijos reikalavimus ir Lietuvos Respublikos energetikos ministro 2013 m. kovo 5 d. įsakymu Nr. 1-52 „Specialiųjų patalpų ir technologinių procesų elektros įrenginių įrengimo taisyklių“  aktualios redakcijos reikalavimus.</w:t>
      </w:r>
    </w:p>
    <w:p w14:paraId="54394643"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Naudojami kabeliai turi būti su variniais laidininkais atitinkamo skerspjūvio, kad atlaikytų apkrovas bei trumpojo jungimo sroves. Visi kabeliai ir laidai turi būti paženklinti.</w:t>
      </w:r>
    </w:p>
    <w:p w14:paraId="34495FAB"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Antrinių grandinių laidų ir kabelių gyslų turi būti ne mažiau 1,5 mm². Ten kur reikia kabeliai turi būti ekranuoti ir specialios paskirties (puslaidininkiniai RAA įtaisai, elektros variklių prijungimo prie dažnio keitiklių, signaliniai, apsaugų ir pan.).</w:t>
      </w:r>
    </w:p>
    <w:p w14:paraId="7DE7E91A" w14:textId="43C35CEB"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 xml:space="preserve">Visi </w:t>
      </w:r>
      <w:r w:rsidR="00F421C1">
        <w:rPr>
          <w:rFonts w:eastAsia="Arial" w:cs="Arial"/>
          <w:sz w:val="22"/>
          <w:szCs w:val="22"/>
        </w:rPr>
        <w:t xml:space="preserve">naujai </w:t>
      </w:r>
      <w:r w:rsidRPr="00FD3FF7">
        <w:rPr>
          <w:rFonts w:eastAsia="Arial" w:cs="Arial"/>
          <w:sz w:val="22"/>
          <w:szCs w:val="22"/>
        </w:rPr>
        <w:t>suprojektuoti ir sumontuoti elektros įrenginiai turi būti apsaugoti nuo perkrovimų ir trumpo jungimo srovių.</w:t>
      </w:r>
    </w:p>
    <w:p w14:paraId="44E67D4F"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iCs/>
          <w:sz w:val="22"/>
          <w:szCs w:val="22"/>
        </w:rPr>
        <w:t>Naujų siurblių paleidimo ir valdymo grandinės, jeigu atitinka techniniai parametrai, sujungti su esamomis/esamais jėgos ir valdymo spintų paleidimo, valdymo, rezervo įjungimo (ARĮ) schemomis ir aparatais.</w:t>
      </w:r>
    </w:p>
    <w:p w14:paraId="59622B12" w14:textId="2ED82C8A" w:rsidR="0031407D" w:rsidRPr="00FD3FF7" w:rsidRDefault="0031407D" w:rsidP="0031407D">
      <w:pPr>
        <w:numPr>
          <w:ilvl w:val="3"/>
          <w:numId w:val="6"/>
        </w:numPr>
        <w:tabs>
          <w:tab w:val="left" w:pos="567"/>
        </w:tabs>
        <w:ind w:left="0" w:firstLine="567"/>
        <w:rPr>
          <w:rFonts w:cs="Arial"/>
          <w:sz w:val="22"/>
          <w:szCs w:val="22"/>
        </w:rPr>
      </w:pPr>
      <w:r w:rsidRPr="00FD3FF7">
        <w:rPr>
          <w:rFonts w:eastAsia="Arial" w:cs="Arial"/>
          <w:sz w:val="22"/>
          <w:szCs w:val="22"/>
        </w:rPr>
        <w:t>VŠK ir kita naujai montuojama įranga</w:t>
      </w:r>
      <w:r w:rsidR="00DA2ACC">
        <w:rPr>
          <w:rFonts w:eastAsia="Arial" w:cs="Arial"/>
          <w:sz w:val="22"/>
          <w:szCs w:val="22"/>
        </w:rPr>
        <w:t xml:space="preserve"> ir kiti įrenginiai</w:t>
      </w:r>
      <w:r w:rsidRPr="00FD3FF7">
        <w:rPr>
          <w:rFonts w:eastAsia="Arial" w:cs="Arial"/>
          <w:sz w:val="22"/>
          <w:szCs w:val="22"/>
        </w:rPr>
        <w:t xml:space="preserve"> turi būti įžeminti </w:t>
      </w:r>
      <w:r w:rsidR="00DA2ACC">
        <w:rPr>
          <w:rFonts w:eastAsia="Arial" w:cs="Arial"/>
          <w:sz w:val="22"/>
          <w:szCs w:val="22"/>
        </w:rPr>
        <w:t xml:space="preserve">į esamą įžeminimo kontūrą, </w:t>
      </w:r>
      <w:r w:rsidRPr="00FD3FF7">
        <w:rPr>
          <w:rFonts w:eastAsia="Arial" w:cs="Arial"/>
          <w:sz w:val="22"/>
          <w:szCs w:val="22"/>
        </w:rPr>
        <w:t>vadovaujantis „Elektros įrenginių įrengimo taisyklių“ reikalavimais.</w:t>
      </w:r>
    </w:p>
    <w:p w14:paraId="261B368B" w14:textId="77777777" w:rsidR="0031407D" w:rsidRPr="005756E2" w:rsidRDefault="0031407D" w:rsidP="0031407D">
      <w:pPr>
        <w:tabs>
          <w:tab w:val="left" w:pos="567"/>
        </w:tabs>
        <w:ind w:firstLine="0"/>
        <w:rPr>
          <w:rFonts w:cs="Arial"/>
        </w:rPr>
      </w:pPr>
    </w:p>
    <w:p w14:paraId="7D0846A3" w14:textId="77777777" w:rsidR="0031407D" w:rsidRPr="005756E2" w:rsidRDefault="0031407D" w:rsidP="0031407D">
      <w:pPr>
        <w:keepNext/>
        <w:numPr>
          <w:ilvl w:val="1"/>
          <w:numId w:val="6"/>
        </w:numPr>
        <w:tabs>
          <w:tab w:val="left" w:pos="567"/>
          <w:tab w:val="left" w:pos="851"/>
          <w:tab w:val="left" w:pos="1701"/>
        </w:tabs>
        <w:outlineLvl w:val="0"/>
        <w:rPr>
          <w:rFonts w:cs="Arial"/>
          <w:b/>
          <w:bCs/>
          <w:sz w:val="22"/>
          <w:szCs w:val="22"/>
        </w:rPr>
      </w:pPr>
      <w:r w:rsidRPr="005756E2">
        <w:rPr>
          <w:rFonts w:cs="Arial"/>
          <w:b/>
          <w:bCs/>
          <w:sz w:val="22"/>
          <w:szCs w:val="22"/>
        </w:rPr>
        <w:t>REIKALAVIMAI DARBŲ ATLIKIMUI</w:t>
      </w:r>
    </w:p>
    <w:p w14:paraId="418ADABE" w14:textId="77777777" w:rsidR="0031407D" w:rsidRPr="005756E2" w:rsidRDefault="0031407D" w:rsidP="006B6749">
      <w:pPr>
        <w:keepNext/>
        <w:numPr>
          <w:ilvl w:val="2"/>
          <w:numId w:val="6"/>
        </w:numPr>
        <w:tabs>
          <w:tab w:val="left" w:pos="567"/>
          <w:tab w:val="left" w:pos="851"/>
          <w:tab w:val="left" w:pos="1701"/>
        </w:tabs>
        <w:ind w:left="0" w:firstLine="567"/>
        <w:outlineLvl w:val="0"/>
        <w:rPr>
          <w:rFonts w:cs="Arial"/>
          <w:sz w:val="22"/>
          <w:szCs w:val="22"/>
        </w:rPr>
      </w:pPr>
      <w:r w:rsidRPr="005756E2">
        <w:rPr>
          <w:rFonts w:cs="Arial"/>
          <w:sz w:val="22"/>
          <w:szCs w:val="22"/>
        </w:rPr>
        <w:t>Atlikus nustatytus darbus turi būti užtikrintos žemiau išvardintos sąlygos:</w:t>
      </w:r>
    </w:p>
    <w:p w14:paraId="06F68ADC" w14:textId="77777777" w:rsidR="0031407D" w:rsidRPr="005756E2" w:rsidRDefault="0031407D" w:rsidP="00DE3097">
      <w:pPr>
        <w:keepNext/>
        <w:numPr>
          <w:ilvl w:val="0"/>
          <w:numId w:val="12"/>
        </w:numPr>
        <w:tabs>
          <w:tab w:val="left" w:pos="567"/>
        </w:tabs>
        <w:ind w:left="0" w:firstLine="567"/>
        <w:outlineLvl w:val="2"/>
        <w:rPr>
          <w:rFonts w:cs="Arial"/>
          <w:bCs/>
          <w:sz w:val="22"/>
          <w:szCs w:val="22"/>
        </w:rPr>
      </w:pPr>
      <w:r w:rsidRPr="005756E2">
        <w:rPr>
          <w:rFonts w:cs="Arial"/>
          <w:bCs/>
          <w:sz w:val="22"/>
          <w:szCs w:val="22"/>
        </w:rPr>
        <w:t>saugios aptarnaujančio personalo darbo sąlygos;</w:t>
      </w:r>
    </w:p>
    <w:p w14:paraId="3B39D99D" w14:textId="77777777" w:rsidR="0031407D" w:rsidRPr="005756E2" w:rsidRDefault="0031407D" w:rsidP="00DE3097">
      <w:pPr>
        <w:keepNext/>
        <w:numPr>
          <w:ilvl w:val="0"/>
          <w:numId w:val="12"/>
        </w:numPr>
        <w:tabs>
          <w:tab w:val="left" w:pos="567"/>
        </w:tabs>
        <w:ind w:left="0" w:firstLine="567"/>
        <w:outlineLvl w:val="2"/>
        <w:rPr>
          <w:rFonts w:cs="Arial"/>
          <w:bCs/>
          <w:sz w:val="22"/>
          <w:szCs w:val="22"/>
        </w:rPr>
      </w:pPr>
      <w:r w:rsidRPr="005756E2">
        <w:rPr>
          <w:rFonts w:cs="Arial"/>
          <w:bCs/>
          <w:sz w:val="22"/>
          <w:szCs w:val="22"/>
        </w:rPr>
        <w:t>patogus eksploatavimas, aptarnavimas;</w:t>
      </w:r>
    </w:p>
    <w:p w14:paraId="355E1EA6" w14:textId="77777777" w:rsidR="0031407D" w:rsidRPr="005756E2" w:rsidRDefault="0031407D" w:rsidP="00DE3097">
      <w:pPr>
        <w:keepNext/>
        <w:numPr>
          <w:ilvl w:val="0"/>
          <w:numId w:val="12"/>
        </w:numPr>
        <w:tabs>
          <w:tab w:val="left" w:pos="567"/>
        </w:tabs>
        <w:ind w:left="0" w:firstLine="567"/>
        <w:outlineLvl w:val="2"/>
        <w:rPr>
          <w:rFonts w:cs="Arial"/>
          <w:bCs/>
          <w:sz w:val="22"/>
          <w:szCs w:val="22"/>
        </w:rPr>
      </w:pPr>
      <w:r w:rsidRPr="005756E2">
        <w:rPr>
          <w:rFonts w:cs="Arial"/>
          <w:bCs/>
          <w:sz w:val="22"/>
          <w:szCs w:val="22"/>
        </w:rPr>
        <w:t>patogus remontas.</w:t>
      </w:r>
    </w:p>
    <w:p w14:paraId="76CA8C23" w14:textId="77777777" w:rsidR="0031407D" w:rsidRPr="005756E2" w:rsidRDefault="0031407D" w:rsidP="006B6749">
      <w:pPr>
        <w:keepNext/>
        <w:numPr>
          <w:ilvl w:val="2"/>
          <w:numId w:val="13"/>
        </w:numPr>
        <w:tabs>
          <w:tab w:val="left" w:pos="567"/>
        </w:tabs>
        <w:ind w:left="0" w:firstLine="567"/>
        <w:outlineLvl w:val="2"/>
        <w:rPr>
          <w:rFonts w:cs="Arial"/>
          <w:bCs/>
          <w:sz w:val="22"/>
          <w:szCs w:val="22"/>
        </w:rPr>
      </w:pPr>
      <w:r w:rsidRPr="005756E2">
        <w:rPr>
          <w:rFonts w:cs="Arial"/>
          <w:bCs/>
          <w:sz w:val="22"/>
          <w:szCs w:val="22"/>
        </w:rPr>
        <w:t>Darbams atlikti turi būti naudojamos Lietuvos Respublikoje sertifikuotos medžiagos, gaminiai ir konstrukcijos, paženklini CE ženklu.</w:t>
      </w:r>
    </w:p>
    <w:p w14:paraId="536EFFA4" w14:textId="7A744646" w:rsidR="0031407D" w:rsidRPr="005756E2" w:rsidRDefault="000A2F4B" w:rsidP="006B6749">
      <w:pPr>
        <w:keepNext/>
        <w:numPr>
          <w:ilvl w:val="2"/>
          <w:numId w:val="13"/>
        </w:numPr>
        <w:tabs>
          <w:tab w:val="left" w:pos="567"/>
        </w:tabs>
        <w:ind w:left="0" w:firstLine="567"/>
        <w:outlineLvl w:val="2"/>
        <w:rPr>
          <w:rFonts w:cs="Arial"/>
          <w:bCs/>
          <w:sz w:val="22"/>
          <w:szCs w:val="22"/>
        </w:rPr>
      </w:pPr>
      <w:r>
        <w:rPr>
          <w:rFonts w:cs="Arial"/>
          <w:bCs/>
          <w:sz w:val="22"/>
          <w:szCs w:val="22"/>
        </w:rPr>
        <w:t>Tiekėjas</w:t>
      </w:r>
      <w:r w:rsidR="0031407D" w:rsidRPr="005756E2">
        <w:rPr>
          <w:rFonts w:cs="Arial"/>
          <w:bCs/>
          <w:sz w:val="22"/>
          <w:szCs w:val="22"/>
        </w:rPr>
        <w:t xml:space="preserve"> ne vėliau kaip 3 (trys) </w:t>
      </w:r>
      <w:r w:rsidR="00671CED" w:rsidRPr="00671CED">
        <w:rPr>
          <w:rFonts w:cs="Arial"/>
          <w:bCs/>
          <w:sz w:val="22"/>
          <w:szCs w:val="22"/>
        </w:rPr>
        <w:t xml:space="preserve">kalendorinės </w:t>
      </w:r>
      <w:r w:rsidR="0031407D" w:rsidRPr="005756E2">
        <w:rPr>
          <w:rFonts w:cs="Arial"/>
          <w:bCs/>
          <w:sz w:val="22"/>
          <w:szCs w:val="22"/>
        </w:rPr>
        <w:t xml:space="preserve">dienos iki darbų pradžios, pateikia </w:t>
      </w:r>
      <w:r w:rsidR="005756E2" w:rsidRPr="005756E2">
        <w:rPr>
          <w:rFonts w:cs="Arial"/>
          <w:bCs/>
          <w:sz w:val="22"/>
          <w:szCs w:val="22"/>
        </w:rPr>
        <w:t>Užsakovu</w:t>
      </w:r>
      <w:r w:rsidR="0031407D" w:rsidRPr="005756E2">
        <w:rPr>
          <w:rFonts w:cs="Arial"/>
          <w:bCs/>
          <w:sz w:val="22"/>
          <w:szCs w:val="22"/>
        </w:rPr>
        <w:t>i pasirašytą paraišką dėl atsakingų asmenų leidimo vykdyti darbus Bendrovės teritorijoje ar įrenginiuose, kuriame:</w:t>
      </w:r>
    </w:p>
    <w:p w14:paraId="64522A31" w14:textId="77777777" w:rsidR="0031407D" w:rsidRPr="005756E2" w:rsidRDefault="0031407D" w:rsidP="006B6749">
      <w:pPr>
        <w:tabs>
          <w:tab w:val="left" w:pos="567"/>
        </w:tabs>
        <w:rPr>
          <w:rFonts w:cs="Arial"/>
          <w:sz w:val="22"/>
          <w:szCs w:val="22"/>
        </w:rPr>
      </w:pPr>
      <w:r w:rsidRPr="005756E2">
        <w:rPr>
          <w:rFonts w:cs="Arial"/>
          <w:sz w:val="22"/>
          <w:szCs w:val="22"/>
        </w:rPr>
        <w:t xml:space="preserve">- nurodo sutarties numerį, darbų vietą, darbų pavadinimą, darbų pradžios ir pabaigos datą, kontaktinį asmenį; </w:t>
      </w:r>
    </w:p>
    <w:p w14:paraId="3F297E0E" w14:textId="07856F5C" w:rsidR="0031407D" w:rsidRPr="005756E2" w:rsidRDefault="0031407D" w:rsidP="006B6749">
      <w:pPr>
        <w:tabs>
          <w:tab w:val="left" w:pos="567"/>
        </w:tabs>
        <w:rPr>
          <w:rFonts w:cs="Arial"/>
          <w:sz w:val="22"/>
          <w:szCs w:val="22"/>
        </w:rPr>
      </w:pPr>
      <w:r w:rsidRPr="005756E2">
        <w:rPr>
          <w:rFonts w:cs="Arial"/>
          <w:sz w:val="22"/>
          <w:szCs w:val="22"/>
        </w:rPr>
        <w:t>- pateikia visų darbuotojų (darbų vadovų, darbų vykdytojų, brigados narių) sąrašą, nurodant darbuotojų (įskaitant subrangovus), taip pat kitų atsakingų dirbsiančių šiame objekte - vardus, pavardes, pareigas, kvalifikaciją, sutartyje numatytiems darbams atlikti;</w:t>
      </w:r>
    </w:p>
    <w:p w14:paraId="35D5BA46" w14:textId="77777777" w:rsidR="0031407D" w:rsidRPr="005756E2" w:rsidRDefault="0031407D" w:rsidP="006B6749">
      <w:pPr>
        <w:tabs>
          <w:tab w:val="left" w:pos="567"/>
        </w:tabs>
        <w:rPr>
          <w:rFonts w:cs="Arial"/>
          <w:sz w:val="22"/>
          <w:szCs w:val="22"/>
        </w:rPr>
      </w:pPr>
      <w:r w:rsidRPr="005756E2">
        <w:rPr>
          <w:rFonts w:cs="Arial"/>
          <w:sz w:val="22"/>
          <w:szCs w:val="22"/>
        </w:rPr>
        <w:t xml:space="preserve">-  galiojančių kvalifikacinių pažymėjimų numerius; </w:t>
      </w:r>
    </w:p>
    <w:p w14:paraId="6357EB71" w14:textId="52B100BB" w:rsidR="0031407D" w:rsidRPr="005756E2" w:rsidRDefault="0031407D" w:rsidP="006B6749">
      <w:pPr>
        <w:tabs>
          <w:tab w:val="left" w:pos="567"/>
        </w:tabs>
        <w:rPr>
          <w:rFonts w:cs="Arial"/>
          <w:sz w:val="22"/>
          <w:szCs w:val="22"/>
        </w:rPr>
      </w:pPr>
      <w:r w:rsidRPr="005756E2">
        <w:rPr>
          <w:rFonts w:cs="Arial"/>
          <w:sz w:val="22"/>
          <w:szCs w:val="22"/>
        </w:rPr>
        <w:t>- Užsakovo teritorij</w:t>
      </w:r>
      <w:r w:rsidR="00F24752">
        <w:rPr>
          <w:rFonts w:cs="Arial"/>
          <w:sz w:val="22"/>
          <w:szCs w:val="22"/>
        </w:rPr>
        <w:t>a</w:t>
      </w:r>
      <w:r w:rsidRPr="005756E2">
        <w:rPr>
          <w:rFonts w:cs="Arial"/>
          <w:sz w:val="22"/>
          <w:szCs w:val="22"/>
        </w:rPr>
        <w:t>, į kurias prašoma įleisti išvardintus darbuotojus, bei pateiktas transporto priemones.</w:t>
      </w:r>
    </w:p>
    <w:p w14:paraId="3EF029FD" w14:textId="6CC93273" w:rsidR="0031407D" w:rsidRPr="005756E2" w:rsidRDefault="0031407D" w:rsidP="006B6749">
      <w:pPr>
        <w:tabs>
          <w:tab w:val="left" w:pos="567"/>
        </w:tabs>
        <w:rPr>
          <w:rFonts w:cs="Arial"/>
          <w:sz w:val="22"/>
          <w:szCs w:val="22"/>
        </w:rPr>
      </w:pPr>
      <w:r w:rsidRPr="005756E2">
        <w:rPr>
          <w:rFonts w:cs="Arial"/>
          <w:sz w:val="22"/>
          <w:szCs w:val="22"/>
        </w:rPr>
        <w:t xml:space="preserve">Šis sąrašas turi būti pasirašytas </w:t>
      </w:r>
      <w:r w:rsidR="000A2F4B">
        <w:rPr>
          <w:rFonts w:cs="Arial"/>
          <w:sz w:val="22"/>
          <w:szCs w:val="22"/>
        </w:rPr>
        <w:t>Tiekėjo</w:t>
      </w:r>
      <w:r w:rsidR="00ED40E9">
        <w:rPr>
          <w:rFonts w:cs="Arial"/>
          <w:sz w:val="22"/>
          <w:szCs w:val="22"/>
        </w:rPr>
        <w:t xml:space="preserve">. </w:t>
      </w:r>
      <w:r w:rsidRPr="005756E2">
        <w:rPr>
          <w:rFonts w:cs="Arial"/>
          <w:sz w:val="22"/>
          <w:szCs w:val="22"/>
        </w:rPr>
        <w:t xml:space="preserve">Už šių darbuotojų kvalifikaciją, pažymėjimų galiojimus, atsako </w:t>
      </w:r>
      <w:r w:rsidR="000A2F4B">
        <w:rPr>
          <w:rFonts w:cs="Arial"/>
          <w:sz w:val="22"/>
          <w:szCs w:val="22"/>
        </w:rPr>
        <w:t>Tiekėja</w:t>
      </w:r>
      <w:r w:rsidRPr="005756E2">
        <w:rPr>
          <w:rFonts w:cs="Arial"/>
          <w:sz w:val="22"/>
          <w:szCs w:val="22"/>
        </w:rPr>
        <w:t xml:space="preserve">s. </w:t>
      </w:r>
      <w:r w:rsidR="000A2F4B">
        <w:rPr>
          <w:rFonts w:cs="Arial"/>
          <w:sz w:val="22"/>
          <w:szCs w:val="22"/>
        </w:rPr>
        <w:t>Tiekėju</w:t>
      </w:r>
      <w:r w:rsidR="00ED40E9">
        <w:rPr>
          <w:rFonts w:cs="Arial"/>
          <w:sz w:val="22"/>
          <w:szCs w:val="22"/>
        </w:rPr>
        <w:t xml:space="preserve"> nepateikus darbuotojų sąrašo</w:t>
      </w:r>
      <w:r w:rsidRPr="005756E2">
        <w:rPr>
          <w:rFonts w:cs="Arial"/>
          <w:sz w:val="22"/>
          <w:szCs w:val="22"/>
        </w:rPr>
        <w:t xml:space="preserve">, </w:t>
      </w:r>
      <w:r w:rsidR="000A2F4B">
        <w:rPr>
          <w:rFonts w:cs="Arial"/>
          <w:sz w:val="22"/>
          <w:szCs w:val="22"/>
        </w:rPr>
        <w:t>Tiekėjo</w:t>
      </w:r>
      <w:r w:rsidRPr="005756E2">
        <w:rPr>
          <w:rFonts w:cs="Arial"/>
          <w:sz w:val="22"/>
          <w:szCs w:val="22"/>
        </w:rPr>
        <w:t xml:space="preserve"> darbuotojams pateikti į Užsakovo teritoriją ir vykdyti darbus – draudžiama.</w:t>
      </w:r>
    </w:p>
    <w:p w14:paraId="54A6C7D4" w14:textId="2C214FAE" w:rsidR="0031407D" w:rsidRPr="005756E2" w:rsidRDefault="0031407D" w:rsidP="0031407D">
      <w:pPr>
        <w:numPr>
          <w:ilvl w:val="2"/>
          <w:numId w:val="6"/>
        </w:numPr>
        <w:tabs>
          <w:tab w:val="left" w:pos="567"/>
        </w:tabs>
        <w:ind w:left="0" w:firstLine="567"/>
        <w:rPr>
          <w:rFonts w:cs="Arial"/>
          <w:sz w:val="22"/>
          <w:szCs w:val="22"/>
        </w:rPr>
      </w:pPr>
      <w:r w:rsidRPr="005756E2">
        <w:rPr>
          <w:rFonts w:cs="Arial"/>
          <w:sz w:val="22"/>
          <w:szCs w:val="22"/>
        </w:rPr>
        <w:t xml:space="preserve">Veikiančiuose Užsakovo elektros įrenginiuose gali būti dirbama pagal </w:t>
      </w:r>
      <w:r w:rsidR="000A2F4B">
        <w:rPr>
          <w:rFonts w:cs="Arial"/>
          <w:sz w:val="22"/>
          <w:szCs w:val="22"/>
        </w:rPr>
        <w:t>Tiekėjo</w:t>
      </w:r>
      <w:r w:rsidRPr="005756E2">
        <w:rPr>
          <w:rFonts w:cs="Arial"/>
          <w:sz w:val="22"/>
          <w:szCs w:val="22"/>
        </w:rPr>
        <w:t xml:space="preserve"> darbų vadovų nurodymus, kurie patikrinami Užsakovo atsakingų asmenų ir pagal </w:t>
      </w:r>
      <w:r w:rsidR="000A2F4B">
        <w:rPr>
          <w:rFonts w:cs="Arial"/>
          <w:sz w:val="22"/>
          <w:szCs w:val="22"/>
        </w:rPr>
        <w:t>Tiekėjo</w:t>
      </w:r>
      <w:r w:rsidRPr="005756E2">
        <w:rPr>
          <w:rFonts w:cs="Arial"/>
          <w:sz w:val="22"/>
          <w:szCs w:val="22"/>
        </w:rPr>
        <w:t xml:space="preserve"> darbų vadovų pavedimus. Prieš darbų pradžią </w:t>
      </w:r>
      <w:r w:rsidR="000A2F4B">
        <w:rPr>
          <w:rFonts w:cs="Arial"/>
          <w:sz w:val="22"/>
          <w:szCs w:val="22"/>
        </w:rPr>
        <w:t>Tiekėjas</w:t>
      </w:r>
      <w:r w:rsidRPr="005756E2">
        <w:rPr>
          <w:rFonts w:cs="Arial"/>
          <w:sz w:val="22"/>
          <w:szCs w:val="22"/>
        </w:rPr>
        <w:t xml:space="preserve"> gauna iš Užsakovo darbui šalia veikiančių šilumos įrenginių bendrą nurodymą / nurodymą, leidimą atlikti ugnies darbus, aktą – leidimą statybos darbams vykdyti veikiančioje įmonėje arba paskyrą darbams dujų įrenginiuose, kuriuose nurodoma darbų pradžia, pabaiga, priemonės darbams saugiai atlikti, ypatingos sąlygos. </w:t>
      </w:r>
    </w:p>
    <w:p w14:paraId="1D4CE8BC" w14:textId="77777777" w:rsidR="0031407D" w:rsidRPr="005756E2" w:rsidRDefault="0031407D" w:rsidP="0031407D">
      <w:pPr>
        <w:numPr>
          <w:ilvl w:val="2"/>
          <w:numId w:val="6"/>
        </w:numPr>
        <w:tabs>
          <w:tab w:val="left" w:pos="567"/>
        </w:tabs>
        <w:ind w:left="0" w:firstLine="567"/>
        <w:rPr>
          <w:rFonts w:cs="Arial"/>
          <w:sz w:val="22"/>
          <w:szCs w:val="22"/>
        </w:rPr>
      </w:pPr>
      <w:r w:rsidRPr="005756E2">
        <w:rPr>
          <w:rFonts w:cs="Arial"/>
          <w:sz w:val="22"/>
          <w:szCs w:val="22"/>
        </w:rPr>
        <w:t>Be leidžiančiojo dokumento (nurodymo, pavedimo, paskyros, leidimo ugnies darbams, akto-leidimo, atliekų valdymo plano), pradėti darbus draudžiama.</w:t>
      </w:r>
    </w:p>
    <w:p w14:paraId="2A892A2C" w14:textId="100EFE41" w:rsidR="0031407D" w:rsidRPr="005756E2" w:rsidRDefault="000A2F4B" w:rsidP="0031407D">
      <w:pPr>
        <w:numPr>
          <w:ilvl w:val="2"/>
          <w:numId w:val="6"/>
        </w:numPr>
        <w:tabs>
          <w:tab w:val="left" w:pos="567"/>
        </w:tabs>
        <w:ind w:left="0" w:firstLine="567"/>
        <w:rPr>
          <w:rFonts w:cs="Arial"/>
          <w:sz w:val="22"/>
          <w:szCs w:val="22"/>
        </w:rPr>
      </w:pPr>
      <w:r>
        <w:rPr>
          <w:rFonts w:cs="Arial"/>
          <w:sz w:val="22"/>
          <w:szCs w:val="22"/>
        </w:rPr>
        <w:lastRenderedPageBreak/>
        <w:t>Tiekėjas</w:t>
      </w:r>
      <w:r w:rsidR="0031407D" w:rsidRPr="005756E2">
        <w:rPr>
          <w:rFonts w:cs="Arial"/>
          <w:sz w:val="22"/>
          <w:szCs w:val="22"/>
        </w:rPr>
        <w:t xml:space="preserve"> pats savo lėšomis apsirūpina buitinėmis patalpomis, būtinomis apsaugos, higieninėmis, priešgaisrinėmis priemonėmis.</w:t>
      </w:r>
    </w:p>
    <w:p w14:paraId="6B23A476" w14:textId="09EBAED3" w:rsidR="0031407D" w:rsidRPr="005756E2" w:rsidRDefault="000A2F4B" w:rsidP="0031407D">
      <w:pPr>
        <w:numPr>
          <w:ilvl w:val="2"/>
          <w:numId w:val="6"/>
        </w:numPr>
        <w:tabs>
          <w:tab w:val="left" w:pos="567"/>
        </w:tabs>
        <w:ind w:left="0" w:firstLine="567"/>
        <w:rPr>
          <w:rFonts w:cs="Arial"/>
          <w:sz w:val="22"/>
          <w:szCs w:val="22"/>
        </w:rPr>
      </w:pPr>
      <w:r>
        <w:rPr>
          <w:rFonts w:cs="Arial"/>
          <w:sz w:val="22"/>
          <w:szCs w:val="22"/>
        </w:rPr>
        <w:t>Tiekėjas</w:t>
      </w:r>
      <w:r w:rsidR="0031407D" w:rsidRPr="005756E2">
        <w:rPr>
          <w:rFonts w:cs="Arial"/>
          <w:sz w:val="22"/>
          <w:szCs w:val="22"/>
        </w:rPr>
        <w:t xml:space="preserve"> privalo už savo lėšas apsirūpinti pastoliais, įrankiais, mechanizmais, mechanizacijos priemonėmis, apšvietimo ir maitinimo kabeliais, metalo apdirbimo, pjaustymo, suvirinimo įranga, šlifavimo bei valymo priemonėmis, apšvietimo lempomis ir kt.</w:t>
      </w:r>
    </w:p>
    <w:p w14:paraId="516931D6" w14:textId="77777777" w:rsidR="0031407D" w:rsidRPr="0031407D" w:rsidRDefault="0031407D" w:rsidP="0031407D">
      <w:pPr>
        <w:tabs>
          <w:tab w:val="left" w:pos="567"/>
        </w:tabs>
        <w:ind w:firstLine="0"/>
        <w:rPr>
          <w:rFonts w:ascii="Calibri" w:hAnsi="Calibri" w:cs="Calibri"/>
          <w:sz w:val="22"/>
          <w:szCs w:val="22"/>
        </w:rPr>
      </w:pPr>
    </w:p>
    <w:p w14:paraId="4BA9B908" w14:textId="77777777" w:rsidR="0031407D" w:rsidRPr="005756E2" w:rsidRDefault="0031407D" w:rsidP="0031407D">
      <w:pPr>
        <w:keepNext/>
        <w:numPr>
          <w:ilvl w:val="1"/>
          <w:numId w:val="6"/>
        </w:numPr>
        <w:tabs>
          <w:tab w:val="left" w:pos="567"/>
        </w:tabs>
        <w:outlineLvl w:val="0"/>
        <w:rPr>
          <w:rFonts w:cs="Arial"/>
          <w:b/>
          <w:bCs/>
          <w:sz w:val="22"/>
          <w:szCs w:val="22"/>
        </w:rPr>
      </w:pPr>
      <w:r w:rsidRPr="005756E2">
        <w:rPr>
          <w:rFonts w:cs="Arial"/>
          <w:b/>
          <w:bCs/>
          <w:sz w:val="22"/>
          <w:szCs w:val="22"/>
        </w:rPr>
        <w:t>DARBŲ ATLIKIMO TERMINAI</w:t>
      </w:r>
    </w:p>
    <w:p w14:paraId="492C3D06" w14:textId="24DC6D0B" w:rsidR="0031407D" w:rsidRPr="005B58D3" w:rsidRDefault="000A2F4B" w:rsidP="0031407D">
      <w:pPr>
        <w:keepNext/>
        <w:numPr>
          <w:ilvl w:val="2"/>
          <w:numId w:val="6"/>
        </w:numPr>
        <w:tabs>
          <w:tab w:val="left" w:pos="567"/>
        </w:tabs>
        <w:ind w:left="0" w:firstLine="567"/>
        <w:outlineLvl w:val="1"/>
        <w:rPr>
          <w:rFonts w:cs="Arial"/>
          <w:sz w:val="22"/>
          <w:szCs w:val="22"/>
        </w:rPr>
      </w:pPr>
      <w:r>
        <w:rPr>
          <w:rFonts w:cs="Arial"/>
          <w:sz w:val="22"/>
          <w:szCs w:val="22"/>
        </w:rPr>
        <w:t>Tiekėjas</w:t>
      </w:r>
      <w:r w:rsidR="0031407D" w:rsidRPr="005756E2">
        <w:rPr>
          <w:rFonts w:cs="Arial"/>
          <w:sz w:val="22"/>
          <w:szCs w:val="22"/>
        </w:rPr>
        <w:t xml:space="preserve"> po sutarties </w:t>
      </w:r>
      <w:r w:rsidR="00A80F10">
        <w:rPr>
          <w:rFonts w:cs="Arial"/>
          <w:sz w:val="22"/>
          <w:szCs w:val="22"/>
        </w:rPr>
        <w:t xml:space="preserve">pasirašymo ne vėliau kaip per 5 ( penkias </w:t>
      </w:r>
      <w:r w:rsidR="0031407D" w:rsidRPr="005756E2">
        <w:rPr>
          <w:rFonts w:cs="Arial"/>
          <w:sz w:val="22"/>
          <w:szCs w:val="22"/>
        </w:rPr>
        <w:t>) darbo dien</w:t>
      </w:r>
      <w:r w:rsidR="00A80F10">
        <w:rPr>
          <w:rFonts w:cs="Arial"/>
          <w:sz w:val="22"/>
          <w:szCs w:val="22"/>
        </w:rPr>
        <w:t>as</w:t>
      </w:r>
      <w:r w:rsidR="0031407D" w:rsidRPr="005756E2">
        <w:rPr>
          <w:rFonts w:cs="Arial"/>
          <w:sz w:val="22"/>
          <w:szCs w:val="22"/>
        </w:rPr>
        <w:t xml:space="preserve"> paruošia ir pateikia Užsakovui derinimui darbų atlikimo </w:t>
      </w:r>
      <w:r w:rsidR="0031407D" w:rsidRPr="005B58D3">
        <w:rPr>
          <w:rFonts w:cs="Arial"/>
          <w:sz w:val="22"/>
          <w:szCs w:val="22"/>
        </w:rPr>
        <w:t xml:space="preserve">grafiką (toliau - Grafikas). Už vėlavimą laiku pateikti Grafiką,  </w:t>
      </w:r>
      <w:r w:rsidRPr="005B58D3">
        <w:rPr>
          <w:rFonts w:cs="Arial"/>
          <w:sz w:val="22"/>
          <w:szCs w:val="22"/>
        </w:rPr>
        <w:t>Tiekėjas</w:t>
      </w:r>
      <w:r w:rsidR="0031407D" w:rsidRPr="005B58D3">
        <w:rPr>
          <w:rFonts w:cs="Arial"/>
          <w:sz w:val="22"/>
          <w:szCs w:val="22"/>
        </w:rPr>
        <w:t xml:space="preserve">, Užsakovui pareikalavus, </w:t>
      </w:r>
      <w:r w:rsidR="00440A32">
        <w:rPr>
          <w:rFonts w:cs="Arial"/>
          <w:sz w:val="22"/>
          <w:szCs w:val="22"/>
        </w:rPr>
        <w:t>moka 30,00 Eur (tris</w:t>
      </w:r>
      <w:r w:rsidR="0031407D" w:rsidRPr="005B58D3">
        <w:rPr>
          <w:rFonts w:cs="Arial"/>
          <w:sz w:val="22"/>
          <w:szCs w:val="22"/>
        </w:rPr>
        <w:t>dešimt eurų, 00 ct) baudą už kiekvieną pavėluotą dieną.</w:t>
      </w:r>
    </w:p>
    <w:p w14:paraId="1B4B1FBB" w14:textId="3E1EA4C0" w:rsidR="0031407D" w:rsidRPr="005B58D3" w:rsidRDefault="00440A32" w:rsidP="005756E2">
      <w:pPr>
        <w:keepNext/>
        <w:numPr>
          <w:ilvl w:val="2"/>
          <w:numId w:val="6"/>
        </w:numPr>
        <w:tabs>
          <w:tab w:val="left" w:pos="567"/>
        </w:tabs>
        <w:ind w:left="0" w:firstLine="567"/>
        <w:outlineLvl w:val="1"/>
        <w:rPr>
          <w:rFonts w:cs="Arial"/>
          <w:sz w:val="22"/>
          <w:szCs w:val="22"/>
        </w:rPr>
      </w:pPr>
      <w:r>
        <w:rPr>
          <w:rFonts w:cs="Arial"/>
          <w:sz w:val="22"/>
          <w:szCs w:val="22"/>
        </w:rPr>
        <w:t>Ne vėliau kaip per 4 ( ketutrias</w:t>
      </w:r>
      <w:r w:rsidR="00A80F10" w:rsidRPr="005B58D3">
        <w:rPr>
          <w:rFonts w:cs="Arial"/>
          <w:sz w:val="22"/>
          <w:szCs w:val="22"/>
        </w:rPr>
        <w:t xml:space="preserve"> </w:t>
      </w:r>
      <w:r w:rsidR="0031407D" w:rsidRPr="005B58D3">
        <w:rPr>
          <w:rFonts w:cs="Arial"/>
          <w:sz w:val="22"/>
          <w:szCs w:val="22"/>
        </w:rPr>
        <w:t xml:space="preserve">) </w:t>
      </w:r>
      <w:r w:rsidR="005756E2" w:rsidRPr="005B58D3">
        <w:rPr>
          <w:rFonts w:cs="Arial"/>
          <w:sz w:val="22"/>
          <w:szCs w:val="22"/>
        </w:rPr>
        <w:t>savaitės</w:t>
      </w:r>
      <w:r w:rsidR="0031407D" w:rsidRPr="005B58D3">
        <w:rPr>
          <w:rFonts w:cs="Arial"/>
          <w:sz w:val="22"/>
          <w:szCs w:val="22"/>
        </w:rPr>
        <w:t xml:space="preserve"> nuo sutarties įsigaliojimo dienos, </w:t>
      </w:r>
      <w:r w:rsidR="005756E2" w:rsidRPr="005B58D3">
        <w:rPr>
          <w:rFonts w:cs="Arial"/>
          <w:sz w:val="22"/>
          <w:szCs w:val="22"/>
        </w:rPr>
        <w:t>Tiekėjas</w:t>
      </w:r>
      <w:r w:rsidR="0031407D" w:rsidRPr="005B58D3">
        <w:rPr>
          <w:rFonts w:cs="Arial"/>
          <w:sz w:val="22"/>
          <w:szCs w:val="22"/>
        </w:rPr>
        <w:t>, paruošia ir pateikia Užsakovui derinimui Projektą ir iki montavimo darbų pradžios gauna visus leidimus, nusiperka visas reikalingas medžiagas ir įrenginius reikalingus darbams atlikti.</w:t>
      </w:r>
      <w:r w:rsidR="005756E2" w:rsidRPr="005B58D3">
        <w:rPr>
          <w:rFonts w:cs="Arial"/>
          <w:sz w:val="22"/>
          <w:szCs w:val="22"/>
        </w:rPr>
        <w:t xml:space="preserve"> </w:t>
      </w:r>
      <w:r w:rsidR="0031407D" w:rsidRPr="005B58D3">
        <w:rPr>
          <w:rFonts w:cs="Arial"/>
          <w:sz w:val="22"/>
          <w:szCs w:val="22"/>
        </w:rPr>
        <w:t xml:space="preserve">Veikianti katilinė demontavimo, montavimo darbų atlikimui negali būti sustabdyta (Nutrauktas šilumos ir karšto vandens tiekimas vartotojams) visu </w:t>
      </w:r>
      <w:r w:rsidR="005756E2" w:rsidRPr="005B58D3">
        <w:rPr>
          <w:rFonts w:cs="Arial"/>
          <w:sz w:val="22"/>
          <w:szCs w:val="22"/>
        </w:rPr>
        <w:t xml:space="preserve">2025/2026 </w:t>
      </w:r>
      <w:r w:rsidR="0031407D" w:rsidRPr="005B58D3">
        <w:rPr>
          <w:rFonts w:cs="Arial"/>
          <w:sz w:val="22"/>
          <w:szCs w:val="22"/>
        </w:rPr>
        <w:t xml:space="preserve">šildymo sezono metu. Visais atvejais veikianti katilinė negali būti  atjungiama ilgesniam kaip </w:t>
      </w:r>
      <w:r w:rsidR="005756E2" w:rsidRPr="005B58D3">
        <w:rPr>
          <w:rFonts w:cs="Arial"/>
          <w:sz w:val="22"/>
          <w:szCs w:val="22"/>
          <w:lang w:val="en-US"/>
        </w:rPr>
        <w:t>2 val.</w:t>
      </w:r>
      <w:r w:rsidR="0031407D" w:rsidRPr="005B58D3">
        <w:rPr>
          <w:rFonts w:cs="Arial"/>
          <w:sz w:val="22"/>
          <w:szCs w:val="22"/>
        </w:rPr>
        <w:t xml:space="preserve"> </w:t>
      </w:r>
      <w:r w:rsidR="005756E2" w:rsidRPr="005B58D3">
        <w:rPr>
          <w:rFonts w:cs="Arial"/>
          <w:sz w:val="22"/>
          <w:szCs w:val="22"/>
        </w:rPr>
        <w:t>L</w:t>
      </w:r>
      <w:r w:rsidR="0031407D" w:rsidRPr="005B58D3">
        <w:rPr>
          <w:rFonts w:cs="Arial"/>
          <w:sz w:val="22"/>
          <w:szCs w:val="22"/>
        </w:rPr>
        <w:t>aikotarpiui</w:t>
      </w:r>
      <w:r w:rsidR="005756E2" w:rsidRPr="005B58D3">
        <w:rPr>
          <w:rFonts w:cs="Arial"/>
          <w:sz w:val="22"/>
          <w:szCs w:val="22"/>
        </w:rPr>
        <w:t xml:space="preserve"> darbo dienomis ir 8 val. nedirbant mokyklai</w:t>
      </w:r>
      <w:r w:rsidR="0031407D" w:rsidRPr="005B58D3">
        <w:rPr>
          <w:rFonts w:cs="Arial"/>
          <w:sz w:val="22"/>
          <w:szCs w:val="22"/>
        </w:rPr>
        <w:t xml:space="preserve">. </w:t>
      </w:r>
    </w:p>
    <w:p w14:paraId="696752D8" w14:textId="281A68EF" w:rsidR="005756E2" w:rsidRPr="005756E2" w:rsidRDefault="0031407D" w:rsidP="005756E2">
      <w:pPr>
        <w:keepNext/>
        <w:numPr>
          <w:ilvl w:val="2"/>
          <w:numId w:val="6"/>
        </w:numPr>
        <w:tabs>
          <w:tab w:val="left" w:pos="567"/>
        </w:tabs>
        <w:ind w:left="0" w:firstLine="567"/>
        <w:outlineLvl w:val="1"/>
        <w:rPr>
          <w:rFonts w:cs="Arial"/>
          <w:sz w:val="22"/>
          <w:szCs w:val="22"/>
        </w:rPr>
      </w:pPr>
      <w:r w:rsidRPr="005B58D3">
        <w:rPr>
          <w:rFonts w:cs="Arial"/>
          <w:sz w:val="22"/>
          <w:szCs w:val="22"/>
        </w:rPr>
        <w:t xml:space="preserve">Per </w:t>
      </w:r>
      <w:r w:rsidR="005756E2" w:rsidRPr="005B58D3">
        <w:rPr>
          <w:rFonts w:cs="Arial"/>
          <w:sz w:val="22"/>
          <w:szCs w:val="22"/>
        </w:rPr>
        <w:t>2</w:t>
      </w:r>
      <w:r w:rsidRPr="005B58D3">
        <w:rPr>
          <w:rFonts w:cs="Arial"/>
          <w:sz w:val="22"/>
          <w:szCs w:val="22"/>
        </w:rPr>
        <w:t xml:space="preserve"> (</w:t>
      </w:r>
      <w:r w:rsidR="005756E2" w:rsidRPr="005B58D3">
        <w:rPr>
          <w:rFonts w:cs="Arial"/>
          <w:sz w:val="22"/>
          <w:szCs w:val="22"/>
        </w:rPr>
        <w:t>du</w:t>
      </w:r>
      <w:r w:rsidRPr="005B58D3">
        <w:rPr>
          <w:rFonts w:cs="Arial"/>
          <w:sz w:val="22"/>
          <w:szCs w:val="22"/>
        </w:rPr>
        <w:t xml:space="preserve">) mėn. po sutarties įsigaliojimo dienos, </w:t>
      </w:r>
      <w:r w:rsidR="000A2F4B">
        <w:rPr>
          <w:rFonts w:cs="Arial"/>
          <w:sz w:val="22"/>
          <w:szCs w:val="22"/>
        </w:rPr>
        <w:t>Tiekėjas</w:t>
      </w:r>
      <w:r w:rsidRPr="005756E2">
        <w:rPr>
          <w:rFonts w:cs="Arial"/>
          <w:sz w:val="22"/>
          <w:szCs w:val="22"/>
        </w:rPr>
        <w:t xml:space="preserve"> privalo </w:t>
      </w:r>
      <w:r w:rsidR="005B432F">
        <w:rPr>
          <w:rFonts w:cs="Arial"/>
          <w:sz w:val="22"/>
          <w:szCs w:val="22"/>
        </w:rPr>
        <w:t xml:space="preserve">pristatyti ir perduoti </w:t>
      </w:r>
      <w:r w:rsidR="00710E4E">
        <w:rPr>
          <w:rFonts w:cs="Arial"/>
          <w:sz w:val="22"/>
          <w:szCs w:val="22"/>
        </w:rPr>
        <w:t xml:space="preserve">Pirkėjo nuosavybėn </w:t>
      </w:r>
      <w:r w:rsidR="00F607C8">
        <w:rPr>
          <w:rFonts w:cs="Arial"/>
          <w:sz w:val="22"/>
          <w:szCs w:val="22"/>
        </w:rPr>
        <w:t xml:space="preserve">sutartyje ir jos prieduose nustatytus reikalavimus atitinkantį </w:t>
      </w:r>
      <w:r w:rsidR="0093119C">
        <w:rPr>
          <w:rFonts w:cs="Arial"/>
          <w:sz w:val="22"/>
          <w:szCs w:val="22"/>
        </w:rPr>
        <w:t xml:space="preserve">naują VŠK, </w:t>
      </w:r>
      <w:r w:rsidRPr="005756E2">
        <w:rPr>
          <w:rFonts w:cs="Arial"/>
          <w:sz w:val="22"/>
          <w:szCs w:val="22"/>
        </w:rPr>
        <w:t>pilnai</w:t>
      </w:r>
      <w:r w:rsidR="0093119C">
        <w:rPr>
          <w:rFonts w:cs="Arial"/>
          <w:sz w:val="22"/>
          <w:szCs w:val="22"/>
        </w:rPr>
        <w:t xml:space="preserve"> jį</w:t>
      </w:r>
      <w:r w:rsidRPr="005756E2">
        <w:rPr>
          <w:rFonts w:cs="Arial"/>
          <w:sz w:val="22"/>
          <w:szCs w:val="22"/>
        </w:rPr>
        <w:t xml:space="preserve"> sumontuoti, išbandyti ir įjungti į darbą </w:t>
      </w:r>
      <w:r w:rsidR="0093119C">
        <w:rPr>
          <w:rFonts w:cs="Arial"/>
          <w:sz w:val="22"/>
          <w:szCs w:val="22"/>
        </w:rPr>
        <w:t xml:space="preserve">visus </w:t>
      </w:r>
      <w:r w:rsidRPr="005756E2">
        <w:rPr>
          <w:rFonts w:cs="Arial"/>
          <w:sz w:val="22"/>
          <w:szCs w:val="22"/>
        </w:rPr>
        <w:t>naujus katilinės įrenginius</w:t>
      </w:r>
      <w:r w:rsidR="005756E2" w:rsidRPr="005756E2">
        <w:rPr>
          <w:rFonts w:cs="Arial"/>
          <w:sz w:val="22"/>
          <w:szCs w:val="22"/>
        </w:rPr>
        <w:t>.</w:t>
      </w:r>
    </w:p>
    <w:p w14:paraId="79449FB8" w14:textId="2CB75A9A" w:rsidR="0031407D" w:rsidRPr="005756E2" w:rsidRDefault="0031407D" w:rsidP="005756E2">
      <w:pPr>
        <w:keepNext/>
        <w:numPr>
          <w:ilvl w:val="2"/>
          <w:numId w:val="6"/>
        </w:numPr>
        <w:tabs>
          <w:tab w:val="left" w:pos="567"/>
        </w:tabs>
        <w:ind w:left="0" w:firstLine="567"/>
        <w:outlineLvl w:val="1"/>
        <w:rPr>
          <w:rFonts w:cs="Arial"/>
          <w:sz w:val="22"/>
          <w:szCs w:val="22"/>
        </w:rPr>
      </w:pPr>
      <w:r w:rsidRPr="005756E2">
        <w:rPr>
          <w:rFonts w:cs="Arial"/>
          <w:sz w:val="22"/>
          <w:szCs w:val="22"/>
        </w:rPr>
        <w:t>Ne</w:t>
      </w:r>
      <w:r w:rsidR="00235978">
        <w:rPr>
          <w:rFonts w:cs="Arial"/>
          <w:sz w:val="22"/>
          <w:szCs w:val="22"/>
        </w:rPr>
        <w:t xml:space="preserve"> </w:t>
      </w:r>
      <w:r w:rsidRPr="005756E2">
        <w:rPr>
          <w:rFonts w:cs="Arial"/>
          <w:sz w:val="22"/>
          <w:szCs w:val="22"/>
        </w:rPr>
        <w:t xml:space="preserve">vėliau kaip </w:t>
      </w:r>
      <w:r w:rsidR="00396C17">
        <w:rPr>
          <w:rFonts w:cs="Arial"/>
          <w:sz w:val="22"/>
          <w:szCs w:val="22"/>
        </w:rPr>
        <w:t>p</w:t>
      </w:r>
      <w:r w:rsidR="00396C17" w:rsidRPr="005B58D3">
        <w:rPr>
          <w:rFonts w:cs="Arial"/>
          <w:sz w:val="22"/>
          <w:szCs w:val="22"/>
        </w:rPr>
        <w:t>er 2 (du) mėn. po sutarties įsigaliojimo dienos</w:t>
      </w:r>
      <w:r w:rsidR="00396C17">
        <w:rPr>
          <w:rFonts w:cs="Arial"/>
          <w:sz w:val="22"/>
          <w:szCs w:val="22"/>
        </w:rPr>
        <w:t xml:space="preserve">, </w:t>
      </w:r>
      <w:r w:rsidR="000A2F4B">
        <w:rPr>
          <w:rFonts w:cs="Arial"/>
          <w:sz w:val="22"/>
          <w:szCs w:val="22"/>
        </w:rPr>
        <w:t>Tiekėjas</w:t>
      </w:r>
      <w:r w:rsidRPr="005756E2">
        <w:rPr>
          <w:rFonts w:cs="Arial"/>
          <w:sz w:val="22"/>
          <w:szCs w:val="22"/>
        </w:rPr>
        <w:t xml:space="preserve"> privalo pateikti visą darbų atlikimo dokumentaciją. Darbai priimami pasirašant Galutinį darbų perdavimo aktą tik tuomet, kai bus užbaigti visi sutartyje </w:t>
      </w:r>
      <w:r w:rsidR="005711F3">
        <w:rPr>
          <w:rFonts w:cs="Arial"/>
          <w:sz w:val="22"/>
          <w:szCs w:val="22"/>
        </w:rPr>
        <w:t xml:space="preserve">ir jos prieduose </w:t>
      </w:r>
      <w:r w:rsidRPr="005756E2">
        <w:rPr>
          <w:rFonts w:cs="Arial"/>
          <w:sz w:val="22"/>
          <w:szCs w:val="22"/>
        </w:rPr>
        <w:t>nurodyti Darbai, nepastebėta jokių defektų, pateikta visa techninė dokumentacija.</w:t>
      </w:r>
    </w:p>
    <w:p w14:paraId="6DEA690A" w14:textId="77777777" w:rsidR="005756E2" w:rsidRPr="0031407D" w:rsidRDefault="005756E2" w:rsidP="005756E2">
      <w:pPr>
        <w:keepNext/>
        <w:tabs>
          <w:tab w:val="left" w:pos="567"/>
        </w:tabs>
        <w:ind w:firstLine="0"/>
        <w:outlineLvl w:val="1"/>
        <w:rPr>
          <w:rFonts w:ascii="Calibri" w:hAnsi="Calibri" w:cs="Calibri"/>
          <w:sz w:val="22"/>
          <w:szCs w:val="22"/>
        </w:rPr>
      </w:pPr>
    </w:p>
    <w:p w14:paraId="58B05A2A" w14:textId="77777777" w:rsidR="0031407D" w:rsidRPr="005756E2" w:rsidRDefault="0031407D" w:rsidP="0031407D">
      <w:pPr>
        <w:keepNext/>
        <w:numPr>
          <w:ilvl w:val="1"/>
          <w:numId w:val="6"/>
        </w:numPr>
        <w:tabs>
          <w:tab w:val="left" w:pos="567"/>
          <w:tab w:val="left" w:pos="851"/>
          <w:tab w:val="left" w:pos="1701"/>
        </w:tabs>
        <w:ind w:left="357" w:hanging="357"/>
        <w:outlineLvl w:val="0"/>
        <w:rPr>
          <w:rFonts w:cs="Arial"/>
          <w:b/>
          <w:bCs/>
          <w:sz w:val="22"/>
          <w:szCs w:val="22"/>
        </w:rPr>
      </w:pPr>
      <w:r w:rsidRPr="005756E2">
        <w:rPr>
          <w:rFonts w:cs="Arial"/>
          <w:b/>
          <w:bCs/>
          <w:sz w:val="22"/>
          <w:szCs w:val="22"/>
        </w:rPr>
        <w:t>REIKALAVIMAI SUVIRINIMO DARBAMS</w:t>
      </w:r>
      <w:bookmarkStart w:id="7" w:name="_Toc79668287"/>
      <w:bookmarkStart w:id="8" w:name="_Toc79668439"/>
      <w:bookmarkStart w:id="9" w:name="_Toc79668479"/>
      <w:bookmarkStart w:id="10" w:name="_Toc79668530"/>
      <w:bookmarkStart w:id="11" w:name="_Toc79668582"/>
      <w:bookmarkStart w:id="12" w:name="_Toc80002475"/>
      <w:bookmarkStart w:id="13" w:name="_Toc65462053"/>
      <w:bookmarkStart w:id="14" w:name="_Toc65462099"/>
      <w:bookmarkStart w:id="15" w:name="_Toc65474121"/>
      <w:bookmarkStart w:id="16" w:name="_Toc66014228"/>
      <w:bookmarkEnd w:id="7"/>
      <w:bookmarkEnd w:id="8"/>
      <w:bookmarkEnd w:id="9"/>
      <w:bookmarkEnd w:id="10"/>
      <w:bookmarkEnd w:id="11"/>
      <w:bookmarkEnd w:id="12"/>
    </w:p>
    <w:p w14:paraId="007FF513" w14:textId="2688369D" w:rsidR="0031407D" w:rsidRPr="005756E2" w:rsidRDefault="000A2F4B" w:rsidP="0031407D">
      <w:pPr>
        <w:keepNext/>
        <w:numPr>
          <w:ilvl w:val="2"/>
          <w:numId w:val="6"/>
        </w:numPr>
        <w:tabs>
          <w:tab w:val="left" w:pos="567"/>
          <w:tab w:val="left" w:pos="851"/>
          <w:tab w:val="left" w:pos="1701"/>
        </w:tabs>
        <w:ind w:left="0" w:firstLine="567"/>
        <w:outlineLvl w:val="0"/>
        <w:rPr>
          <w:rFonts w:cs="Arial"/>
          <w:sz w:val="22"/>
          <w:szCs w:val="22"/>
        </w:rPr>
      </w:pPr>
      <w:r>
        <w:rPr>
          <w:rFonts w:eastAsia="Arial" w:cs="Arial"/>
          <w:sz w:val="22"/>
          <w:szCs w:val="22"/>
        </w:rPr>
        <w:t>Tiekėjo</w:t>
      </w:r>
      <w:r w:rsidR="0031407D" w:rsidRPr="005756E2">
        <w:rPr>
          <w:rFonts w:eastAsia="Arial" w:cs="Arial"/>
          <w:sz w:val="22"/>
          <w:szCs w:val="22"/>
        </w:rPr>
        <w:t xml:space="preserve"> suvirintojai turi būti nustatyta tvarka atestuoti ir turi turėti kvalifikacinius pažymėjimus..</w:t>
      </w:r>
    </w:p>
    <w:p w14:paraId="62AE58C4" w14:textId="77777777" w:rsidR="0031407D" w:rsidRPr="005756E2" w:rsidRDefault="0031407D" w:rsidP="0031407D">
      <w:pPr>
        <w:keepNext/>
        <w:numPr>
          <w:ilvl w:val="2"/>
          <w:numId w:val="6"/>
        </w:numPr>
        <w:tabs>
          <w:tab w:val="left" w:pos="567"/>
          <w:tab w:val="left" w:pos="851"/>
          <w:tab w:val="left" w:pos="1701"/>
        </w:tabs>
        <w:ind w:left="0" w:firstLine="567"/>
        <w:outlineLvl w:val="0"/>
        <w:rPr>
          <w:rFonts w:eastAsia="Arial" w:cs="Arial"/>
          <w:sz w:val="22"/>
          <w:szCs w:val="22"/>
        </w:rPr>
      </w:pPr>
      <w:r w:rsidRPr="005756E2">
        <w:rPr>
          <w:rFonts w:eastAsia="Arial" w:cs="Arial"/>
          <w:sz w:val="22"/>
          <w:szCs w:val="22"/>
        </w:rPr>
        <w:t>Suvirinimo siūlių mechaninės savybės turi būti ne blogesnės už pagrindinio metalo.</w:t>
      </w:r>
    </w:p>
    <w:p w14:paraId="1CE648EC" w14:textId="736DBD6A" w:rsidR="0031407D" w:rsidRPr="005756E2" w:rsidRDefault="0031407D"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 xml:space="preserve">Prieš suvirinimo darbus </w:t>
      </w:r>
      <w:r w:rsidR="006B7237">
        <w:rPr>
          <w:rFonts w:eastAsia="Arial" w:cs="Arial"/>
          <w:sz w:val="22"/>
          <w:szCs w:val="22"/>
        </w:rPr>
        <w:t>Tiekėjas</w:t>
      </w:r>
      <w:r w:rsidRPr="005756E2">
        <w:rPr>
          <w:rFonts w:eastAsia="Arial" w:cs="Arial"/>
          <w:sz w:val="22"/>
          <w:szCs w:val="22"/>
        </w:rPr>
        <w:t xml:space="preserve"> pateikia Užsakovo suderinimui sekančią dokumentaciją:</w:t>
      </w:r>
    </w:p>
    <w:p w14:paraId="498846FF" w14:textId="77777777" w:rsidR="0031407D" w:rsidRPr="005756E2" w:rsidRDefault="0031407D" w:rsidP="0031407D">
      <w:pPr>
        <w:numPr>
          <w:ilvl w:val="0"/>
          <w:numId w:val="12"/>
        </w:numPr>
        <w:tabs>
          <w:tab w:val="left" w:pos="567"/>
        </w:tabs>
        <w:ind w:left="0" w:firstLine="567"/>
        <w:rPr>
          <w:rFonts w:eastAsia="Arial" w:cs="Arial"/>
          <w:sz w:val="22"/>
          <w:szCs w:val="22"/>
        </w:rPr>
      </w:pPr>
      <w:r w:rsidRPr="005756E2">
        <w:rPr>
          <w:rFonts w:eastAsia="Arial" w:cs="Arial"/>
          <w:sz w:val="22"/>
          <w:szCs w:val="22"/>
        </w:rPr>
        <w:t>personalo (suvirintojo ir suvirinimo darbų priežiūros meistro) kvalifikacinių pažymėjimų skaitmeninė kopija;</w:t>
      </w:r>
    </w:p>
    <w:p w14:paraId="6EBF84BC" w14:textId="0AC4819F" w:rsidR="00440A32" w:rsidRDefault="00AF1472" w:rsidP="0031407D">
      <w:pPr>
        <w:numPr>
          <w:ilvl w:val="2"/>
          <w:numId w:val="6"/>
        </w:numPr>
        <w:tabs>
          <w:tab w:val="left" w:pos="426"/>
          <w:tab w:val="left" w:pos="540"/>
          <w:tab w:val="left" w:pos="567"/>
        </w:tabs>
        <w:ind w:left="0" w:firstLine="567"/>
        <w:rPr>
          <w:rFonts w:eastAsia="Arial" w:cs="Arial"/>
          <w:sz w:val="22"/>
          <w:szCs w:val="22"/>
        </w:rPr>
      </w:pPr>
      <w:r>
        <w:rPr>
          <w:rFonts w:eastAsia="Arial" w:cs="Arial"/>
          <w:sz w:val="22"/>
          <w:szCs w:val="22"/>
        </w:rPr>
        <w:t xml:space="preserve"> Atlikus visus suvirinimo ir kontrolės darbus, užsakovui turi būti </w:t>
      </w:r>
      <w:r w:rsidR="00F10BFD">
        <w:rPr>
          <w:rFonts w:eastAsia="Arial" w:cs="Arial"/>
          <w:sz w:val="22"/>
          <w:szCs w:val="22"/>
        </w:rPr>
        <w:t>p</w:t>
      </w:r>
      <w:r>
        <w:rPr>
          <w:rFonts w:eastAsia="Arial" w:cs="Arial"/>
          <w:sz w:val="22"/>
          <w:szCs w:val="22"/>
        </w:rPr>
        <w:t>ateikta visa suvirinimo ir kontrolės darbų dokumentacija:</w:t>
      </w:r>
    </w:p>
    <w:p w14:paraId="47C38295" w14:textId="19064FA0" w:rsidR="00AF1472" w:rsidRDefault="00AF1472" w:rsidP="00AF1472">
      <w:pPr>
        <w:tabs>
          <w:tab w:val="left" w:pos="426"/>
          <w:tab w:val="left" w:pos="540"/>
          <w:tab w:val="left" w:pos="567"/>
        </w:tabs>
        <w:ind w:left="567" w:firstLine="0"/>
        <w:rPr>
          <w:rFonts w:eastAsia="Arial" w:cs="Arial"/>
          <w:sz w:val="22"/>
          <w:szCs w:val="22"/>
        </w:rPr>
      </w:pPr>
      <w:r>
        <w:rPr>
          <w:rFonts w:eastAsia="Arial" w:cs="Arial"/>
          <w:sz w:val="22"/>
          <w:szCs w:val="22"/>
        </w:rPr>
        <w:tab/>
        <w:t xml:space="preserve">Suvirinimo siūlių schema ir formuliaras; </w:t>
      </w:r>
    </w:p>
    <w:p w14:paraId="22296A58" w14:textId="77E96C32" w:rsidR="00AF1472" w:rsidRDefault="00AF1472" w:rsidP="00AF1472">
      <w:pPr>
        <w:tabs>
          <w:tab w:val="left" w:pos="426"/>
          <w:tab w:val="left" w:pos="540"/>
          <w:tab w:val="left" w:pos="567"/>
        </w:tabs>
        <w:ind w:left="567" w:firstLine="0"/>
        <w:rPr>
          <w:rFonts w:eastAsia="Arial" w:cs="Arial"/>
          <w:sz w:val="22"/>
          <w:szCs w:val="22"/>
        </w:rPr>
      </w:pPr>
      <w:r>
        <w:rPr>
          <w:rFonts w:eastAsia="Arial" w:cs="Arial"/>
          <w:sz w:val="22"/>
          <w:szCs w:val="22"/>
        </w:rPr>
        <w:tab/>
        <w:t>Personalo kvalifikacinių pažymėjimų kopijos ( suvirintojo ir suvirinimo priežiūros meistro);</w:t>
      </w:r>
    </w:p>
    <w:p w14:paraId="50E8A430" w14:textId="1B01FA82" w:rsidR="00AF1472" w:rsidRDefault="00AF1472" w:rsidP="00AF1472">
      <w:pPr>
        <w:tabs>
          <w:tab w:val="left" w:pos="426"/>
          <w:tab w:val="left" w:pos="540"/>
          <w:tab w:val="left" w:pos="567"/>
        </w:tabs>
        <w:ind w:left="567" w:firstLine="0"/>
        <w:rPr>
          <w:rFonts w:eastAsia="Arial" w:cs="Arial"/>
          <w:sz w:val="22"/>
          <w:szCs w:val="22"/>
        </w:rPr>
      </w:pPr>
      <w:r>
        <w:rPr>
          <w:rFonts w:eastAsia="Arial" w:cs="Arial"/>
          <w:sz w:val="22"/>
          <w:szCs w:val="22"/>
        </w:rPr>
        <w:tab/>
        <w:t>Naudotų medžiagų sertifikatai;</w:t>
      </w:r>
    </w:p>
    <w:p w14:paraId="35F40B6B" w14:textId="3EB62674" w:rsidR="00AF1472" w:rsidRDefault="00AF1472" w:rsidP="00AF1472">
      <w:pPr>
        <w:tabs>
          <w:tab w:val="left" w:pos="426"/>
          <w:tab w:val="left" w:pos="540"/>
          <w:tab w:val="left" w:pos="567"/>
        </w:tabs>
        <w:ind w:left="567" w:firstLine="0"/>
        <w:rPr>
          <w:rFonts w:eastAsia="Arial" w:cs="Arial"/>
          <w:sz w:val="22"/>
          <w:szCs w:val="22"/>
        </w:rPr>
      </w:pPr>
      <w:r>
        <w:rPr>
          <w:rFonts w:eastAsia="Arial" w:cs="Arial"/>
          <w:sz w:val="22"/>
          <w:szCs w:val="22"/>
        </w:rPr>
        <w:tab/>
        <w:t>Siūlių kontrolės neardančiais metodais protokolai.</w:t>
      </w:r>
    </w:p>
    <w:p w14:paraId="40949AF0" w14:textId="605BE403" w:rsidR="0031407D" w:rsidRPr="005756E2" w:rsidRDefault="0031407D"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Užsakovas gautą</w:t>
      </w:r>
      <w:r w:rsidR="00542EEC">
        <w:rPr>
          <w:rFonts w:eastAsia="Arial" w:cs="Arial"/>
          <w:sz w:val="22"/>
          <w:szCs w:val="22"/>
        </w:rPr>
        <w:t xml:space="preserve"> dokumentaciją peržiūri per 3</w:t>
      </w:r>
      <w:r w:rsidRPr="005756E2">
        <w:rPr>
          <w:rFonts w:eastAsia="Arial" w:cs="Arial"/>
          <w:sz w:val="22"/>
          <w:szCs w:val="22"/>
        </w:rPr>
        <w:t xml:space="preserve"> (</w:t>
      </w:r>
      <w:r w:rsidR="00542EEC">
        <w:rPr>
          <w:rFonts w:eastAsia="Arial" w:cs="Arial"/>
          <w:sz w:val="22"/>
          <w:szCs w:val="22"/>
        </w:rPr>
        <w:t>trys</w:t>
      </w:r>
      <w:r w:rsidRPr="005756E2">
        <w:rPr>
          <w:rFonts w:eastAsia="Arial" w:cs="Arial"/>
          <w:sz w:val="22"/>
          <w:szCs w:val="22"/>
        </w:rPr>
        <w:t>) darbo dienas nuo dokumentacijos pateikimo datos ir pateikia atsakymą (elektroniniu laišku) kartu su pateikta dokumentacija</w:t>
      </w:r>
      <w:r w:rsidR="004B0F97">
        <w:rPr>
          <w:rFonts w:eastAsia="Arial" w:cs="Arial"/>
          <w:sz w:val="22"/>
          <w:szCs w:val="22"/>
        </w:rPr>
        <w:t xml:space="preserve"> </w:t>
      </w:r>
      <w:r w:rsidRPr="005756E2">
        <w:rPr>
          <w:rFonts w:eastAsia="Arial" w:cs="Arial"/>
          <w:sz w:val="22"/>
          <w:szCs w:val="22"/>
        </w:rPr>
        <w:t xml:space="preserve">. </w:t>
      </w:r>
    </w:p>
    <w:p w14:paraId="25934548" w14:textId="77777777" w:rsidR="004B0F97" w:rsidRDefault="004B0F97"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 xml:space="preserve">Esant netinkamai ar nepilnai pateiktiems dokumentams, dokumentacija grąžinama </w:t>
      </w:r>
      <w:r>
        <w:rPr>
          <w:rFonts w:eastAsia="Arial" w:cs="Arial"/>
          <w:sz w:val="22"/>
          <w:szCs w:val="22"/>
        </w:rPr>
        <w:t>tiekėjui</w:t>
      </w:r>
      <w:r w:rsidRPr="005756E2">
        <w:rPr>
          <w:rFonts w:eastAsia="Arial" w:cs="Arial"/>
          <w:sz w:val="22"/>
          <w:szCs w:val="22"/>
        </w:rPr>
        <w:t xml:space="preserve"> dokumentacijos tvarkymui, apie tai informuojant el. laišku</w:t>
      </w:r>
    </w:p>
    <w:p w14:paraId="1BD1F3B9" w14:textId="04231800" w:rsidR="00542EEC" w:rsidRDefault="004B0F97" w:rsidP="0031407D">
      <w:pPr>
        <w:numPr>
          <w:ilvl w:val="2"/>
          <w:numId w:val="6"/>
        </w:numPr>
        <w:tabs>
          <w:tab w:val="left" w:pos="426"/>
          <w:tab w:val="left" w:pos="540"/>
          <w:tab w:val="left" w:pos="567"/>
        </w:tabs>
        <w:ind w:left="0" w:firstLine="567"/>
        <w:rPr>
          <w:rFonts w:eastAsia="Arial" w:cs="Arial"/>
          <w:sz w:val="22"/>
          <w:szCs w:val="22"/>
        </w:rPr>
      </w:pPr>
      <w:r>
        <w:rPr>
          <w:rFonts w:eastAsia="Arial" w:cs="Arial"/>
          <w:sz w:val="22"/>
          <w:szCs w:val="22"/>
        </w:rPr>
        <w:t xml:space="preserve"> </w:t>
      </w:r>
      <w:r w:rsidR="00542EEC">
        <w:rPr>
          <w:rFonts w:eastAsia="Arial" w:cs="Arial"/>
          <w:sz w:val="22"/>
          <w:szCs w:val="22"/>
        </w:rPr>
        <w:t>Esant tinkamai pateiktiems dokumentams, užsakovo paskirtas atstovas pasirašo (pareigos, parašas, data) ant pateiktų dokumentų ar informuoja el. laišku ir dokumentacija grąžinama darbų vykdytojui.</w:t>
      </w:r>
    </w:p>
    <w:bookmarkEnd w:id="13"/>
    <w:bookmarkEnd w:id="14"/>
    <w:bookmarkEnd w:id="15"/>
    <w:bookmarkEnd w:id="16"/>
    <w:p w14:paraId="6639273C" w14:textId="3B0CF36E" w:rsidR="006B64A0" w:rsidRPr="005756E2" w:rsidRDefault="006B64A0" w:rsidP="006B64A0">
      <w:pPr>
        <w:tabs>
          <w:tab w:val="left" w:pos="567"/>
        </w:tabs>
        <w:ind w:firstLine="0"/>
        <w:rPr>
          <w:rFonts w:cs="Arial"/>
          <w:sz w:val="22"/>
          <w:szCs w:val="22"/>
        </w:rPr>
      </w:pPr>
    </w:p>
    <w:p w14:paraId="45C4DF60" w14:textId="77777777" w:rsidR="0031407D" w:rsidRPr="00B775DC" w:rsidRDefault="0031407D" w:rsidP="0031407D">
      <w:pPr>
        <w:numPr>
          <w:ilvl w:val="1"/>
          <w:numId w:val="6"/>
        </w:numPr>
        <w:tabs>
          <w:tab w:val="left" w:pos="567"/>
        </w:tabs>
        <w:rPr>
          <w:rFonts w:cs="Arial"/>
          <w:b/>
          <w:bCs/>
          <w:sz w:val="22"/>
          <w:szCs w:val="22"/>
        </w:rPr>
      </w:pPr>
      <w:r w:rsidRPr="00B775DC">
        <w:rPr>
          <w:rFonts w:cs="Arial"/>
          <w:b/>
          <w:bCs/>
          <w:sz w:val="22"/>
          <w:szCs w:val="22"/>
        </w:rPr>
        <w:t>INSPEKCIJA IR BANDYMAI</w:t>
      </w:r>
      <w:bookmarkStart w:id="17" w:name="_Toc79668297"/>
      <w:bookmarkStart w:id="18" w:name="_Toc79668449"/>
      <w:bookmarkStart w:id="19" w:name="_Toc79668489"/>
      <w:bookmarkStart w:id="20" w:name="_Toc79668540"/>
      <w:bookmarkStart w:id="21" w:name="_Toc79668592"/>
      <w:bookmarkStart w:id="22" w:name="_Toc80002482"/>
      <w:bookmarkEnd w:id="17"/>
      <w:bookmarkEnd w:id="18"/>
      <w:bookmarkEnd w:id="19"/>
      <w:bookmarkEnd w:id="20"/>
      <w:bookmarkEnd w:id="21"/>
      <w:bookmarkEnd w:id="22"/>
    </w:p>
    <w:p w14:paraId="394B61D5" w14:textId="77777777" w:rsidR="00417230" w:rsidRDefault="0031407D" w:rsidP="00417230">
      <w:pPr>
        <w:numPr>
          <w:ilvl w:val="2"/>
          <w:numId w:val="6"/>
        </w:numPr>
        <w:tabs>
          <w:tab w:val="left" w:pos="567"/>
        </w:tabs>
        <w:ind w:left="0" w:firstLine="567"/>
        <w:rPr>
          <w:rFonts w:cs="Arial"/>
          <w:sz w:val="22"/>
          <w:szCs w:val="22"/>
        </w:rPr>
      </w:pPr>
      <w:r w:rsidRPr="00B775DC">
        <w:rPr>
          <w:rFonts w:cs="Arial"/>
          <w:sz w:val="22"/>
          <w:szCs w:val="22"/>
        </w:rPr>
        <w:t xml:space="preserve">Užsakovas turi teisę bet kuriuo metu darbo valandomis </w:t>
      </w:r>
      <w:r w:rsidR="006B7237">
        <w:rPr>
          <w:rFonts w:cs="Arial"/>
          <w:sz w:val="22"/>
          <w:szCs w:val="22"/>
        </w:rPr>
        <w:t>Tiekėjo</w:t>
      </w:r>
      <w:r w:rsidRPr="00B775DC">
        <w:rPr>
          <w:rFonts w:cs="Arial"/>
          <w:sz w:val="22"/>
          <w:szCs w:val="22"/>
        </w:rPr>
        <w:t xml:space="preserve"> patalpose tikrinti medžiagų ir gamybos proceso kokybę. Jeigu Užsakovas dalyvauja, tikrinant dokumentaciją ir išbandant bei tikrinant įrengimus, </w:t>
      </w:r>
      <w:r w:rsidR="006B7237">
        <w:rPr>
          <w:rFonts w:cs="Arial"/>
          <w:sz w:val="22"/>
          <w:szCs w:val="22"/>
        </w:rPr>
        <w:t>Tiekėjas</w:t>
      </w:r>
      <w:r w:rsidRPr="00B775DC">
        <w:rPr>
          <w:rFonts w:cs="Arial"/>
          <w:sz w:val="22"/>
          <w:szCs w:val="22"/>
        </w:rPr>
        <w:t xml:space="preserve"> nėra atleidžiamas nuo savo prisiimtos atsakomybės.</w:t>
      </w:r>
    </w:p>
    <w:p w14:paraId="1E72CB94" w14:textId="77777777" w:rsidR="00417230" w:rsidRDefault="006B7237" w:rsidP="00417230">
      <w:pPr>
        <w:numPr>
          <w:ilvl w:val="2"/>
          <w:numId w:val="6"/>
        </w:numPr>
        <w:tabs>
          <w:tab w:val="left" w:pos="567"/>
        </w:tabs>
        <w:ind w:left="0" w:firstLine="567"/>
        <w:rPr>
          <w:rFonts w:cs="Arial"/>
          <w:sz w:val="22"/>
          <w:szCs w:val="22"/>
        </w:rPr>
      </w:pPr>
      <w:r w:rsidRPr="00417230">
        <w:rPr>
          <w:rFonts w:cs="Arial"/>
          <w:sz w:val="22"/>
          <w:szCs w:val="22"/>
        </w:rPr>
        <w:t>Tiekėjas</w:t>
      </w:r>
      <w:r w:rsidR="0031407D" w:rsidRPr="00417230">
        <w:rPr>
          <w:rFonts w:cs="Arial"/>
          <w:sz w:val="22"/>
          <w:szCs w:val="22"/>
        </w:rPr>
        <w:t xml:space="preserve"> turi organizuoti įrangos derinimus ir bandymus pagal </w:t>
      </w:r>
      <w:r w:rsidRPr="00417230">
        <w:rPr>
          <w:rFonts w:cs="Arial"/>
          <w:sz w:val="22"/>
          <w:szCs w:val="22"/>
        </w:rPr>
        <w:t>Tiekėjo</w:t>
      </w:r>
      <w:r w:rsidR="0031407D" w:rsidRPr="00417230">
        <w:rPr>
          <w:rFonts w:cs="Arial"/>
          <w:sz w:val="22"/>
          <w:szCs w:val="22"/>
        </w:rPr>
        <w:t xml:space="preserve"> paruoštą ir Užsakovo patvirtintą programą. </w:t>
      </w:r>
      <w:bookmarkStart w:id="23" w:name="_Hlk208496808"/>
      <w:r w:rsidRPr="00417230">
        <w:rPr>
          <w:rFonts w:cs="Arial"/>
          <w:sz w:val="22"/>
          <w:szCs w:val="22"/>
        </w:rPr>
        <w:t>T</w:t>
      </w:r>
      <w:r w:rsidR="000C10B1" w:rsidRPr="00417230">
        <w:rPr>
          <w:rFonts w:cs="Arial"/>
          <w:sz w:val="22"/>
          <w:szCs w:val="22"/>
        </w:rPr>
        <w:t>i</w:t>
      </w:r>
      <w:r w:rsidRPr="00417230">
        <w:rPr>
          <w:rFonts w:cs="Arial"/>
          <w:sz w:val="22"/>
          <w:szCs w:val="22"/>
        </w:rPr>
        <w:t>ekėjas</w:t>
      </w:r>
      <w:bookmarkEnd w:id="23"/>
      <w:r w:rsidR="0031407D" w:rsidRPr="00417230">
        <w:rPr>
          <w:rFonts w:cs="Arial"/>
          <w:sz w:val="22"/>
          <w:szCs w:val="22"/>
        </w:rPr>
        <w:t xml:space="preserve"> turi pateikti visą derinimui, bandymams ir matavimams reikalingą aparatūrą ir numatyti atitinkamus matavimų taškus.</w:t>
      </w:r>
    </w:p>
    <w:p w14:paraId="0AC1BE28" w14:textId="77777777" w:rsidR="00417230" w:rsidRDefault="0031407D" w:rsidP="00417230">
      <w:pPr>
        <w:numPr>
          <w:ilvl w:val="2"/>
          <w:numId w:val="6"/>
        </w:numPr>
        <w:tabs>
          <w:tab w:val="left" w:pos="567"/>
        </w:tabs>
        <w:ind w:left="0" w:firstLine="567"/>
        <w:rPr>
          <w:rFonts w:cs="Arial"/>
          <w:sz w:val="22"/>
          <w:szCs w:val="22"/>
        </w:rPr>
      </w:pPr>
      <w:r w:rsidRPr="00417230">
        <w:rPr>
          <w:rFonts w:cs="Arial"/>
          <w:sz w:val="22"/>
          <w:szCs w:val="22"/>
        </w:rPr>
        <w:t>Po bandymų turi būti pateikta sumontuotos įrangos dokumentacija: pasai, sertifikatai, gamyklinės instrukcijos, atitikties deklaracijos, įrenginių montavimo ir derinimo darbų ataskaitos, bandymų aktai, matavimo ir nustatymų protokolai ir pan.</w:t>
      </w:r>
    </w:p>
    <w:p w14:paraId="63B3CC68" w14:textId="77777777" w:rsidR="00417230" w:rsidRDefault="0031407D" w:rsidP="00417230">
      <w:pPr>
        <w:numPr>
          <w:ilvl w:val="2"/>
          <w:numId w:val="6"/>
        </w:numPr>
        <w:tabs>
          <w:tab w:val="left" w:pos="567"/>
        </w:tabs>
        <w:ind w:left="0" w:firstLine="567"/>
        <w:rPr>
          <w:rFonts w:cs="Arial"/>
          <w:sz w:val="22"/>
          <w:szCs w:val="22"/>
        </w:rPr>
      </w:pPr>
      <w:r w:rsidRPr="00417230">
        <w:rPr>
          <w:rFonts w:cs="Arial"/>
          <w:sz w:val="22"/>
          <w:szCs w:val="22"/>
        </w:rPr>
        <w:lastRenderedPageBreak/>
        <w:t>Katilai turi būti išbandyti pagal savo atliekamas funkcijas ir darbo kokybę. Turi būti išbandytas ir sureguliuotas pirminių matavimo elementų darbas visuose galimuose darbo režimuose ir pateikta rėžiminė ataskaita.</w:t>
      </w:r>
    </w:p>
    <w:p w14:paraId="24F94B41" w14:textId="77777777" w:rsidR="00417230" w:rsidRDefault="0031407D" w:rsidP="00417230">
      <w:pPr>
        <w:numPr>
          <w:ilvl w:val="2"/>
          <w:numId w:val="6"/>
        </w:numPr>
        <w:tabs>
          <w:tab w:val="left" w:pos="567"/>
        </w:tabs>
        <w:ind w:left="0" w:firstLine="567"/>
        <w:rPr>
          <w:rFonts w:cs="Arial"/>
          <w:sz w:val="22"/>
          <w:szCs w:val="22"/>
        </w:rPr>
      </w:pPr>
      <w:r w:rsidRPr="00417230">
        <w:rPr>
          <w:rFonts w:cs="Arial"/>
          <w:sz w:val="22"/>
          <w:szCs w:val="22"/>
        </w:rPr>
        <w:t>Valdymo ir kontrolės įranga turi būti išbandyta pagal visas savo atliekamas funkcijas rankinio ir automatinio darbo režimuose. Turi būti išbandytas įrengimų paleidimas, darbas prie viso</w:t>
      </w:r>
      <w:r w:rsidR="004B0F97" w:rsidRPr="00417230">
        <w:rPr>
          <w:rFonts w:cs="Arial"/>
          <w:sz w:val="22"/>
          <w:szCs w:val="22"/>
        </w:rPr>
        <w:t xml:space="preserve"> </w:t>
      </w:r>
    </w:p>
    <w:p w14:paraId="65B238E6" w14:textId="77777777" w:rsidR="00417230" w:rsidRDefault="0031407D" w:rsidP="00417230">
      <w:pPr>
        <w:numPr>
          <w:ilvl w:val="2"/>
          <w:numId w:val="6"/>
        </w:numPr>
        <w:tabs>
          <w:tab w:val="left" w:pos="567"/>
        </w:tabs>
        <w:ind w:left="0" w:firstLine="567"/>
        <w:rPr>
          <w:rFonts w:cs="Arial"/>
          <w:sz w:val="22"/>
          <w:szCs w:val="22"/>
        </w:rPr>
      </w:pPr>
      <w:r w:rsidRPr="00417230">
        <w:rPr>
          <w:rFonts w:cs="Arial"/>
          <w:sz w:val="22"/>
          <w:szCs w:val="22"/>
        </w:rPr>
        <w:t>krovų diapazono, perėjimai tarp įvairių apkrovos režimų, stabdymas, avarinis atjungimas, aliarmo ir blokavimo signalai, automatinis rezervo įjungimas.</w:t>
      </w:r>
    </w:p>
    <w:p w14:paraId="5A737741" w14:textId="77777777" w:rsidR="00417230" w:rsidRDefault="0031407D" w:rsidP="00417230">
      <w:pPr>
        <w:numPr>
          <w:ilvl w:val="2"/>
          <w:numId w:val="6"/>
        </w:numPr>
        <w:tabs>
          <w:tab w:val="left" w:pos="567"/>
        </w:tabs>
        <w:ind w:left="0" w:firstLine="567"/>
        <w:rPr>
          <w:rFonts w:cs="Arial"/>
          <w:sz w:val="22"/>
          <w:szCs w:val="22"/>
        </w:rPr>
      </w:pPr>
      <w:r w:rsidRPr="00417230">
        <w:rPr>
          <w:rFonts w:cs="Arial"/>
          <w:sz w:val="22"/>
          <w:szCs w:val="22"/>
        </w:rPr>
        <w:t>Bandymai turi būti atliekami tokiu būdu, kad tai būtų suderinta su egzistuojančiomis normaliomis apkrovomis.</w:t>
      </w:r>
    </w:p>
    <w:p w14:paraId="0E8C0C60" w14:textId="77777777" w:rsidR="00417230" w:rsidRDefault="0031407D" w:rsidP="00417230">
      <w:pPr>
        <w:numPr>
          <w:ilvl w:val="2"/>
          <w:numId w:val="6"/>
        </w:numPr>
        <w:tabs>
          <w:tab w:val="left" w:pos="567"/>
        </w:tabs>
        <w:ind w:left="0" w:firstLine="567"/>
        <w:rPr>
          <w:rFonts w:cs="Arial"/>
          <w:sz w:val="22"/>
          <w:szCs w:val="22"/>
        </w:rPr>
      </w:pPr>
      <w:r w:rsidRPr="00417230">
        <w:rPr>
          <w:rFonts w:cs="Arial"/>
          <w:sz w:val="22"/>
          <w:szCs w:val="22"/>
        </w:rPr>
        <w:t xml:space="preserve">Įrengimai turi būti bandomi 72 (septyniasdešimt dviejų) valandų laikotarpiu ir šio laikotarpio metu įrengimų paruošimas darbui turi siekti 100% lygį.  </w:t>
      </w:r>
    </w:p>
    <w:p w14:paraId="1EAA62EA" w14:textId="6DDB3BA5" w:rsidR="0031407D" w:rsidRPr="00417230" w:rsidRDefault="0031407D" w:rsidP="00417230">
      <w:pPr>
        <w:numPr>
          <w:ilvl w:val="2"/>
          <w:numId w:val="6"/>
        </w:numPr>
        <w:tabs>
          <w:tab w:val="left" w:pos="567"/>
        </w:tabs>
        <w:ind w:left="0" w:firstLine="567"/>
        <w:rPr>
          <w:rFonts w:cs="Arial"/>
          <w:sz w:val="22"/>
          <w:szCs w:val="22"/>
        </w:rPr>
      </w:pPr>
      <w:r w:rsidRPr="00417230">
        <w:rPr>
          <w:rFonts w:cs="Arial"/>
          <w:sz w:val="22"/>
          <w:szCs w:val="22"/>
        </w:rPr>
        <w:t xml:space="preserve">Prieš pakviesdamas Užsakovą įsitikinti įrengimų darbingumu ir juos priimti eksploatacijai, </w:t>
      </w:r>
      <w:r w:rsidR="006B7237" w:rsidRPr="00417230">
        <w:rPr>
          <w:rFonts w:cs="Arial"/>
          <w:sz w:val="22"/>
          <w:szCs w:val="22"/>
        </w:rPr>
        <w:t>T</w:t>
      </w:r>
      <w:r w:rsidR="000C10B1" w:rsidRPr="00417230">
        <w:rPr>
          <w:rFonts w:cs="Arial"/>
          <w:sz w:val="22"/>
          <w:szCs w:val="22"/>
        </w:rPr>
        <w:t>i</w:t>
      </w:r>
      <w:r w:rsidR="006B7237" w:rsidRPr="00417230">
        <w:rPr>
          <w:rFonts w:cs="Arial"/>
          <w:sz w:val="22"/>
          <w:szCs w:val="22"/>
        </w:rPr>
        <w:t>ekėjas</w:t>
      </w:r>
      <w:r w:rsidRPr="00417230">
        <w:rPr>
          <w:rFonts w:cs="Arial"/>
          <w:sz w:val="22"/>
          <w:szCs w:val="22"/>
        </w:rPr>
        <w:t xml:space="preserve"> turi pats užbaigti savo numatytus bandymus, tikrinimus ir kalibravimus.</w:t>
      </w:r>
    </w:p>
    <w:p w14:paraId="775C101B" w14:textId="77777777" w:rsidR="006B64A0" w:rsidRPr="00B775DC" w:rsidRDefault="006B64A0" w:rsidP="006B64A0">
      <w:pPr>
        <w:keepNext/>
        <w:tabs>
          <w:tab w:val="left" w:pos="567"/>
        </w:tabs>
        <w:ind w:left="567" w:firstLine="0"/>
        <w:outlineLvl w:val="0"/>
        <w:rPr>
          <w:rFonts w:cs="Arial"/>
          <w:sz w:val="22"/>
          <w:szCs w:val="22"/>
        </w:rPr>
      </w:pPr>
    </w:p>
    <w:p w14:paraId="5980CC5F" w14:textId="77777777" w:rsidR="00B775DC" w:rsidRDefault="0031407D" w:rsidP="00B775DC">
      <w:pPr>
        <w:keepNext/>
        <w:numPr>
          <w:ilvl w:val="1"/>
          <w:numId w:val="6"/>
        </w:numPr>
        <w:tabs>
          <w:tab w:val="left" w:pos="567"/>
        </w:tabs>
        <w:outlineLvl w:val="0"/>
        <w:rPr>
          <w:rFonts w:cs="Arial"/>
          <w:b/>
          <w:bCs/>
          <w:sz w:val="22"/>
          <w:szCs w:val="22"/>
        </w:rPr>
      </w:pPr>
      <w:r w:rsidRPr="00B775DC">
        <w:rPr>
          <w:rFonts w:cs="Arial"/>
          <w:b/>
          <w:bCs/>
          <w:sz w:val="22"/>
          <w:szCs w:val="22"/>
        </w:rPr>
        <w:t>ŽYMĖJIMAS</w:t>
      </w:r>
    </w:p>
    <w:p w14:paraId="158DAB77" w14:textId="77777777" w:rsidR="006B64A0" w:rsidRPr="00B775DC" w:rsidRDefault="006B64A0" w:rsidP="00DE3097">
      <w:pPr>
        <w:keepNext/>
        <w:numPr>
          <w:ilvl w:val="2"/>
          <w:numId w:val="6"/>
        </w:numPr>
        <w:tabs>
          <w:tab w:val="left" w:pos="567"/>
        </w:tabs>
        <w:ind w:left="0" w:firstLine="567"/>
        <w:outlineLvl w:val="0"/>
        <w:rPr>
          <w:rFonts w:cs="Arial"/>
          <w:sz w:val="22"/>
          <w:szCs w:val="22"/>
        </w:rPr>
      </w:pPr>
      <w:r w:rsidRPr="00B775DC">
        <w:rPr>
          <w:rFonts w:cs="Arial"/>
          <w:sz w:val="22"/>
          <w:szCs w:val="22"/>
        </w:rPr>
        <w:t>Visi įrenginiai privalo turėti ES atitikties vertinimo dokumentus ir turi būti paženklinti CE ženklu.</w:t>
      </w:r>
    </w:p>
    <w:p w14:paraId="553BF4A2" w14:textId="4482EE6B" w:rsidR="000F6EB2" w:rsidRPr="000F6EB2" w:rsidRDefault="006B64A0" w:rsidP="00DE3097">
      <w:pPr>
        <w:pStyle w:val="ListParagraph"/>
        <w:keepNext/>
        <w:numPr>
          <w:ilvl w:val="2"/>
          <w:numId w:val="46"/>
        </w:numPr>
        <w:tabs>
          <w:tab w:val="left" w:pos="567"/>
        </w:tabs>
        <w:ind w:left="0" w:firstLine="567"/>
        <w:outlineLvl w:val="2"/>
        <w:rPr>
          <w:rFonts w:cs="Arial"/>
          <w:sz w:val="22"/>
          <w:szCs w:val="22"/>
        </w:rPr>
      </w:pPr>
      <w:r w:rsidRPr="000F6EB2">
        <w:rPr>
          <w:rFonts w:cs="Arial"/>
          <w:bCs/>
          <w:sz w:val="22"/>
          <w:szCs w:val="22"/>
        </w:rPr>
        <w:t xml:space="preserve"> Projekto dokumentacijoje įrangos žymėjimui naudoti esamus operatyvinius pavadinimus, ženklinimus ir numerius. Naujai ir nesužymėtai esamai įrangai suteikti naujus operatyvinius pavadinimus, numerius ir žymėjimą</w:t>
      </w:r>
    </w:p>
    <w:p w14:paraId="2C6479B7" w14:textId="40E61FC9" w:rsidR="000F6EB2" w:rsidRPr="000F6EB2" w:rsidRDefault="000F6EB2" w:rsidP="00DE3097">
      <w:pPr>
        <w:pStyle w:val="ListParagraph"/>
        <w:keepNext/>
        <w:numPr>
          <w:ilvl w:val="2"/>
          <w:numId w:val="46"/>
        </w:numPr>
        <w:tabs>
          <w:tab w:val="left" w:pos="567"/>
        </w:tabs>
        <w:ind w:left="0" w:firstLine="567"/>
        <w:outlineLvl w:val="2"/>
        <w:rPr>
          <w:rFonts w:cs="Arial"/>
          <w:bCs/>
          <w:sz w:val="22"/>
          <w:szCs w:val="22"/>
        </w:rPr>
      </w:pPr>
      <w:r w:rsidRPr="000F6EB2">
        <w:rPr>
          <w:rFonts w:cs="Arial"/>
          <w:bCs/>
          <w:sz w:val="22"/>
          <w:szCs w:val="22"/>
        </w:rPr>
        <w:t>Kiekvienas įrenginys turi būti su neardomai gamintojo pritvirtinta lentele kurioje nurodytas gamintojas ir kita būtina pagal ES atitikties vertinimo reikalavimus gaminio informacija</w:t>
      </w:r>
    </w:p>
    <w:p w14:paraId="02BE4A2C" w14:textId="27CE1BFC" w:rsidR="000F6EB2" w:rsidRPr="00B775DC" w:rsidRDefault="000F6EB2" w:rsidP="00DE3097">
      <w:pPr>
        <w:keepNext/>
        <w:numPr>
          <w:ilvl w:val="2"/>
          <w:numId w:val="46"/>
        </w:numPr>
        <w:tabs>
          <w:tab w:val="left" w:pos="567"/>
        </w:tabs>
        <w:ind w:left="0" w:firstLine="567"/>
        <w:outlineLvl w:val="0"/>
        <w:rPr>
          <w:rFonts w:cs="Arial"/>
          <w:snapToGrid w:val="0"/>
          <w:sz w:val="22"/>
          <w:szCs w:val="22"/>
        </w:rPr>
      </w:pPr>
      <w:r w:rsidRPr="00B775DC">
        <w:rPr>
          <w:rFonts w:cs="Arial"/>
          <w:snapToGrid w:val="0"/>
          <w:sz w:val="22"/>
          <w:szCs w:val="22"/>
        </w:rPr>
        <w:t>Prie kiekvienos naujai įrengtos armatūros  arba pavaros turi būti pritvirtinta  papildoma ženklinimo plokštelė (pagaminta iš standaus plastiko), kurioje lietuvių kalba turi būti nurodyta:</w:t>
      </w:r>
    </w:p>
    <w:p w14:paraId="3DB0AEE9" w14:textId="2F20071A" w:rsidR="000F6EB2" w:rsidRDefault="000F6EB2" w:rsidP="00DE3097">
      <w:pPr>
        <w:pStyle w:val="ListParagraph"/>
        <w:keepNext/>
        <w:numPr>
          <w:ilvl w:val="0"/>
          <w:numId w:val="12"/>
        </w:numPr>
        <w:tabs>
          <w:tab w:val="left" w:pos="567"/>
        </w:tabs>
        <w:ind w:left="0" w:firstLine="567"/>
        <w:outlineLvl w:val="2"/>
        <w:rPr>
          <w:rFonts w:cs="Arial"/>
          <w:sz w:val="22"/>
          <w:szCs w:val="22"/>
        </w:rPr>
      </w:pPr>
      <w:r w:rsidRPr="00B775DC">
        <w:rPr>
          <w:rFonts w:cs="Arial"/>
          <w:sz w:val="22"/>
          <w:szCs w:val="22"/>
        </w:rPr>
        <w:t>armatūros operatyvinis žymuo</w:t>
      </w:r>
    </w:p>
    <w:p w14:paraId="7628512E" w14:textId="0DE9CCF2" w:rsidR="006B6749" w:rsidRPr="00DE3097" w:rsidRDefault="000F6EB2" w:rsidP="00DE3097">
      <w:pPr>
        <w:pStyle w:val="ListParagraph"/>
        <w:keepNext/>
        <w:numPr>
          <w:ilvl w:val="0"/>
          <w:numId w:val="12"/>
        </w:numPr>
        <w:tabs>
          <w:tab w:val="left" w:pos="567"/>
        </w:tabs>
        <w:ind w:left="0" w:firstLine="567"/>
        <w:outlineLvl w:val="2"/>
        <w:rPr>
          <w:rFonts w:cs="Arial"/>
          <w:sz w:val="22"/>
          <w:szCs w:val="22"/>
        </w:rPr>
      </w:pPr>
      <w:r w:rsidRPr="006B6749">
        <w:rPr>
          <w:rFonts w:cs="Arial"/>
          <w:sz w:val="22"/>
          <w:szCs w:val="22"/>
        </w:rPr>
        <w:t>Visos naujai įrengtos matavimo ir kontrolės priemonės turi būti paženklintos papildomai,kad būti galima teisingai nustatyti jų tapatybę sistemose</w:t>
      </w:r>
      <w:r w:rsidR="006B6749">
        <w:rPr>
          <w:rFonts w:cs="Arial"/>
          <w:sz w:val="22"/>
          <w:szCs w:val="22"/>
        </w:rPr>
        <w:t>;</w:t>
      </w:r>
    </w:p>
    <w:p w14:paraId="1C6AF641" w14:textId="5D6816C3" w:rsidR="000C10B1" w:rsidRDefault="000F6EB2" w:rsidP="000C10B1">
      <w:pPr>
        <w:keepNext/>
        <w:tabs>
          <w:tab w:val="left" w:pos="567"/>
        </w:tabs>
        <w:outlineLvl w:val="2"/>
        <w:rPr>
          <w:rFonts w:cs="Arial"/>
          <w:snapToGrid w:val="0"/>
          <w:sz w:val="22"/>
          <w:szCs w:val="22"/>
        </w:rPr>
      </w:pPr>
      <w:r w:rsidRPr="00DE3097">
        <w:rPr>
          <w:rFonts w:cs="Arial"/>
          <w:snapToGrid w:val="0"/>
          <w:sz w:val="22"/>
          <w:szCs w:val="22"/>
        </w:rPr>
        <w:t>Visi naujai pakloti kabeliai turi būti paženklinti iš dviejų galų ir perėjimuose (susikirtimuose) su sienomis.</w:t>
      </w:r>
    </w:p>
    <w:p w14:paraId="510DB95E" w14:textId="13F28719" w:rsidR="000F6EB2" w:rsidRPr="000C10B1" w:rsidRDefault="000C10B1" w:rsidP="00DE3097">
      <w:pPr>
        <w:pStyle w:val="ListParagraph"/>
        <w:keepNext/>
        <w:numPr>
          <w:ilvl w:val="2"/>
          <w:numId w:val="46"/>
        </w:numPr>
        <w:tabs>
          <w:tab w:val="left" w:pos="567"/>
        </w:tabs>
        <w:ind w:left="0" w:firstLine="567"/>
        <w:outlineLvl w:val="2"/>
        <w:rPr>
          <w:rFonts w:cs="Arial"/>
          <w:snapToGrid w:val="0"/>
          <w:sz w:val="22"/>
          <w:szCs w:val="22"/>
        </w:rPr>
      </w:pPr>
      <w:r w:rsidRPr="000C10B1">
        <w:rPr>
          <w:rFonts w:cs="Arial"/>
          <w:sz w:val="22"/>
          <w:szCs w:val="22"/>
        </w:rPr>
        <w:t>Projektas, turi būti atliktas ir įformintas pagal:</w:t>
      </w:r>
    </w:p>
    <w:p w14:paraId="72ED6386" w14:textId="77777777" w:rsidR="000C10B1" w:rsidRDefault="0031407D" w:rsidP="000C10B1">
      <w:pPr>
        <w:pStyle w:val="ListParagraph"/>
        <w:keepNext/>
        <w:numPr>
          <w:ilvl w:val="3"/>
          <w:numId w:val="46"/>
        </w:numPr>
        <w:tabs>
          <w:tab w:val="left" w:pos="567"/>
        </w:tabs>
        <w:ind w:left="0" w:firstLine="567"/>
        <w:outlineLvl w:val="2"/>
        <w:rPr>
          <w:rFonts w:cs="Arial"/>
          <w:sz w:val="22"/>
          <w:szCs w:val="22"/>
        </w:rPr>
      </w:pPr>
      <w:r w:rsidRPr="000C10B1">
        <w:rPr>
          <w:rFonts w:cs="Arial"/>
          <w:sz w:val="22"/>
          <w:szCs w:val="22"/>
        </w:rPr>
        <w:t>STR 1.04.04:2017 „Statinio projektavimas, projekto ekspertizė“;</w:t>
      </w:r>
    </w:p>
    <w:p w14:paraId="747AEBA9" w14:textId="128AD3D6" w:rsidR="0031407D" w:rsidRPr="000C10B1" w:rsidRDefault="0031407D" w:rsidP="000C10B1">
      <w:pPr>
        <w:pStyle w:val="ListParagraph"/>
        <w:keepNext/>
        <w:numPr>
          <w:ilvl w:val="3"/>
          <w:numId w:val="46"/>
        </w:numPr>
        <w:tabs>
          <w:tab w:val="left" w:pos="567"/>
        </w:tabs>
        <w:ind w:left="0" w:firstLine="567"/>
        <w:outlineLvl w:val="2"/>
        <w:rPr>
          <w:rFonts w:cs="Arial"/>
          <w:sz w:val="22"/>
          <w:szCs w:val="22"/>
        </w:rPr>
      </w:pPr>
      <w:r w:rsidRPr="000C10B1">
        <w:rPr>
          <w:rFonts w:cs="Arial"/>
          <w:sz w:val="22"/>
          <w:szCs w:val="22"/>
        </w:rPr>
        <w:t>LST 1516:2015 „Statinio projektas. Bendrieji įforminimo reikalavimai“.</w:t>
      </w:r>
    </w:p>
    <w:p w14:paraId="2AAFAA35" w14:textId="77777777" w:rsidR="0031407D" w:rsidRPr="00B775DC" w:rsidRDefault="0031407D" w:rsidP="000C10B1">
      <w:pPr>
        <w:keepNext/>
        <w:numPr>
          <w:ilvl w:val="2"/>
          <w:numId w:val="46"/>
        </w:numPr>
        <w:tabs>
          <w:tab w:val="left" w:pos="567"/>
        </w:tabs>
        <w:ind w:left="0" w:firstLine="567"/>
        <w:outlineLvl w:val="0"/>
        <w:rPr>
          <w:rFonts w:cs="Arial"/>
          <w:sz w:val="22"/>
          <w:szCs w:val="22"/>
        </w:rPr>
      </w:pPr>
      <w:r w:rsidRPr="00B775DC">
        <w:rPr>
          <w:rFonts w:cs="Arial"/>
          <w:sz w:val="22"/>
          <w:szCs w:val="22"/>
        </w:rPr>
        <w:t>Valdomai įrangai  ir vamzdyno armatūrai turi būti naudojamas dvigubas žymėjimas operatyvinis ir  KKS kodavimas.</w:t>
      </w:r>
    </w:p>
    <w:p w14:paraId="302177D1" w14:textId="77777777" w:rsidR="0031407D" w:rsidRPr="00B775DC" w:rsidRDefault="0031407D" w:rsidP="000C10B1">
      <w:pPr>
        <w:keepNext/>
        <w:numPr>
          <w:ilvl w:val="2"/>
          <w:numId w:val="46"/>
        </w:numPr>
        <w:tabs>
          <w:tab w:val="left" w:pos="567"/>
        </w:tabs>
        <w:ind w:left="0" w:firstLine="567"/>
        <w:outlineLvl w:val="0"/>
        <w:rPr>
          <w:rFonts w:cs="Arial"/>
          <w:sz w:val="22"/>
          <w:szCs w:val="22"/>
        </w:rPr>
      </w:pPr>
      <w:r w:rsidRPr="00B775DC">
        <w:rPr>
          <w:rFonts w:cs="Arial"/>
          <w:sz w:val="22"/>
          <w:szCs w:val="22"/>
        </w:rPr>
        <w:t>Visi įrenginiai privalo turėti ES atitikties vertinimo dokumentus ir turi būti paženklinti CE ženklu.</w:t>
      </w:r>
    </w:p>
    <w:p w14:paraId="0EFE481F" w14:textId="77777777" w:rsidR="0031407D" w:rsidRPr="00B775DC" w:rsidRDefault="0031407D" w:rsidP="000C10B1">
      <w:pPr>
        <w:keepNext/>
        <w:numPr>
          <w:ilvl w:val="2"/>
          <w:numId w:val="46"/>
        </w:numPr>
        <w:tabs>
          <w:tab w:val="left" w:pos="567"/>
        </w:tabs>
        <w:ind w:left="0" w:firstLine="567"/>
        <w:outlineLvl w:val="0"/>
        <w:rPr>
          <w:rFonts w:cs="Arial"/>
          <w:snapToGrid w:val="0"/>
          <w:sz w:val="22"/>
          <w:szCs w:val="22"/>
        </w:rPr>
      </w:pPr>
      <w:r w:rsidRPr="00B775DC">
        <w:rPr>
          <w:rFonts w:cs="Arial"/>
          <w:snapToGrid w:val="0"/>
          <w:sz w:val="22"/>
          <w:szCs w:val="22"/>
        </w:rPr>
        <w:t>Projekto dokumentacijoje įrangos žymėjimui naudoti esamus operatyvinius pavadinimus, ženklinimus ir numerius. Naujai ir nesužymėtai esamai įrangai suteikti naujus operatyvinius pavadinimus, numerius ir žymėjimą pagal KKS kodavimo sistemą derinant tai su Užsakovu.</w:t>
      </w:r>
    </w:p>
    <w:p w14:paraId="4C2193C5" w14:textId="77777777" w:rsidR="0031407D" w:rsidRPr="00B775DC" w:rsidRDefault="0031407D" w:rsidP="000C10B1">
      <w:pPr>
        <w:keepNext/>
        <w:numPr>
          <w:ilvl w:val="2"/>
          <w:numId w:val="46"/>
        </w:numPr>
        <w:tabs>
          <w:tab w:val="left" w:pos="567"/>
        </w:tabs>
        <w:ind w:left="0" w:firstLine="567"/>
        <w:outlineLvl w:val="0"/>
        <w:rPr>
          <w:rFonts w:cs="Arial"/>
          <w:sz w:val="22"/>
          <w:szCs w:val="22"/>
        </w:rPr>
      </w:pPr>
      <w:r w:rsidRPr="00B775DC">
        <w:rPr>
          <w:rFonts w:cs="Arial"/>
          <w:sz w:val="22"/>
          <w:szCs w:val="22"/>
        </w:rPr>
        <w:t>Įrangos ženklinimas sutartiniais simboliais naujai sudaromose technologinėse, kontrolės ir matavimo bei valdymo įrangos funkcinėse schemose, reguliavimo kontūrų schemose bei grafinuose vaizduose turi atitikti Užsakovo naudojamus įmonėje.</w:t>
      </w:r>
    </w:p>
    <w:p w14:paraId="000E3A80" w14:textId="6FC46290" w:rsidR="0031407D" w:rsidRPr="00B775DC" w:rsidRDefault="0031407D" w:rsidP="000C10B1">
      <w:pPr>
        <w:keepNext/>
        <w:numPr>
          <w:ilvl w:val="2"/>
          <w:numId w:val="46"/>
        </w:numPr>
        <w:tabs>
          <w:tab w:val="left" w:pos="567"/>
        </w:tabs>
        <w:ind w:left="0" w:firstLine="567"/>
        <w:outlineLvl w:val="0"/>
        <w:rPr>
          <w:rFonts w:cs="Arial"/>
          <w:snapToGrid w:val="0"/>
          <w:sz w:val="22"/>
          <w:szCs w:val="22"/>
        </w:rPr>
      </w:pPr>
      <w:r w:rsidRPr="00B775DC">
        <w:rPr>
          <w:rFonts w:cs="Arial"/>
          <w:snapToGrid w:val="0"/>
          <w:sz w:val="22"/>
          <w:szCs w:val="22"/>
        </w:rPr>
        <w:t>Kiekvienas įrenginys turi būti su neardomai gamintojo pritvirtinta lentele kurioje nurodytas gamintojas ir kita būtina pagal ES atitikties vertinimo reikalavimus gaminio informacija.</w:t>
      </w:r>
    </w:p>
    <w:p w14:paraId="3CE6FACB" w14:textId="77777777" w:rsidR="0031407D" w:rsidRPr="00B775DC" w:rsidRDefault="0031407D" w:rsidP="000C10B1">
      <w:pPr>
        <w:keepNext/>
        <w:numPr>
          <w:ilvl w:val="2"/>
          <w:numId w:val="46"/>
        </w:numPr>
        <w:tabs>
          <w:tab w:val="left" w:pos="567"/>
        </w:tabs>
        <w:ind w:left="0" w:firstLine="567"/>
        <w:outlineLvl w:val="0"/>
        <w:rPr>
          <w:rFonts w:cs="Arial"/>
          <w:snapToGrid w:val="0"/>
          <w:sz w:val="22"/>
          <w:szCs w:val="22"/>
        </w:rPr>
      </w:pPr>
      <w:bookmarkStart w:id="24" w:name="_Toc65462076"/>
      <w:bookmarkStart w:id="25" w:name="_Toc65462122"/>
      <w:bookmarkStart w:id="26" w:name="_Toc65474144"/>
      <w:bookmarkStart w:id="27" w:name="_Toc66014248"/>
      <w:r w:rsidRPr="00B775DC">
        <w:rPr>
          <w:rFonts w:cs="Arial"/>
          <w:snapToGrid w:val="0"/>
          <w:sz w:val="22"/>
          <w:szCs w:val="22"/>
        </w:rPr>
        <w:t>Prie kiekvienos naujai įrengtos armatūros  arba pavaros turi būti pritvirtinta 95 x 45 mm dydžio papildoma ženklinimo plokštelė (pagaminta iš standaus plastiko), kurioje lietuvių kalba turi būti nurodyta:</w:t>
      </w:r>
    </w:p>
    <w:p w14:paraId="043023BB" w14:textId="761C0940"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pagal Užsakovo technologijos įrenginių kodavimo sistemą;</w:t>
      </w:r>
    </w:p>
    <w:p w14:paraId="45D75FDA"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armatūros  KKS žymuo;</w:t>
      </w:r>
    </w:p>
    <w:p w14:paraId="5F029427" w14:textId="688B5DA2" w:rsidR="000F6EB2" w:rsidRPr="000F6EB2" w:rsidRDefault="0031407D" w:rsidP="000F6EB2">
      <w:pPr>
        <w:keepNext/>
        <w:numPr>
          <w:ilvl w:val="0"/>
          <w:numId w:val="12"/>
        </w:numPr>
        <w:tabs>
          <w:tab w:val="left" w:pos="567"/>
        </w:tabs>
        <w:ind w:left="0" w:firstLine="567"/>
        <w:outlineLvl w:val="0"/>
        <w:rPr>
          <w:rFonts w:cs="Arial"/>
          <w:sz w:val="22"/>
          <w:szCs w:val="22"/>
        </w:rPr>
      </w:pPr>
      <w:r w:rsidRPr="00B775DC">
        <w:rPr>
          <w:rFonts w:cs="Arial"/>
          <w:sz w:val="22"/>
          <w:szCs w:val="22"/>
        </w:rPr>
        <w:t>armatūros funkcinė paskirtis technologinėje sistemoje;</w:t>
      </w:r>
    </w:p>
    <w:p w14:paraId="041567C1" w14:textId="48B6B83D" w:rsidR="000F6EB2" w:rsidRDefault="000F6EB2" w:rsidP="000C10B1">
      <w:pPr>
        <w:keepNext/>
        <w:numPr>
          <w:ilvl w:val="2"/>
          <w:numId w:val="46"/>
        </w:numPr>
        <w:tabs>
          <w:tab w:val="left" w:pos="567"/>
        </w:tabs>
        <w:ind w:left="0" w:firstLine="567"/>
        <w:outlineLvl w:val="0"/>
        <w:rPr>
          <w:rFonts w:cs="Arial"/>
          <w:sz w:val="22"/>
          <w:szCs w:val="22"/>
        </w:rPr>
      </w:pPr>
      <w:r w:rsidRPr="00B775DC">
        <w:rPr>
          <w:rFonts w:cs="Arial"/>
          <w:snapToGrid w:val="0"/>
          <w:sz w:val="22"/>
          <w:szCs w:val="22"/>
        </w:rPr>
        <w:t>Skydai, perėjimo dėžutės, vykdymo mechanizmai ir prijungti prie jų kabeliai, laidai ir kabelių gyslos, taip pat slėgio ir diferencinio slėgio matavimo keitiklių impulsiniai vamzdeliai turi būti sunumeruoti (paženklinti)</w:t>
      </w:r>
    </w:p>
    <w:bookmarkEnd w:id="24"/>
    <w:bookmarkEnd w:id="25"/>
    <w:bookmarkEnd w:id="26"/>
    <w:bookmarkEnd w:id="27"/>
    <w:p w14:paraId="72CCFAD9" w14:textId="77777777" w:rsidR="0031407D" w:rsidRPr="0031407D" w:rsidRDefault="0031407D" w:rsidP="0031407D">
      <w:pPr>
        <w:ind w:firstLine="0"/>
      </w:pPr>
    </w:p>
    <w:p w14:paraId="3CC04713" w14:textId="77777777" w:rsidR="0031407D" w:rsidRPr="000C2BA8" w:rsidRDefault="0031407D" w:rsidP="000C10B1">
      <w:pPr>
        <w:keepNext/>
        <w:numPr>
          <w:ilvl w:val="1"/>
          <w:numId w:val="46"/>
        </w:numPr>
        <w:tabs>
          <w:tab w:val="left" w:pos="567"/>
        </w:tabs>
        <w:outlineLvl w:val="0"/>
        <w:rPr>
          <w:rFonts w:cs="Arial"/>
          <w:b/>
          <w:bCs/>
          <w:sz w:val="22"/>
          <w:szCs w:val="22"/>
        </w:rPr>
      </w:pPr>
      <w:r w:rsidRPr="000C2BA8">
        <w:rPr>
          <w:rFonts w:cs="Arial"/>
          <w:b/>
          <w:bCs/>
          <w:sz w:val="22"/>
          <w:szCs w:val="22"/>
        </w:rPr>
        <w:lastRenderedPageBreak/>
        <w:t>DARBŲ PERDAVIMAS – PRIĖMIMAS</w:t>
      </w:r>
    </w:p>
    <w:p w14:paraId="377381A3" w14:textId="40FA6FD1" w:rsidR="0031407D" w:rsidRPr="000C2BA8" w:rsidRDefault="0031407D" w:rsidP="000C10B1">
      <w:pPr>
        <w:keepNext/>
        <w:numPr>
          <w:ilvl w:val="2"/>
          <w:numId w:val="46"/>
        </w:numPr>
        <w:tabs>
          <w:tab w:val="left" w:pos="567"/>
        </w:tabs>
        <w:ind w:left="0" w:firstLine="567"/>
        <w:outlineLvl w:val="1"/>
        <w:rPr>
          <w:rFonts w:cs="Arial"/>
          <w:sz w:val="22"/>
          <w:szCs w:val="22"/>
        </w:rPr>
      </w:pPr>
      <w:r w:rsidRPr="000C2BA8">
        <w:rPr>
          <w:rFonts w:cs="Arial"/>
          <w:sz w:val="22"/>
          <w:szCs w:val="22"/>
        </w:rPr>
        <w:t xml:space="preserve">Darbų priėmimą atlieka Užsakovo sudaryta komisija arba įgaliotas asmuo, dalyvaujant </w:t>
      </w:r>
      <w:r w:rsidR="006B7237" w:rsidRPr="000C2BA8">
        <w:rPr>
          <w:rFonts w:cs="Arial"/>
          <w:sz w:val="22"/>
          <w:szCs w:val="22"/>
        </w:rPr>
        <w:t>T</w:t>
      </w:r>
      <w:r w:rsidR="000C10B1">
        <w:rPr>
          <w:rFonts w:cs="Arial"/>
          <w:sz w:val="22"/>
          <w:szCs w:val="22"/>
        </w:rPr>
        <w:t>i</w:t>
      </w:r>
      <w:r w:rsidR="006B7237" w:rsidRPr="000C2BA8">
        <w:rPr>
          <w:rFonts w:cs="Arial"/>
          <w:sz w:val="22"/>
          <w:szCs w:val="22"/>
        </w:rPr>
        <w:t>ekėjo</w:t>
      </w:r>
      <w:r w:rsidRPr="000C2BA8">
        <w:rPr>
          <w:rFonts w:cs="Arial"/>
          <w:sz w:val="22"/>
          <w:szCs w:val="22"/>
        </w:rPr>
        <w:t xml:space="preserve"> atsakingam asmeniui, per Užsakovo nustatytą</w:t>
      </w:r>
      <w:r w:rsidR="005A0BC0">
        <w:rPr>
          <w:rFonts w:cs="Arial"/>
          <w:sz w:val="22"/>
          <w:szCs w:val="22"/>
        </w:rPr>
        <w:t xml:space="preserve"> t</w:t>
      </w:r>
      <w:r w:rsidRPr="000C2BA8">
        <w:rPr>
          <w:rFonts w:cs="Arial"/>
          <w:sz w:val="22"/>
          <w:szCs w:val="22"/>
        </w:rPr>
        <w:t>erminą.</w:t>
      </w:r>
    </w:p>
    <w:p w14:paraId="65412CF8" w14:textId="77777777" w:rsidR="0031407D" w:rsidRPr="000C2BA8" w:rsidRDefault="0031407D" w:rsidP="000C10B1">
      <w:pPr>
        <w:keepNext/>
        <w:numPr>
          <w:ilvl w:val="2"/>
          <w:numId w:val="46"/>
        </w:numPr>
        <w:tabs>
          <w:tab w:val="left" w:pos="567"/>
        </w:tabs>
        <w:ind w:left="0" w:firstLine="567"/>
        <w:outlineLvl w:val="1"/>
        <w:rPr>
          <w:rFonts w:cs="Arial"/>
          <w:sz w:val="22"/>
          <w:szCs w:val="22"/>
        </w:rPr>
      </w:pPr>
      <w:r w:rsidRPr="000C2BA8">
        <w:rPr>
          <w:rFonts w:cs="Arial"/>
          <w:sz w:val="22"/>
          <w:szCs w:val="22"/>
        </w:rPr>
        <w:t>Darbai laikomi priimti, jeigu jie užbaigti ir nepastebėta jokių defektų, Užsakovui perduota visa techninė dokumentacija, šalių pasirašytas Galutinis darbų – perdavimo-priėmimo aktas.</w:t>
      </w:r>
    </w:p>
    <w:p w14:paraId="6BB4B646" w14:textId="77777777" w:rsidR="0031407D" w:rsidRPr="000C2BA8" w:rsidRDefault="0031407D" w:rsidP="0031407D">
      <w:pPr>
        <w:keepNext/>
        <w:tabs>
          <w:tab w:val="left" w:pos="567"/>
          <w:tab w:val="left" w:pos="851"/>
          <w:tab w:val="left" w:pos="1701"/>
        </w:tabs>
        <w:ind w:firstLine="0"/>
        <w:outlineLvl w:val="0"/>
        <w:rPr>
          <w:rFonts w:cs="Arial"/>
          <w:b/>
          <w:bCs/>
          <w:snapToGrid w:val="0"/>
          <w:sz w:val="22"/>
          <w:szCs w:val="22"/>
        </w:rPr>
      </w:pPr>
    </w:p>
    <w:p w14:paraId="0EC17D11" w14:textId="77777777" w:rsidR="0031407D" w:rsidRPr="000C2BA8" w:rsidRDefault="0031407D" w:rsidP="000C10B1">
      <w:pPr>
        <w:keepNext/>
        <w:numPr>
          <w:ilvl w:val="1"/>
          <w:numId w:val="46"/>
        </w:numPr>
        <w:tabs>
          <w:tab w:val="left" w:pos="567"/>
          <w:tab w:val="left" w:pos="851"/>
          <w:tab w:val="left" w:pos="1701"/>
        </w:tabs>
        <w:outlineLvl w:val="0"/>
        <w:rPr>
          <w:rFonts w:cs="Arial"/>
          <w:b/>
          <w:bCs/>
          <w:sz w:val="22"/>
          <w:szCs w:val="22"/>
        </w:rPr>
      </w:pPr>
      <w:r w:rsidRPr="000C2BA8">
        <w:rPr>
          <w:rFonts w:cs="Arial"/>
          <w:b/>
          <w:bCs/>
          <w:snapToGrid w:val="0"/>
          <w:sz w:val="22"/>
          <w:szCs w:val="22"/>
        </w:rPr>
        <w:t>GARANTIJOS IR KONTROLĖ</w:t>
      </w:r>
    </w:p>
    <w:p w14:paraId="2FE79C5D" w14:textId="4BC226F6" w:rsidR="0031407D" w:rsidRPr="000C2BA8" w:rsidRDefault="00D52862" w:rsidP="000C10B1">
      <w:pPr>
        <w:keepNext/>
        <w:numPr>
          <w:ilvl w:val="2"/>
          <w:numId w:val="46"/>
        </w:numPr>
        <w:tabs>
          <w:tab w:val="left" w:pos="567"/>
          <w:tab w:val="left" w:pos="851"/>
          <w:tab w:val="left" w:pos="1701"/>
        </w:tabs>
        <w:ind w:left="0" w:firstLine="567"/>
        <w:outlineLvl w:val="0"/>
        <w:rPr>
          <w:rFonts w:cs="Arial"/>
          <w:snapToGrid w:val="0"/>
          <w:sz w:val="22"/>
          <w:szCs w:val="22"/>
        </w:rPr>
      </w:pPr>
      <w:r w:rsidRPr="000C2BA8">
        <w:rPr>
          <w:rFonts w:cs="Arial"/>
          <w:snapToGrid w:val="0"/>
          <w:sz w:val="22"/>
          <w:szCs w:val="22"/>
        </w:rPr>
        <w:t>T</w:t>
      </w:r>
      <w:r w:rsidR="000C10B1">
        <w:rPr>
          <w:rFonts w:cs="Arial"/>
          <w:snapToGrid w:val="0"/>
          <w:sz w:val="22"/>
          <w:szCs w:val="22"/>
        </w:rPr>
        <w:t>i</w:t>
      </w:r>
      <w:r w:rsidRPr="000C2BA8">
        <w:rPr>
          <w:rFonts w:cs="Arial"/>
          <w:snapToGrid w:val="0"/>
          <w:sz w:val="22"/>
          <w:szCs w:val="22"/>
        </w:rPr>
        <w:t>ekėjas</w:t>
      </w:r>
      <w:r w:rsidR="0031407D" w:rsidRPr="000C2BA8">
        <w:rPr>
          <w:rFonts w:cs="Arial"/>
          <w:snapToGrid w:val="0"/>
          <w:sz w:val="22"/>
          <w:szCs w:val="22"/>
        </w:rPr>
        <w:t xml:space="preserve"> suteikia garantijas jo tiekiamiems/ sumontuotiems įrenginiams, medžiagoms ir atliktims Darbams.</w:t>
      </w:r>
    </w:p>
    <w:p w14:paraId="6366758C" w14:textId="15FA7F41" w:rsidR="0031407D" w:rsidRPr="000C2BA8" w:rsidRDefault="00D52862" w:rsidP="000C10B1">
      <w:pPr>
        <w:keepNext/>
        <w:numPr>
          <w:ilvl w:val="2"/>
          <w:numId w:val="46"/>
        </w:numPr>
        <w:tabs>
          <w:tab w:val="left" w:pos="567"/>
          <w:tab w:val="left" w:pos="851"/>
          <w:tab w:val="left" w:pos="1701"/>
        </w:tabs>
        <w:ind w:left="0" w:firstLine="567"/>
        <w:outlineLvl w:val="0"/>
        <w:rPr>
          <w:rFonts w:cs="Arial"/>
          <w:snapToGrid w:val="0"/>
          <w:sz w:val="22"/>
          <w:szCs w:val="22"/>
        </w:rPr>
      </w:pPr>
      <w:r w:rsidRPr="000C2BA8">
        <w:rPr>
          <w:rFonts w:cs="Arial"/>
          <w:sz w:val="22"/>
          <w:szCs w:val="22"/>
        </w:rPr>
        <w:t>T</w:t>
      </w:r>
      <w:r w:rsidR="000C10B1">
        <w:rPr>
          <w:rFonts w:cs="Arial"/>
          <w:sz w:val="22"/>
          <w:szCs w:val="22"/>
        </w:rPr>
        <w:t>i</w:t>
      </w:r>
      <w:r w:rsidRPr="000C2BA8">
        <w:rPr>
          <w:rFonts w:cs="Arial"/>
          <w:sz w:val="22"/>
          <w:szCs w:val="22"/>
        </w:rPr>
        <w:t>ekėjo</w:t>
      </w:r>
      <w:r w:rsidR="0031407D" w:rsidRPr="000C2BA8">
        <w:rPr>
          <w:rFonts w:cs="Arial"/>
          <w:sz w:val="22"/>
          <w:szCs w:val="22"/>
        </w:rPr>
        <w:t xml:space="preserve"> </w:t>
      </w:r>
      <w:r w:rsidR="00486FA2" w:rsidRPr="000C2BA8">
        <w:rPr>
          <w:rFonts w:cs="Arial"/>
          <w:snapToGrid w:val="0"/>
          <w:sz w:val="22"/>
          <w:szCs w:val="22"/>
        </w:rPr>
        <w:t>sumontuotiems įrenginiams</w:t>
      </w:r>
      <w:r w:rsidR="00486FA2">
        <w:rPr>
          <w:rFonts w:cs="Arial"/>
          <w:sz w:val="22"/>
          <w:szCs w:val="22"/>
        </w:rPr>
        <w:t xml:space="preserve">, </w:t>
      </w:r>
      <w:r w:rsidR="0031407D" w:rsidRPr="000C2BA8">
        <w:rPr>
          <w:rFonts w:cs="Arial"/>
          <w:sz w:val="22"/>
          <w:szCs w:val="22"/>
        </w:rPr>
        <w:t>Darbų vykdymui pateikiamai įrangai ir medžiagoms, taikomi įrangos ir medžiagų gamintojų ir/ar pardavėjų suteikti garantiniai terminai, tačiau visais atvejais ne trumpiau kaip 2 metai.</w:t>
      </w:r>
    </w:p>
    <w:p w14:paraId="7A379D9B" w14:textId="3831D5D4" w:rsidR="0031407D" w:rsidRPr="000C10B1" w:rsidRDefault="00D52862" w:rsidP="00DE3097">
      <w:pPr>
        <w:keepNext/>
        <w:numPr>
          <w:ilvl w:val="2"/>
          <w:numId w:val="46"/>
        </w:numPr>
        <w:tabs>
          <w:tab w:val="left" w:pos="567"/>
          <w:tab w:val="left" w:pos="851"/>
          <w:tab w:val="left" w:pos="1701"/>
        </w:tabs>
        <w:ind w:left="0" w:firstLine="567"/>
        <w:outlineLvl w:val="0"/>
        <w:rPr>
          <w:rFonts w:cs="Arial"/>
          <w:sz w:val="22"/>
          <w:szCs w:val="22"/>
        </w:rPr>
      </w:pPr>
      <w:r w:rsidRPr="000C2BA8">
        <w:rPr>
          <w:rFonts w:cs="Arial"/>
          <w:sz w:val="22"/>
          <w:szCs w:val="22"/>
        </w:rPr>
        <w:t>T</w:t>
      </w:r>
      <w:r w:rsidR="000C10B1">
        <w:rPr>
          <w:rFonts w:cs="Arial"/>
          <w:sz w:val="22"/>
          <w:szCs w:val="22"/>
        </w:rPr>
        <w:t>i</w:t>
      </w:r>
      <w:r w:rsidRPr="000C2BA8">
        <w:rPr>
          <w:rFonts w:cs="Arial"/>
          <w:sz w:val="22"/>
          <w:szCs w:val="22"/>
        </w:rPr>
        <w:t>ekėjas</w:t>
      </w:r>
      <w:r w:rsidR="0031407D" w:rsidRPr="000C2BA8">
        <w:rPr>
          <w:rFonts w:cs="Arial"/>
          <w:sz w:val="22"/>
          <w:szCs w:val="22"/>
        </w:rPr>
        <w:t xml:space="preserve"> atliktiems Darbams suteikia garantijas, kurios negali būti trumpesnės už nurodytas</w:t>
      </w:r>
      <w:r w:rsidR="0031407D" w:rsidRPr="000C2BA8" w:rsidDel="008207CE">
        <w:rPr>
          <w:rFonts w:cs="Arial"/>
          <w:snapToGrid w:val="0"/>
          <w:sz w:val="22"/>
          <w:szCs w:val="22"/>
        </w:rPr>
        <w:t xml:space="preserve"> </w:t>
      </w:r>
      <w:r w:rsidR="0031407D" w:rsidRPr="000C2BA8">
        <w:rPr>
          <w:rFonts w:cs="Arial"/>
          <w:snapToGrid w:val="0"/>
          <w:sz w:val="22"/>
          <w:szCs w:val="22"/>
        </w:rPr>
        <w:t>Lietuvos Respublikos teisės aktuose.</w:t>
      </w:r>
    </w:p>
    <w:p w14:paraId="42A63786" w14:textId="28CD8AAC" w:rsidR="000F6EB2" w:rsidRPr="000C2BA8" w:rsidRDefault="00D52862" w:rsidP="000C10B1">
      <w:pPr>
        <w:keepNext/>
        <w:numPr>
          <w:ilvl w:val="2"/>
          <w:numId w:val="46"/>
        </w:numPr>
        <w:tabs>
          <w:tab w:val="left" w:pos="567"/>
          <w:tab w:val="left" w:pos="851"/>
          <w:tab w:val="left" w:pos="1701"/>
        </w:tabs>
        <w:ind w:left="0" w:firstLine="567"/>
        <w:outlineLvl w:val="0"/>
        <w:rPr>
          <w:rFonts w:cs="Arial"/>
          <w:snapToGrid w:val="0"/>
          <w:sz w:val="22"/>
          <w:szCs w:val="22"/>
        </w:rPr>
      </w:pPr>
      <w:r w:rsidRPr="000C2BA8">
        <w:rPr>
          <w:rFonts w:cs="Arial"/>
          <w:sz w:val="22"/>
          <w:szCs w:val="22"/>
        </w:rPr>
        <w:t>T</w:t>
      </w:r>
      <w:r w:rsidR="000C10B1">
        <w:rPr>
          <w:rFonts w:cs="Arial"/>
          <w:sz w:val="22"/>
          <w:szCs w:val="22"/>
        </w:rPr>
        <w:t>i</w:t>
      </w:r>
      <w:r w:rsidRPr="000C2BA8">
        <w:rPr>
          <w:rFonts w:cs="Arial"/>
          <w:sz w:val="22"/>
          <w:szCs w:val="22"/>
        </w:rPr>
        <w:t>ekėjas</w:t>
      </w:r>
      <w:r w:rsidR="0031407D" w:rsidRPr="000C2BA8">
        <w:rPr>
          <w:rFonts w:cs="Arial"/>
          <w:sz w:val="22"/>
          <w:szCs w:val="22"/>
        </w:rPr>
        <w:t xml:space="preserve"> atsako už visų Darbų trūkumų ar defektų, kurie gali paaiškėti per numatytus garantinius terminus, ištaisymą savo sąskaita, įskaitant atvejus, kai tokio trūkumo ar defekto priežastimi yra statybos metu naudotos nekokybiškos medžiagos arba </w:t>
      </w:r>
      <w:r w:rsidRPr="000C2BA8">
        <w:rPr>
          <w:rFonts w:cs="Arial"/>
          <w:sz w:val="22"/>
          <w:szCs w:val="22"/>
        </w:rPr>
        <w:t>T</w:t>
      </w:r>
      <w:r w:rsidR="000C10B1">
        <w:rPr>
          <w:rFonts w:cs="Arial"/>
          <w:sz w:val="22"/>
          <w:szCs w:val="22"/>
        </w:rPr>
        <w:t>i</w:t>
      </w:r>
      <w:r w:rsidRPr="000C2BA8">
        <w:rPr>
          <w:rFonts w:cs="Arial"/>
          <w:sz w:val="22"/>
          <w:szCs w:val="22"/>
        </w:rPr>
        <w:t>ekėjo</w:t>
      </w:r>
      <w:r w:rsidR="0031407D" w:rsidRPr="000C2BA8">
        <w:rPr>
          <w:rFonts w:cs="Arial"/>
          <w:sz w:val="22"/>
          <w:szCs w:val="22"/>
        </w:rPr>
        <w:t xml:space="preserve"> nekokybiškai atlikti darbai, </w:t>
      </w:r>
      <w:r w:rsidRPr="000C2BA8">
        <w:rPr>
          <w:rFonts w:cs="Arial"/>
          <w:sz w:val="22"/>
          <w:szCs w:val="22"/>
        </w:rPr>
        <w:t>T</w:t>
      </w:r>
      <w:r w:rsidR="000C10B1">
        <w:rPr>
          <w:rFonts w:cs="Arial"/>
          <w:sz w:val="22"/>
          <w:szCs w:val="22"/>
        </w:rPr>
        <w:t>i</w:t>
      </w:r>
      <w:r w:rsidRPr="000C2BA8">
        <w:rPr>
          <w:rFonts w:cs="Arial"/>
          <w:sz w:val="22"/>
          <w:szCs w:val="22"/>
        </w:rPr>
        <w:t>ekėjo</w:t>
      </w:r>
      <w:r w:rsidR="0031407D" w:rsidRPr="000C2BA8">
        <w:rPr>
          <w:rFonts w:cs="Arial"/>
          <w:sz w:val="22"/>
          <w:szCs w:val="22"/>
        </w:rPr>
        <w:t xml:space="preserve"> aplaidumas, taip pat, jei Darbai buvo atlikti nukrypstant nuo Projekto, kitokiu būdu pažeidžiant šią Sutartį ar Darbus reglamentuojančių teisės aktų reikalavimus. </w:t>
      </w:r>
      <w:r w:rsidRPr="000C2BA8">
        <w:rPr>
          <w:rFonts w:cs="Arial"/>
          <w:sz w:val="22"/>
          <w:szCs w:val="22"/>
        </w:rPr>
        <w:t>T</w:t>
      </w:r>
      <w:r w:rsidR="000C10B1">
        <w:rPr>
          <w:rFonts w:cs="Arial"/>
          <w:sz w:val="22"/>
          <w:szCs w:val="22"/>
        </w:rPr>
        <w:t>i</w:t>
      </w:r>
      <w:r w:rsidRPr="000C2BA8">
        <w:rPr>
          <w:rFonts w:cs="Arial"/>
          <w:sz w:val="22"/>
          <w:szCs w:val="22"/>
        </w:rPr>
        <w:t>ekėjas</w:t>
      </w:r>
      <w:r w:rsidR="0031407D" w:rsidRPr="000C2BA8">
        <w:rPr>
          <w:rFonts w:cs="Arial"/>
          <w:sz w:val="22"/>
          <w:szCs w:val="22"/>
        </w:rPr>
        <w:t xml:space="preserve"> </w:t>
      </w:r>
      <w:r w:rsidR="000F6EB2">
        <w:rPr>
          <w:rFonts w:cs="Arial"/>
          <w:sz w:val="22"/>
          <w:szCs w:val="22"/>
        </w:rPr>
        <w:t>privalo pašalinti defektus per 5 (penkias</w:t>
      </w:r>
      <w:r w:rsidR="0031407D" w:rsidRPr="000C2BA8">
        <w:rPr>
          <w:rFonts w:cs="Arial"/>
          <w:sz w:val="22"/>
          <w:szCs w:val="22"/>
        </w:rPr>
        <w:t xml:space="preserve">) kalendorines dienas nuo pranešimo apie defektą pateikimo dienos. Jeigu nustatytų defektų </w:t>
      </w:r>
      <w:r w:rsidRPr="000C2BA8">
        <w:rPr>
          <w:rFonts w:cs="Arial"/>
          <w:sz w:val="22"/>
          <w:szCs w:val="22"/>
        </w:rPr>
        <w:t>T</w:t>
      </w:r>
      <w:r w:rsidR="000C10B1">
        <w:rPr>
          <w:rFonts w:cs="Arial"/>
          <w:sz w:val="22"/>
          <w:szCs w:val="22"/>
        </w:rPr>
        <w:t>i</w:t>
      </w:r>
      <w:r w:rsidRPr="000C2BA8">
        <w:rPr>
          <w:rFonts w:cs="Arial"/>
          <w:sz w:val="22"/>
          <w:szCs w:val="22"/>
        </w:rPr>
        <w:t>ekėjas</w:t>
      </w:r>
      <w:r w:rsidR="0031407D" w:rsidRPr="000C2BA8">
        <w:rPr>
          <w:rFonts w:cs="Arial"/>
          <w:sz w:val="22"/>
          <w:szCs w:val="22"/>
        </w:rPr>
        <w:t xml:space="preserve"> objektyviai negali  pašalinti per nurodytą terminą ir pateikia tai pagrindžiančius dokumentus ar įrodymus, gali būti suderinamas kitas protingas Užsakovui priimtinas defektų pašalinimo terminas..</w:t>
      </w:r>
    </w:p>
    <w:p w14:paraId="7DACDF06" w14:textId="1B9C8734" w:rsidR="0031407D" w:rsidRPr="000C2BA8" w:rsidRDefault="0031407D" w:rsidP="00B16A1D">
      <w:pPr>
        <w:keepNext/>
        <w:tabs>
          <w:tab w:val="left" w:pos="567"/>
          <w:tab w:val="left" w:pos="851"/>
          <w:tab w:val="left" w:pos="1701"/>
        </w:tabs>
        <w:ind w:left="567" w:firstLine="0"/>
        <w:outlineLvl w:val="0"/>
        <w:rPr>
          <w:rFonts w:cs="Arial"/>
          <w:snapToGrid w:val="0"/>
          <w:sz w:val="22"/>
          <w:szCs w:val="22"/>
        </w:rPr>
      </w:pPr>
    </w:p>
    <w:p w14:paraId="6BF4F717" w14:textId="77777777" w:rsidR="0031407D" w:rsidRPr="000C2BA8" w:rsidRDefault="0031407D" w:rsidP="0031407D">
      <w:pPr>
        <w:keepNext/>
        <w:tabs>
          <w:tab w:val="left" w:pos="567"/>
          <w:tab w:val="left" w:pos="851"/>
          <w:tab w:val="left" w:pos="1701"/>
        </w:tabs>
        <w:ind w:firstLine="0"/>
        <w:outlineLvl w:val="0"/>
        <w:rPr>
          <w:rFonts w:cs="Arial"/>
          <w:b/>
          <w:bCs/>
          <w:sz w:val="22"/>
          <w:szCs w:val="22"/>
        </w:rPr>
      </w:pPr>
    </w:p>
    <w:p w14:paraId="2FB82EC2" w14:textId="77777777" w:rsidR="0031407D" w:rsidRPr="000C2BA8" w:rsidRDefault="0031407D" w:rsidP="000C10B1">
      <w:pPr>
        <w:numPr>
          <w:ilvl w:val="0"/>
          <w:numId w:val="46"/>
        </w:numPr>
        <w:pBdr>
          <w:top w:val="single" w:sz="12" w:space="1" w:color="auto"/>
          <w:bottom w:val="single" w:sz="12" w:space="1" w:color="auto"/>
        </w:pBdr>
        <w:tabs>
          <w:tab w:val="left" w:pos="709"/>
        </w:tabs>
        <w:spacing w:before="60" w:after="60"/>
        <w:ind w:left="426" w:hanging="426"/>
        <w:jc w:val="left"/>
        <w:rPr>
          <w:rFonts w:eastAsia="Arial" w:cs="Arial"/>
          <w:b/>
          <w:bCs/>
          <w:sz w:val="22"/>
          <w:szCs w:val="22"/>
        </w:rPr>
      </w:pPr>
      <w:r w:rsidRPr="000C2BA8">
        <w:rPr>
          <w:rFonts w:eastAsia="Arial" w:cs="Arial"/>
          <w:b/>
          <w:bCs/>
          <w:sz w:val="22"/>
          <w:szCs w:val="22"/>
        </w:rPr>
        <w:t>REIKALAVIMAI DOKUMENTACIJAI,  REIKALINGAI PIRKIMO OBJEKTO TECHNINĖMS SAVYBĖMS IR KOKYBEI PATVIRTINTI</w:t>
      </w:r>
    </w:p>
    <w:p w14:paraId="47E696A0" w14:textId="7A26AACE" w:rsidR="0031407D" w:rsidRPr="000C2BA8" w:rsidRDefault="0031407D" w:rsidP="000C10B1">
      <w:pPr>
        <w:keepNext/>
        <w:numPr>
          <w:ilvl w:val="1"/>
          <w:numId w:val="46"/>
        </w:numPr>
        <w:tabs>
          <w:tab w:val="left" w:pos="567"/>
        </w:tabs>
        <w:ind w:left="0" w:firstLine="567"/>
        <w:outlineLvl w:val="1"/>
        <w:rPr>
          <w:rFonts w:cs="Arial"/>
          <w:sz w:val="22"/>
          <w:szCs w:val="22"/>
        </w:rPr>
      </w:pPr>
      <w:r w:rsidRPr="000C2BA8">
        <w:rPr>
          <w:rFonts w:cs="Arial"/>
          <w:sz w:val="22"/>
          <w:szCs w:val="22"/>
        </w:rPr>
        <w:t>Techninė dokumentacija: darbiniai brėžiniai  įrenginių aprašymai, instrukcijos, pasai, įrenginių, medžiagų atitikties dokumentai, matavimo protokolai, band</w:t>
      </w:r>
      <w:r w:rsidR="00B16A1D">
        <w:rPr>
          <w:rFonts w:cs="Arial"/>
          <w:sz w:val="22"/>
          <w:szCs w:val="22"/>
        </w:rPr>
        <w:t xml:space="preserve">ymų ataskaitos, pažymos ir pan. </w:t>
      </w:r>
      <w:r w:rsidRPr="000C2BA8">
        <w:rPr>
          <w:rFonts w:cs="Arial"/>
          <w:sz w:val="22"/>
          <w:szCs w:val="22"/>
        </w:rPr>
        <w:t>turi b</w:t>
      </w:r>
      <w:r w:rsidR="00B16A1D">
        <w:rPr>
          <w:rFonts w:cs="Arial"/>
          <w:sz w:val="22"/>
          <w:szCs w:val="22"/>
        </w:rPr>
        <w:t>ūti pateikti lietuvių kalba ir</w:t>
      </w:r>
      <w:r w:rsidRPr="000C2BA8">
        <w:rPr>
          <w:rFonts w:cs="Arial"/>
          <w:sz w:val="22"/>
          <w:szCs w:val="22"/>
        </w:rPr>
        <w:t xml:space="preserve"> originalo kalba</w:t>
      </w:r>
      <w:r w:rsidR="00B16A1D">
        <w:rPr>
          <w:rFonts w:cs="Arial"/>
          <w:sz w:val="22"/>
          <w:szCs w:val="22"/>
        </w:rPr>
        <w:t>.</w:t>
      </w:r>
    </w:p>
    <w:p w14:paraId="742D6345" w14:textId="3C3B5FBA" w:rsidR="0031407D" w:rsidRPr="000C2BA8" w:rsidRDefault="00D52862" w:rsidP="000C10B1">
      <w:pPr>
        <w:keepNext/>
        <w:numPr>
          <w:ilvl w:val="1"/>
          <w:numId w:val="46"/>
        </w:numPr>
        <w:tabs>
          <w:tab w:val="left" w:pos="567"/>
        </w:tabs>
        <w:ind w:left="0" w:firstLine="567"/>
        <w:outlineLvl w:val="1"/>
        <w:rPr>
          <w:rFonts w:eastAsia="Arial" w:cs="Arial"/>
          <w:sz w:val="22"/>
          <w:szCs w:val="22"/>
        </w:rPr>
      </w:pPr>
      <w:r w:rsidRPr="000C2BA8">
        <w:rPr>
          <w:rFonts w:eastAsia="Arial" w:cs="Arial"/>
          <w:sz w:val="22"/>
          <w:szCs w:val="22"/>
        </w:rPr>
        <w:t>T</w:t>
      </w:r>
      <w:r w:rsidR="000C10B1">
        <w:rPr>
          <w:rFonts w:eastAsia="Arial" w:cs="Arial"/>
          <w:sz w:val="22"/>
          <w:szCs w:val="22"/>
        </w:rPr>
        <w:t>i</w:t>
      </w:r>
      <w:r w:rsidRPr="000C2BA8">
        <w:rPr>
          <w:rFonts w:eastAsia="Arial" w:cs="Arial"/>
          <w:sz w:val="22"/>
          <w:szCs w:val="22"/>
        </w:rPr>
        <w:t>ekėjas</w:t>
      </w:r>
      <w:r w:rsidR="0031407D" w:rsidRPr="000C2BA8">
        <w:rPr>
          <w:rFonts w:eastAsia="Arial" w:cs="Arial"/>
          <w:sz w:val="22"/>
          <w:szCs w:val="22"/>
        </w:rPr>
        <w:t xml:space="preserve"> turi pateikti Užsakovui 1 popierinį projekto bylų egzempliorių ir 1 dokumentacijos egzempliorių elektronine versija PDF ir DWG formatuose, bei dokumentų tekstus ne senesne nei MS Word 2013 formate bei brėžinius ne senesniu nei AutoCAD 2010 DWG, programinės įrangos, su kuria buvo sudarytos schemos ar kitu lygiaverčiu su Užsakovu suderintu formatu. Visos bylos turi būti vienodo formato su rejestru, segtuvai kietais viršeliais.</w:t>
      </w:r>
    </w:p>
    <w:p w14:paraId="0C464488" w14:textId="77777777" w:rsidR="0031407D" w:rsidRPr="000C2BA8" w:rsidRDefault="0031407D" w:rsidP="000C10B1">
      <w:pPr>
        <w:keepNext/>
        <w:numPr>
          <w:ilvl w:val="1"/>
          <w:numId w:val="46"/>
        </w:numPr>
        <w:tabs>
          <w:tab w:val="left" w:pos="567"/>
        </w:tabs>
        <w:ind w:left="0" w:firstLine="567"/>
        <w:outlineLvl w:val="1"/>
        <w:rPr>
          <w:rFonts w:eastAsia="Arial" w:cs="Arial"/>
          <w:sz w:val="22"/>
          <w:szCs w:val="22"/>
        </w:rPr>
      </w:pPr>
      <w:r w:rsidRPr="000C2BA8">
        <w:rPr>
          <w:rFonts w:eastAsia="Arial" w:cs="Arial"/>
          <w:sz w:val="22"/>
          <w:szCs w:val="22"/>
        </w:rPr>
        <w:t>Techninės dokumentacijos struktūra turi būti pagrįsta IEC 61506, LST EN 62079 ir LST EN 61082 standartais arba lygiaverčiais. Kiekvienas dokumentas turi būti pažymėtas ir parengtas pagal LST EN 61335 reikalavimus.</w:t>
      </w:r>
    </w:p>
    <w:p w14:paraId="7EBFCF9F" w14:textId="77777777" w:rsidR="0031407D" w:rsidRPr="000C2BA8" w:rsidRDefault="0031407D" w:rsidP="000C10B1">
      <w:pPr>
        <w:keepNext/>
        <w:numPr>
          <w:ilvl w:val="1"/>
          <w:numId w:val="46"/>
        </w:numPr>
        <w:tabs>
          <w:tab w:val="left" w:pos="567"/>
        </w:tabs>
        <w:ind w:left="0" w:firstLine="567"/>
        <w:outlineLvl w:val="1"/>
        <w:rPr>
          <w:rFonts w:eastAsia="Arial" w:cs="Arial"/>
          <w:sz w:val="22"/>
          <w:szCs w:val="22"/>
        </w:rPr>
      </w:pPr>
      <w:r w:rsidRPr="000C2BA8">
        <w:rPr>
          <w:rFonts w:eastAsia="Arial" w:cs="Arial"/>
          <w:sz w:val="22"/>
          <w:szCs w:val="22"/>
        </w:rPr>
        <w:t>Elektros įrangos dokumentacija turi aiškiai rodyti jos veikimo būdą ir konstrukciją. Įranga, sujungimai, laidai ir signalai turi būti nuosekliai tapatinami visuose susietuose dokumentuose. Schemos ir grafiniai simboliai turi atitikti atitinkamus EN ir IEC standartus, pvz. LST EN 60417 ir LST EN 61082 arba lygiaverčius standartus</w:t>
      </w:r>
    </w:p>
    <w:p w14:paraId="1F8D0C23" w14:textId="77777777" w:rsidR="0031407D" w:rsidRPr="000C2BA8" w:rsidRDefault="0031407D" w:rsidP="000C10B1">
      <w:pPr>
        <w:keepNext/>
        <w:numPr>
          <w:ilvl w:val="1"/>
          <w:numId w:val="46"/>
        </w:numPr>
        <w:tabs>
          <w:tab w:val="left" w:pos="567"/>
        </w:tabs>
        <w:ind w:left="0" w:firstLine="567"/>
        <w:outlineLvl w:val="1"/>
        <w:rPr>
          <w:rFonts w:eastAsia="Arial" w:cs="Arial"/>
          <w:sz w:val="22"/>
          <w:szCs w:val="22"/>
        </w:rPr>
      </w:pPr>
      <w:r w:rsidRPr="000C2BA8">
        <w:rPr>
          <w:rFonts w:eastAsia="Arial" w:cs="Arial"/>
          <w:sz w:val="22"/>
          <w:szCs w:val="22"/>
        </w:rPr>
        <w:t>Technologinių ir matavimo įrangos schemų sudarymui turi būti naudojami simboliai nurodyti LST EN ISO 10628 ir ISO 3511 arba lygiaverčių standartuose.</w:t>
      </w:r>
    </w:p>
    <w:p w14:paraId="01175A7C" w14:textId="77777777" w:rsidR="0031407D" w:rsidRPr="000C2BA8" w:rsidRDefault="0031407D" w:rsidP="000C10B1">
      <w:pPr>
        <w:keepNext/>
        <w:numPr>
          <w:ilvl w:val="1"/>
          <w:numId w:val="46"/>
        </w:numPr>
        <w:tabs>
          <w:tab w:val="left" w:pos="567"/>
        </w:tabs>
        <w:ind w:left="0" w:firstLine="567"/>
        <w:outlineLvl w:val="1"/>
        <w:rPr>
          <w:rFonts w:eastAsia="Arial" w:cs="Arial"/>
          <w:sz w:val="22"/>
          <w:szCs w:val="22"/>
        </w:rPr>
      </w:pPr>
      <w:r w:rsidRPr="000C2BA8">
        <w:rPr>
          <w:rFonts w:eastAsia="Arial" w:cs="Arial"/>
          <w:sz w:val="22"/>
          <w:szCs w:val="22"/>
        </w:rPr>
        <w:t>Kiekvienas atskiras dokumentas, pateikiamas skaitmenine forma, turi turėti konkrečią dokumento paskirtį ir esmę atitinkantį pavadinimą.</w:t>
      </w:r>
    </w:p>
    <w:p w14:paraId="77F6EA43" w14:textId="77777777" w:rsidR="0031407D" w:rsidRPr="000C2BA8" w:rsidRDefault="0031407D" w:rsidP="000C10B1">
      <w:pPr>
        <w:keepNext/>
        <w:numPr>
          <w:ilvl w:val="1"/>
          <w:numId w:val="46"/>
        </w:numPr>
        <w:tabs>
          <w:tab w:val="left" w:pos="567"/>
        </w:tabs>
        <w:ind w:left="0" w:firstLine="567"/>
        <w:outlineLvl w:val="1"/>
        <w:rPr>
          <w:rFonts w:eastAsia="Arial" w:cs="Arial"/>
          <w:sz w:val="22"/>
          <w:szCs w:val="22"/>
        </w:rPr>
      </w:pPr>
      <w:r w:rsidRPr="000C2BA8">
        <w:rPr>
          <w:rFonts w:eastAsia="Arial" w:cs="Arial"/>
          <w:sz w:val="22"/>
          <w:szCs w:val="22"/>
        </w:rPr>
        <w:t>Kiekvienas brėžinys ir schema privalo turėti pavadinimą, numerį, parengimo datą, pakeitimų datas ir pavardes asmenų parengusių, tikrinusių ir tvirtinusių dokumentą.</w:t>
      </w:r>
    </w:p>
    <w:p w14:paraId="5685F46A" w14:textId="77777777" w:rsidR="0031407D" w:rsidRPr="000C2BA8" w:rsidRDefault="0031407D" w:rsidP="000C10B1">
      <w:pPr>
        <w:keepNext/>
        <w:numPr>
          <w:ilvl w:val="1"/>
          <w:numId w:val="46"/>
        </w:numPr>
        <w:tabs>
          <w:tab w:val="left" w:pos="567"/>
        </w:tabs>
        <w:ind w:left="0" w:firstLine="567"/>
        <w:outlineLvl w:val="1"/>
        <w:rPr>
          <w:rFonts w:cs="Arial"/>
          <w:sz w:val="22"/>
          <w:szCs w:val="22"/>
        </w:rPr>
      </w:pPr>
      <w:r w:rsidRPr="000C2BA8">
        <w:rPr>
          <w:rFonts w:eastAsia="Arial" w:cs="Arial"/>
          <w:sz w:val="22"/>
          <w:szCs w:val="22"/>
        </w:rPr>
        <w:t xml:space="preserve"> Projektą  pateikti Užsakovui elektronine forma pasirašytą elektroniniu parašu.</w:t>
      </w:r>
    </w:p>
    <w:p w14:paraId="6BFE776C" w14:textId="77777777" w:rsidR="0031407D" w:rsidRPr="000C2BA8" w:rsidRDefault="0031407D" w:rsidP="0031407D">
      <w:pPr>
        <w:tabs>
          <w:tab w:val="left" w:pos="567"/>
        </w:tabs>
        <w:ind w:firstLine="284"/>
        <w:rPr>
          <w:rFonts w:cs="Arial"/>
          <w:sz w:val="22"/>
          <w:szCs w:val="22"/>
        </w:rPr>
      </w:pPr>
    </w:p>
    <w:p w14:paraId="1C38602D" w14:textId="77777777" w:rsidR="0031407D" w:rsidRPr="000C2BA8" w:rsidRDefault="0031407D" w:rsidP="0031407D">
      <w:pPr>
        <w:numPr>
          <w:ilvl w:val="0"/>
          <w:numId w:val="25"/>
        </w:numPr>
        <w:pBdr>
          <w:top w:val="single" w:sz="12" w:space="1" w:color="auto"/>
          <w:bottom w:val="single" w:sz="12" w:space="1" w:color="auto"/>
        </w:pBdr>
        <w:tabs>
          <w:tab w:val="left" w:pos="426"/>
          <w:tab w:val="left" w:pos="709"/>
        </w:tabs>
        <w:spacing w:before="60" w:after="60"/>
        <w:ind w:left="426" w:hanging="426"/>
        <w:jc w:val="left"/>
        <w:rPr>
          <w:rFonts w:eastAsia="Arial" w:cs="Arial"/>
          <w:b/>
          <w:bCs/>
          <w:sz w:val="22"/>
          <w:szCs w:val="22"/>
        </w:rPr>
      </w:pPr>
      <w:r w:rsidRPr="000C2BA8">
        <w:rPr>
          <w:rFonts w:eastAsia="Arial" w:cs="Arial"/>
          <w:b/>
          <w:bCs/>
          <w:sz w:val="22"/>
          <w:szCs w:val="22"/>
        </w:rPr>
        <w:t xml:space="preserve">APLINKOS APSAUGOS </w:t>
      </w:r>
      <w:r w:rsidRPr="000C2BA8">
        <w:rPr>
          <w:rFonts w:cs="Arial"/>
          <w:b/>
          <w:bCs/>
          <w:sz w:val="22"/>
          <w:szCs w:val="22"/>
        </w:rPr>
        <w:t>REIKALAVIMAI,</w:t>
      </w:r>
      <w:r w:rsidRPr="000C2BA8">
        <w:rPr>
          <w:rFonts w:eastAsia="Arial" w:cs="Arial"/>
          <w:b/>
          <w:bCs/>
          <w:sz w:val="22"/>
          <w:szCs w:val="22"/>
        </w:rPr>
        <w:t xml:space="preserve"> KRITERIJAI </w:t>
      </w:r>
    </w:p>
    <w:p w14:paraId="39CE4E3A" w14:textId="67C411BF"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 xml:space="preserve">Prieš 3 (tris) darbo dienas nuo darbų pradžios  nurodytos Grafike, </w:t>
      </w:r>
      <w:r w:rsidR="00D52862" w:rsidRPr="000C2BA8">
        <w:rPr>
          <w:rFonts w:cs="Arial"/>
          <w:sz w:val="22"/>
          <w:szCs w:val="22"/>
        </w:rPr>
        <w:t>T</w:t>
      </w:r>
      <w:r w:rsidR="000C10B1">
        <w:rPr>
          <w:rFonts w:cs="Arial"/>
          <w:sz w:val="22"/>
          <w:szCs w:val="22"/>
        </w:rPr>
        <w:t>i</w:t>
      </w:r>
      <w:r w:rsidR="00D52862" w:rsidRPr="000C2BA8">
        <w:rPr>
          <w:rFonts w:cs="Arial"/>
          <w:sz w:val="22"/>
          <w:szCs w:val="22"/>
        </w:rPr>
        <w:t>ekėjas</w:t>
      </w:r>
      <w:r w:rsidRPr="000C2BA8">
        <w:rPr>
          <w:rFonts w:cs="Arial"/>
          <w:sz w:val="22"/>
          <w:szCs w:val="22"/>
        </w:rPr>
        <w:t xml:space="preserve"> turi sudaryti Atliekų valdymo planą ir suderinti su Užsakovo nurodytu specialistu. Neparengus ir nesuderinus Atliekų valdymo plano, pradėti darbus bus draudžiama. Darbų atlikimo metu atsiradusias atliekas </w:t>
      </w:r>
      <w:r w:rsidR="00D52862" w:rsidRPr="000C2BA8">
        <w:rPr>
          <w:rFonts w:cs="Arial"/>
          <w:sz w:val="22"/>
          <w:szCs w:val="22"/>
        </w:rPr>
        <w:lastRenderedPageBreak/>
        <w:t>T</w:t>
      </w:r>
      <w:r w:rsidR="000C10B1">
        <w:rPr>
          <w:rFonts w:cs="Arial"/>
          <w:sz w:val="22"/>
          <w:szCs w:val="22"/>
        </w:rPr>
        <w:t>i</w:t>
      </w:r>
      <w:r w:rsidR="00D52862" w:rsidRPr="000C2BA8">
        <w:rPr>
          <w:rFonts w:cs="Arial"/>
          <w:sz w:val="22"/>
          <w:szCs w:val="22"/>
        </w:rPr>
        <w:t>ekėjas</w:t>
      </w:r>
      <w:r w:rsidRPr="000C2BA8">
        <w:rPr>
          <w:rFonts w:cs="Arial"/>
          <w:sz w:val="22"/>
          <w:szCs w:val="22"/>
        </w:rPr>
        <w:t xml:space="preserve"> kaupia savo paženklintuose konteineriuose, pastatytuose su Užsakovu suderintose vietose ir atitinkančiuose atliekų tvarkymo taisyklių reikalavimus; esant reikalui ir baigus darbus</w:t>
      </w:r>
      <w:r w:rsidR="00D52862" w:rsidRPr="000C2BA8">
        <w:rPr>
          <w:rFonts w:cs="Arial"/>
          <w:sz w:val="22"/>
          <w:szCs w:val="22"/>
        </w:rPr>
        <w:t xml:space="preserve"> T</w:t>
      </w:r>
      <w:r w:rsidR="000C10B1">
        <w:rPr>
          <w:rFonts w:cs="Arial"/>
          <w:sz w:val="22"/>
          <w:szCs w:val="22"/>
        </w:rPr>
        <w:t>i</w:t>
      </w:r>
      <w:r w:rsidR="00D52862" w:rsidRPr="000C2BA8">
        <w:rPr>
          <w:rFonts w:cs="Arial"/>
          <w:sz w:val="22"/>
          <w:szCs w:val="22"/>
        </w:rPr>
        <w:t xml:space="preserve">ekėjas </w:t>
      </w:r>
      <w:r w:rsidRPr="000C2BA8">
        <w:rPr>
          <w:rFonts w:cs="Arial"/>
          <w:sz w:val="22"/>
          <w:szCs w:val="22"/>
        </w:rPr>
        <w:t xml:space="preserve">nepavojingas atliekas išveža į atliekų tvarkymo arba surinkimo įmones savo transportu. </w:t>
      </w:r>
      <w:r w:rsidR="00D52862" w:rsidRPr="000C2BA8">
        <w:rPr>
          <w:rFonts w:cs="Arial"/>
          <w:sz w:val="22"/>
          <w:szCs w:val="22"/>
        </w:rPr>
        <w:t>T</w:t>
      </w:r>
      <w:r w:rsidR="000C10B1">
        <w:rPr>
          <w:rFonts w:cs="Arial"/>
          <w:sz w:val="22"/>
          <w:szCs w:val="22"/>
        </w:rPr>
        <w:t>i</w:t>
      </w:r>
      <w:r w:rsidR="00D52862" w:rsidRPr="000C2BA8">
        <w:rPr>
          <w:rFonts w:cs="Arial"/>
          <w:sz w:val="22"/>
          <w:szCs w:val="22"/>
        </w:rPr>
        <w:t>ekėjas</w:t>
      </w:r>
      <w:r w:rsidRPr="000C2BA8">
        <w:rPr>
          <w:rFonts w:cs="Arial"/>
          <w:sz w:val="22"/>
          <w:szCs w:val="22"/>
        </w:rPr>
        <w:t xml:space="preserve"> garantuoja, kad visos iš Užsakovo išvežamos nepavojingos arba perduotos pavojingos atliekos bus nuvežtos apdoroti į įmonę (-es), turinčią teisę atlikti šią paslaugą.</w:t>
      </w:r>
    </w:p>
    <w:p w14:paraId="3A9BE388"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Statybvietėje susidariusios atliekos turi būti rūšiuojamos ir laikinai saugomos taip, kad neturėtų neigiamo poveikio žmonių sveikatai ir aplinkai.</w:t>
      </w:r>
    </w:p>
    <w:p w14:paraId="5DBBA2FD" w14:textId="524D5CFF" w:rsidR="0031407D" w:rsidRPr="000C2BA8" w:rsidRDefault="0031407D" w:rsidP="00D52862">
      <w:pPr>
        <w:keepNext/>
        <w:numPr>
          <w:ilvl w:val="1"/>
          <w:numId w:val="25"/>
        </w:numPr>
        <w:tabs>
          <w:tab w:val="left" w:pos="567"/>
        </w:tabs>
        <w:ind w:left="0" w:firstLine="567"/>
        <w:outlineLvl w:val="0"/>
        <w:rPr>
          <w:rFonts w:cs="Arial"/>
          <w:sz w:val="22"/>
          <w:szCs w:val="22"/>
        </w:rPr>
      </w:pPr>
      <w:r w:rsidRPr="000C2BA8">
        <w:rPr>
          <w:rFonts w:cs="Arial"/>
          <w:sz w:val="22"/>
          <w:szCs w:val="22"/>
        </w:rPr>
        <w:t>Pavojingų atliekų susidarymo, surinkimo, saugojimo, vežimo, rūšiavimo metu negalima šių atliekų skiesti ir maišyti su jokiomis atliekomis ar medžiagomis.</w:t>
      </w:r>
    </w:p>
    <w:p w14:paraId="02689F40"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Atliekų saugojimo priemonės, įrenginiai ir vietos, atsižvelgiant į juose saugomų atliekų savybes, turi atitikti teisės aktų nustatytus aplinkos apsaugos, priešgaisrinės apsaugos, darbuotojų saugos ir sveikatos reikalavimus.</w:t>
      </w:r>
    </w:p>
    <w:p w14:paraId="02B21DD7"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Saugomos, vežamos utilizavimui pavojingos atliekos turi būti supakuotos taip, kad nekeltų pavojaus žmonių sveikatai ir aplinkai:</w:t>
      </w:r>
    </w:p>
    <w:p w14:paraId="062F6E71" w14:textId="77777777" w:rsidR="0031407D" w:rsidRPr="000C2BA8" w:rsidRDefault="0031407D" w:rsidP="0031407D">
      <w:pPr>
        <w:keepNext/>
        <w:numPr>
          <w:ilvl w:val="2"/>
          <w:numId w:val="25"/>
        </w:numPr>
        <w:tabs>
          <w:tab w:val="left" w:pos="567"/>
        </w:tabs>
        <w:ind w:left="0" w:firstLine="567"/>
        <w:outlineLvl w:val="0"/>
        <w:rPr>
          <w:rFonts w:cs="Arial"/>
          <w:sz w:val="22"/>
          <w:szCs w:val="22"/>
        </w:rPr>
      </w:pPr>
      <w:r w:rsidRPr="000C2BA8">
        <w:rPr>
          <w:rFonts w:cs="Arial"/>
          <w:sz w:val="22"/>
          <w:szCs w:val="22"/>
        </w:rPr>
        <w:t>pakuotės, konteineriai turi būti sukonstruoti ir pagaminti taip, kad juose esančios pavojingos atliekos negalėtų išsipilti, išsibarstyti, išgaruoti ar kitaip patekti į aplinką;</w:t>
      </w:r>
    </w:p>
    <w:p w14:paraId="64ACAB67" w14:textId="77777777" w:rsidR="0031407D" w:rsidRPr="000C2BA8" w:rsidRDefault="0031407D" w:rsidP="0031407D">
      <w:pPr>
        <w:keepNext/>
        <w:numPr>
          <w:ilvl w:val="2"/>
          <w:numId w:val="25"/>
        </w:numPr>
        <w:tabs>
          <w:tab w:val="left" w:pos="567"/>
        </w:tabs>
        <w:ind w:left="0" w:firstLine="567"/>
        <w:outlineLvl w:val="0"/>
        <w:rPr>
          <w:rFonts w:cs="Arial"/>
          <w:sz w:val="22"/>
          <w:szCs w:val="22"/>
        </w:rPr>
      </w:pPr>
      <w:r w:rsidRPr="000C2BA8">
        <w:rPr>
          <w:rFonts w:cs="Arial"/>
          <w:sz w:val="22"/>
          <w:szCs w:val="22"/>
        </w:rPr>
        <w:t>pakuočių, konteinerių medžiagos turi būti atsparios juose supakuotų pavojingų atliekų ir atskirų jų komponentų poveikiui ir nereaguoti su šiomis atliekomis ar jų komponentais</w:t>
      </w:r>
      <w:r w:rsidRPr="000C2BA8">
        <w:rPr>
          <w:rFonts w:cs="Arial"/>
          <w:i/>
          <w:iCs/>
          <w:sz w:val="22"/>
          <w:szCs w:val="22"/>
        </w:rPr>
        <w:t>.</w:t>
      </w:r>
    </w:p>
    <w:p w14:paraId="4F387622"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Pakuočių, konteinerių dangčiai ir kamščiai turi būti tvirti ir sandarūs, sukonstruoti ir pagaminti taip, kad juos būtų galima saugiai atidaryti ir uždaryti, saugojimo, perkėlimo ar vežimo metu nesutrūktų, neatsilaisvintų ir neatsidarytų, ir juose esančios medžiagos nepatektų į aplinką.</w:t>
      </w:r>
    </w:p>
    <w:p w14:paraId="4418CFAB"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Visi saugomų, vežamų pavojingų atliekų konteineriai ar pakuotės turi būti paženklinti, o ženklinimo etiketė ir joje pateikta informacija turi būti aiškiai matoma, atspari aplinkos poveikiui.</w:t>
      </w:r>
    </w:p>
    <w:p w14:paraId="06E39A62"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Po demontavimo darbų susidariusį statybinį laužą ir kitas atliekas tvarkyti gali tik turinti leidimą tokiems darbams įmonė.</w:t>
      </w:r>
    </w:p>
    <w:p w14:paraId="64A64B1C" w14:textId="0DF823A1"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 xml:space="preserve">Atliekos turi būti tvarkomos remiantis LR Aplinkos ministro  2006 m. gruodžio 29 d. įstatymu Nr. D1-637 patvirtintomis „Statybinių atliekų tvarkymo taisyklėmis“ aktualia redakcija, kurios nustato statybinių atliekų susidarymo ir tvarkymo planavimo, apskaitos statybvietėje, neapdorotų statybinių atliekų vežimo, naudojimo ir šalinimo reikalavimus. </w:t>
      </w:r>
    </w:p>
    <w:p w14:paraId="5A9C6323"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Iš kurą deginančio įrenginio, kurio nominali šiluminė galia lygi arba didesnė kaip 0,12 MW, bet nesiekia 50 MW, reikia vadovautis Lietuvos Respublikos aplinkos ministro 2013 m. įsakymu Nr.D1-244 „dėl išmetamų teršalų iš kurą deginančių įrenginių normų LAND 43-2013 patvirtinimo“. Katilinėje , išmetamų per stacionarų taršos šaltinį dujų kokybė turi atitikti vidutinių kurą deginančių įrenginių normų ir žemiau nurodytus reikalavimus mg/Nm3 (prie 3% O2 tūrio koncentracijos):</w:t>
      </w:r>
    </w:p>
    <w:p w14:paraId="3C941A1F" w14:textId="77777777" w:rsidR="0031407D" w:rsidRPr="000C2BA8" w:rsidRDefault="0031407D" w:rsidP="0031407D">
      <w:pPr>
        <w:rPr>
          <w:rFonts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03"/>
        <w:gridCol w:w="1560"/>
        <w:gridCol w:w="1360"/>
        <w:gridCol w:w="1360"/>
      </w:tblGrid>
      <w:tr w:rsidR="0031407D" w:rsidRPr="000C2BA8" w14:paraId="2EB17D46" w14:textId="77777777" w:rsidTr="00625ECD">
        <w:trPr>
          <w:jc w:val="center"/>
        </w:trPr>
        <w:tc>
          <w:tcPr>
            <w:tcW w:w="15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8BADA07" w14:textId="77777777" w:rsidR="0031407D" w:rsidRPr="000C2BA8" w:rsidRDefault="0031407D" w:rsidP="0031407D">
            <w:pPr>
              <w:rPr>
                <w:rFonts w:cs="Arial"/>
                <w:b/>
                <w:sz w:val="22"/>
                <w:szCs w:val="22"/>
              </w:rPr>
            </w:pPr>
            <w:r w:rsidRPr="000C2BA8">
              <w:rPr>
                <w:rFonts w:cs="Arial"/>
                <w:b/>
                <w:sz w:val="22"/>
                <w:szCs w:val="22"/>
              </w:rPr>
              <w:t>SO</w:t>
            </w:r>
            <w:r w:rsidRPr="000C2BA8">
              <w:rPr>
                <w:rFonts w:cs="Arial"/>
                <w:b/>
                <w:sz w:val="22"/>
                <w:szCs w:val="22"/>
                <w:vertAlign w:val="subscript"/>
              </w:rPr>
              <w:t>2</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4AEBF3" w14:textId="77777777" w:rsidR="0031407D" w:rsidRPr="000C2BA8" w:rsidRDefault="0031407D" w:rsidP="0031407D">
            <w:pPr>
              <w:rPr>
                <w:rFonts w:cs="Arial"/>
                <w:b/>
                <w:sz w:val="22"/>
                <w:szCs w:val="22"/>
              </w:rPr>
            </w:pPr>
            <w:r w:rsidRPr="000C2BA8">
              <w:rPr>
                <w:rFonts w:cs="Arial"/>
                <w:b/>
                <w:sz w:val="22"/>
                <w:szCs w:val="22"/>
              </w:rPr>
              <w:t>NO</w:t>
            </w:r>
            <w:r w:rsidRPr="000C2BA8">
              <w:rPr>
                <w:rFonts w:cs="Arial"/>
                <w:b/>
                <w:sz w:val="22"/>
                <w:szCs w:val="22"/>
                <w:vertAlign w:val="subscript"/>
              </w:rPr>
              <w:t>x</w:t>
            </w:r>
          </w:p>
        </w:tc>
        <w:tc>
          <w:tcPr>
            <w:tcW w:w="13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4AA5F6" w14:textId="77777777" w:rsidR="0031407D" w:rsidRPr="000C2BA8" w:rsidRDefault="0031407D" w:rsidP="0031407D">
            <w:pPr>
              <w:rPr>
                <w:rFonts w:cs="Arial"/>
                <w:b/>
                <w:sz w:val="22"/>
                <w:szCs w:val="22"/>
              </w:rPr>
            </w:pPr>
            <w:r w:rsidRPr="000C2BA8">
              <w:rPr>
                <w:rFonts w:cs="Arial"/>
                <w:b/>
                <w:sz w:val="22"/>
                <w:szCs w:val="22"/>
              </w:rPr>
              <w:t>CO</w:t>
            </w:r>
          </w:p>
        </w:tc>
        <w:tc>
          <w:tcPr>
            <w:tcW w:w="13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6CDC2A8" w14:textId="77777777" w:rsidR="0031407D" w:rsidRPr="000C2BA8" w:rsidRDefault="0031407D" w:rsidP="0031407D">
            <w:pPr>
              <w:rPr>
                <w:rFonts w:cs="Arial"/>
                <w:b/>
                <w:sz w:val="22"/>
                <w:szCs w:val="22"/>
              </w:rPr>
            </w:pPr>
            <w:r w:rsidRPr="000C2BA8">
              <w:rPr>
                <w:rFonts w:cs="Arial"/>
                <w:b/>
                <w:sz w:val="22"/>
                <w:szCs w:val="22"/>
              </w:rPr>
              <w:t>KD</w:t>
            </w:r>
          </w:p>
        </w:tc>
      </w:tr>
      <w:tr w:rsidR="0031407D" w:rsidRPr="000C2BA8" w14:paraId="15B97C06" w14:textId="77777777" w:rsidTr="00625ECD">
        <w:trPr>
          <w:jc w:val="center"/>
        </w:trPr>
        <w:tc>
          <w:tcPr>
            <w:tcW w:w="1503" w:type="dxa"/>
            <w:tcBorders>
              <w:top w:val="single" w:sz="6" w:space="0" w:color="auto"/>
              <w:left w:val="single" w:sz="6" w:space="0" w:color="auto"/>
              <w:bottom w:val="single" w:sz="6" w:space="0" w:color="auto"/>
              <w:right w:val="single" w:sz="6" w:space="0" w:color="auto"/>
            </w:tcBorders>
            <w:vAlign w:val="center"/>
            <w:hideMark/>
          </w:tcPr>
          <w:p w14:paraId="6A1FC2E4" w14:textId="77777777" w:rsidR="0031407D" w:rsidRPr="000C2BA8" w:rsidRDefault="0031407D" w:rsidP="0031407D">
            <w:pPr>
              <w:rPr>
                <w:rFonts w:cs="Arial"/>
                <w:sz w:val="22"/>
                <w:szCs w:val="22"/>
              </w:rPr>
            </w:pPr>
            <w:r w:rsidRPr="000C2BA8">
              <w:rPr>
                <w:rFonts w:cs="Arial"/>
                <w:sz w:val="22"/>
                <w:szCs w:val="22"/>
              </w:rPr>
              <w:t>&lt;35</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F848436" w14:textId="77777777" w:rsidR="0031407D" w:rsidRPr="000C2BA8" w:rsidRDefault="0031407D" w:rsidP="0031407D">
            <w:pPr>
              <w:rPr>
                <w:rFonts w:cs="Arial"/>
                <w:sz w:val="22"/>
                <w:szCs w:val="22"/>
              </w:rPr>
            </w:pPr>
            <w:r w:rsidRPr="000C2BA8">
              <w:rPr>
                <w:rFonts w:cs="Arial"/>
                <w:sz w:val="22"/>
                <w:szCs w:val="22"/>
              </w:rPr>
              <w:t>&lt;100</w:t>
            </w:r>
          </w:p>
        </w:tc>
        <w:tc>
          <w:tcPr>
            <w:tcW w:w="1360" w:type="dxa"/>
            <w:tcBorders>
              <w:top w:val="single" w:sz="6" w:space="0" w:color="auto"/>
              <w:left w:val="single" w:sz="6" w:space="0" w:color="auto"/>
              <w:bottom w:val="single" w:sz="6" w:space="0" w:color="auto"/>
              <w:right w:val="single" w:sz="6" w:space="0" w:color="auto"/>
            </w:tcBorders>
            <w:vAlign w:val="center"/>
            <w:hideMark/>
          </w:tcPr>
          <w:p w14:paraId="79D0EE38" w14:textId="77777777" w:rsidR="0031407D" w:rsidRPr="000C2BA8" w:rsidRDefault="0031407D" w:rsidP="0031407D">
            <w:pPr>
              <w:rPr>
                <w:rFonts w:cs="Arial"/>
                <w:sz w:val="22"/>
                <w:szCs w:val="22"/>
              </w:rPr>
            </w:pPr>
            <w:r w:rsidRPr="000C2BA8">
              <w:rPr>
                <w:rFonts w:cs="Arial"/>
                <w:sz w:val="22"/>
                <w:szCs w:val="22"/>
              </w:rPr>
              <w:t>&lt; 400</w:t>
            </w:r>
          </w:p>
        </w:tc>
        <w:tc>
          <w:tcPr>
            <w:tcW w:w="1360" w:type="dxa"/>
            <w:tcBorders>
              <w:top w:val="single" w:sz="6" w:space="0" w:color="auto"/>
              <w:left w:val="single" w:sz="6" w:space="0" w:color="auto"/>
              <w:bottom w:val="single" w:sz="6" w:space="0" w:color="auto"/>
              <w:right w:val="single" w:sz="6" w:space="0" w:color="auto"/>
            </w:tcBorders>
            <w:vAlign w:val="center"/>
          </w:tcPr>
          <w:p w14:paraId="5F4FDC0B" w14:textId="77777777" w:rsidR="0031407D" w:rsidRPr="000C2BA8" w:rsidRDefault="0031407D" w:rsidP="0031407D">
            <w:pPr>
              <w:rPr>
                <w:rFonts w:cs="Arial"/>
                <w:sz w:val="22"/>
                <w:szCs w:val="22"/>
              </w:rPr>
            </w:pPr>
            <w:r w:rsidRPr="000C2BA8">
              <w:rPr>
                <w:rFonts w:cs="Arial"/>
                <w:sz w:val="22"/>
                <w:szCs w:val="22"/>
              </w:rPr>
              <w:t>&lt;20</w:t>
            </w:r>
          </w:p>
        </w:tc>
      </w:tr>
    </w:tbl>
    <w:p w14:paraId="07D7A67C" w14:textId="77777777" w:rsidR="0031407D" w:rsidRPr="000C2BA8" w:rsidRDefault="0031407D" w:rsidP="0031407D">
      <w:pPr>
        <w:keepNext/>
        <w:tabs>
          <w:tab w:val="left" w:pos="567"/>
        </w:tabs>
        <w:ind w:firstLine="0"/>
        <w:outlineLvl w:val="1"/>
        <w:rPr>
          <w:rFonts w:cs="Arial"/>
          <w:sz w:val="22"/>
          <w:szCs w:val="22"/>
        </w:rPr>
      </w:pPr>
    </w:p>
    <w:p w14:paraId="771A8E47" w14:textId="2F3F1749" w:rsidR="0031407D" w:rsidRPr="000C2BA8" w:rsidRDefault="00B16A1D" w:rsidP="0031407D">
      <w:pPr>
        <w:keepNext/>
        <w:numPr>
          <w:ilvl w:val="1"/>
          <w:numId w:val="25"/>
        </w:numPr>
        <w:tabs>
          <w:tab w:val="left" w:pos="567"/>
        </w:tabs>
        <w:ind w:left="0" w:firstLine="567"/>
        <w:outlineLvl w:val="1"/>
        <w:rPr>
          <w:rFonts w:cs="Arial"/>
          <w:sz w:val="22"/>
          <w:szCs w:val="22"/>
        </w:rPr>
      </w:pPr>
      <w:r>
        <w:rPr>
          <w:rFonts w:cs="Arial"/>
          <w:sz w:val="22"/>
          <w:szCs w:val="22"/>
        </w:rPr>
        <w:t>T</w:t>
      </w:r>
      <w:r w:rsidR="0031407D" w:rsidRPr="000C2BA8">
        <w:rPr>
          <w:rFonts w:cs="Arial"/>
          <w:sz w:val="22"/>
          <w:szCs w:val="22"/>
        </w:rPr>
        <w:t>eršalų koncentracijos aplinkos ore neviršys reikalavimų t. y.:</w:t>
      </w:r>
    </w:p>
    <w:p w14:paraId="50D13294"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Europos Sąjungos Tarybos direktyvos 1999/30/EB dėl sieros dioksido, azoto dioksido, azoto oksidų, kietųjų dalelių ir švino ribinių verčių aplinkos ore.</w:t>
      </w:r>
    </w:p>
    <w:p w14:paraId="048E2A1E"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Europos Parlamento bei Tarybos direktyvos 2000/69/EB dėl benzeno ir anglies monoksido ribinių verčių aplinkos ore.</w:t>
      </w:r>
    </w:p>
    <w:p w14:paraId="5CF265E9"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Lietuvos Respublikos aplinkos ministro ir Lietuvos Respublikos sveikatos apsaugos ministro 2001 m. gruodžio 11 d. įsakymo Nr. 591/640 „Dėl aplinkos oro užterštumo normų nustatymo“ aktualioje redakcijoje pateiktų aplinkos oro užterštumo ribinių verčių.</w:t>
      </w:r>
    </w:p>
    <w:p w14:paraId="5A3C9181"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Lietuvos Respublikos aplinkos ministro ir Lietuvos Respublikos sveikatos apsaugos ministro 2000 m. spalio 30 d. įsakymo Nr. 471/582 „Dėl teršalų, kurių kiekis aplinkos ore vertinamas pagal Europos sąjungos kriterijus, sąrašo patvirtinimo ir ribinių aplinkos oro užterštumo verčių nustatymo“ aktualioje redakcijoje pateiktų aplinkos oro užterštumo ribinių verčių.</w:t>
      </w:r>
    </w:p>
    <w:p w14:paraId="006C0A58" w14:textId="77777777" w:rsidR="0031407D" w:rsidRPr="000C2BA8" w:rsidRDefault="0031407D" w:rsidP="000D3149">
      <w:pPr>
        <w:ind w:firstLine="0"/>
        <w:rPr>
          <w:rFonts w:cs="Arial"/>
          <w:sz w:val="22"/>
          <w:szCs w:val="22"/>
        </w:rPr>
      </w:pPr>
    </w:p>
    <w:p w14:paraId="4BD592DB" w14:textId="77777777" w:rsidR="0031407D" w:rsidRPr="000C2BA8" w:rsidRDefault="0031407D" w:rsidP="0031407D">
      <w:pPr>
        <w:rPr>
          <w:rFonts w:cs="Arial"/>
          <w:sz w:val="22"/>
          <w:szCs w:val="22"/>
        </w:rPr>
      </w:pPr>
    </w:p>
    <w:tbl>
      <w:tblPr>
        <w:tblW w:w="47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3"/>
        <w:gridCol w:w="844"/>
        <w:gridCol w:w="1134"/>
        <w:gridCol w:w="1378"/>
        <w:gridCol w:w="1134"/>
        <w:gridCol w:w="1134"/>
        <w:gridCol w:w="1342"/>
        <w:gridCol w:w="1097"/>
      </w:tblGrid>
      <w:tr w:rsidR="0031407D" w:rsidRPr="000C2BA8" w14:paraId="1422FF18" w14:textId="77777777" w:rsidTr="00625ECD">
        <w:trPr>
          <w:jc w:val="center"/>
        </w:trPr>
        <w:tc>
          <w:tcPr>
            <w:tcW w:w="580" w:type="pct"/>
            <w:vMerge w:val="restart"/>
            <w:tcBorders>
              <w:top w:val="single" w:sz="4" w:space="0" w:color="000000"/>
              <w:left w:val="single" w:sz="4" w:space="0" w:color="000000"/>
              <w:bottom w:val="single" w:sz="4" w:space="0" w:color="000000"/>
              <w:right w:val="single" w:sz="4" w:space="0" w:color="000000"/>
            </w:tcBorders>
            <w:vAlign w:val="center"/>
            <w:hideMark/>
          </w:tcPr>
          <w:p w14:paraId="5B6FC0F0" w14:textId="77777777" w:rsidR="0031407D" w:rsidRPr="000C2BA8" w:rsidRDefault="0031407D" w:rsidP="0031407D">
            <w:pPr>
              <w:ind w:firstLine="0"/>
              <w:jc w:val="center"/>
              <w:rPr>
                <w:rFonts w:cs="Arial"/>
                <w:sz w:val="22"/>
                <w:szCs w:val="22"/>
              </w:rPr>
            </w:pPr>
            <w:r w:rsidRPr="000C2BA8">
              <w:rPr>
                <w:rFonts w:cs="Arial"/>
                <w:sz w:val="22"/>
                <w:szCs w:val="22"/>
              </w:rPr>
              <w:t>Teršalas</w:t>
            </w:r>
          </w:p>
        </w:tc>
        <w:tc>
          <w:tcPr>
            <w:tcW w:w="537" w:type="pct"/>
            <w:vMerge w:val="restart"/>
            <w:tcBorders>
              <w:top w:val="single" w:sz="4" w:space="0" w:color="000000"/>
              <w:left w:val="single" w:sz="4" w:space="0" w:color="000000"/>
              <w:bottom w:val="single" w:sz="4" w:space="0" w:color="000000"/>
              <w:right w:val="single" w:sz="4" w:space="0" w:color="000000"/>
            </w:tcBorders>
            <w:vAlign w:val="center"/>
            <w:hideMark/>
          </w:tcPr>
          <w:p w14:paraId="69499346" w14:textId="77777777" w:rsidR="0031407D" w:rsidRPr="000C2BA8" w:rsidRDefault="0031407D" w:rsidP="0031407D">
            <w:pPr>
              <w:ind w:firstLine="0"/>
              <w:jc w:val="center"/>
              <w:rPr>
                <w:rFonts w:cs="Arial"/>
                <w:sz w:val="22"/>
                <w:szCs w:val="22"/>
              </w:rPr>
            </w:pPr>
            <w:r w:rsidRPr="000C2BA8">
              <w:rPr>
                <w:rFonts w:cs="Arial"/>
                <w:sz w:val="22"/>
                <w:szCs w:val="22"/>
              </w:rPr>
              <w:t>Mat., vnt.</w:t>
            </w:r>
          </w:p>
        </w:tc>
        <w:tc>
          <w:tcPr>
            <w:tcW w:w="3883" w:type="pct"/>
            <w:gridSpan w:val="6"/>
            <w:tcBorders>
              <w:top w:val="single" w:sz="4" w:space="0" w:color="000000"/>
              <w:left w:val="single" w:sz="4" w:space="0" w:color="000000"/>
              <w:bottom w:val="single" w:sz="4" w:space="0" w:color="000000"/>
              <w:right w:val="single" w:sz="4" w:space="0" w:color="000000"/>
            </w:tcBorders>
            <w:vAlign w:val="center"/>
            <w:hideMark/>
          </w:tcPr>
          <w:p w14:paraId="46A3C756" w14:textId="77777777" w:rsidR="0031407D" w:rsidRPr="000C2BA8" w:rsidRDefault="0031407D" w:rsidP="0031407D">
            <w:pPr>
              <w:ind w:firstLine="0"/>
              <w:jc w:val="center"/>
              <w:rPr>
                <w:rFonts w:cs="Arial"/>
                <w:sz w:val="22"/>
                <w:szCs w:val="22"/>
              </w:rPr>
            </w:pPr>
            <w:r w:rsidRPr="000C2BA8">
              <w:rPr>
                <w:rFonts w:cs="Arial"/>
                <w:sz w:val="22"/>
                <w:szCs w:val="22"/>
              </w:rPr>
              <w:t>Ribinė vertė</w:t>
            </w:r>
          </w:p>
        </w:tc>
      </w:tr>
      <w:tr w:rsidR="0031407D" w:rsidRPr="000C2BA8" w14:paraId="16A4E5E2" w14:textId="77777777" w:rsidTr="00625ECD">
        <w:trPr>
          <w:jc w:val="center"/>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14:paraId="1DA0EED3" w14:textId="77777777" w:rsidR="0031407D" w:rsidRPr="000C2BA8" w:rsidRDefault="0031407D" w:rsidP="0031407D">
            <w:pPr>
              <w:jc w:val="center"/>
              <w:rPr>
                <w:rFonts w:cs="Arial"/>
                <w:sz w:val="22"/>
                <w:szCs w:val="22"/>
              </w:rPr>
            </w:pPr>
          </w:p>
        </w:tc>
        <w:tc>
          <w:tcPr>
            <w:tcW w:w="537" w:type="pct"/>
            <w:vMerge/>
            <w:tcBorders>
              <w:top w:val="single" w:sz="4" w:space="0" w:color="000000"/>
              <w:left w:val="single" w:sz="4" w:space="0" w:color="000000"/>
              <w:bottom w:val="single" w:sz="4" w:space="0" w:color="000000"/>
              <w:right w:val="single" w:sz="4" w:space="0" w:color="000000"/>
            </w:tcBorders>
            <w:vAlign w:val="center"/>
            <w:hideMark/>
          </w:tcPr>
          <w:p w14:paraId="41F6C37C" w14:textId="77777777" w:rsidR="0031407D" w:rsidRPr="000C2BA8" w:rsidRDefault="0031407D" w:rsidP="0031407D">
            <w:pPr>
              <w:jc w:val="center"/>
              <w:rPr>
                <w:rFonts w:cs="Arial"/>
                <w:sz w:val="22"/>
                <w:szCs w:val="22"/>
              </w:rPr>
            </w:pP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2B633AE" w14:textId="77777777" w:rsidR="0031407D" w:rsidRPr="000C2BA8" w:rsidRDefault="0031407D" w:rsidP="0031407D">
            <w:pPr>
              <w:ind w:firstLine="0"/>
              <w:jc w:val="center"/>
              <w:rPr>
                <w:rFonts w:cs="Arial"/>
                <w:sz w:val="22"/>
                <w:szCs w:val="22"/>
              </w:rPr>
            </w:pPr>
            <w:r w:rsidRPr="000C2BA8">
              <w:rPr>
                <w:rFonts w:cs="Arial"/>
                <w:sz w:val="22"/>
                <w:szCs w:val="22"/>
              </w:rPr>
              <w:t xml:space="preserve">1 valandos vertė, nustatyta </w:t>
            </w:r>
            <w:r w:rsidRPr="000C2BA8">
              <w:rPr>
                <w:rFonts w:cs="Arial"/>
                <w:sz w:val="22"/>
                <w:szCs w:val="22"/>
              </w:rPr>
              <w:lastRenderedPageBreak/>
              <w:t>žmonių sveikatos apsaugai</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2E96691" w14:textId="77777777" w:rsidR="0031407D" w:rsidRPr="000C2BA8" w:rsidRDefault="0031407D" w:rsidP="0031407D">
            <w:pPr>
              <w:ind w:firstLine="0"/>
              <w:jc w:val="center"/>
              <w:rPr>
                <w:rFonts w:cs="Arial"/>
                <w:sz w:val="22"/>
                <w:szCs w:val="22"/>
              </w:rPr>
            </w:pPr>
            <w:r w:rsidRPr="000C2BA8">
              <w:rPr>
                <w:rFonts w:cs="Arial"/>
                <w:sz w:val="22"/>
                <w:szCs w:val="22"/>
              </w:rPr>
              <w:lastRenderedPageBreak/>
              <w:t xml:space="preserve">Paros 8 valandų maksimalus vidurkis </w:t>
            </w:r>
            <w:r w:rsidRPr="000C2BA8">
              <w:rPr>
                <w:rFonts w:cs="Arial"/>
                <w:sz w:val="22"/>
                <w:szCs w:val="22"/>
              </w:rPr>
              <w:lastRenderedPageBreak/>
              <w:t>nustatytas žmonių sveikatos apsaugai</w:t>
            </w:r>
          </w:p>
        </w:tc>
        <w:tc>
          <w:tcPr>
            <w:tcW w:w="679" w:type="pct"/>
            <w:tcBorders>
              <w:top w:val="single" w:sz="4" w:space="0" w:color="000000"/>
              <w:left w:val="single" w:sz="4" w:space="0" w:color="000000"/>
              <w:bottom w:val="single" w:sz="4" w:space="0" w:color="000000"/>
              <w:right w:val="single" w:sz="4" w:space="0" w:color="auto"/>
            </w:tcBorders>
            <w:vAlign w:val="center"/>
            <w:hideMark/>
          </w:tcPr>
          <w:p w14:paraId="1F107FAD" w14:textId="77777777" w:rsidR="0031407D" w:rsidRPr="000C2BA8" w:rsidRDefault="0031407D" w:rsidP="0031407D">
            <w:pPr>
              <w:ind w:firstLine="0"/>
              <w:jc w:val="center"/>
              <w:rPr>
                <w:rFonts w:cs="Arial"/>
                <w:sz w:val="22"/>
                <w:szCs w:val="22"/>
              </w:rPr>
            </w:pPr>
            <w:r w:rsidRPr="000C2BA8">
              <w:rPr>
                <w:rFonts w:cs="Arial"/>
                <w:sz w:val="22"/>
                <w:szCs w:val="22"/>
              </w:rPr>
              <w:lastRenderedPageBreak/>
              <w:t xml:space="preserve">Paros ribinė vertė, nustatyta </w:t>
            </w:r>
            <w:r w:rsidRPr="000C2BA8">
              <w:rPr>
                <w:rFonts w:cs="Arial"/>
                <w:sz w:val="22"/>
                <w:szCs w:val="22"/>
              </w:rPr>
              <w:lastRenderedPageBreak/>
              <w:t>žmonių sveikatos apsaugai</w:t>
            </w:r>
          </w:p>
        </w:tc>
        <w:tc>
          <w:tcPr>
            <w:tcW w:w="719" w:type="pct"/>
            <w:tcBorders>
              <w:top w:val="single" w:sz="4" w:space="0" w:color="000000"/>
              <w:left w:val="single" w:sz="4" w:space="0" w:color="auto"/>
              <w:bottom w:val="single" w:sz="4" w:space="0" w:color="000000"/>
              <w:right w:val="single" w:sz="4" w:space="0" w:color="auto"/>
            </w:tcBorders>
            <w:vAlign w:val="center"/>
            <w:hideMark/>
          </w:tcPr>
          <w:p w14:paraId="56FECFC3" w14:textId="77777777" w:rsidR="0031407D" w:rsidRPr="000C2BA8" w:rsidRDefault="0031407D" w:rsidP="0031407D">
            <w:pPr>
              <w:ind w:firstLine="0"/>
              <w:jc w:val="center"/>
              <w:rPr>
                <w:rFonts w:cs="Arial"/>
                <w:sz w:val="22"/>
                <w:szCs w:val="22"/>
              </w:rPr>
            </w:pPr>
            <w:r w:rsidRPr="000C2BA8">
              <w:rPr>
                <w:rFonts w:cs="Arial"/>
                <w:sz w:val="22"/>
                <w:szCs w:val="22"/>
              </w:rPr>
              <w:lastRenderedPageBreak/>
              <w:t xml:space="preserve">Metinė ribinė vertė nustatyta </w:t>
            </w:r>
            <w:r w:rsidRPr="000C2BA8">
              <w:rPr>
                <w:rFonts w:cs="Arial"/>
                <w:sz w:val="22"/>
                <w:szCs w:val="22"/>
              </w:rPr>
              <w:lastRenderedPageBreak/>
              <w:t>žmonių sveikatos apsaugai</w:t>
            </w:r>
          </w:p>
        </w:tc>
        <w:tc>
          <w:tcPr>
            <w:tcW w:w="641" w:type="pct"/>
            <w:tcBorders>
              <w:top w:val="single" w:sz="4" w:space="0" w:color="000000"/>
              <w:left w:val="single" w:sz="4" w:space="0" w:color="auto"/>
              <w:bottom w:val="single" w:sz="4" w:space="0" w:color="000000"/>
              <w:right w:val="single" w:sz="4" w:space="0" w:color="000000"/>
            </w:tcBorders>
            <w:vAlign w:val="center"/>
            <w:hideMark/>
          </w:tcPr>
          <w:p w14:paraId="0875435C" w14:textId="77777777" w:rsidR="0031407D" w:rsidRPr="000C2BA8" w:rsidRDefault="0031407D" w:rsidP="0031407D">
            <w:pPr>
              <w:ind w:firstLine="0"/>
              <w:jc w:val="center"/>
              <w:rPr>
                <w:rFonts w:cs="Arial"/>
                <w:sz w:val="22"/>
                <w:szCs w:val="22"/>
              </w:rPr>
            </w:pPr>
            <w:r w:rsidRPr="000C2BA8">
              <w:rPr>
                <w:rFonts w:cs="Arial"/>
                <w:sz w:val="22"/>
                <w:szCs w:val="22"/>
              </w:rPr>
              <w:lastRenderedPageBreak/>
              <w:t xml:space="preserve">Ribinė vertė nustatyta </w:t>
            </w:r>
            <w:r w:rsidRPr="000C2BA8">
              <w:rPr>
                <w:rFonts w:cs="Arial"/>
                <w:sz w:val="22"/>
                <w:szCs w:val="22"/>
              </w:rPr>
              <w:lastRenderedPageBreak/>
              <w:t>augmenijos apsaugai</w:t>
            </w:r>
          </w:p>
        </w:tc>
        <w:tc>
          <w:tcPr>
            <w:tcW w:w="520" w:type="pct"/>
            <w:tcBorders>
              <w:top w:val="single" w:sz="4" w:space="0" w:color="000000"/>
              <w:left w:val="single" w:sz="4" w:space="0" w:color="auto"/>
              <w:bottom w:val="single" w:sz="4" w:space="0" w:color="000000"/>
              <w:right w:val="single" w:sz="4" w:space="0" w:color="000000"/>
            </w:tcBorders>
            <w:hideMark/>
          </w:tcPr>
          <w:p w14:paraId="15A5D9E5" w14:textId="77777777" w:rsidR="0031407D" w:rsidRPr="000C2BA8" w:rsidRDefault="0031407D" w:rsidP="0031407D">
            <w:pPr>
              <w:ind w:firstLine="0"/>
              <w:jc w:val="center"/>
              <w:rPr>
                <w:rFonts w:cs="Arial"/>
                <w:sz w:val="22"/>
                <w:szCs w:val="22"/>
              </w:rPr>
            </w:pPr>
            <w:r w:rsidRPr="000C2BA8">
              <w:rPr>
                <w:rFonts w:cs="Arial"/>
                <w:sz w:val="22"/>
                <w:szCs w:val="22"/>
              </w:rPr>
              <w:lastRenderedPageBreak/>
              <w:t>Pusės valandos ribinė vertė</w:t>
            </w:r>
          </w:p>
        </w:tc>
      </w:tr>
      <w:tr w:rsidR="0031407D" w:rsidRPr="000C2BA8" w14:paraId="206656AB" w14:textId="77777777" w:rsidTr="00625ECD">
        <w:trPr>
          <w:jc w:val="center"/>
        </w:trPr>
        <w:tc>
          <w:tcPr>
            <w:tcW w:w="580" w:type="pct"/>
            <w:tcBorders>
              <w:top w:val="single" w:sz="4" w:space="0" w:color="000000"/>
              <w:left w:val="single" w:sz="4" w:space="0" w:color="000000"/>
              <w:bottom w:val="single" w:sz="4" w:space="0" w:color="000000"/>
              <w:right w:val="single" w:sz="4" w:space="0" w:color="000000"/>
            </w:tcBorders>
            <w:hideMark/>
          </w:tcPr>
          <w:p w14:paraId="4F13D1B6" w14:textId="77777777" w:rsidR="0031407D" w:rsidRPr="000C2BA8" w:rsidRDefault="0031407D" w:rsidP="0031407D">
            <w:pPr>
              <w:ind w:firstLine="0"/>
              <w:rPr>
                <w:rFonts w:cs="Arial"/>
                <w:sz w:val="22"/>
                <w:szCs w:val="22"/>
              </w:rPr>
            </w:pPr>
            <w:r w:rsidRPr="000C2BA8">
              <w:rPr>
                <w:rFonts w:cs="Arial"/>
                <w:sz w:val="22"/>
                <w:szCs w:val="22"/>
              </w:rPr>
              <w:t>NO</w:t>
            </w:r>
            <w:r w:rsidRPr="000C2BA8">
              <w:rPr>
                <w:rFonts w:cs="Arial"/>
                <w:sz w:val="22"/>
                <w:szCs w:val="22"/>
                <w:vertAlign w:val="subscript"/>
              </w:rPr>
              <w:t xml:space="preserve">2, </w:t>
            </w:r>
            <w:r w:rsidRPr="000C2BA8">
              <w:rPr>
                <w:rFonts w:cs="Arial"/>
                <w:sz w:val="22"/>
                <w:szCs w:val="22"/>
              </w:rPr>
              <w:t>NO</w:t>
            </w:r>
            <w:r w:rsidRPr="000C2BA8">
              <w:rPr>
                <w:rFonts w:cs="Arial"/>
                <w:sz w:val="22"/>
                <w:szCs w:val="22"/>
                <w:vertAlign w:val="subscript"/>
              </w:rPr>
              <w:t>X</w:t>
            </w:r>
            <w:r w:rsidRPr="000C2BA8">
              <w:rPr>
                <w:rFonts w:cs="Arial"/>
                <w:sz w:val="22"/>
                <w:szCs w:val="22"/>
              </w:rPr>
              <w:t xml:space="preserve"> su 99,8 procentėliu</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6611F50" w14:textId="77777777" w:rsidR="0031407D" w:rsidRPr="000C2BA8" w:rsidRDefault="0031407D" w:rsidP="0031407D">
            <w:pPr>
              <w:ind w:firstLine="0"/>
              <w:rPr>
                <w:rFonts w:cs="Arial"/>
                <w:sz w:val="22"/>
                <w:szCs w:val="22"/>
              </w:rPr>
            </w:pPr>
            <w:r w:rsidRPr="000C2BA8">
              <w:rPr>
                <w:rFonts w:cs="Arial"/>
                <w:sz w:val="22"/>
                <w:szCs w:val="22"/>
              </w:rPr>
              <w:t>μg/m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6FB24FE" w14:textId="77777777" w:rsidR="0031407D" w:rsidRPr="000C2BA8" w:rsidRDefault="0031407D" w:rsidP="0031407D">
            <w:pPr>
              <w:ind w:firstLine="0"/>
              <w:jc w:val="center"/>
              <w:rPr>
                <w:rFonts w:eastAsia="Calibri" w:cs="Arial"/>
                <w:sz w:val="22"/>
                <w:szCs w:val="22"/>
              </w:rPr>
            </w:pPr>
            <w:r w:rsidRPr="000C2BA8">
              <w:rPr>
                <w:rFonts w:cs="Arial"/>
                <w:sz w:val="22"/>
                <w:szCs w:val="22"/>
              </w:rPr>
              <w:t>200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BC6F173" w14:textId="77777777" w:rsidR="0031407D" w:rsidRPr="000C2BA8" w:rsidRDefault="0031407D" w:rsidP="0031407D">
            <w:pPr>
              <w:ind w:firstLine="0"/>
              <w:jc w:val="center"/>
              <w:rPr>
                <w:rFonts w:eastAsia="Calibri" w:cs="Arial"/>
                <w:sz w:val="22"/>
                <w:szCs w:val="22"/>
              </w:rPr>
            </w:pPr>
            <w:r w:rsidRPr="000C2BA8">
              <w:rPr>
                <w:rFonts w:cs="Arial"/>
                <w:sz w:val="22"/>
                <w:szCs w:val="22"/>
              </w:rPr>
              <w:t>-</w:t>
            </w:r>
          </w:p>
        </w:tc>
        <w:tc>
          <w:tcPr>
            <w:tcW w:w="679" w:type="pct"/>
            <w:tcBorders>
              <w:top w:val="single" w:sz="4" w:space="0" w:color="000000"/>
              <w:left w:val="single" w:sz="4" w:space="0" w:color="000000"/>
              <w:bottom w:val="single" w:sz="4" w:space="0" w:color="000000"/>
              <w:right w:val="single" w:sz="4" w:space="0" w:color="auto"/>
            </w:tcBorders>
            <w:vAlign w:val="center"/>
            <w:hideMark/>
          </w:tcPr>
          <w:p w14:paraId="5A29A610" w14:textId="77777777" w:rsidR="0031407D" w:rsidRPr="000C2BA8" w:rsidRDefault="0031407D" w:rsidP="0031407D">
            <w:pPr>
              <w:ind w:firstLine="0"/>
              <w:jc w:val="center"/>
              <w:rPr>
                <w:rFonts w:eastAsia="Calibri" w:cs="Arial"/>
                <w:sz w:val="22"/>
                <w:szCs w:val="22"/>
              </w:rPr>
            </w:pPr>
            <w:r w:rsidRPr="000C2BA8">
              <w:rPr>
                <w:rFonts w:cs="Arial"/>
                <w:sz w:val="22"/>
                <w:szCs w:val="22"/>
              </w:rPr>
              <w:t>-</w:t>
            </w:r>
          </w:p>
        </w:tc>
        <w:tc>
          <w:tcPr>
            <w:tcW w:w="719" w:type="pct"/>
            <w:tcBorders>
              <w:top w:val="single" w:sz="4" w:space="0" w:color="000000"/>
              <w:left w:val="single" w:sz="4" w:space="0" w:color="auto"/>
              <w:bottom w:val="single" w:sz="4" w:space="0" w:color="000000"/>
              <w:right w:val="single" w:sz="4" w:space="0" w:color="auto"/>
            </w:tcBorders>
            <w:vAlign w:val="center"/>
            <w:hideMark/>
          </w:tcPr>
          <w:p w14:paraId="0AD49320" w14:textId="77777777" w:rsidR="0031407D" w:rsidRPr="000C2BA8" w:rsidRDefault="0031407D" w:rsidP="0031407D">
            <w:pPr>
              <w:ind w:firstLine="0"/>
              <w:jc w:val="center"/>
              <w:rPr>
                <w:rFonts w:eastAsia="Calibri" w:cs="Arial"/>
                <w:sz w:val="22"/>
                <w:szCs w:val="22"/>
              </w:rPr>
            </w:pPr>
            <w:r w:rsidRPr="000C2BA8">
              <w:rPr>
                <w:rFonts w:cs="Arial"/>
                <w:sz w:val="22"/>
                <w:szCs w:val="22"/>
              </w:rPr>
              <w:t>40</w:t>
            </w:r>
          </w:p>
        </w:tc>
        <w:tc>
          <w:tcPr>
            <w:tcW w:w="641" w:type="pct"/>
            <w:tcBorders>
              <w:top w:val="single" w:sz="4" w:space="0" w:color="000000"/>
              <w:left w:val="single" w:sz="4" w:space="0" w:color="auto"/>
              <w:bottom w:val="single" w:sz="4" w:space="0" w:color="000000"/>
              <w:right w:val="single" w:sz="4" w:space="0" w:color="000000"/>
            </w:tcBorders>
            <w:vAlign w:val="center"/>
            <w:hideMark/>
          </w:tcPr>
          <w:p w14:paraId="181CE7E7" w14:textId="77777777" w:rsidR="0031407D" w:rsidRPr="000C2BA8" w:rsidRDefault="0031407D" w:rsidP="0031407D">
            <w:pPr>
              <w:ind w:firstLine="0"/>
              <w:jc w:val="center"/>
              <w:rPr>
                <w:rFonts w:eastAsia="Calibri" w:cs="Arial"/>
                <w:sz w:val="22"/>
                <w:szCs w:val="22"/>
              </w:rPr>
            </w:pPr>
            <w:r w:rsidRPr="000C2BA8">
              <w:rPr>
                <w:rFonts w:cs="Arial"/>
                <w:sz w:val="22"/>
                <w:szCs w:val="22"/>
              </w:rPr>
              <w:t>30</w:t>
            </w:r>
          </w:p>
        </w:tc>
        <w:tc>
          <w:tcPr>
            <w:tcW w:w="520" w:type="pct"/>
            <w:tcBorders>
              <w:top w:val="single" w:sz="4" w:space="0" w:color="000000"/>
              <w:left w:val="single" w:sz="4" w:space="0" w:color="auto"/>
              <w:bottom w:val="single" w:sz="4" w:space="0" w:color="000000"/>
              <w:right w:val="single" w:sz="4" w:space="0" w:color="000000"/>
            </w:tcBorders>
            <w:vAlign w:val="center"/>
            <w:hideMark/>
          </w:tcPr>
          <w:p w14:paraId="27F94204" w14:textId="77777777" w:rsidR="0031407D" w:rsidRPr="000C2BA8" w:rsidRDefault="0031407D" w:rsidP="0031407D">
            <w:pPr>
              <w:ind w:firstLine="0"/>
              <w:jc w:val="center"/>
              <w:rPr>
                <w:rFonts w:cs="Arial"/>
                <w:sz w:val="22"/>
                <w:szCs w:val="22"/>
              </w:rPr>
            </w:pPr>
            <w:r w:rsidRPr="000C2BA8">
              <w:rPr>
                <w:rFonts w:cs="Arial"/>
                <w:sz w:val="22"/>
                <w:szCs w:val="22"/>
              </w:rPr>
              <w:t>-</w:t>
            </w:r>
          </w:p>
        </w:tc>
      </w:tr>
      <w:tr w:rsidR="0031407D" w:rsidRPr="000C2BA8" w14:paraId="4F7A6C9D" w14:textId="77777777" w:rsidTr="00625ECD">
        <w:trPr>
          <w:jc w:val="center"/>
        </w:trPr>
        <w:tc>
          <w:tcPr>
            <w:tcW w:w="580" w:type="pct"/>
            <w:tcBorders>
              <w:top w:val="single" w:sz="4" w:space="0" w:color="000000"/>
              <w:left w:val="single" w:sz="4" w:space="0" w:color="000000"/>
              <w:bottom w:val="single" w:sz="4" w:space="0" w:color="000000"/>
              <w:right w:val="single" w:sz="4" w:space="0" w:color="000000"/>
            </w:tcBorders>
          </w:tcPr>
          <w:p w14:paraId="11178EFA" w14:textId="77777777" w:rsidR="0031407D" w:rsidRPr="000C2BA8" w:rsidDel="000D38E0" w:rsidRDefault="0031407D" w:rsidP="0031407D">
            <w:pPr>
              <w:ind w:firstLine="0"/>
              <w:rPr>
                <w:rFonts w:cs="Arial"/>
                <w:sz w:val="22"/>
                <w:szCs w:val="22"/>
              </w:rPr>
            </w:pPr>
            <w:r w:rsidRPr="000C2BA8">
              <w:rPr>
                <w:rFonts w:cs="Arial"/>
                <w:sz w:val="22"/>
                <w:szCs w:val="22"/>
              </w:rPr>
              <w:t>CO</w:t>
            </w:r>
          </w:p>
        </w:tc>
        <w:tc>
          <w:tcPr>
            <w:tcW w:w="537" w:type="pct"/>
            <w:tcBorders>
              <w:top w:val="single" w:sz="4" w:space="0" w:color="000000"/>
              <w:left w:val="single" w:sz="4" w:space="0" w:color="000000"/>
              <w:bottom w:val="single" w:sz="4" w:space="0" w:color="000000"/>
              <w:right w:val="single" w:sz="4" w:space="0" w:color="000000"/>
            </w:tcBorders>
            <w:vAlign w:val="center"/>
          </w:tcPr>
          <w:p w14:paraId="4FD4D0C8" w14:textId="77777777" w:rsidR="0031407D" w:rsidRPr="000C2BA8" w:rsidRDefault="0031407D" w:rsidP="0031407D">
            <w:pPr>
              <w:ind w:firstLine="0"/>
              <w:rPr>
                <w:rFonts w:cs="Arial"/>
                <w:sz w:val="22"/>
                <w:szCs w:val="22"/>
              </w:rPr>
            </w:pPr>
            <w:r w:rsidRPr="000C2BA8">
              <w:rPr>
                <w:rFonts w:cs="Arial"/>
                <w:sz w:val="22"/>
                <w:szCs w:val="22"/>
              </w:rPr>
              <w:t>mg/m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325A58D5"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4F0EA47E" w14:textId="77777777" w:rsidR="0031407D" w:rsidRPr="000C2BA8" w:rsidRDefault="0031407D" w:rsidP="0031407D">
            <w:pPr>
              <w:ind w:firstLine="0"/>
              <w:jc w:val="center"/>
              <w:rPr>
                <w:rFonts w:cs="Arial"/>
                <w:sz w:val="22"/>
                <w:szCs w:val="22"/>
              </w:rPr>
            </w:pPr>
            <w:r w:rsidRPr="000C2BA8">
              <w:rPr>
                <w:rFonts w:cs="Arial"/>
                <w:sz w:val="22"/>
                <w:szCs w:val="22"/>
              </w:rPr>
              <w:t>10</w:t>
            </w:r>
          </w:p>
        </w:tc>
        <w:tc>
          <w:tcPr>
            <w:tcW w:w="679" w:type="pct"/>
            <w:tcBorders>
              <w:top w:val="single" w:sz="4" w:space="0" w:color="000000"/>
              <w:left w:val="single" w:sz="4" w:space="0" w:color="000000"/>
              <w:bottom w:val="single" w:sz="4" w:space="0" w:color="000000"/>
              <w:right w:val="single" w:sz="4" w:space="0" w:color="auto"/>
            </w:tcBorders>
            <w:vAlign w:val="center"/>
          </w:tcPr>
          <w:p w14:paraId="7FC949B1" w14:textId="77777777" w:rsidR="0031407D" w:rsidRPr="000C2BA8" w:rsidRDefault="0031407D" w:rsidP="0031407D">
            <w:pPr>
              <w:jc w:val="center"/>
              <w:rPr>
                <w:rFonts w:cs="Arial"/>
                <w:sz w:val="22"/>
                <w:szCs w:val="22"/>
              </w:rPr>
            </w:pPr>
          </w:p>
        </w:tc>
        <w:tc>
          <w:tcPr>
            <w:tcW w:w="719" w:type="pct"/>
            <w:tcBorders>
              <w:top w:val="single" w:sz="4" w:space="0" w:color="000000"/>
              <w:left w:val="single" w:sz="4" w:space="0" w:color="auto"/>
              <w:bottom w:val="single" w:sz="4" w:space="0" w:color="000000"/>
              <w:right w:val="single" w:sz="4" w:space="0" w:color="auto"/>
            </w:tcBorders>
            <w:vAlign w:val="center"/>
          </w:tcPr>
          <w:p w14:paraId="681CF5EC" w14:textId="77777777" w:rsidR="0031407D" w:rsidRPr="000C2BA8" w:rsidRDefault="0031407D" w:rsidP="0031407D">
            <w:pPr>
              <w:jc w:val="center"/>
              <w:rPr>
                <w:rFonts w:cs="Arial"/>
                <w:sz w:val="22"/>
                <w:szCs w:val="22"/>
              </w:rPr>
            </w:pPr>
          </w:p>
        </w:tc>
        <w:tc>
          <w:tcPr>
            <w:tcW w:w="641" w:type="pct"/>
            <w:tcBorders>
              <w:top w:val="single" w:sz="4" w:space="0" w:color="000000"/>
              <w:left w:val="single" w:sz="4" w:space="0" w:color="auto"/>
              <w:bottom w:val="single" w:sz="4" w:space="0" w:color="000000"/>
              <w:right w:val="single" w:sz="4" w:space="0" w:color="000000"/>
            </w:tcBorders>
            <w:vAlign w:val="center"/>
          </w:tcPr>
          <w:p w14:paraId="3A134ADB"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112B9186" w14:textId="77777777" w:rsidR="0031407D" w:rsidRPr="000C2BA8" w:rsidRDefault="0031407D" w:rsidP="0031407D">
            <w:pPr>
              <w:jc w:val="center"/>
              <w:rPr>
                <w:rFonts w:cs="Arial"/>
                <w:sz w:val="22"/>
                <w:szCs w:val="22"/>
              </w:rPr>
            </w:pPr>
          </w:p>
        </w:tc>
      </w:tr>
      <w:tr w:rsidR="0031407D" w:rsidRPr="000C2BA8" w14:paraId="7796A4E6" w14:textId="77777777" w:rsidTr="00625ECD">
        <w:trPr>
          <w:jc w:val="center"/>
        </w:trPr>
        <w:tc>
          <w:tcPr>
            <w:tcW w:w="580" w:type="pct"/>
            <w:tcBorders>
              <w:top w:val="single" w:sz="4" w:space="0" w:color="000000"/>
              <w:left w:val="single" w:sz="4" w:space="0" w:color="000000"/>
              <w:bottom w:val="single" w:sz="4" w:space="0" w:color="000000"/>
              <w:right w:val="single" w:sz="4" w:space="0" w:color="000000"/>
            </w:tcBorders>
          </w:tcPr>
          <w:p w14:paraId="26A59FF3" w14:textId="77777777" w:rsidR="0031407D" w:rsidRPr="000C2BA8" w:rsidRDefault="0031407D" w:rsidP="0031407D">
            <w:pPr>
              <w:ind w:firstLine="0"/>
              <w:rPr>
                <w:rFonts w:cs="Arial"/>
                <w:sz w:val="22"/>
                <w:szCs w:val="22"/>
              </w:rPr>
            </w:pPr>
            <w:r w:rsidRPr="000C2BA8">
              <w:rPr>
                <w:rFonts w:cs="Arial"/>
                <w:sz w:val="22"/>
                <w:szCs w:val="22"/>
              </w:rPr>
              <w:t>KD</w:t>
            </w:r>
          </w:p>
        </w:tc>
        <w:tc>
          <w:tcPr>
            <w:tcW w:w="537" w:type="pct"/>
            <w:tcBorders>
              <w:top w:val="single" w:sz="4" w:space="0" w:color="000000"/>
              <w:left w:val="single" w:sz="4" w:space="0" w:color="000000"/>
              <w:bottom w:val="single" w:sz="4" w:space="0" w:color="000000"/>
              <w:right w:val="single" w:sz="4" w:space="0" w:color="000000"/>
            </w:tcBorders>
            <w:vAlign w:val="center"/>
          </w:tcPr>
          <w:p w14:paraId="3AF5E9BF" w14:textId="77777777" w:rsidR="0031407D" w:rsidRPr="000C2BA8" w:rsidRDefault="0031407D" w:rsidP="0031407D">
            <w:pPr>
              <w:ind w:firstLine="0"/>
              <w:rPr>
                <w:rFonts w:cs="Arial"/>
                <w:sz w:val="22"/>
                <w:szCs w:val="22"/>
              </w:rPr>
            </w:pPr>
            <w:r w:rsidRPr="000C2BA8">
              <w:rPr>
                <w:rFonts w:cs="Arial"/>
                <w:sz w:val="22"/>
                <w:szCs w:val="22"/>
              </w:rPr>
              <w:t>mg/m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07150E45"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4DD1244A"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6B69FFB3" w14:textId="77777777" w:rsidR="0031407D" w:rsidRPr="000C2BA8" w:rsidRDefault="0031407D" w:rsidP="0031407D">
            <w:pPr>
              <w:ind w:firstLine="0"/>
              <w:jc w:val="center"/>
              <w:rPr>
                <w:rFonts w:cs="Arial"/>
                <w:sz w:val="22"/>
                <w:szCs w:val="22"/>
              </w:rPr>
            </w:pPr>
            <w:r w:rsidRPr="000C2BA8">
              <w:rPr>
                <w:rFonts w:cs="Arial"/>
                <w:sz w:val="22"/>
                <w:szCs w:val="22"/>
              </w:rPr>
              <w:t>0,05</w:t>
            </w:r>
          </w:p>
        </w:tc>
        <w:tc>
          <w:tcPr>
            <w:tcW w:w="719" w:type="pct"/>
            <w:tcBorders>
              <w:top w:val="single" w:sz="4" w:space="0" w:color="000000"/>
              <w:left w:val="single" w:sz="4" w:space="0" w:color="auto"/>
              <w:bottom w:val="single" w:sz="4" w:space="0" w:color="000000"/>
              <w:right w:val="single" w:sz="4" w:space="0" w:color="auto"/>
            </w:tcBorders>
            <w:vAlign w:val="center"/>
          </w:tcPr>
          <w:p w14:paraId="5C83678B" w14:textId="77777777" w:rsidR="0031407D" w:rsidRPr="000C2BA8" w:rsidRDefault="0031407D" w:rsidP="0031407D">
            <w:pPr>
              <w:jc w:val="center"/>
              <w:rPr>
                <w:rFonts w:cs="Arial"/>
                <w:sz w:val="22"/>
                <w:szCs w:val="22"/>
              </w:rPr>
            </w:pPr>
          </w:p>
        </w:tc>
        <w:tc>
          <w:tcPr>
            <w:tcW w:w="641" w:type="pct"/>
            <w:tcBorders>
              <w:top w:val="single" w:sz="4" w:space="0" w:color="000000"/>
              <w:left w:val="single" w:sz="4" w:space="0" w:color="auto"/>
              <w:bottom w:val="single" w:sz="4" w:space="0" w:color="000000"/>
              <w:right w:val="single" w:sz="4" w:space="0" w:color="000000"/>
            </w:tcBorders>
            <w:vAlign w:val="center"/>
          </w:tcPr>
          <w:p w14:paraId="38282087"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7674BD7F" w14:textId="77777777" w:rsidR="0031407D" w:rsidRPr="000C2BA8" w:rsidRDefault="0031407D" w:rsidP="0031407D">
            <w:pPr>
              <w:ind w:firstLine="0"/>
              <w:jc w:val="center"/>
              <w:rPr>
                <w:rFonts w:cs="Arial"/>
                <w:sz w:val="22"/>
                <w:szCs w:val="22"/>
              </w:rPr>
            </w:pPr>
            <w:r w:rsidRPr="000C2BA8">
              <w:rPr>
                <w:rFonts w:cs="Arial"/>
                <w:sz w:val="22"/>
                <w:szCs w:val="22"/>
              </w:rPr>
              <w:t>0,15</w:t>
            </w:r>
          </w:p>
        </w:tc>
      </w:tr>
      <w:tr w:rsidR="0031407D" w:rsidRPr="000C2BA8" w14:paraId="110F3B1D" w14:textId="77777777" w:rsidTr="00625ECD">
        <w:trPr>
          <w:jc w:val="center"/>
        </w:trPr>
        <w:tc>
          <w:tcPr>
            <w:tcW w:w="580" w:type="pct"/>
            <w:tcBorders>
              <w:top w:val="single" w:sz="4" w:space="0" w:color="000000"/>
              <w:left w:val="single" w:sz="4" w:space="0" w:color="000000"/>
              <w:bottom w:val="single" w:sz="4" w:space="0" w:color="000000"/>
              <w:right w:val="single" w:sz="4" w:space="0" w:color="000000"/>
            </w:tcBorders>
          </w:tcPr>
          <w:p w14:paraId="6940FDD1" w14:textId="77777777" w:rsidR="0031407D" w:rsidRPr="000C2BA8" w:rsidDel="000D38E0" w:rsidRDefault="0031407D" w:rsidP="0031407D">
            <w:pPr>
              <w:ind w:firstLine="0"/>
              <w:rPr>
                <w:rFonts w:cs="Arial"/>
                <w:sz w:val="22"/>
                <w:szCs w:val="22"/>
              </w:rPr>
            </w:pPr>
            <w:r w:rsidRPr="000C2BA8">
              <w:rPr>
                <w:rFonts w:cs="Arial"/>
                <w:sz w:val="22"/>
                <w:szCs w:val="22"/>
              </w:rPr>
              <w:t>KD</w:t>
            </w:r>
            <w:r w:rsidRPr="000C2BA8">
              <w:rPr>
                <w:rFonts w:cs="Arial"/>
                <w:sz w:val="22"/>
                <w:szCs w:val="22"/>
                <w:vertAlign w:val="subscript"/>
              </w:rPr>
              <w:t>10</w:t>
            </w:r>
          </w:p>
        </w:tc>
        <w:tc>
          <w:tcPr>
            <w:tcW w:w="537" w:type="pct"/>
            <w:tcBorders>
              <w:top w:val="single" w:sz="4" w:space="0" w:color="000000"/>
              <w:left w:val="single" w:sz="4" w:space="0" w:color="000000"/>
              <w:bottom w:val="single" w:sz="4" w:space="0" w:color="000000"/>
              <w:right w:val="single" w:sz="4" w:space="0" w:color="000000"/>
            </w:tcBorders>
            <w:vAlign w:val="center"/>
          </w:tcPr>
          <w:p w14:paraId="7D563B46" w14:textId="77777777" w:rsidR="0031407D" w:rsidRPr="000C2BA8" w:rsidRDefault="0031407D" w:rsidP="0031407D">
            <w:pPr>
              <w:ind w:firstLine="0"/>
              <w:rPr>
                <w:rFonts w:cs="Arial"/>
                <w:sz w:val="22"/>
                <w:szCs w:val="22"/>
              </w:rPr>
            </w:pPr>
            <w:r w:rsidRPr="000C2BA8">
              <w:rPr>
                <w:rFonts w:cs="Arial"/>
                <w:sz w:val="22"/>
                <w:szCs w:val="22"/>
              </w:rPr>
              <w:t>μg/m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702CF266"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075C2A92"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75D9CBB9" w14:textId="77777777" w:rsidR="0031407D" w:rsidRPr="000C2BA8" w:rsidRDefault="0031407D" w:rsidP="0031407D">
            <w:pPr>
              <w:ind w:firstLine="0"/>
              <w:jc w:val="center"/>
              <w:rPr>
                <w:rFonts w:cs="Arial"/>
                <w:sz w:val="22"/>
                <w:szCs w:val="22"/>
              </w:rPr>
            </w:pPr>
            <w:r w:rsidRPr="000C2BA8">
              <w:rPr>
                <w:rFonts w:cs="Arial"/>
                <w:sz w:val="22"/>
                <w:szCs w:val="22"/>
              </w:rPr>
              <w:t>50</w:t>
            </w:r>
          </w:p>
        </w:tc>
        <w:tc>
          <w:tcPr>
            <w:tcW w:w="719" w:type="pct"/>
            <w:tcBorders>
              <w:top w:val="single" w:sz="4" w:space="0" w:color="000000"/>
              <w:left w:val="single" w:sz="4" w:space="0" w:color="auto"/>
              <w:bottom w:val="single" w:sz="4" w:space="0" w:color="000000"/>
              <w:right w:val="single" w:sz="4" w:space="0" w:color="auto"/>
            </w:tcBorders>
            <w:vAlign w:val="center"/>
          </w:tcPr>
          <w:p w14:paraId="3F696A40" w14:textId="77777777" w:rsidR="0031407D" w:rsidRPr="000C2BA8" w:rsidRDefault="0031407D" w:rsidP="0031407D">
            <w:pPr>
              <w:ind w:firstLine="0"/>
              <w:jc w:val="center"/>
              <w:rPr>
                <w:rFonts w:cs="Arial"/>
                <w:sz w:val="22"/>
                <w:szCs w:val="22"/>
              </w:rPr>
            </w:pPr>
            <w:r w:rsidRPr="000C2BA8">
              <w:rPr>
                <w:rFonts w:cs="Arial"/>
                <w:sz w:val="22"/>
                <w:szCs w:val="22"/>
              </w:rPr>
              <w:t>40</w:t>
            </w:r>
          </w:p>
        </w:tc>
        <w:tc>
          <w:tcPr>
            <w:tcW w:w="641" w:type="pct"/>
            <w:tcBorders>
              <w:top w:val="single" w:sz="4" w:space="0" w:color="000000"/>
              <w:left w:val="single" w:sz="4" w:space="0" w:color="auto"/>
              <w:bottom w:val="single" w:sz="4" w:space="0" w:color="000000"/>
              <w:right w:val="single" w:sz="4" w:space="0" w:color="000000"/>
            </w:tcBorders>
            <w:vAlign w:val="center"/>
          </w:tcPr>
          <w:p w14:paraId="4A1DDE69"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76EA2EB8" w14:textId="77777777" w:rsidR="0031407D" w:rsidRPr="000C2BA8" w:rsidRDefault="0031407D" w:rsidP="0031407D">
            <w:pPr>
              <w:jc w:val="center"/>
              <w:rPr>
                <w:rFonts w:cs="Arial"/>
                <w:sz w:val="22"/>
                <w:szCs w:val="22"/>
              </w:rPr>
            </w:pPr>
          </w:p>
        </w:tc>
      </w:tr>
      <w:tr w:rsidR="0031407D" w:rsidRPr="000C2BA8" w14:paraId="3ADBB105" w14:textId="77777777" w:rsidTr="00625ECD">
        <w:trPr>
          <w:jc w:val="center"/>
        </w:trPr>
        <w:tc>
          <w:tcPr>
            <w:tcW w:w="580" w:type="pct"/>
            <w:tcBorders>
              <w:top w:val="single" w:sz="4" w:space="0" w:color="000000"/>
              <w:left w:val="single" w:sz="4" w:space="0" w:color="000000"/>
              <w:bottom w:val="single" w:sz="4" w:space="0" w:color="000000"/>
              <w:right w:val="single" w:sz="4" w:space="0" w:color="000000"/>
            </w:tcBorders>
          </w:tcPr>
          <w:p w14:paraId="105B7B2A" w14:textId="77777777" w:rsidR="0031407D" w:rsidRPr="000C2BA8" w:rsidDel="000D38E0" w:rsidRDefault="0031407D" w:rsidP="0031407D">
            <w:pPr>
              <w:ind w:firstLine="0"/>
              <w:rPr>
                <w:rFonts w:cs="Arial"/>
                <w:sz w:val="22"/>
                <w:szCs w:val="22"/>
              </w:rPr>
            </w:pPr>
            <w:r w:rsidRPr="000C2BA8">
              <w:rPr>
                <w:rFonts w:cs="Arial"/>
                <w:sz w:val="22"/>
                <w:szCs w:val="22"/>
              </w:rPr>
              <w:t>KD</w:t>
            </w:r>
            <w:r w:rsidRPr="000C2BA8">
              <w:rPr>
                <w:rFonts w:cs="Arial"/>
                <w:sz w:val="22"/>
                <w:szCs w:val="22"/>
                <w:vertAlign w:val="subscript"/>
              </w:rPr>
              <w:t>2,5</w:t>
            </w:r>
          </w:p>
        </w:tc>
        <w:tc>
          <w:tcPr>
            <w:tcW w:w="537" w:type="pct"/>
            <w:tcBorders>
              <w:top w:val="single" w:sz="4" w:space="0" w:color="000000"/>
              <w:left w:val="single" w:sz="4" w:space="0" w:color="000000"/>
              <w:bottom w:val="single" w:sz="4" w:space="0" w:color="000000"/>
              <w:right w:val="single" w:sz="4" w:space="0" w:color="000000"/>
            </w:tcBorders>
            <w:vAlign w:val="center"/>
          </w:tcPr>
          <w:p w14:paraId="2090B381" w14:textId="77777777" w:rsidR="0031407D" w:rsidRPr="000C2BA8" w:rsidRDefault="0031407D" w:rsidP="0031407D">
            <w:pPr>
              <w:ind w:firstLine="0"/>
              <w:rPr>
                <w:rFonts w:cs="Arial"/>
                <w:sz w:val="22"/>
                <w:szCs w:val="22"/>
              </w:rPr>
            </w:pPr>
            <w:r w:rsidRPr="000C2BA8">
              <w:rPr>
                <w:rFonts w:cs="Arial"/>
                <w:sz w:val="22"/>
                <w:szCs w:val="22"/>
              </w:rPr>
              <w:t>μg/m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6A432D02"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2E229B11"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00A39FE4" w14:textId="77777777" w:rsidR="0031407D" w:rsidRPr="000C2BA8" w:rsidRDefault="0031407D" w:rsidP="0031407D">
            <w:pPr>
              <w:jc w:val="center"/>
              <w:rPr>
                <w:rFonts w:cs="Arial"/>
                <w:sz w:val="22"/>
                <w:szCs w:val="22"/>
              </w:rPr>
            </w:pPr>
          </w:p>
        </w:tc>
        <w:tc>
          <w:tcPr>
            <w:tcW w:w="719" w:type="pct"/>
            <w:tcBorders>
              <w:top w:val="single" w:sz="4" w:space="0" w:color="000000"/>
              <w:left w:val="single" w:sz="4" w:space="0" w:color="auto"/>
              <w:bottom w:val="single" w:sz="4" w:space="0" w:color="000000"/>
              <w:right w:val="single" w:sz="4" w:space="0" w:color="auto"/>
            </w:tcBorders>
            <w:vAlign w:val="center"/>
          </w:tcPr>
          <w:p w14:paraId="20399099" w14:textId="77777777" w:rsidR="0031407D" w:rsidRPr="000C2BA8" w:rsidRDefault="0031407D" w:rsidP="0031407D">
            <w:pPr>
              <w:ind w:firstLine="0"/>
              <w:jc w:val="center"/>
              <w:rPr>
                <w:rFonts w:cs="Arial"/>
                <w:sz w:val="22"/>
                <w:szCs w:val="22"/>
              </w:rPr>
            </w:pPr>
            <w:r w:rsidRPr="000C2BA8">
              <w:rPr>
                <w:rFonts w:cs="Arial"/>
                <w:sz w:val="22"/>
                <w:szCs w:val="22"/>
              </w:rPr>
              <w:t>25</w:t>
            </w:r>
          </w:p>
        </w:tc>
        <w:tc>
          <w:tcPr>
            <w:tcW w:w="641" w:type="pct"/>
            <w:tcBorders>
              <w:top w:val="single" w:sz="4" w:space="0" w:color="000000"/>
              <w:left w:val="single" w:sz="4" w:space="0" w:color="auto"/>
              <w:bottom w:val="single" w:sz="4" w:space="0" w:color="000000"/>
              <w:right w:val="single" w:sz="4" w:space="0" w:color="000000"/>
            </w:tcBorders>
            <w:vAlign w:val="center"/>
          </w:tcPr>
          <w:p w14:paraId="5B6CFBD9"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7F0696FF" w14:textId="77777777" w:rsidR="0031407D" w:rsidRPr="000C2BA8" w:rsidRDefault="0031407D" w:rsidP="0031407D">
            <w:pPr>
              <w:jc w:val="center"/>
              <w:rPr>
                <w:rFonts w:cs="Arial"/>
                <w:sz w:val="22"/>
                <w:szCs w:val="22"/>
              </w:rPr>
            </w:pPr>
          </w:p>
        </w:tc>
      </w:tr>
      <w:tr w:rsidR="0031407D" w:rsidRPr="000C2BA8" w14:paraId="02C4DD9E" w14:textId="77777777" w:rsidTr="00625ECD">
        <w:trPr>
          <w:jc w:val="center"/>
        </w:trPr>
        <w:tc>
          <w:tcPr>
            <w:tcW w:w="580" w:type="pct"/>
            <w:tcBorders>
              <w:top w:val="single" w:sz="4" w:space="0" w:color="000000"/>
              <w:left w:val="single" w:sz="4" w:space="0" w:color="000000"/>
              <w:bottom w:val="single" w:sz="4" w:space="0" w:color="000000"/>
              <w:right w:val="single" w:sz="4" w:space="0" w:color="000000"/>
            </w:tcBorders>
          </w:tcPr>
          <w:p w14:paraId="1922D460" w14:textId="77777777" w:rsidR="0031407D" w:rsidRPr="000C2BA8" w:rsidRDefault="0031407D" w:rsidP="0031407D">
            <w:pPr>
              <w:ind w:firstLine="0"/>
              <w:rPr>
                <w:rFonts w:cs="Arial"/>
                <w:sz w:val="22"/>
                <w:szCs w:val="22"/>
              </w:rPr>
            </w:pPr>
            <w:r w:rsidRPr="000C2BA8">
              <w:rPr>
                <w:rFonts w:cs="Arial"/>
                <w:sz w:val="22"/>
                <w:szCs w:val="22"/>
              </w:rPr>
              <w:t>SO</w:t>
            </w:r>
            <w:r w:rsidRPr="000C2BA8">
              <w:rPr>
                <w:rFonts w:cs="Arial"/>
                <w:sz w:val="22"/>
                <w:szCs w:val="22"/>
                <w:vertAlign w:val="subscript"/>
              </w:rPr>
              <w:t>2</w:t>
            </w:r>
          </w:p>
        </w:tc>
        <w:tc>
          <w:tcPr>
            <w:tcW w:w="537" w:type="pct"/>
            <w:tcBorders>
              <w:top w:val="single" w:sz="4" w:space="0" w:color="000000"/>
              <w:left w:val="single" w:sz="4" w:space="0" w:color="000000"/>
              <w:bottom w:val="single" w:sz="4" w:space="0" w:color="000000"/>
              <w:right w:val="single" w:sz="4" w:space="0" w:color="000000"/>
            </w:tcBorders>
            <w:vAlign w:val="center"/>
          </w:tcPr>
          <w:p w14:paraId="683A2C42" w14:textId="77777777" w:rsidR="0031407D" w:rsidRPr="000C2BA8" w:rsidRDefault="0031407D" w:rsidP="0031407D">
            <w:pPr>
              <w:ind w:firstLine="0"/>
              <w:rPr>
                <w:rFonts w:cs="Arial"/>
                <w:sz w:val="22"/>
                <w:szCs w:val="22"/>
              </w:rPr>
            </w:pPr>
            <w:r w:rsidRPr="000C2BA8">
              <w:rPr>
                <w:rFonts w:cs="Arial"/>
                <w:sz w:val="22"/>
                <w:szCs w:val="22"/>
              </w:rPr>
              <w:t>μg/m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1AC0C176" w14:textId="77777777" w:rsidR="0031407D" w:rsidRPr="000C2BA8" w:rsidDel="000D38E0" w:rsidRDefault="0031407D" w:rsidP="0031407D">
            <w:pPr>
              <w:ind w:firstLine="0"/>
              <w:jc w:val="center"/>
              <w:rPr>
                <w:rFonts w:cs="Arial"/>
                <w:sz w:val="22"/>
                <w:szCs w:val="22"/>
              </w:rPr>
            </w:pPr>
            <w:r w:rsidRPr="000C2BA8">
              <w:rPr>
                <w:rFonts w:cs="Arial"/>
                <w:sz w:val="22"/>
                <w:szCs w:val="22"/>
              </w:rPr>
              <w:t>350</w:t>
            </w:r>
          </w:p>
        </w:tc>
        <w:tc>
          <w:tcPr>
            <w:tcW w:w="662" w:type="pct"/>
            <w:tcBorders>
              <w:top w:val="single" w:sz="4" w:space="0" w:color="000000"/>
              <w:left w:val="single" w:sz="4" w:space="0" w:color="000000"/>
              <w:bottom w:val="single" w:sz="4" w:space="0" w:color="000000"/>
              <w:right w:val="single" w:sz="4" w:space="0" w:color="000000"/>
            </w:tcBorders>
            <w:vAlign w:val="center"/>
          </w:tcPr>
          <w:p w14:paraId="6FCA8B67"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4852EFD2" w14:textId="77777777" w:rsidR="0031407D" w:rsidRPr="000C2BA8" w:rsidRDefault="0031407D" w:rsidP="0031407D">
            <w:pPr>
              <w:ind w:firstLine="0"/>
              <w:jc w:val="center"/>
              <w:rPr>
                <w:rFonts w:cs="Arial"/>
                <w:sz w:val="22"/>
                <w:szCs w:val="22"/>
              </w:rPr>
            </w:pPr>
            <w:r w:rsidRPr="000C2BA8">
              <w:rPr>
                <w:rFonts w:cs="Arial"/>
                <w:sz w:val="22"/>
                <w:szCs w:val="22"/>
              </w:rPr>
              <w:t>125</w:t>
            </w:r>
          </w:p>
        </w:tc>
        <w:tc>
          <w:tcPr>
            <w:tcW w:w="719" w:type="pct"/>
            <w:tcBorders>
              <w:top w:val="single" w:sz="4" w:space="0" w:color="000000"/>
              <w:left w:val="single" w:sz="4" w:space="0" w:color="auto"/>
              <w:bottom w:val="single" w:sz="4" w:space="0" w:color="000000"/>
              <w:right w:val="single" w:sz="4" w:space="0" w:color="auto"/>
            </w:tcBorders>
            <w:vAlign w:val="center"/>
          </w:tcPr>
          <w:p w14:paraId="30C71971" w14:textId="77777777" w:rsidR="0031407D" w:rsidRPr="000C2BA8" w:rsidRDefault="0031407D" w:rsidP="0031407D">
            <w:pPr>
              <w:jc w:val="center"/>
              <w:rPr>
                <w:rFonts w:cs="Arial"/>
                <w:sz w:val="22"/>
                <w:szCs w:val="22"/>
              </w:rPr>
            </w:pPr>
          </w:p>
        </w:tc>
        <w:tc>
          <w:tcPr>
            <w:tcW w:w="641" w:type="pct"/>
            <w:tcBorders>
              <w:top w:val="single" w:sz="4" w:space="0" w:color="000000"/>
              <w:left w:val="single" w:sz="4" w:space="0" w:color="auto"/>
              <w:bottom w:val="single" w:sz="4" w:space="0" w:color="000000"/>
              <w:right w:val="single" w:sz="4" w:space="0" w:color="000000"/>
            </w:tcBorders>
            <w:vAlign w:val="center"/>
          </w:tcPr>
          <w:p w14:paraId="6127C8D5" w14:textId="77777777" w:rsidR="0031407D" w:rsidRPr="000C2BA8" w:rsidDel="000D38E0" w:rsidRDefault="0031407D" w:rsidP="0031407D">
            <w:pPr>
              <w:ind w:firstLine="0"/>
              <w:jc w:val="center"/>
              <w:rPr>
                <w:rFonts w:cs="Arial"/>
                <w:sz w:val="22"/>
                <w:szCs w:val="22"/>
              </w:rPr>
            </w:pPr>
            <w:r w:rsidRPr="000C2BA8">
              <w:rPr>
                <w:rFonts w:cs="Arial"/>
                <w:sz w:val="22"/>
                <w:szCs w:val="22"/>
              </w:rPr>
              <w:t>20</w:t>
            </w:r>
          </w:p>
        </w:tc>
        <w:tc>
          <w:tcPr>
            <w:tcW w:w="520" w:type="pct"/>
            <w:tcBorders>
              <w:top w:val="single" w:sz="4" w:space="0" w:color="000000"/>
              <w:left w:val="single" w:sz="4" w:space="0" w:color="auto"/>
              <w:bottom w:val="single" w:sz="4" w:space="0" w:color="000000"/>
              <w:right w:val="single" w:sz="4" w:space="0" w:color="000000"/>
            </w:tcBorders>
            <w:vAlign w:val="center"/>
          </w:tcPr>
          <w:p w14:paraId="4E5089D7" w14:textId="77777777" w:rsidR="0031407D" w:rsidRPr="000C2BA8" w:rsidRDefault="0031407D" w:rsidP="0031407D">
            <w:pPr>
              <w:jc w:val="center"/>
              <w:rPr>
                <w:rFonts w:cs="Arial"/>
                <w:sz w:val="22"/>
                <w:szCs w:val="22"/>
              </w:rPr>
            </w:pPr>
          </w:p>
        </w:tc>
      </w:tr>
    </w:tbl>
    <w:p w14:paraId="5576A813" w14:textId="77777777" w:rsidR="0031407D" w:rsidRPr="000C2BA8" w:rsidRDefault="0031407D" w:rsidP="0031407D">
      <w:pPr>
        <w:keepNext/>
        <w:tabs>
          <w:tab w:val="left" w:pos="851"/>
          <w:tab w:val="left" w:pos="1701"/>
        </w:tabs>
        <w:spacing w:before="360" w:after="240"/>
        <w:ind w:firstLine="0"/>
        <w:outlineLvl w:val="0"/>
        <w:rPr>
          <w:rFonts w:cs="Arial"/>
          <w:sz w:val="22"/>
          <w:szCs w:val="22"/>
        </w:rPr>
      </w:pPr>
      <w:r w:rsidRPr="000C2BA8">
        <w:rPr>
          <w:rFonts w:cs="Arial"/>
          <w:b/>
          <w:bCs/>
          <w:sz w:val="22"/>
          <w:szCs w:val="22"/>
        </w:rPr>
        <w:t>Pastaba</w:t>
      </w:r>
      <w:r w:rsidRPr="000C2BA8">
        <w:rPr>
          <w:rFonts w:cs="Arial"/>
          <w:sz w:val="22"/>
          <w:szCs w:val="22"/>
        </w:rPr>
        <w:t xml:space="preserve">: Ribinės vertės išreikštos esant 293 </w:t>
      </w:r>
      <w:r w:rsidRPr="000C2BA8">
        <w:rPr>
          <w:rFonts w:cs="Arial"/>
          <w:sz w:val="22"/>
          <w:szCs w:val="22"/>
          <w:vertAlign w:val="superscript"/>
        </w:rPr>
        <w:t>0</w:t>
      </w:r>
      <w:r w:rsidRPr="000C2BA8">
        <w:rPr>
          <w:rFonts w:cs="Arial"/>
          <w:sz w:val="22"/>
          <w:szCs w:val="22"/>
        </w:rPr>
        <w:t>K temperatūrai ir 101,3 kPa slėgiui.</w:t>
      </w:r>
    </w:p>
    <w:p w14:paraId="441ACB27"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Papildomi elementai ir detalės katilų dūmų įvadų sukonfigūravimui ir sujungimui su esamais katilinės dūmtakiais, kurie kontaktuos su dūmais turi būti suprojektuoti, parinkti ir sumontuoti iš nerūdijančio plieno, skirti šiai terpei.</w:t>
      </w:r>
      <w:bookmarkStart w:id="28" w:name="OLE_LINK1"/>
    </w:p>
    <w:p w14:paraId="52F07760"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Dūmtakyje turi būti įrengta ir paženklinta laboratorinės kontrolės vieta, ji turi būti pritaikyta teršalų koncentracijų ir dūmų debito matavimui.</w:t>
      </w:r>
      <w:bookmarkEnd w:id="28"/>
    </w:p>
    <w:p w14:paraId="6E208067"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Parinkto dūmtakio (kamino) vietoje padaroma anga (nemažiau kaip 16 mm skersmens), kuri užsandarinama dangteliu ar kamščiu. Laboratorinės kontrolės vieta turi būti paženklinta.</w:t>
      </w:r>
    </w:p>
    <w:p w14:paraId="6FEAEA26"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Laboratorinės kontrolės vieta turi būti įrengta tiesioje dūmtakio atkarpoje, kur per 4-5 D (D – dūmtakio skersmuo) iki paėmimo vietos ir per 3–4 D po paėmimo vietos nėra jokio dujų srauto trikdytojo (ventiliatoriaus, sklendės, alkūnės, susiaurėjimo ar platėjimo vietos ir pan.).</w:t>
      </w:r>
    </w:p>
    <w:p w14:paraId="2225A207"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Kai nėra paminėto 5.16 punkte nurodyto ilgio dūmtakio atkarpos, laikomasi minimalių atstumų: 2,5 D tiesiosios atkarpos iki ėminių ėmimo, matavimo vietos ir 0,5 D atkarpos – po ėminių ėmimo, matavimo vietos, arba priimama gamintojo numatyta/įrengta vieta, kai dūmtraukiai komplektuojami kartu su VŠK.</w:t>
      </w:r>
    </w:p>
    <w:p w14:paraId="18C5A184"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Su nuotekomis išleidžiamų teršalų koncentracijos (neutralizuoto kondensato kokybė) turi neviršyti Lietuvos Respublikos aplinkos ministro 2006 m. įsakymo Nr. D1-236 „Nuotekų tvarkymo reglamentas“  ribinių koncentracijų į nuotekų surinkimo sistemą su paskutiniais pakeitimais, reikalavimų.</w:t>
      </w:r>
    </w:p>
    <w:p w14:paraId="70D1F68E"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Gamybinių nuotekų normos į nuotakyną:</w:t>
      </w:r>
    </w:p>
    <w:p w14:paraId="41EC88DE" w14:textId="77777777" w:rsidR="0031407D" w:rsidRPr="000C2BA8" w:rsidRDefault="0031407D" w:rsidP="0031407D">
      <w:pPr>
        <w:rPr>
          <w:rFonts w:cs="Arial"/>
          <w:sz w:val="22"/>
          <w:szCs w:val="22"/>
        </w:rPr>
      </w:pPr>
    </w:p>
    <w:tbl>
      <w:tblPr>
        <w:tblW w:w="8259" w:type="dxa"/>
        <w:jc w:val="center"/>
        <w:tblLook w:val="04A0" w:firstRow="1" w:lastRow="0" w:firstColumn="1" w:lastColumn="0" w:noHBand="0" w:noVBand="1"/>
      </w:tblPr>
      <w:tblGrid>
        <w:gridCol w:w="1019"/>
        <w:gridCol w:w="1143"/>
        <w:gridCol w:w="1213"/>
        <w:gridCol w:w="1213"/>
        <w:gridCol w:w="1245"/>
        <w:gridCol w:w="1213"/>
        <w:gridCol w:w="1213"/>
      </w:tblGrid>
      <w:tr w:rsidR="0031407D" w:rsidRPr="000C2BA8" w14:paraId="37F8A76D" w14:textId="77777777" w:rsidTr="00625ECD">
        <w:trPr>
          <w:trHeight w:val="366"/>
          <w:jc w:val="center"/>
        </w:trPr>
        <w:tc>
          <w:tcPr>
            <w:tcW w:w="1019" w:type="dxa"/>
            <w:tcBorders>
              <w:top w:val="single" w:sz="4" w:space="0" w:color="auto"/>
              <w:left w:val="single" w:sz="8" w:space="0" w:color="auto"/>
              <w:bottom w:val="single" w:sz="4" w:space="0" w:color="auto"/>
              <w:right w:val="single" w:sz="4" w:space="0" w:color="auto"/>
            </w:tcBorders>
            <w:vAlign w:val="center"/>
            <w:hideMark/>
          </w:tcPr>
          <w:p w14:paraId="2A4B7A0D"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45</w:t>
            </w:r>
          </w:p>
        </w:tc>
        <w:tc>
          <w:tcPr>
            <w:tcW w:w="1143" w:type="dxa"/>
            <w:tcBorders>
              <w:top w:val="single" w:sz="4" w:space="0" w:color="auto"/>
              <w:left w:val="nil"/>
              <w:bottom w:val="single" w:sz="4" w:space="0" w:color="auto"/>
              <w:right w:val="single" w:sz="4" w:space="0" w:color="auto"/>
            </w:tcBorders>
            <w:vAlign w:val="center"/>
            <w:hideMark/>
          </w:tcPr>
          <w:p w14:paraId="2C96108D" w14:textId="77777777" w:rsidR="0031407D" w:rsidRPr="000C2BA8" w:rsidRDefault="0031407D" w:rsidP="0031407D">
            <w:pPr>
              <w:ind w:firstLine="0"/>
              <w:jc w:val="center"/>
              <w:rPr>
                <w:rFonts w:cs="Arial"/>
                <w:sz w:val="22"/>
                <w:szCs w:val="22"/>
                <w:lang w:eastAsia="lt-LT"/>
              </w:rPr>
            </w:pPr>
            <w:r w:rsidRPr="000C2BA8">
              <w:rPr>
                <w:rFonts w:cs="Arial"/>
                <w:bCs/>
                <w:sz w:val="22"/>
                <w:szCs w:val="22"/>
                <w:lang w:eastAsia="lt-LT"/>
              </w:rPr>
              <w:t>6,5-9,5</w:t>
            </w:r>
          </w:p>
        </w:tc>
        <w:tc>
          <w:tcPr>
            <w:tcW w:w="1213" w:type="dxa"/>
            <w:tcBorders>
              <w:top w:val="single" w:sz="4" w:space="0" w:color="auto"/>
              <w:left w:val="nil"/>
              <w:bottom w:val="single" w:sz="4" w:space="0" w:color="auto"/>
              <w:right w:val="single" w:sz="4" w:space="0" w:color="auto"/>
            </w:tcBorders>
            <w:vAlign w:val="center"/>
            <w:hideMark/>
          </w:tcPr>
          <w:p w14:paraId="1405C42C"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&lt; 3</w:t>
            </w:r>
          </w:p>
        </w:tc>
        <w:tc>
          <w:tcPr>
            <w:tcW w:w="1213" w:type="dxa"/>
            <w:tcBorders>
              <w:top w:val="single" w:sz="4" w:space="0" w:color="auto"/>
              <w:left w:val="nil"/>
              <w:bottom w:val="single" w:sz="4" w:space="0" w:color="auto"/>
              <w:right w:val="single" w:sz="4" w:space="0" w:color="auto"/>
            </w:tcBorders>
            <w:vAlign w:val="center"/>
            <w:hideMark/>
          </w:tcPr>
          <w:p w14:paraId="3C438262"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5</w:t>
            </w:r>
          </w:p>
        </w:tc>
        <w:tc>
          <w:tcPr>
            <w:tcW w:w="1245" w:type="dxa"/>
            <w:tcBorders>
              <w:top w:val="single" w:sz="4" w:space="0" w:color="auto"/>
              <w:left w:val="nil"/>
              <w:bottom w:val="single" w:sz="4" w:space="0" w:color="auto"/>
              <w:right w:val="single" w:sz="4" w:space="0" w:color="auto"/>
            </w:tcBorders>
            <w:vAlign w:val="center"/>
            <w:hideMark/>
          </w:tcPr>
          <w:p w14:paraId="04EDBE80"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1000</w:t>
            </w:r>
          </w:p>
        </w:tc>
        <w:tc>
          <w:tcPr>
            <w:tcW w:w="1213" w:type="dxa"/>
            <w:tcBorders>
              <w:top w:val="single" w:sz="4" w:space="0" w:color="auto"/>
              <w:left w:val="nil"/>
              <w:bottom w:val="single" w:sz="4" w:space="0" w:color="auto"/>
              <w:right w:val="single" w:sz="4" w:space="0" w:color="auto"/>
            </w:tcBorders>
            <w:vAlign w:val="center"/>
            <w:hideMark/>
          </w:tcPr>
          <w:p w14:paraId="2FB1E042"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300</w:t>
            </w:r>
          </w:p>
        </w:tc>
        <w:tc>
          <w:tcPr>
            <w:tcW w:w="1213" w:type="dxa"/>
            <w:tcBorders>
              <w:top w:val="single" w:sz="4" w:space="0" w:color="auto"/>
              <w:left w:val="single" w:sz="4" w:space="0" w:color="auto"/>
              <w:bottom w:val="single" w:sz="4" w:space="0" w:color="auto"/>
              <w:right w:val="single" w:sz="4" w:space="0" w:color="auto"/>
            </w:tcBorders>
            <w:vAlign w:val="center"/>
            <w:hideMark/>
          </w:tcPr>
          <w:p w14:paraId="55F520D0"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150</w:t>
            </w:r>
          </w:p>
        </w:tc>
      </w:tr>
      <w:tr w:rsidR="0031407D" w:rsidRPr="000C2BA8" w14:paraId="7894EEBD" w14:textId="77777777" w:rsidTr="00625ECD">
        <w:trPr>
          <w:trHeight w:val="384"/>
          <w:jc w:val="center"/>
        </w:trPr>
        <w:tc>
          <w:tcPr>
            <w:tcW w:w="1019" w:type="dxa"/>
            <w:tcBorders>
              <w:top w:val="single" w:sz="4" w:space="0" w:color="auto"/>
              <w:left w:val="single" w:sz="8" w:space="0" w:color="auto"/>
              <w:bottom w:val="single" w:sz="4" w:space="0" w:color="auto"/>
              <w:right w:val="single" w:sz="4" w:space="0" w:color="auto"/>
            </w:tcBorders>
            <w:vAlign w:val="center"/>
            <w:hideMark/>
          </w:tcPr>
          <w:p w14:paraId="593BCE99" w14:textId="77777777" w:rsidR="0031407D" w:rsidRPr="000C2BA8" w:rsidRDefault="0031407D" w:rsidP="0031407D">
            <w:pPr>
              <w:ind w:firstLine="0"/>
              <w:jc w:val="center"/>
              <w:rPr>
                <w:rFonts w:cs="Arial"/>
                <w:sz w:val="22"/>
                <w:szCs w:val="22"/>
                <w:lang w:eastAsia="lt-LT"/>
              </w:rPr>
            </w:pPr>
            <w:r w:rsidRPr="000C2BA8">
              <w:rPr>
                <w:rFonts w:cs="Arial"/>
                <w:sz w:val="22"/>
                <w:szCs w:val="22"/>
                <w:vertAlign w:val="superscript"/>
                <w:lang w:eastAsia="lt-LT"/>
              </w:rPr>
              <w:t>0</w:t>
            </w:r>
            <w:r w:rsidRPr="000C2BA8">
              <w:rPr>
                <w:rFonts w:cs="Arial"/>
                <w:sz w:val="22"/>
                <w:szCs w:val="22"/>
                <w:lang w:eastAsia="lt-LT"/>
              </w:rPr>
              <w:t>C</w:t>
            </w:r>
          </w:p>
        </w:tc>
        <w:tc>
          <w:tcPr>
            <w:tcW w:w="1143" w:type="dxa"/>
            <w:tcBorders>
              <w:top w:val="single" w:sz="4" w:space="0" w:color="auto"/>
              <w:left w:val="nil"/>
              <w:bottom w:val="single" w:sz="4" w:space="0" w:color="auto"/>
              <w:right w:val="single" w:sz="4" w:space="0" w:color="auto"/>
            </w:tcBorders>
            <w:vAlign w:val="center"/>
            <w:hideMark/>
          </w:tcPr>
          <w:p w14:paraId="6671A0CA"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w:t>
            </w:r>
          </w:p>
        </w:tc>
        <w:tc>
          <w:tcPr>
            <w:tcW w:w="1213" w:type="dxa"/>
            <w:tcBorders>
              <w:top w:val="single" w:sz="4" w:space="0" w:color="auto"/>
              <w:left w:val="nil"/>
              <w:bottom w:val="single" w:sz="4" w:space="0" w:color="auto"/>
              <w:right w:val="single" w:sz="4" w:space="0" w:color="auto"/>
            </w:tcBorders>
            <w:vAlign w:val="center"/>
            <w:hideMark/>
          </w:tcPr>
          <w:p w14:paraId="30326416"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13" w:type="dxa"/>
            <w:tcBorders>
              <w:top w:val="single" w:sz="4" w:space="0" w:color="auto"/>
              <w:left w:val="nil"/>
              <w:bottom w:val="single" w:sz="4" w:space="0" w:color="auto"/>
              <w:right w:val="single" w:sz="4" w:space="0" w:color="auto"/>
            </w:tcBorders>
            <w:vAlign w:val="center"/>
            <w:hideMark/>
          </w:tcPr>
          <w:p w14:paraId="18367FC1"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45" w:type="dxa"/>
            <w:tcBorders>
              <w:top w:val="single" w:sz="4" w:space="0" w:color="auto"/>
              <w:left w:val="nil"/>
              <w:bottom w:val="single" w:sz="4" w:space="0" w:color="auto"/>
              <w:right w:val="single" w:sz="4" w:space="0" w:color="auto"/>
            </w:tcBorders>
            <w:vAlign w:val="center"/>
            <w:hideMark/>
          </w:tcPr>
          <w:p w14:paraId="7DCFC7D5"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13" w:type="dxa"/>
            <w:tcBorders>
              <w:top w:val="single" w:sz="4" w:space="0" w:color="auto"/>
              <w:left w:val="nil"/>
              <w:bottom w:val="single" w:sz="4" w:space="0" w:color="auto"/>
              <w:right w:val="single" w:sz="4" w:space="0" w:color="auto"/>
            </w:tcBorders>
            <w:vAlign w:val="center"/>
            <w:hideMark/>
          </w:tcPr>
          <w:p w14:paraId="2732237A"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13" w:type="dxa"/>
            <w:tcBorders>
              <w:top w:val="single" w:sz="4" w:space="0" w:color="auto"/>
              <w:left w:val="nil"/>
              <w:bottom w:val="single" w:sz="4" w:space="0" w:color="auto"/>
              <w:right w:val="single" w:sz="4" w:space="0" w:color="auto"/>
            </w:tcBorders>
            <w:vAlign w:val="center"/>
            <w:hideMark/>
          </w:tcPr>
          <w:p w14:paraId="4987C4C7"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r>
      <w:tr w:rsidR="0031407D" w:rsidRPr="000C2BA8" w14:paraId="74751468" w14:textId="77777777" w:rsidTr="00625ECD">
        <w:trPr>
          <w:trHeight w:val="366"/>
          <w:jc w:val="center"/>
        </w:trPr>
        <w:tc>
          <w:tcPr>
            <w:tcW w:w="1019" w:type="dxa"/>
            <w:vMerge w:val="restart"/>
            <w:tcBorders>
              <w:top w:val="nil"/>
              <w:left w:val="single" w:sz="8" w:space="0" w:color="auto"/>
              <w:bottom w:val="single" w:sz="4" w:space="0" w:color="auto"/>
              <w:right w:val="single" w:sz="4" w:space="0" w:color="auto"/>
            </w:tcBorders>
            <w:textDirection w:val="btLr"/>
            <w:vAlign w:val="center"/>
            <w:hideMark/>
          </w:tcPr>
          <w:p w14:paraId="0497D0CF"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Temperatūra</w:t>
            </w:r>
          </w:p>
        </w:tc>
        <w:tc>
          <w:tcPr>
            <w:tcW w:w="1143" w:type="dxa"/>
            <w:vMerge w:val="restart"/>
            <w:tcBorders>
              <w:top w:val="nil"/>
              <w:left w:val="single" w:sz="4" w:space="0" w:color="auto"/>
              <w:bottom w:val="single" w:sz="4" w:space="0" w:color="auto"/>
              <w:right w:val="single" w:sz="4" w:space="0" w:color="auto"/>
            </w:tcBorders>
            <w:textDirection w:val="btLr"/>
            <w:vAlign w:val="center"/>
            <w:hideMark/>
          </w:tcPr>
          <w:p w14:paraId="4F324A53"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pH prie 25</w:t>
            </w:r>
            <w:r w:rsidRPr="000C2BA8">
              <w:rPr>
                <w:rFonts w:cs="Arial"/>
                <w:bCs/>
                <w:sz w:val="22"/>
                <w:szCs w:val="22"/>
                <w:vertAlign w:val="superscript"/>
                <w:lang w:eastAsia="lt-LT"/>
              </w:rPr>
              <w:t>o</w:t>
            </w:r>
            <w:r w:rsidRPr="000C2BA8">
              <w:rPr>
                <w:rFonts w:cs="Arial"/>
                <w:bCs/>
                <w:sz w:val="22"/>
                <w:szCs w:val="22"/>
                <w:lang w:eastAsia="lt-LT"/>
              </w:rPr>
              <w:t>C</w:t>
            </w:r>
          </w:p>
        </w:tc>
        <w:tc>
          <w:tcPr>
            <w:tcW w:w="1213" w:type="dxa"/>
            <w:vMerge w:val="restart"/>
            <w:tcBorders>
              <w:top w:val="nil"/>
              <w:left w:val="single" w:sz="4" w:space="0" w:color="auto"/>
              <w:bottom w:val="single" w:sz="4" w:space="0" w:color="auto"/>
              <w:right w:val="single" w:sz="4" w:space="0" w:color="auto"/>
            </w:tcBorders>
            <w:textDirection w:val="btLr"/>
            <w:vAlign w:val="center"/>
            <w:hideMark/>
          </w:tcPr>
          <w:p w14:paraId="575A23AC"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ChDS /BDS</w:t>
            </w:r>
            <w:r w:rsidRPr="000C2BA8">
              <w:rPr>
                <w:rFonts w:cs="Arial"/>
                <w:bCs/>
                <w:sz w:val="22"/>
                <w:szCs w:val="22"/>
                <w:vertAlign w:val="subscript"/>
                <w:lang w:eastAsia="lt-LT"/>
              </w:rPr>
              <w:t>7</w:t>
            </w:r>
          </w:p>
        </w:tc>
        <w:tc>
          <w:tcPr>
            <w:tcW w:w="1213" w:type="dxa"/>
            <w:vMerge w:val="restart"/>
            <w:tcBorders>
              <w:top w:val="nil"/>
              <w:left w:val="single" w:sz="4" w:space="0" w:color="auto"/>
              <w:bottom w:val="single" w:sz="4" w:space="0" w:color="auto"/>
              <w:right w:val="single" w:sz="4" w:space="0" w:color="auto"/>
            </w:tcBorders>
            <w:textDirection w:val="btLr"/>
            <w:vAlign w:val="center"/>
            <w:hideMark/>
          </w:tcPr>
          <w:p w14:paraId="38176F4D"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Naftos    produktai</w:t>
            </w:r>
          </w:p>
        </w:tc>
        <w:tc>
          <w:tcPr>
            <w:tcW w:w="1245" w:type="dxa"/>
            <w:vMerge w:val="restart"/>
            <w:tcBorders>
              <w:top w:val="nil"/>
              <w:left w:val="single" w:sz="4" w:space="0" w:color="auto"/>
              <w:bottom w:val="single" w:sz="4" w:space="0" w:color="auto"/>
              <w:right w:val="single" w:sz="4" w:space="0" w:color="auto"/>
            </w:tcBorders>
            <w:textDirection w:val="btLr"/>
            <w:vAlign w:val="center"/>
            <w:hideMark/>
          </w:tcPr>
          <w:p w14:paraId="7615B370"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Chloridai (Cl</w:t>
            </w:r>
            <w:r w:rsidRPr="000C2BA8">
              <w:rPr>
                <w:rFonts w:cs="Arial"/>
                <w:bCs/>
                <w:sz w:val="22"/>
                <w:szCs w:val="22"/>
                <w:vertAlign w:val="superscript"/>
                <w:lang w:eastAsia="lt-LT"/>
              </w:rPr>
              <w:t>-</w:t>
            </w:r>
            <w:r w:rsidRPr="000C2BA8">
              <w:rPr>
                <w:rFonts w:cs="Arial"/>
                <w:bCs/>
                <w:sz w:val="22"/>
                <w:szCs w:val="22"/>
                <w:lang w:eastAsia="lt-LT"/>
              </w:rPr>
              <w:t>)</w:t>
            </w:r>
          </w:p>
        </w:tc>
        <w:tc>
          <w:tcPr>
            <w:tcW w:w="1213" w:type="dxa"/>
            <w:vMerge w:val="restart"/>
            <w:tcBorders>
              <w:top w:val="nil"/>
              <w:left w:val="single" w:sz="4" w:space="0" w:color="auto"/>
              <w:bottom w:val="single" w:sz="4" w:space="0" w:color="auto"/>
              <w:right w:val="single" w:sz="4" w:space="0" w:color="auto"/>
            </w:tcBorders>
            <w:textDirection w:val="btLr"/>
            <w:vAlign w:val="center"/>
            <w:hideMark/>
          </w:tcPr>
          <w:p w14:paraId="3991C10E"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Sulfatai  (SO</w:t>
            </w:r>
            <w:r w:rsidRPr="000C2BA8">
              <w:rPr>
                <w:rFonts w:cs="Arial"/>
                <w:bCs/>
                <w:sz w:val="22"/>
                <w:szCs w:val="22"/>
                <w:vertAlign w:val="subscript"/>
                <w:lang w:eastAsia="lt-LT"/>
              </w:rPr>
              <w:t>4</w:t>
            </w:r>
            <w:r w:rsidRPr="000C2BA8">
              <w:rPr>
                <w:rFonts w:cs="Arial"/>
                <w:bCs/>
                <w:sz w:val="22"/>
                <w:szCs w:val="22"/>
                <w:vertAlign w:val="superscript"/>
                <w:lang w:eastAsia="lt-LT"/>
              </w:rPr>
              <w:t>2-</w:t>
            </w:r>
            <w:r w:rsidRPr="000C2BA8">
              <w:rPr>
                <w:rFonts w:cs="Arial"/>
                <w:bCs/>
                <w:sz w:val="22"/>
                <w:szCs w:val="22"/>
                <w:lang w:eastAsia="lt-LT"/>
              </w:rPr>
              <w:t>)</w:t>
            </w:r>
          </w:p>
        </w:tc>
        <w:tc>
          <w:tcPr>
            <w:tcW w:w="1213"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27A8092F"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Skendinčiosios medžiagos</w:t>
            </w:r>
          </w:p>
        </w:tc>
      </w:tr>
      <w:tr w:rsidR="0031407D" w:rsidRPr="000C2BA8" w14:paraId="1937F979" w14:textId="77777777" w:rsidTr="00625ECD">
        <w:trPr>
          <w:trHeight w:val="366"/>
          <w:jc w:val="center"/>
        </w:trPr>
        <w:tc>
          <w:tcPr>
            <w:tcW w:w="1019" w:type="dxa"/>
            <w:vMerge/>
            <w:tcBorders>
              <w:top w:val="nil"/>
              <w:left w:val="single" w:sz="8" w:space="0" w:color="auto"/>
              <w:bottom w:val="single" w:sz="4" w:space="0" w:color="auto"/>
              <w:right w:val="single" w:sz="4" w:space="0" w:color="auto"/>
            </w:tcBorders>
            <w:vAlign w:val="center"/>
            <w:hideMark/>
          </w:tcPr>
          <w:p w14:paraId="4A9CCCCC" w14:textId="77777777" w:rsidR="0031407D" w:rsidRPr="000C2BA8" w:rsidRDefault="0031407D" w:rsidP="0031407D">
            <w:pPr>
              <w:rPr>
                <w:rFonts w:cs="Arial"/>
                <w:b/>
                <w:bCs/>
                <w:sz w:val="22"/>
                <w:szCs w:val="22"/>
                <w:lang w:eastAsia="lt-LT"/>
              </w:rPr>
            </w:pPr>
          </w:p>
        </w:tc>
        <w:tc>
          <w:tcPr>
            <w:tcW w:w="1143" w:type="dxa"/>
            <w:vMerge/>
            <w:tcBorders>
              <w:top w:val="nil"/>
              <w:left w:val="single" w:sz="4" w:space="0" w:color="auto"/>
              <w:bottom w:val="single" w:sz="4" w:space="0" w:color="auto"/>
              <w:right w:val="single" w:sz="4" w:space="0" w:color="auto"/>
            </w:tcBorders>
            <w:vAlign w:val="center"/>
            <w:hideMark/>
          </w:tcPr>
          <w:p w14:paraId="7C69810D"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7688D2D8"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7A0DA3DF" w14:textId="77777777" w:rsidR="0031407D" w:rsidRPr="000C2BA8" w:rsidRDefault="0031407D" w:rsidP="0031407D">
            <w:pPr>
              <w:rPr>
                <w:rFonts w:cs="Arial"/>
                <w:b/>
                <w:bCs/>
                <w:sz w:val="22"/>
                <w:szCs w:val="22"/>
                <w:lang w:eastAsia="lt-LT"/>
              </w:rPr>
            </w:pPr>
          </w:p>
        </w:tc>
        <w:tc>
          <w:tcPr>
            <w:tcW w:w="1245" w:type="dxa"/>
            <w:vMerge/>
            <w:tcBorders>
              <w:top w:val="nil"/>
              <w:left w:val="single" w:sz="4" w:space="0" w:color="auto"/>
              <w:bottom w:val="single" w:sz="4" w:space="0" w:color="auto"/>
              <w:right w:val="single" w:sz="4" w:space="0" w:color="auto"/>
            </w:tcBorders>
            <w:vAlign w:val="center"/>
            <w:hideMark/>
          </w:tcPr>
          <w:p w14:paraId="7854A881"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62D15EDD" w14:textId="77777777" w:rsidR="0031407D" w:rsidRPr="000C2BA8" w:rsidRDefault="0031407D" w:rsidP="0031407D">
            <w:pPr>
              <w:rPr>
                <w:rFonts w:cs="Arial"/>
                <w:b/>
                <w:bCs/>
                <w:sz w:val="22"/>
                <w:szCs w:val="22"/>
                <w:lang w:eastAsia="lt-LT"/>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153123D2" w14:textId="77777777" w:rsidR="0031407D" w:rsidRPr="000C2BA8" w:rsidRDefault="0031407D" w:rsidP="0031407D">
            <w:pPr>
              <w:rPr>
                <w:rFonts w:cs="Arial"/>
                <w:b/>
                <w:bCs/>
                <w:sz w:val="22"/>
                <w:szCs w:val="22"/>
                <w:lang w:eastAsia="lt-LT"/>
              </w:rPr>
            </w:pPr>
          </w:p>
        </w:tc>
      </w:tr>
      <w:tr w:rsidR="0031407D" w:rsidRPr="000C2BA8" w14:paraId="638AE600" w14:textId="77777777" w:rsidTr="00625ECD">
        <w:trPr>
          <w:trHeight w:val="366"/>
          <w:jc w:val="center"/>
        </w:trPr>
        <w:tc>
          <w:tcPr>
            <w:tcW w:w="1019" w:type="dxa"/>
            <w:vMerge/>
            <w:tcBorders>
              <w:top w:val="nil"/>
              <w:left w:val="single" w:sz="8" w:space="0" w:color="auto"/>
              <w:bottom w:val="single" w:sz="4" w:space="0" w:color="auto"/>
              <w:right w:val="single" w:sz="4" w:space="0" w:color="auto"/>
            </w:tcBorders>
            <w:vAlign w:val="center"/>
            <w:hideMark/>
          </w:tcPr>
          <w:p w14:paraId="136A43B1" w14:textId="77777777" w:rsidR="0031407D" w:rsidRPr="000C2BA8" w:rsidRDefault="0031407D" w:rsidP="0031407D">
            <w:pPr>
              <w:rPr>
                <w:rFonts w:cs="Arial"/>
                <w:b/>
                <w:bCs/>
                <w:sz w:val="22"/>
                <w:szCs w:val="22"/>
                <w:lang w:eastAsia="lt-LT"/>
              </w:rPr>
            </w:pPr>
          </w:p>
        </w:tc>
        <w:tc>
          <w:tcPr>
            <w:tcW w:w="1143" w:type="dxa"/>
            <w:vMerge/>
            <w:tcBorders>
              <w:top w:val="nil"/>
              <w:left w:val="single" w:sz="4" w:space="0" w:color="auto"/>
              <w:bottom w:val="single" w:sz="4" w:space="0" w:color="auto"/>
              <w:right w:val="single" w:sz="4" w:space="0" w:color="auto"/>
            </w:tcBorders>
            <w:vAlign w:val="center"/>
            <w:hideMark/>
          </w:tcPr>
          <w:p w14:paraId="6EB3A1A2"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7C4CB6DD"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26103599" w14:textId="77777777" w:rsidR="0031407D" w:rsidRPr="000C2BA8" w:rsidRDefault="0031407D" w:rsidP="0031407D">
            <w:pPr>
              <w:rPr>
                <w:rFonts w:cs="Arial"/>
                <w:b/>
                <w:bCs/>
                <w:sz w:val="22"/>
                <w:szCs w:val="22"/>
                <w:lang w:eastAsia="lt-LT"/>
              </w:rPr>
            </w:pPr>
          </w:p>
        </w:tc>
        <w:tc>
          <w:tcPr>
            <w:tcW w:w="1245" w:type="dxa"/>
            <w:vMerge/>
            <w:tcBorders>
              <w:top w:val="nil"/>
              <w:left w:val="single" w:sz="4" w:space="0" w:color="auto"/>
              <w:bottom w:val="single" w:sz="4" w:space="0" w:color="auto"/>
              <w:right w:val="single" w:sz="4" w:space="0" w:color="auto"/>
            </w:tcBorders>
            <w:vAlign w:val="center"/>
            <w:hideMark/>
          </w:tcPr>
          <w:p w14:paraId="56E4E50E"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263425F3" w14:textId="77777777" w:rsidR="0031407D" w:rsidRPr="000C2BA8" w:rsidRDefault="0031407D" w:rsidP="0031407D">
            <w:pPr>
              <w:rPr>
                <w:rFonts w:cs="Arial"/>
                <w:b/>
                <w:bCs/>
                <w:sz w:val="22"/>
                <w:szCs w:val="22"/>
                <w:lang w:eastAsia="lt-LT"/>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39A0A947" w14:textId="77777777" w:rsidR="0031407D" w:rsidRPr="000C2BA8" w:rsidRDefault="0031407D" w:rsidP="0031407D">
            <w:pPr>
              <w:rPr>
                <w:rFonts w:cs="Arial"/>
                <w:b/>
                <w:bCs/>
                <w:sz w:val="22"/>
                <w:szCs w:val="22"/>
                <w:lang w:eastAsia="lt-LT"/>
              </w:rPr>
            </w:pPr>
          </w:p>
        </w:tc>
      </w:tr>
      <w:tr w:rsidR="0031407D" w:rsidRPr="000C2BA8" w14:paraId="68426135" w14:textId="77777777" w:rsidTr="00625ECD">
        <w:trPr>
          <w:trHeight w:val="855"/>
          <w:jc w:val="center"/>
        </w:trPr>
        <w:tc>
          <w:tcPr>
            <w:tcW w:w="1019" w:type="dxa"/>
            <w:vMerge/>
            <w:tcBorders>
              <w:top w:val="nil"/>
              <w:left w:val="single" w:sz="8" w:space="0" w:color="auto"/>
              <w:bottom w:val="single" w:sz="4" w:space="0" w:color="auto"/>
              <w:right w:val="single" w:sz="4" w:space="0" w:color="auto"/>
            </w:tcBorders>
            <w:vAlign w:val="center"/>
            <w:hideMark/>
          </w:tcPr>
          <w:p w14:paraId="62A68CB4" w14:textId="77777777" w:rsidR="0031407D" w:rsidRPr="000C2BA8" w:rsidRDefault="0031407D" w:rsidP="0031407D">
            <w:pPr>
              <w:rPr>
                <w:rFonts w:cs="Arial"/>
                <w:b/>
                <w:bCs/>
                <w:sz w:val="22"/>
                <w:szCs w:val="22"/>
                <w:lang w:eastAsia="lt-LT"/>
              </w:rPr>
            </w:pPr>
          </w:p>
        </w:tc>
        <w:tc>
          <w:tcPr>
            <w:tcW w:w="1143" w:type="dxa"/>
            <w:vMerge/>
            <w:tcBorders>
              <w:top w:val="nil"/>
              <w:left w:val="single" w:sz="4" w:space="0" w:color="auto"/>
              <w:bottom w:val="single" w:sz="4" w:space="0" w:color="auto"/>
              <w:right w:val="single" w:sz="4" w:space="0" w:color="auto"/>
            </w:tcBorders>
            <w:vAlign w:val="center"/>
            <w:hideMark/>
          </w:tcPr>
          <w:p w14:paraId="2A70B527"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40E251E4"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456C5E8F" w14:textId="77777777" w:rsidR="0031407D" w:rsidRPr="000C2BA8" w:rsidRDefault="0031407D" w:rsidP="0031407D">
            <w:pPr>
              <w:rPr>
                <w:rFonts w:cs="Arial"/>
                <w:b/>
                <w:bCs/>
                <w:sz w:val="22"/>
                <w:szCs w:val="22"/>
                <w:lang w:eastAsia="lt-LT"/>
              </w:rPr>
            </w:pPr>
          </w:p>
        </w:tc>
        <w:tc>
          <w:tcPr>
            <w:tcW w:w="1245" w:type="dxa"/>
            <w:vMerge/>
            <w:tcBorders>
              <w:top w:val="nil"/>
              <w:left w:val="single" w:sz="4" w:space="0" w:color="auto"/>
              <w:bottom w:val="single" w:sz="4" w:space="0" w:color="auto"/>
              <w:right w:val="single" w:sz="4" w:space="0" w:color="auto"/>
            </w:tcBorders>
            <w:vAlign w:val="center"/>
            <w:hideMark/>
          </w:tcPr>
          <w:p w14:paraId="69747FC5"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35569104" w14:textId="77777777" w:rsidR="0031407D" w:rsidRPr="000C2BA8" w:rsidRDefault="0031407D" w:rsidP="0031407D">
            <w:pPr>
              <w:rPr>
                <w:rFonts w:cs="Arial"/>
                <w:b/>
                <w:bCs/>
                <w:sz w:val="22"/>
                <w:szCs w:val="22"/>
                <w:lang w:eastAsia="lt-LT"/>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5506283C" w14:textId="77777777" w:rsidR="0031407D" w:rsidRPr="000C2BA8" w:rsidRDefault="0031407D" w:rsidP="0031407D">
            <w:pPr>
              <w:rPr>
                <w:rFonts w:cs="Arial"/>
                <w:b/>
                <w:bCs/>
                <w:sz w:val="22"/>
                <w:szCs w:val="22"/>
                <w:lang w:eastAsia="lt-LT"/>
              </w:rPr>
            </w:pPr>
          </w:p>
        </w:tc>
      </w:tr>
    </w:tbl>
    <w:p w14:paraId="55981F2B" w14:textId="77777777" w:rsidR="0031407D" w:rsidRPr="000C2BA8" w:rsidRDefault="0031407D" w:rsidP="0031407D">
      <w:pPr>
        <w:keepNext/>
        <w:tabs>
          <w:tab w:val="left" w:pos="567"/>
        </w:tabs>
        <w:ind w:firstLine="0"/>
        <w:outlineLvl w:val="1"/>
        <w:rPr>
          <w:rFonts w:cs="Arial"/>
          <w:sz w:val="22"/>
          <w:szCs w:val="22"/>
        </w:rPr>
      </w:pPr>
    </w:p>
    <w:p w14:paraId="0C10A286" w14:textId="1CBC0EF3" w:rsidR="0031407D" w:rsidRPr="00673371" w:rsidRDefault="0031407D" w:rsidP="00673371">
      <w:pPr>
        <w:keepNext/>
        <w:numPr>
          <w:ilvl w:val="1"/>
          <w:numId w:val="26"/>
        </w:numPr>
        <w:tabs>
          <w:tab w:val="left" w:pos="567"/>
        </w:tabs>
        <w:ind w:left="0" w:firstLine="567"/>
        <w:outlineLvl w:val="1"/>
        <w:rPr>
          <w:rFonts w:cs="Arial"/>
          <w:sz w:val="22"/>
          <w:szCs w:val="22"/>
        </w:rPr>
      </w:pPr>
      <w:r w:rsidRPr="000C2BA8">
        <w:rPr>
          <w:rFonts w:cs="Arial"/>
          <w:sz w:val="22"/>
          <w:szCs w:val="22"/>
        </w:rPr>
        <w:t>Už mėginių paėmimo vietos parinkimą ir saugų įrengimą yra atsakingas</w:t>
      </w:r>
      <w:r w:rsidR="00D52862" w:rsidRPr="000C2BA8">
        <w:rPr>
          <w:rFonts w:cs="Arial"/>
          <w:sz w:val="22"/>
          <w:szCs w:val="22"/>
        </w:rPr>
        <w:t xml:space="preserve"> T</w:t>
      </w:r>
      <w:r w:rsidR="000C10B1">
        <w:rPr>
          <w:rFonts w:cs="Arial"/>
          <w:sz w:val="22"/>
          <w:szCs w:val="22"/>
        </w:rPr>
        <w:t>i</w:t>
      </w:r>
      <w:r w:rsidR="00D52862" w:rsidRPr="000C2BA8">
        <w:rPr>
          <w:rFonts w:cs="Arial"/>
          <w:sz w:val="22"/>
          <w:szCs w:val="22"/>
        </w:rPr>
        <w:t>ekėjas</w:t>
      </w:r>
      <w:r w:rsidRPr="000C2BA8">
        <w:rPr>
          <w:rFonts w:cs="Arial"/>
          <w:sz w:val="22"/>
          <w:szCs w:val="22"/>
        </w:rPr>
        <w:t>.</w:t>
      </w:r>
    </w:p>
    <w:p w14:paraId="7537AFF0" w14:textId="68233CB9" w:rsidR="0031407D" w:rsidRPr="000C2BA8" w:rsidRDefault="00D52862" w:rsidP="0031407D">
      <w:pPr>
        <w:keepNext/>
        <w:numPr>
          <w:ilvl w:val="1"/>
          <w:numId w:val="26"/>
        </w:numPr>
        <w:tabs>
          <w:tab w:val="left" w:pos="567"/>
        </w:tabs>
        <w:ind w:left="0" w:firstLine="567"/>
        <w:outlineLvl w:val="1"/>
        <w:rPr>
          <w:rFonts w:cs="Arial"/>
          <w:sz w:val="22"/>
          <w:szCs w:val="22"/>
        </w:rPr>
      </w:pPr>
      <w:r w:rsidRPr="000C2BA8">
        <w:rPr>
          <w:rFonts w:cs="Arial"/>
          <w:sz w:val="22"/>
          <w:szCs w:val="22"/>
        </w:rPr>
        <w:t>T</w:t>
      </w:r>
      <w:r w:rsidR="000C10B1">
        <w:rPr>
          <w:rFonts w:cs="Arial"/>
          <w:sz w:val="22"/>
          <w:szCs w:val="22"/>
        </w:rPr>
        <w:t>i</w:t>
      </w:r>
      <w:r w:rsidRPr="000C2BA8">
        <w:rPr>
          <w:rFonts w:cs="Arial"/>
          <w:sz w:val="22"/>
          <w:szCs w:val="22"/>
        </w:rPr>
        <w:t>ekėjas</w:t>
      </w:r>
      <w:r w:rsidR="0031407D" w:rsidRPr="000C2BA8">
        <w:rPr>
          <w:rFonts w:cs="Arial"/>
          <w:sz w:val="22"/>
          <w:szCs w:val="22"/>
        </w:rPr>
        <w:t xml:space="preserve"> baigęs montavimo darbus sutvarko/atstato katilinės patalpos statybinę dalį (užtaiso įrangos montavimo metų apgadintą apdailą, montažines angas, skyles, dangas, patalpos konstrukcijų elementus).</w:t>
      </w:r>
    </w:p>
    <w:p w14:paraId="74659267" w14:textId="6A9D2CCF"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Prekės, kurioms taikomi aplinkos apsaugos kriterijai</w:t>
      </w:r>
      <w:r w:rsidR="005F12E9">
        <w:rPr>
          <w:rFonts w:cs="Arial"/>
          <w:sz w:val="22"/>
          <w:szCs w:val="22"/>
        </w:rPr>
        <w:t xml:space="preserve"> (esant Užsakovo pareikalavimui, </w:t>
      </w:r>
      <w:r w:rsidR="00520EE8">
        <w:rPr>
          <w:rFonts w:cs="Arial"/>
          <w:sz w:val="22"/>
          <w:szCs w:val="22"/>
        </w:rPr>
        <w:t xml:space="preserve">Tiekėjas ne vėliau kaip </w:t>
      </w:r>
      <w:r w:rsidR="00EC1EFC">
        <w:rPr>
          <w:rFonts w:cs="Arial"/>
          <w:sz w:val="22"/>
          <w:szCs w:val="22"/>
        </w:rPr>
        <w:t xml:space="preserve">per 3 (tris) darbo dienas turi pateikti atitiktį </w:t>
      </w:r>
      <w:r w:rsidR="00EC1EFC" w:rsidRPr="00EC1EFC">
        <w:rPr>
          <w:rFonts w:cs="Arial"/>
          <w:sz w:val="22"/>
          <w:szCs w:val="22"/>
        </w:rPr>
        <w:t>aplinkos apsaugos kriterija</w:t>
      </w:r>
      <w:r w:rsidR="00EC1EFC">
        <w:rPr>
          <w:rFonts w:cs="Arial"/>
          <w:sz w:val="22"/>
          <w:szCs w:val="22"/>
        </w:rPr>
        <w:t>ms pa</w:t>
      </w:r>
      <w:r w:rsidR="001851F6">
        <w:rPr>
          <w:rFonts w:cs="Arial"/>
          <w:sz w:val="22"/>
          <w:szCs w:val="22"/>
        </w:rPr>
        <w:t>grindžiančius dokumentus</w:t>
      </w:r>
      <w:r w:rsidR="005F12E9">
        <w:rPr>
          <w:rFonts w:cs="Arial"/>
          <w:sz w:val="22"/>
          <w:szCs w:val="22"/>
        </w:rPr>
        <w:t>)</w:t>
      </w:r>
      <w:r w:rsidRPr="000C2BA8">
        <w:rPr>
          <w:rFonts w:cs="Arial"/>
          <w:sz w:val="22"/>
          <w:szCs w:val="22"/>
        </w:rPr>
        <w:t>:</w:t>
      </w:r>
    </w:p>
    <w:p w14:paraId="77AE824F" w14:textId="77777777" w:rsidR="0031407D" w:rsidRPr="000C2BA8" w:rsidRDefault="0031407D" w:rsidP="0031407D">
      <w:pPr>
        <w:rPr>
          <w:rFonts w:cs="Arial"/>
          <w:sz w:val="22"/>
          <w:szCs w:val="22"/>
        </w:rPr>
      </w:pPr>
    </w:p>
    <w:tbl>
      <w:tblPr>
        <w:tblStyle w:val="TableGrid"/>
        <w:tblW w:w="0" w:type="auto"/>
        <w:tblLook w:val="04A0" w:firstRow="1" w:lastRow="0" w:firstColumn="1" w:lastColumn="0" w:noHBand="0" w:noVBand="1"/>
      </w:tblPr>
      <w:tblGrid>
        <w:gridCol w:w="602"/>
        <w:gridCol w:w="4071"/>
        <w:gridCol w:w="4860"/>
      </w:tblGrid>
      <w:tr w:rsidR="0031407D" w:rsidRPr="000C2BA8" w14:paraId="668BC359" w14:textId="77777777" w:rsidTr="00CB1E9A">
        <w:tc>
          <w:tcPr>
            <w:tcW w:w="602" w:type="dxa"/>
          </w:tcPr>
          <w:p w14:paraId="7CCA0B81" w14:textId="77777777" w:rsidR="0031407D" w:rsidRPr="000C2BA8" w:rsidRDefault="0031407D" w:rsidP="0031407D">
            <w:pPr>
              <w:tabs>
                <w:tab w:val="left" w:pos="3828"/>
              </w:tabs>
              <w:ind w:right="55" w:firstLine="0"/>
              <w:jc w:val="center"/>
              <w:rPr>
                <w:rFonts w:eastAsia="Arial" w:cs="Arial"/>
                <w:b/>
                <w:bCs/>
                <w:sz w:val="22"/>
                <w:szCs w:val="22"/>
                <w:lang w:eastAsia="lt-LT"/>
              </w:rPr>
            </w:pPr>
            <w:r w:rsidRPr="000C2BA8">
              <w:rPr>
                <w:rFonts w:eastAsia="Arial" w:cs="Arial"/>
                <w:b/>
                <w:bCs/>
                <w:sz w:val="22"/>
                <w:szCs w:val="22"/>
                <w:lang w:eastAsia="lt-LT"/>
              </w:rPr>
              <w:lastRenderedPageBreak/>
              <w:t>Eil. Nr.</w:t>
            </w:r>
          </w:p>
        </w:tc>
        <w:tc>
          <w:tcPr>
            <w:tcW w:w="4071" w:type="dxa"/>
            <w:vAlign w:val="center"/>
          </w:tcPr>
          <w:p w14:paraId="6E2848F9" w14:textId="77777777" w:rsidR="0031407D" w:rsidRPr="000C2BA8" w:rsidRDefault="0031407D" w:rsidP="0031407D">
            <w:pPr>
              <w:tabs>
                <w:tab w:val="left" w:pos="3828"/>
              </w:tabs>
              <w:ind w:right="55" w:firstLine="0"/>
              <w:jc w:val="center"/>
              <w:rPr>
                <w:rFonts w:eastAsia="Arial" w:cs="Arial"/>
                <w:sz w:val="22"/>
                <w:szCs w:val="22"/>
                <w:lang w:eastAsia="lt-LT"/>
              </w:rPr>
            </w:pPr>
            <w:r w:rsidRPr="000C2BA8">
              <w:rPr>
                <w:rFonts w:eastAsia="Arial" w:cs="Arial"/>
                <w:b/>
                <w:bCs/>
                <w:sz w:val="22"/>
                <w:szCs w:val="22"/>
                <w:lang w:eastAsia="lt-LT"/>
              </w:rPr>
              <w:t>Prekės, kurioms taikomi aplinkos apsaugos kriterijai.</w:t>
            </w:r>
          </w:p>
        </w:tc>
        <w:tc>
          <w:tcPr>
            <w:tcW w:w="4860" w:type="dxa"/>
            <w:vAlign w:val="center"/>
          </w:tcPr>
          <w:p w14:paraId="1A847511" w14:textId="77777777" w:rsidR="0031407D" w:rsidRPr="000C2BA8" w:rsidRDefault="0031407D" w:rsidP="0031407D">
            <w:pPr>
              <w:tabs>
                <w:tab w:val="left" w:pos="3828"/>
              </w:tabs>
              <w:ind w:right="55" w:firstLine="0"/>
              <w:jc w:val="center"/>
              <w:rPr>
                <w:rFonts w:eastAsia="Arial" w:cs="Arial"/>
                <w:b/>
                <w:bCs/>
                <w:sz w:val="22"/>
                <w:szCs w:val="22"/>
                <w:lang w:eastAsia="lt-LT"/>
              </w:rPr>
            </w:pPr>
            <w:r w:rsidRPr="000C2BA8">
              <w:rPr>
                <w:rFonts w:eastAsia="Arial" w:cs="Arial"/>
                <w:b/>
                <w:bCs/>
                <w:sz w:val="22"/>
                <w:szCs w:val="22"/>
                <w:lang w:eastAsia="lt-LT"/>
              </w:rPr>
              <w:t>Taikomi aplinkos apsaugos kriterijai</w:t>
            </w:r>
          </w:p>
        </w:tc>
      </w:tr>
      <w:tr w:rsidR="0031407D" w:rsidRPr="000C2BA8" w14:paraId="11EE1153" w14:textId="77777777" w:rsidTr="00CB1E9A">
        <w:tc>
          <w:tcPr>
            <w:tcW w:w="602" w:type="dxa"/>
          </w:tcPr>
          <w:p w14:paraId="1AD213B0" w14:textId="77777777" w:rsidR="0031407D" w:rsidRPr="000C2BA8" w:rsidRDefault="0031407D" w:rsidP="0031407D">
            <w:pPr>
              <w:tabs>
                <w:tab w:val="left" w:pos="3828"/>
              </w:tabs>
              <w:ind w:right="55" w:firstLine="0"/>
              <w:rPr>
                <w:rFonts w:eastAsia="Arial" w:cs="Arial"/>
                <w:sz w:val="22"/>
                <w:szCs w:val="22"/>
                <w:lang w:eastAsia="lt-LT"/>
              </w:rPr>
            </w:pPr>
            <w:r w:rsidRPr="000C2BA8">
              <w:rPr>
                <w:rFonts w:eastAsia="Arial" w:cs="Arial"/>
                <w:sz w:val="22"/>
                <w:szCs w:val="22"/>
                <w:lang w:eastAsia="lt-LT"/>
              </w:rPr>
              <w:t>1.</w:t>
            </w:r>
          </w:p>
        </w:tc>
        <w:tc>
          <w:tcPr>
            <w:tcW w:w="4071" w:type="dxa"/>
          </w:tcPr>
          <w:p w14:paraId="0849FF10" w14:textId="77777777" w:rsidR="0031407D" w:rsidRPr="000C2BA8" w:rsidRDefault="0031407D" w:rsidP="0031407D">
            <w:pPr>
              <w:tabs>
                <w:tab w:val="left" w:pos="3828"/>
              </w:tabs>
              <w:ind w:right="55" w:firstLine="0"/>
              <w:rPr>
                <w:rFonts w:eastAsia="Arial" w:cs="Arial"/>
                <w:sz w:val="22"/>
                <w:szCs w:val="22"/>
                <w:lang w:eastAsia="lt-LT"/>
              </w:rPr>
            </w:pPr>
            <w:r w:rsidRPr="000C2BA8">
              <w:rPr>
                <w:rFonts w:eastAsia="Arial" w:cs="Arial"/>
                <w:sz w:val="22"/>
                <w:szCs w:val="22"/>
                <w:lang w:eastAsia="lt-LT"/>
              </w:rPr>
              <w:t>Vandens šildymo katilai su degikliais.</w:t>
            </w:r>
          </w:p>
        </w:tc>
        <w:tc>
          <w:tcPr>
            <w:tcW w:w="4860" w:type="dxa"/>
          </w:tcPr>
          <w:p w14:paraId="19CABE2A" w14:textId="77777777" w:rsidR="0031407D" w:rsidRPr="000C2BA8" w:rsidRDefault="0031407D" w:rsidP="0031407D">
            <w:pPr>
              <w:tabs>
                <w:tab w:val="left" w:pos="3828"/>
              </w:tabs>
              <w:ind w:right="55" w:firstLine="0"/>
              <w:rPr>
                <w:rFonts w:eastAsia="Arial" w:cs="Arial"/>
                <w:sz w:val="22"/>
                <w:szCs w:val="22"/>
                <w:lang w:eastAsia="lt-LT"/>
              </w:rPr>
            </w:pPr>
            <w:r w:rsidRPr="000C2BA8">
              <w:rPr>
                <w:rFonts w:eastAsia="Arial" w:cs="Arial"/>
                <w:sz w:val="22"/>
                <w:szCs w:val="22"/>
                <w:lang w:eastAsia="lt-LT"/>
              </w:rPr>
              <w:t>LST EN 303-1 „Šildymo katilai. 1 dalis. Šildymo katilai su priverstinio oro tiekimo degikliais. Terminija, bendrieji reikalavimai, bandymas ir žymėjimas“ (toliau – LST EN 303-1)</w:t>
            </w:r>
          </w:p>
        </w:tc>
      </w:tr>
    </w:tbl>
    <w:p w14:paraId="751B5C3D" w14:textId="3BF900E1" w:rsidR="0031407D" w:rsidRDefault="0031407D" w:rsidP="00D52862">
      <w:pPr>
        <w:tabs>
          <w:tab w:val="left" w:pos="600"/>
        </w:tabs>
        <w:spacing w:before="60" w:after="60"/>
        <w:ind w:firstLine="0"/>
        <w:rPr>
          <w:rFonts w:eastAsia="Arial" w:cs="Arial"/>
          <w:color w:val="0000FF" w:themeColor="hyperlink"/>
          <w:sz w:val="22"/>
          <w:szCs w:val="22"/>
          <w:u w:val="single"/>
          <w:shd w:val="clear" w:color="auto" w:fill="D9D9D9" w:themeFill="background1" w:themeFillShade="D9"/>
          <w:lang w:val="en-US"/>
        </w:rPr>
      </w:pPr>
    </w:p>
    <w:p w14:paraId="22BFE2A3" w14:textId="387D8DB6" w:rsidR="00E5446A" w:rsidRPr="00AE6E96" w:rsidRDefault="007D0F1E" w:rsidP="00AE6E96">
      <w:pPr>
        <w:pStyle w:val="ListParagraph"/>
        <w:numPr>
          <w:ilvl w:val="1"/>
          <w:numId w:val="26"/>
        </w:numPr>
        <w:tabs>
          <w:tab w:val="left" w:pos="567"/>
        </w:tabs>
        <w:spacing w:before="60" w:after="60"/>
        <w:ind w:left="0" w:firstLine="567"/>
        <w:rPr>
          <w:rFonts w:eastAsia="Arial" w:cs="Arial"/>
          <w:color w:val="0000FF" w:themeColor="hyperlink"/>
          <w:sz w:val="22"/>
          <w:szCs w:val="22"/>
          <w:u w:val="single"/>
          <w:shd w:val="clear" w:color="auto" w:fill="D9D9D9" w:themeFill="background1" w:themeFillShade="D9"/>
          <w:lang w:val="en-US"/>
        </w:rPr>
      </w:pPr>
      <w:r w:rsidRPr="00AE6E96">
        <w:rPr>
          <w:rFonts w:cs="Arial"/>
          <w:sz w:val="22"/>
          <w:szCs w:val="22"/>
        </w:rPr>
        <w:t xml:space="preserve">Rangovas atliekamiems darbams turi taikyti aplinkos apsaugos vadybos sistemos reikalavimus pagal standartą LST EN ISO 14001 „Aplinkos vadybos sistemos. Reikalavimai ir naudojimo gairės“ arba Europos Sąjungos aplinkosaugos vadybos ir audito sistemą – EMAS ar kitus aplinkos apsaugos vadybos standartus, pagrįstus atitinkamais Europos arba tarptautinių standartizacijos organizacijų priimtais standartais, ar kitais </w:t>
      </w:r>
      <w:r w:rsidR="00D02728">
        <w:rPr>
          <w:rFonts w:cs="Arial"/>
          <w:sz w:val="22"/>
          <w:szCs w:val="22"/>
        </w:rPr>
        <w:t>Rangovo</w:t>
      </w:r>
      <w:r w:rsidRPr="00AE6E96">
        <w:rPr>
          <w:rFonts w:cs="Arial"/>
          <w:sz w:val="22"/>
          <w:szCs w:val="22"/>
        </w:rPr>
        <w:t xml:space="preserve"> pateiktais lygiaverčiais įrodymais</w:t>
      </w:r>
      <w:r w:rsidR="00AE6E96">
        <w:rPr>
          <w:rFonts w:cs="Arial"/>
          <w:sz w:val="22"/>
          <w:szCs w:val="22"/>
        </w:rPr>
        <w:t>.</w:t>
      </w:r>
      <w:r w:rsidR="00D02728">
        <w:rPr>
          <w:rFonts w:cs="Arial"/>
          <w:sz w:val="22"/>
          <w:szCs w:val="22"/>
        </w:rPr>
        <w:t xml:space="preserve"> Esant Užsakovo pareikalavimui, Rangovas ne vėliau kaip per 3 (tris) darbo dienas turi pateikti atitiktį šiam </w:t>
      </w:r>
      <w:r w:rsidR="00D02728" w:rsidRPr="00EC1EFC">
        <w:rPr>
          <w:rFonts w:cs="Arial"/>
          <w:sz w:val="22"/>
          <w:szCs w:val="22"/>
        </w:rPr>
        <w:t>aplinkos apsaugos kriterij</w:t>
      </w:r>
      <w:r w:rsidR="00D02728">
        <w:rPr>
          <w:rFonts w:cs="Arial"/>
          <w:sz w:val="22"/>
          <w:szCs w:val="22"/>
        </w:rPr>
        <w:t>ui pagrindžiančius dokumentus.</w:t>
      </w:r>
    </w:p>
    <w:p w14:paraId="40BD5D4F" w14:textId="77777777" w:rsidR="00E5446A" w:rsidRPr="000C2BA8" w:rsidRDefault="00E5446A" w:rsidP="00D52862">
      <w:pPr>
        <w:tabs>
          <w:tab w:val="left" w:pos="600"/>
        </w:tabs>
        <w:spacing w:before="60" w:after="60"/>
        <w:ind w:firstLine="0"/>
        <w:rPr>
          <w:rFonts w:eastAsia="Arial" w:cs="Arial"/>
          <w:color w:val="0000FF" w:themeColor="hyperlink"/>
          <w:sz w:val="22"/>
          <w:szCs w:val="22"/>
          <w:u w:val="single"/>
          <w:shd w:val="clear" w:color="auto" w:fill="D9D9D9" w:themeFill="background1" w:themeFillShade="D9"/>
          <w:lang w:val="en-US"/>
        </w:rPr>
      </w:pPr>
    </w:p>
    <w:p w14:paraId="35AE8E1E" w14:textId="77777777" w:rsidR="0031407D" w:rsidRPr="000C2BA8" w:rsidRDefault="0031407D" w:rsidP="0031407D">
      <w:pPr>
        <w:numPr>
          <w:ilvl w:val="0"/>
          <w:numId w:val="25"/>
        </w:numPr>
        <w:pBdr>
          <w:top w:val="single" w:sz="12" w:space="1" w:color="auto"/>
          <w:bottom w:val="single" w:sz="12" w:space="1" w:color="auto"/>
        </w:pBdr>
        <w:tabs>
          <w:tab w:val="left" w:pos="284"/>
        </w:tabs>
        <w:spacing w:before="60" w:after="60"/>
        <w:ind w:left="0" w:firstLine="0"/>
        <w:jc w:val="left"/>
        <w:rPr>
          <w:rFonts w:eastAsia="Arial" w:cs="Arial"/>
          <w:b/>
          <w:bCs/>
          <w:sz w:val="22"/>
          <w:szCs w:val="22"/>
        </w:rPr>
      </w:pPr>
      <w:r w:rsidRPr="000C2BA8">
        <w:rPr>
          <w:rFonts w:eastAsia="Arial" w:cs="Arial"/>
          <w:b/>
          <w:bCs/>
          <w:sz w:val="22"/>
          <w:szCs w:val="22"/>
        </w:rPr>
        <w:t>PRIEDAI</w:t>
      </w:r>
    </w:p>
    <w:p w14:paraId="1AC6D90C" w14:textId="58EC4F92" w:rsidR="00F14F4F" w:rsidRDefault="00F14F4F" w:rsidP="00B16A1D">
      <w:pPr>
        <w:tabs>
          <w:tab w:val="left" w:pos="567"/>
        </w:tabs>
        <w:ind w:firstLine="0"/>
        <w:rPr>
          <w:rFonts w:cs="Arial"/>
          <w:i/>
          <w:iCs/>
          <w:sz w:val="22"/>
          <w:szCs w:val="22"/>
        </w:rPr>
      </w:pPr>
      <w:r>
        <w:rPr>
          <w:rFonts w:cs="Arial"/>
          <w:i/>
          <w:iCs/>
          <w:sz w:val="22"/>
          <w:szCs w:val="22"/>
        </w:rPr>
        <w:t xml:space="preserve">Priedas Nr. 1 </w:t>
      </w:r>
      <w:r>
        <w:rPr>
          <w:rFonts w:cs="Arial"/>
          <w:i/>
          <w:iCs/>
          <w:sz w:val="22"/>
          <w:szCs w:val="22"/>
        </w:rPr>
        <w:tab/>
      </w:r>
      <w:r>
        <w:rPr>
          <w:rFonts w:cs="Arial"/>
          <w:i/>
          <w:iCs/>
          <w:sz w:val="22"/>
          <w:szCs w:val="22"/>
        </w:rPr>
        <w:tab/>
        <w:t>Šilumos gamybos ir tiekimo dalis.</w:t>
      </w:r>
    </w:p>
    <w:p w14:paraId="070C7D04" w14:textId="1D74E07D" w:rsidR="00F14F4F" w:rsidRDefault="00F14F4F" w:rsidP="00F14F4F">
      <w:pPr>
        <w:tabs>
          <w:tab w:val="left" w:pos="567"/>
        </w:tabs>
        <w:ind w:firstLine="0"/>
        <w:rPr>
          <w:rFonts w:cs="Arial"/>
          <w:i/>
          <w:iCs/>
          <w:sz w:val="22"/>
          <w:szCs w:val="22"/>
        </w:rPr>
      </w:pPr>
      <w:r>
        <w:rPr>
          <w:rFonts w:cs="Arial"/>
          <w:i/>
          <w:iCs/>
          <w:sz w:val="22"/>
          <w:szCs w:val="22"/>
        </w:rPr>
        <w:t xml:space="preserve">Priedas Nr. 2 </w:t>
      </w:r>
      <w:r>
        <w:rPr>
          <w:rFonts w:cs="Arial"/>
          <w:i/>
          <w:iCs/>
          <w:sz w:val="22"/>
          <w:szCs w:val="22"/>
        </w:rPr>
        <w:tab/>
      </w:r>
      <w:r>
        <w:rPr>
          <w:rFonts w:cs="Arial"/>
          <w:i/>
          <w:iCs/>
          <w:sz w:val="22"/>
          <w:szCs w:val="22"/>
        </w:rPr>
        <w:tab/>
        <w:t>Procesų valdymo ir automatizacijos dalis.</w:t>
      </w:r>
    </w:p>
    <w:p w14:paraId="7B054F63" w14:textId="537DC3A1" w:rsidR="006C5777" w:rsidRDefault="006A6B96" w:rsidP="00B16A1D">
      <w:pPr>
        <w:tabs>
          <w:tab w:val="left" w:pos="567"/>
        </w:tabs>
        <w:ind w:firstLine="0"/>
        <w:rPr>
          <w:rFonts w:cs="Arial"/>
          <w:i/>
          <w:iCs/>
          <w:sz w:val="22"/>
          <w:szCs w:val="22"/>
        </w:rPr>
      </w:pPr>
      <w:r>
        <w:rPr>
          <w:rFonts w:cs="Arial"/>
          <w:i/>
          <w:iCs/>
          <w:sz w:val="22"/>
          <w:szCs w:val="22"/>
        </w:rPr>
        <w:t xml:space="preserve">                                                                                                                                                                                                                                                                                                                                                                                                                                                                                                                                                                                                                                                                                                                                                                                                                                                                                                                                                                                                                                                                                                                                                                                                </w:t>
      </w:r>
    </w:p>
    <w:sectPr w:rsidR="006C5777" w:rsidSect="00417230">
      <w:headerReference w:type="default" r:id="rId11"/>
      <w:footerReference w:type="default" r:id="rId12"/>
      <w:pgSz w:w="11906" w:h="16838" w:code="9"/>
      <w:pgMar w:top="1134" w:right="567" w:bottom="1134" w:left="164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FD97" w14:textId="77777777" w:rsidR="00756B19" w:rsidRDefault="00756B19" w:rsidP="000C552E">
      <w:r>
        <w:separator/>
      </w:r>
    </w:p>
  </w:endnote>
  <w:endnote w:type="continuationSeparator" w:id="0">
    <w:p w14:paraId="07296B0D" w14:textId="77777777" w:rsidR="00756B19" w:rsidRDefault="00756B19" w:rsidP="000C552E">
      <w:r>
        <w:continuationSeparator/>
      </w:r>
    </w:p>
  </w:endnote>
  <w:endnote w:type="continuationNotice" w:id="1">
    <w:p w14:paraId="23C2B062" w14:textId="77777777" w:rsidR="00756B19" w:rsidRDefault="00756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B8BD" w14:textId="77777777" w:rsidR="00634CE2" w:rsidRDefault="00634CE2" w:rsidP="00B24B5F">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698B" w14:textId="77777777" w:rsidR="00756B19" w:rsidRDefault="00756B19" w:rsidP="000C552E">
      <w:r>
        <w:separator/>
      </w:r>
    </w:p>
  </w:footnote>
  <w:footnote w:type="continuationSeparator" w:id="0">
    <w:p w14:paraId="0C03CDF3" w14:textId="77777777" w:rsidR="00756B19" w:rsidRDefault="00756B19" w:rsidP="000C552E">
      <w:r>
        <w:continuationSeparator/>
      </w:r>
    </w:p>
  </w:footnote>
  <w:footnote w:type="continuationNotice" w:id="1">
    <w:p w14:paraId="78DD622D" w14:textId="77777777" w:rsidR="00756B19" w:rsidRDefault="00756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402"/>
      <w:docPartObj>
        <w:docPartGallery w:val="Page Numbers (Top of Page)"/>
        <w:docPartUnique/>
      </w:docPartObj>
    </w:sdtPr>
    <w:sdtEndPr/>
    <w:sdtContent>
      <w:p w14:paraId="13CDCC6C" w14:textId="7AA71C50" w:rsidR="00634CE2" w:rsidRDefault="00634CE2">
        <w:pPr>
          <w:pStyle w:val="Header"/>
          <w:jc w:val="center"/>
        </w:pPr>
        <w:r>
          <w:fldChar w:fldCharType="begin"/>
        </w:r>
        <w:r>
          <w:instrText>PAGE   \* MERGEFORMAT</w:instrText>
        </w:r>
        <w:r>
          <w:fldChar w:fldCharType="separate"/>
        </w:r>
        <w:r w:rsidR="00A61466" w:rsidRPr="00A61466">
          <w:rPr>
            <w:noProof/>
            <w:lang w:val="lt-LT"/>
          </w:rPr>
          <w:t>13</w:t>
        </w:r>
        <w:r>
          <w:fldChar w:fldCharType="end"/>
        </w:r>
      </w:p>
    </w:sdtContent>
  </w:sdt>
  <w:p w14:paraId="09678048" w14:textId="77777777" w:rsidR="00634CE2" w:rsidRDefault="0063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674"/>
    <w:multiLevelType w:val="hybridMultilevel"/>
    <w:tmpl w:val="BD68E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06696"/>
    <w:multiLevelType w:val="hybridMultilevel"/>
    <w:tmpl w:val="88268ABC"/>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2" w15:restartNumberingAfterBreak="0">
    <w:nsid w:val="05C51999"/>
    <w:multiLevelType w:val="multilevel"/>
    <w:tmpl w:val="8468E892"/>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6010A33"/>
    <w:multiLevelType w:val="multilevel"/>
    <w:tmpl w:val="11A42298"/>
    <w:lvl w:ilvl="0">
      <w:start w:val="3"/>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5"/>
      <w:numFmt w:val="decimal"/>
      <w:lvlText w:val="%1.%2.%3"/>
      <w:lvlJc w:val="left"/>
      <w:pPr>
        <w:ind w:left="1020" w:hanging="780"/>
      </w:pPr>
      <w:rPr>
        <w:rFonts w:hint="default"/>
      </w:rPr>
    </w:lvl>
    <w:lvl w:ilvl="3">
      <w:start w:val="1"/>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09702DB0"/>
    <w:multiLevelType w:val="multilevel"/>
    <w:tmpl w:val="7DE8AB8C"/>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E156A8"/>
    <w:multiLevelType w:val="multilevel"/>
    <w:tmpl w:val="7604100A"/>
    <w:lvl w:ilvl="0">
      <w:start w:val="1"/>
      <w:numFmt w:val="bullet"/>
      <w:pStyle w:val="punkter"/>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C12241"/>
    <w:multiLevelType w:val="hybridMultilevel"/>
    <w:tmpl w:val="7D04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E51820"/>
    <w:multiLevelType w:val="hybridMultilevel"/>
    <w:tmpl w:val="6A081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9460D3"/>
    <w:multiLevelType w:val="hybridMultilevel"/>
    <w:tmpl w:val="E82A4B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19325BB7"/>
    <w:multiLevelType w:val="hybridMultilevel"/>
    <w:tmpl w:val="A008C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DC5394"/>
    <w:multiLevelType w:val="multilevel"/>
    <w:tmpl w:val="4190974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CA696E"/>
    <w:multiLevelType w:val="hybridMultilevel"/>
    <w:tmpl w:val="D400A2C4"/>
    <w:lvl w:ilvl="0" w:tplc="BA804DD4">
      <w:start w:val="1"/>
      <w:numFmt w:val="bullet"/>
      <w:pStyle w:val="Heading3"/>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2" w15:restartNumberingAfterBreak="0">
    <w:nsid w:val="1CF46E12"/>
    <w:multiLevelType w:val="multilevel"/>
    <w:tmpl w:val="30FC86CE"/>
    <w:styleLink w:val="Stilius1"/>
    <w:lvl w:ilvl="0">
      <w:start w:val="1"/>
      <w:numFmt w:val="decimal"/>
      <w:lvlText w:val="%1."/>
      <w:lvlJc w:val="left"/>
      <w:pPr>
        <w:ind w:left="720" w:hanging="360"/>
      </w:pPr>
      <w:rPr>
        <w:rFonts w:hint="default"/>
        <w:b/>
      </w:rPr>
    </w:lvl>
    <w:lvl w:ilvl="1">
      <w:start w:val="1"/>
      <w:numFmt w:val="none"/>
      <w:isLgl/>
      <w:lvlText w:val=""/>
      <w:lvlJc w:val="left"/>
      <w:pPr>
        <w:ind w:left="928" w:hanging="360"/>
      </w:pPr>
      <w:rPr>
        <w:rFonts w:hint="default"/>
        <w:b w:val="0"/>
      </w:rPr>
    </w:lvl>
    <w:lvl w:ilvl="2">
      <w:start w:val="1"/>
      <w:numFmt w:val="decimal"/>
      <w:isLgl/>
      <w:lvlText w:val="3.%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41E506A"/>
    <w:multiLevelType w:val="hybridMultilevel"/>
    <w:tmpl w:val="8F181BBE"/>
    <w:styleLink w:val="CurrentList22"/>
    <w:lvl w:ilvl="0" w:tplc="1FEE41C6">
      <w:start w:val="1"/>
      <w:numFmt w:val="bullet"/>
      <w:lvlText w:val=""/>
      <w:lvlJc w:val="left"/>
      <w:pPr>
        <w:tabs>
          <w:tab w:val="num" w:pos="2016"/>
        </w:tabs>
        <w:ind w:left="2016" w:hanging="360"/>
      </w:pPr>
      <w:rPr>
        <w:rFonts w:ascii="Wingdings" w:hAnsi="Wingdings" w:hint="default"/>
      </w:rPr>
    </w:lvl>
    <w:lvl w:ilvl="1" w:tplc="A2D2E8F4">
      <w:start w:val="1"/>
      <w:numFmt w:val="bullet"/>
      <w:lvlText w:val="o"/>
      <w:lvlJc w:val="left"/>
      <w:pPr>
        <w:tabs>
          <w:tab w:val="num" w:pos="2736"/>
        </w:tabs>
        <w:ind w:left="2736" w:hanging="360"/>
      </w:pPr>
      <w:rPr>
        <w:rFonts w:ascii="Courier New" w:hAnsi="Courier New" w:cs="Courier New" w:hint="default"/>
      </w:rPr>
    </w:lvl>
    <w:lvl w:ilvl="2" w:tplc="8DC8BA72">
      <w:start w:val="1"/>
      <w:numFmt w:val="bullet"/>
      <w:lvlText w:val=""/>
      <w:lvlJc w:val="left"/>
      <w:pPr>
        <w:tabs>
          <w:tab w:val="num" w:pos="3456"/>
        </w:tabs>
        <w:ind w:left="3456" w:hanging="360"/>
      </w:pPr>
      <w:rPr>
        <w:rFonts w:ascii="Wingdings" w:hAnsi="Wingdings" w:hint="default"/>
      </w:rPr>
    </w:lvl>
    <w:lvl w:ilvl="3" w:tplc="3160B5E8">
      <w:start w:val="1"/>
      <w:numFmt w:val="bullet"/>
      <w:lvlText w:val=""/>
      <w:lvlJc w:val="left"/>
      <w:pPr>
        <w:tabs>
          <w:tab w:val="num" w:pos="4176"/>
        </w:tabs>
        <w:ind w:left="4176" w:hanging="360"/>
      </w:pPr>
      <w:rPr>
        <w:rFonts w:ascii="Symbol" w:hAnsi="Symbol" w:hint="default"/>
      </w:rPr>
    </w:lvl>
    <w:lvl w:ilvl="4" w:tplc="FD0C5CD0">
      <w:start w:val="1"/>
      <w:numFmt w:val="bullet"/>
      <w:lvlText w:val="o"/>
      <w:lvlJc w:val="left"/>
      <w:pPr>
        <w:tabs>
          <w:tab w:val="num" w:pos="4896"/>
        </w:tabs>
        <w:ind w:left="4896" w:hanging="360"/>
      </w:pPr>
      <w:rPr>
        <w:rFonts w:ascii="Courier New" w:hAnsi="Courier New" w:cs="Courier New" w:hint="default"/>
      </w:rPr>
    </w:lvl>
    <w:lvl w:ilvl="5" w:tplc="032880DA">
      <w:start w:val="1"/>
      <w:numFmt w:val="bullet"/>
      <w:lvlText w:val=""/>
      <w:lvlJc w:val="left"/>
      <w:pPr>
        <w:tabs>
          <w:tab w:val="num" w:pos="5616"/>
        </w:tabs>
        <w:ind w:left="5616" w:hanging="360"/>
      </w:pPr>
      <w:rPr>
        <w:rFonts w:ascii="Wingdings" w:hAnsi="Wingdings" w:hint="default"/>
      </w:rPr>
    </w:lvl>
    <w:lvl w:ilvl="6" w:tplc="9CCEF442">
      <w:start w:val="1"/>
      <w:numFmt w:val="bullet"/>
      <w:lvlText w:val=""/>
      <w:lvlJc w:val="left"/>
      <w:pPr>
        <w:tabs>
          <w:tab w:val="num" w:pos="6336"/>
        </w:tabs>
        <w:ind w:left="6336" w:hanging="360"/>
      </w:pPr>
      <w:rPr>
        <w:rFonts w:ascii="Symbol" w:hAnsi="Symbol" w:hint="default"/>
      </w:rPr>
    </w:lvl>
    <w:lvl w:ilvl="7" w:tplc="3894D268">
      <w:start w:val="1"/>
      <w:numFmt w:val="bullet"/>
      <w:lvlText w:val="o"/>
      <w:lvlJc w:val="left"/>
      <w:pPr>
        <w:tabs>
          <w:tab w:val="num" w:pos="7056"/>
        </w:tabs>
        <w:ind w:left="7056" w:hanging="360"/>
      </w:pPr>
      <w:rPr>
        <w:rFonts w:ascii="Courier New" w:hAnsi="Courier New" w:cs="Courier New" w:hint="default"/>
      </w:rPr>
    </w:lvl>
    <w:lvl w:ilvl="8" w:tplc="927A005E">
      <w:start w:val="1"/>
      <w:numFmt w:val="bullet"/>
      <w:lvlText w:val=""/>
      <w:lvlJc w:val="left"/>
      <w:pPr>
        <w:tabs>
          <w:tab w:val="num" w:pos="7776"/>
        </w:tabs>
        <w:ind w:left="7776" w:hanging="360"/>
      </w:pPr>
      <w:rPr>
        <w:rFonts w:ascii="Wingdings" w:hAnsi="Wingdings" w:hint="default"/>
      </w:rPr>
    </w:lvl>
  </w:abstractNum>
  <w:abstractNum w:abstractNumId="15" w15:restartNumberingAfterBreak="0">
    <w:nsid w:val="28B02E81"/>
    <w:multiLevelType w:val="hybridMultilevel"/>
    <w:tmpl w:val="949A3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505742"/>
    <w:multiLevelType w:val="multilevel"/>
    <w:tmpl w:val="96604B92"/>
    <w:lvl w:ilvl="0">
      <w:start w:val="3"/>
      <w:numFmt w:val="decimal"/>
      <w:lvlText w:val="%1"/>
      <w:lvlJc w:val="left"/>
      <w:pPr>
        <w:ind w:left="375" w:hanging="375"/>
      </w:pPr>
      <w:rPr>
        <w:rFonts w:hint="default"/>
      </w:rPr>
    </w:lvl>
    <w:lvl w:ilvl="1">
      <w:start w:val="9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C0A91"/>
    <w:multiLevelType w:val="hybridMultilevel"/>
    <w:tmpl w:val="25F48AD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353B5"/>
    <w:multiLevelType w:val="hybridMultilevel"/>
    <w:tmpl w:val="A72CC36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2EE13702"/>
    <w:multiLevelType w:val="multilevel"/>
    <w:tmpl w:val="6400DCE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Arial" w:hAnsi="Arial" w:cs="Arial" w:hint="default"/>
        <w:b w:val="0"/>
        <w:bCs/>
        <w:i w:val="0"/>
        <w:sz w:val="22"/>
        <w:szCs w:val="22"/>
      </w:rPr>
    </w:lvl>
    <w:lvl w:ilvl="2">
      <w:start w:val="1"/>
      <w:numFmt w:val="decimal"/>
      <w:isLgl/>
      <w:lvlText w:val="%1.%2.%3."/>
      <w:lvlJc w:val="left"/>
      <w:pPr>
        <w:ind w:left="1430"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8C68BC"/>
    <w:multiLevelType w:val="hybridMultilevel"/>
    <w:tmpl w:val="D5804738"/>
    <w:lvl w:ilvl="0" w:tplc="7172AA18">
      <w:start w:val="3"/>
      <w:numFmt w:val="bullet"/>
      <w:lvlText w:val="-"/>
      <w:lvlJc w:val="left"/>
      <w:pPr>
        <w:ind w:left="927" w:hanging="360"/>
      </w:pPr>
      <w:rPr>
        <w:rFonts w:ascii="Calibri" w:eastAsia="Arial"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39EF4F8C"/>
    <w:multiLevelType w:val="multilevel"/>
    <w:tmpl w:val="EDC8AD9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heme="minorHAnsi" w:hAnsiTheme="minorHAnsi" w:hint="default"/>
        <w:b/>
        <w:i w:val="0"/>
        <w:sz w:val="22"/>
        <w:szCs w:val="22"/>
      </w:rPr>
    </w:lvl>
    <w:lvl w:ilvl="2">
      <w:start w:val="1"/>
      <w:numFmt w:val="decimal"/>
      <w:isLgl/>
      <w:lvlText w:val="%1.%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313937"/>
    <w:multiLevelType w:val="multilevel"/>
    <w:tmpl w:val="6400DCE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Arial" w:hAnsi="Arial" w:cs="Arial" w:hint="default"/>
        <w:b w:val="0"/>
        <w:bCs/>
        <w:i w:val="0"/>
        <w:sz w:val="22"/>
        <w:szCs w:val="22"/>
      </w:rPr>
    </w:lvl>
    <w:lvl w:ilvl="2">
      <w:start w:val="1"/>
      <w:numFmt w:val="decimal"/>
      <w:isLgl/>
      <w:lvlText w:val="%1.%2.%3."/>
      <w:lvlJc w:val="left"/>
      <w:pPr>
        <w:ind w:left="1430"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9D72BB"/>
    <w:multiLevelType w:val="hybridMultilevel"/>
    <w:tmpl w:val="EA4050A4"/>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24" w15:restartNumberingAfterBreak="0">
    <w:nsid w:val="465F64D2"/>
    <w:multiLevelType w:val="multilevel"/>
    <w:tmpl w:val="A3FA190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heme="minorHAnsi" w:hAnsiTheme="minorHAnsi" w:hint="default"/>
        <w:b w:val="0"/>
        <w:bCs/>
        <w:i w:val="0"/>
        <w:sz w:val="22"/>
        <w:szCs w:val="22"/>
      </w:rPr>
    </w:lvl>
    <w:lvl w:ilvl="2">
      <w:start w:val="1"/>
      <w:numFmt w:val="decimal"/>
      <w:isLgl/>
      <w:lvlText w:val="%1.%2.%3."/>
      <w:lvlJc w:val="left"/>
      <w:pPr>
        <w:ind w:left="862"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5242"/>
    <w:multiLevelType w:val="multilevel"/>
    <w:tmpl w:val="6400DCE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Arial" w:hAnsi="Arial" w:cs="Arial" w:hint="default"/>
        <w:b w:val="0"/>
        <w:bCs/>
        <w:i w:val="0"/>
        <w:sz w:val="22"/>
        <w:szCs w:val="22"/>
      </w:rPr>
    </w:lvl>
    <w:lvl w:ilvl="2">
      <w:start w:val="1"/>
      <w:numFmt w:val="decimal"/>
      <w:isLgl/>
      <w:lvlText w:val="%1.%2.%3."/>
      <w:lvlJc w:val="left"/>
      <w:pPr>
        <w:ind w:left="1430"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69014A"/>
    <w:multiLevelType w:val="multilevel"/>
    <w:tmpl w:val="1680AD1A"/>
    <w:lvl w:ilvl="0">
      <w:start w:val="5"/>
      <w:numFmt w:val="decimal"/>
      <w:lvlText w:val="%1."/>
      <w:lvlJc w:val="left"/>
      <w:pPr>
        <w:ind w:left="600" w:hanging="600"/>
      </w:pPr>
      <w:rPr>
        <w:rFonts w:hint="default"/>
      </w:rPr>
    </w:lvl>
    <w:lvl w:ilvl="1">
      <w:start w:val="12"/>
      <w:numFmt w:val="decimal"/>
      <w:lvlText w:val="%1.%2."/>
      <w:lvlJc w:val="left"/>
      <w:pPr>
        <w:ind w:left="671" w:hanging="600"/>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51F8548A"/>
    <w:multiLevelType w:val="hybridMultilevel"/>
    <w:tmpl w:val="E7DEE0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23A3FB4"/>
    <w:multiLevelType w:val="hybridMultilevel"/>
    <w:tmpl w:val="5B1E0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20C99"/>
    <w:multiLevelType w:val="multilevel"/>
    <w:tmpl w:val="E12CE380"/>
    <w:lvl w:ilvl="0">
      <w:start w:val="3"/>
      <w:numFmt w:val="decimal"/>
      <w:lvlText w:val="%1"/>
      <w:lvlJc w:val="left"/>
      <w:pPr>
        <w:ind w:left="600" w:hanging="600"/>
      </w:pPr>
      <w:rPr>
        <w:rFonts w:hint="default"/>
        <w:i/>
      </w:rPr>
    </w:lvl>
    <w:lvl w:ilvl="1">
      <w:start w:val="2"/>
      <w:numFmt w:val="decimal"/>
      <w:lvlText w:val="%1.%2"/>
      <w:lvlJc w:val="left"/>
      <w:pPr>
        <w:ind w:left="600" w:hanging="600"/>
      </w:pPr>
      <w:rPr>
        <w:rFonts w:hint="default"/>
        <w:i/>
      </w:rPr>
    </w:lvl>
    <w:lvl w:ilvl="2">
      <w:start w:val="1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15:restartNumberingAfterBreak="0">
    <w:nsid w:val="586F5BC6"/>
    <w:multiLevelType w:val="hybridMultilevel"/>
    <w:tmpl w:val="14F449D4"/>
    <w:lvl w:ilvl="0" w:tplc="04270001">
      <w:start w:val="1"/>
      <w:numFmt w:val="bullet"/>
      <w:lvlText w:val=""/>
      <w:lvlJc w:val="left"/>
      <w:pPr>
        <w:ind w:left="1582" w:hanging="360"/>
      </w:pPr>
      <w:rPr>
        <w:rFonts w:ascii="Symbol" w:hAnsi="Symbol" w:hint="default"/>
      </w:rPr>
    </w:lvl>
    <w:lvl w:ilvl="1" w:tplc="04270003">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31" w15:restartNumberingAfterBreak="0">
    <w:nsid w:val="5DE56C23"/>
    <w:multiLevelType w:val="multilevel"/>
    <w:tmpl w:val="4190974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2187406"/>
    <w:multiLevelType w:val="multilevel"/>
    <w:tmpl w:val="9EC45500"/>
    <w:lvl w:ilvl="0">
      <w:start w:val="3"/>
      <w:numFmt w:val="decimal"/>
      <w:lvlText w:val="%1"/>
      <w:lvlJc w:val="left"/>
      <w:pPr>
        <w:ind w:left="480" w:hanging="480"/>
      </w:pPr>
      <w:rPr>
        <w:rFonts w:hint="default"/>
      </w:rPr>
    </w:lvl>
    <w:lvl w:ilvl="1">
      <w:start w:val="9"/>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3" w15:restartNumberingAfterBreak="0">
    <w:nsid w:val="64030FFE"/>
    <w:multiLevelType w:val="hybridMultilevel"/>
    <w:tmpl w:val="7ED29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0B455A"/>
    <w:multiLevelType w:val="multilevel"/>
    <w:tmpl w:val="6400DCE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Arial" w:hAnsi="Arial" w:cs="Arial" w:hint="default"/>
        <w:b w:val="0"/>
        <w:bCs/>
        <w:i w:val="0"/>
        <w:sz w:val="22"/>
        <w:szCs w:val="22"/>
      </w:rPr>
    </w:lvl>
    <w:lvl w:ilvl="2">
      <w:start w:val="1"/>
      <w:numFmt w:val="decimal"/>
      <w:isLgl/>
      <w:lvlText w:val="%1.%2.%3."/>
      <w:lvlJc w:val="left"/>
      <w:pPr>
        <w:ind w:left="1430"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7019BC"/>
    <w:multiLevelType w:val="multilevel"/>
    <w:tmpl w:val="6400DCE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Arial" w:hAnsi="Arial" w:cs="Arial" w:hint="default"/>
        <w:b w:val="0"/>
        <w:bCs/>
        <w:i w:val="0"/>
        <w:sz w:val="22"/>
        <w:szCs w:val="22"/>
      </w:rPr>
    </w:lvl>
    <w:lvl w:ilvl="2">
      <w:start w:val="1"/>
      <w:numFmt w:val="decimal"/>
      <w:isLgl/>
      <w:lvlText w:val="%1.%2.%3."/>
      <w:lvlJc w:val="left"/>
      <w:pPr>
        <w:ind w:left="1430"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330F79"/>
    <w:multiLevelType w:val="multilevel"/>
    <w:tmpl w:val="6FF0B7E8"/>
    <w:lvl w:ilvl="0">
      <w:start w:val="3"/>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295D23"/>
    <w:multiLevelType w:val="hybridMultilevel"/>
    <w:tmpl w:val="C7C8F564"/>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38" w15:restartNumberingAfterBreak="0">
    <w:nsid w:val="6C99695F"/>
    <w:multiLevelType w:val="hybridMultilevel"/>
    <w:tmpl w:val="E9EEF438"/>
    <w:lvl w:ilvl="0" w:tplc="CA98E2B4">
      <w:start w:val="1"/>
      <w:numFmt w:val="decimal"/>
      <w:pStyle w:val="TOC1"/>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E0046AE"/>
    <w:multiLevelType w:val="multilevel"/>
    <w:tmpl w:val="8326E800"/>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6FE736DC"/>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7012A4B"/>
    <w:multiLevelType w:val="hybridMultilevel"/>
    <w:tmpl w:val="8F54F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4805018">
    <w:abstractNumId w:val="14"/>
  </w:num>
  <w:num w:numId="2" w16cid:durableId="2014726396">
    <w:abstractNumId w:val="5"/>
  </w:num>
  <w:num w:numId="3" w16cid:durableId="1225681126">
    <w:abstractNumId w:val="12"/>
  </w:num>
  <w:num w:numId="4" w16cid:durableId="589702545">
    <w:abstractNumId w:val="38"/>
  </w:num>
  <w:num w:numId="5" w16cid:durableId="2067953878">
    <w:abstractNumId w:val="40"/>
  </w:num>
  <w:num w:numId="6" w16cid:durableId="1442187990">
    <w:abstractNumId w:val="22"/>
  </w:num>
  <w:num w:numId="7" w16cid:durableId="175271871">
    <w:abstractNumId w:val="21"/>
  </w:num>
  <w:num w:numId="8" w16cid:durableId="2022776309">
    <w:abstractNumId w:val="18"/>
  </w:num>
  <w:num w:numId="9" w16cid:durableId="408500243">
    <w:abstractNumId w:val="8"/>
  </w:num>
  <w:num w:numId="10" w16cid:durableId="343554853">
    <w:abstractNumId w:val="15"/>
  </w:num>
  <w:num w:numId="11" w16cid:durableId="456066749">
    <w:abstractNumId w:val="1"/>
  </w:num>
  <w:num w:numId="12" w16cid:durableId="1385104931">
    <w:abstractNumId w:val="20"/>
  </w:num>
  <w:num w:numId="13" w16cid:durableId="2132892687">
    <w:abstractNumId w:val="11"/>
  </w:num>
  <w:num w:numId="14" w16cid:durableId="1662463978">
    <w:abstractNumId w:val="0"/>
  </w:num>
  <w:num w:numId="15" w16cid:durableId="860975056">
    <w:abstractNumId w:val="41"/>
  </w:num>
  <w:num w:numId="16" w16cid:durableId="2064405847">
    <w:abstractNumId w:val="23"/>
  </w:num>
  <w:num w:numId="17" w16cid:durableId="1628852240">
    <w:abstractNumId w:val="37"/>
  </w:num>
  <w:num w:numId="18" w16cid:durableId="606229080">
    <w:abstractNumId w:val="6"/>
  </w:num>
  <w:num w:numId="19" w16cid:durableId="1639383531">
    <w:abstractNumId w:val="17"/>
  </w:num>
  <w:num w:numId="20" w16cid:durableId="1221474586">
    <w:abstractNumId w:val="30"/>
  </w:num>
  <w:num w:numId="21" w16cid:durableId="1485463100">
    <w:abstractNumId w:val="27"/>
  </w:num>
  <w:num w:numId="22" w16cid:durableId="1843734546">
    <w:abstractNumId w:val="24"/>
  </w:num>
  <w:num w:numId="23" w16cid:durableId="1978336102">
    <w:abstractNumId w:val="16"/>
  </w:num>
  <w:num w:numId="24" w16cid:durableId="740559412">
    <w:abstractNumId w:val="36"/>
  </w:num>
  <w:num w:numId="25" w16cid:durableId="1397581852">
    <w:abstractNumId w:val="4"/>
  </w:num>
  <w:num w:numId="26" w16cid:durableId="1099061421">
    <w:abstractNumId w:val="26"/>
  </w:num>
  <w:num w:numId="27" w16cid:durableId="454832912">
    <w:abstractNumId w:val="7"/>
  </w:num>
  <w:num w:numId="28" w16cid:durableId="673531634">
    <w:abstractNumId w:val="13"/>
  </w:num>
  <w:num w:numId="29" w16cid:durableId="526794301">
    <w:abstractNumId w:val="9"/>
  </w:num>
  <w:num w:numId="30" w16cid:durableId="464860858">
    <w:abstractNumId w:val="10"/>
  </w:num>
  <w:num w:numId="31" w16cid:durableId="1325623782">
    <w:abstractNumId w:val="31"/>
  </w:num>
  <w:num w:numId="32" w16cid:durableId="702484624">
    <w:abstractNumId w:val="33"/>
  </w:num>
  <w:num w:numId="33" w16cid:durableId="930507503">
    <w:abstractNumId w:val="29"/>
  </w:num>
  <w:num w:numId="34" w16cid:durableId="1512917547">
    <w:abstractNumId w:val="3"/>
  </w:num>
  <w:num w:numId="35" w16cid:durableId="73624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1052026">
    <w:abstractNumId w:val="35"/>
  </w:num>
  <w:num w:numId="37" w16cid:durableId="2118330304">
    <w:abstractNumId w:val="34"/>
  </w:num>
  <w:num w:numId="38" w16cid:durableId="1480417984">
    <w:abstractNumId w:val="25"/>
  </w:num>
  <w:num w:numId="39" w16cid:durableId="861285415">
    <w:abstractNumId w:val="11"/>
  </w:num>
  <w:num w:numId="40" w16cid:durableId="222909540">
    <w:abstractNumId w:val="20"/>
  </w:num>
  <w:num w:numId="41" w16cid:durableId="1545209992">
    <w:abstractNumId w:val="19"/>
  </w:num>
  <w:num w:numId="42" w16cid:durableId="710959285">
    <w:abstractNumId w:val="2"/>
  </w:num>
  <w:num w:numId="43" w16cid:durableId="809588528">
    <w:abstractNumId w:val="32"/>
  </w:num>
  <w:num w:numId="44" w16cid:durableId="25094178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9008716">
    <w:abstractNumId w:val="26"/>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0070732">
    <w:abstractNumId w:val="39"/>
  </w:num>
  <w:num w:numId="47" w16cid:durableId="114966437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D8"/>
    <w:rsid w:val="0000006F"/>
    <w:rsid w:val="0000077F"/>
    <w:rsid w:val="000015FC"/>
    <w:rsid w:val="000017B5"/>
    <w:rsid w:val="0000188A"/>
    <w:rsid w:val="0000197A"/>
    <w:rsid w:val="00001DD0"/>
    <w:rsid w:val="00002206"/>
    <w:rsid w:val="0000282D"/>
    <w:rsid w:val="00002AA2"/>
    <w:rsid w:val="000051B6"/>
    <w:rsid w:val="00006522"/>
    <w:rsid w:val="00006C54"/>
    <w:rsid w:val="00010D8C"/>
    <w:rsid w:val="00011162"/>
    <w:rsid w:val="00015598"/>
    <w:rsid w:val="0001576D"/>
    <w:rsid w:val="000168C7"/>
    <w:rsid w:val="00016F8C"/>
    <w:rsid w:val="000173AC"/>
    <w:rsid w:val="000179B9"/>
    <w:rsid w:val="00017BD8"/>
    <w:rsid w:val="0002340D"/>
    <w:rsid w:val="00023DD4"/>
    <w:rsid w:val="00023E65"/>
    <w:rsid w:val="0002470D"/>
    <w:rsid w:val="000256A2"/>
    <w:rsid w:val="000261F7"/>
    <w:rsid w:val="000337DA"/>
    <w:rsid w:val="0003471E"/>
    <w:rsid w:val="00034D15"/>
    <w:rsid w:val="00035FFF"/>
    <w:rsid w:val="00036108"/>
    <w:rsid w:val="00036D17"/>
    <w:rsid w:val="000379BC"/>
    <w:rsid w:val="00040EB2"/>
    <w:rsid w:val="00040FD4"/>
    <w:rsid w:val="00043644"/>
    <w:rsid w:val="00045202"/>
    <w:rsid w:val="0004574E"/>
    <w:rsid w:val="00045FDD"/>
    <w:rsid w:val="00050268"/>
    <w:rsid w:val="00050346"/>
    <w:rsid w:val="0005036A"/>
    <w:rsid w:val="000516BC"/>
    <w:rsid w:val="000525A3"/>
    <w:rsid w:val="00052656"/>
    <w:rsid w:val="00052964"/>
    <w:rsid w:val="00052F1E"/>
    <w:rsid w:val="00053096"/>
    <w:rsid w:val="00053923"/>
    <w:rsid w:val="000571DD"/>
    <w:rsid w:val="00060340"/>
    <w:rsid w:val="00061668"/>
    <w:rsid w:val="000617AE"/>
    <w:rsid w:val="00061A98"/>
    <w:rsid w:val="00061F7D"/>
    <w:rsid w:val="00062581"/>
    <w:rsid w:val="000633BB"/>
    <w:rsid w:val="00064359"/>
    <w:rsid w:val="0006451A"/>
    <w:rsid w:val="00065C54"/>
    <w:rsid w:val="00066063"/>
    <w:rsid w:val="0006608F"/>
    <w:rsid w:val="00067449"/>
    <w:rsid w:val="0007061C"/>
    <w:rsid w:val="00074387"/>
    <w:rsid w:val="00080E8B"/>
    <w:rsid w:val="00081697"/>
    <w:rsid w:val="0008179C"/>
    <w:rsid w:val="00081937"/>
    <w:rsid w:val="00082AB1"/>
    <w:rsid w:val="00082F77"/>
    <w:rsid w:val="000836D5"/>
    <w:rsid w:val="000836EE"/>
    <w:rsid w:val="00084D6B"/>
    <w:rsid w:val="0008520F"/>
    <w:rsid w:val="00085DF8"/>
    <w:rsid w:val="00087279"/>
    <w:rsid w:val="000906F6"/>
    <w:rsid w:val="00090BAC"/>
    <w:rsid w:val="00091438"/>
    <w:rsid w:val="000928F3"/>
    <w:rsid w:val="00092BBE"/>
    <w:rsid w:val="0009371C"/>
    <w:rsid w:val="000956FD"/>
    <w:rsid w:val="000962B1"/>
    <w:rsid w:val="0009654F"/>
    <w:rsid w:val="000967D5"/>
    <w:rsid w:val="000A023B"/>
    <w:rsid w:val="000A04B6"/>
    <w:rsid w:val="000A083E"/>
    <w:rsid w:val="000A1758"/>
    <w:rsid w:val="000A1C0F"/>
    <w:rsid w:val="000A1C48"/>
    <w:rsid w:val="000A20E4"/>
    <w:rsid w:val="000A2F4B"/>
    <w:rsid w:val="000A36EE"/>
    <w:rsid w:val="000A5E66"/>
    <w:rsid w:val="000A768A"/>
    <w:rsid w:val="000B0CA5"/>
    <w:rsid w:val="000B1D75"/>
    <w:rsid w:val="000B28F6"/>
    <w:rsid w:val="000B34EF"/>
    <w:rsid w:val="000B4779"/>
    <w:rsid w:val="000B5192"/>
    <w:rsid w:val="000B6776"/>
    <w:rsid w:val="000C10B1"/>
    <w:rsid w:val="000C1C1C"/>
    <w:rsid w:val="000C2BA8"/>
    <w:rsid w:val="000C4786"/>
    <w:rsid w:val="000C4A62"/>
    <w:rsid w:val="000C552E"/>
    <w:rsid w:val="000C62FC"/>
    <w:rsid w:val="000C7BE1"/>
    <w:rsid w:val="000CA813"/>
    <w:rsid w:val="000D01DA"/>
    <w:rsid w:val="000D0C7A"/>
    <w:rsid w:val="000D0E4D"/>
    <w:rsid w:val="000D11DF"/>
    <w:rsid w:val="000D163F"/>
    <w:rsid w:val="000D22CC"/>
    <w:rsid w:val="000D25CA"/>
    <w:rsid w:val="000D2FDA"/>
    <w:rsid w:val="000D3149"/>
    <w:rsid w:val="000D38E0"/>
    <w:rsid w:val="000D4B1E"/>
    <w:rsid w:val="000D5685"/>
    <w:rsid w:val="000D66A0"/>
    <w:rsid w:val="000D6C12"/>
    <w:rsid w:val="000D760A"/>
    <w:rsid w:val="000E1279"/>
    <w:rsid w:val="000E1D52"/>
    <w:rsid w:val="000E1FFF"/>
    <w:rsid w:val="000E3783"/>
    <w:rsid w:val="000E45FE"/>
    <w:rsid w:val="000E496F"/>
    <w:rsid w:val="000E5111"/>
    <w:rsid w:val="000E51E7"/>
    <w:rsid w:val="000E5674"/>
    <w:rsid w:val="000E5956"/>
    <w:rsid w:val="000F0395"/>
    <w:rsid w:val="000F0C97"/>
    <w:rsid w:val="000F4578"/>
    <w:rsid w:val="000F5065"/>
    <w:rsid w:val="000F549F"/>
    <w:rsid w:val="000F6213"/>
    <w:rsid w:val="000F6435"/>
    <w:rsid w:val="000F6B24"/>
    <w:rsid w:val="000F6EB2"/>
    <w:rsid w:val="000F7BDF"/>
    <w:rsid w:val="000F7DD3"/>
    <w:rsid w:val="0010029E"/>
    <w:rsid w:val="00100403"/>
    <w:rsid w:val="00100576"/>
    <w:rsid w:val="00102A79"/>
    <w:rsid w:val="00102BAF"/>
    <w:rsid w:val="00102C36"/>
    <w:rsid w:val="00103344"/>
    <w:rsid w:val="001036DD"/>
    <w:rsid w:val="00103C40"/>
    <w:rsid w:val="0010412C"/>
    <w:rsid w:val="00104AF7"/>
    <w:rsid w:val="00104B3C"/>
    <w:rsid w:val="00106482"/>
    <w:rsid w:val="001114D9"/>
    <w:rsid w:val="001117F8"/>
    <w:rsid w:val="001130E3"/>
    <w:rsid w:val="00113BF0"/>
    <w:rsid w:val="0012171A"/>
    <w:rsid w:val="00122358"/>
    <w:rsid w:val="00123E87"/>
    <w:rsid w:val="00125ADD"/>
    <w:rsid w:val="0012741F"/>
    <w:rsid w:val="00127D9E"/>
    <w:rsid w:val="00130429"/>
    <w:rsid w:val="00130DC7"/>
    <w:rsid w:val="00133CD4"/>
    <w:rsid w:val="00133CD5"/>
    <w:rsid w:val="0013508A"/>
    <w:rsid w:val="0013529C"/>
    <w:rsid w:val="00135A78"/>
    <w:rsid w:val="0013623C"/>
    <w:rsid w:val="00136920"/>
    <w:rsid w:val="00136C16"/>
    <w:rsid w:val="00137978"/>
    <w:rsid w:val="001408ED"/>
    <w:rsid w:val="00141F80"/>
    <w:rsid w:val="001424ED"/>
    <w:rsid w:val="00142ACD"/>
    <w:rsid w:val="00143909"/>
    <w:rsid w:val="00144576"/>
    <w:rsid w:val="001451F0"/>
    <w:rsid w:val="001452F2"/>
    <w:rsid w:val="00147358"/>
    <w:rsid w:val="001522E7"/>
    <w:rsid w:val="001524A1"/>
    <w:rsid w:val="00152CA8"/>
    <w:rsid w:val="0015388B"/>
    <w:rsid w:val="0015537C"/>
    <w:rsid w:val="00155FF0"/>
    <w:rsid w:val="00156FFB"/>
    <w:rsid w:val="0015703D"/>
    <w:rsid w:val="00157697"/>
    <w:rsid w:val="00157EA8"/>
    <w:rsid w:val="00161722"/>
    <w:rsid w:val="001638D7"/>
    <w:rsid w:val="00163962"/>
    <w:rsid w:val="00163F34"/>
    <w:rsid w:val="00165901"/>
    <w:rsid w:val="00165D57"/>
    <w:rsid w:val="001668C7"/>
    <w:rsid w:val="00166BB6"/>
    <w:rsid w:val="00170A8A"/>
    <w:rsid w:val="00170D74"/>
    <w:rsid w:val="00171653"/>
    <w:rsid w:val="00174679"/>
    <w:rsid w:val="00174D15"/>
    <w:rsid w:val="0017542E"/>
    <w:rsid w:val="00176515"/>
    <w:rsid w:val="00176A3F"/>
    <w:rsid w:val="00177022"/>
    <w:rsid w:val="00177C98"/>
    <w:rsid w:val="00181E15"/>
    <w:rsid w:val="001820BB"/>
    <w:rsid w:val="0018327E"/>
    <w:rsid w:val="00183B21"/>
    <w:rsid w:val="001841AF"/>
    <w:rsid w:val="00184F73"/>
    <w:rsid w:val="001851F6"/>
    <w:rsid w:val="00185735"/>
    <w:rsid w:val="00185D1D"/>
    <w:rsid w:val="00185FEF"/>
    <w:rsid w:val="00186228"/>
    <w:rsid w:val="00186B02"/>
    <w:rsid w:val="001878CE"/>
    <w:rsid w:val="00187C18"/>
    <w:rsid w:val="00190EAD"/>
    <w:rsid w:val="001912B0"/>
    <w:rsid w:val="001916C6"/>
    <w:rsid w:val="00192129"/>
    <w:rsid w:val="00192660"/>
    <w:rsid w:val="00192B41"/>
    <w:rsid w:val="00192B4D"/>
    <w:rsid w:val="001930CA"/>
    <w:rsid w:val="00193A4E"/>
    <w:rsid w:val="00193E2B"/>
    <w:rsid w:val="00195375"/>
    <w:rsid w:val="00195774"/>
    <w:rsid w:val="00195AF7"/>
    <w:rsid w:val="00195D9D"/>
    <w:rsid w:val="00196239"/>
    <w:rsid w:val="00196695"/>
    <w:rsid w:val="00196883"/>
    <w:rsid w:val="00196C07"/>
    <w:rsid w:val="00197DD0"/>
    <w:rsid w:val="001A1712"/>
    <w:rsid w:val="001A2268"/>
    <w:rsid w:val="001A2421"/>
    <w:rsid w:val="001A4BA8"/>
    <w:rsid w:val="001A4F20"/>
    <w:rsid w:val="001A531D"/>
    <w:rsid w:val="001A591C"/>
    <w:rsid w:val="001A5A23"/>
    <w:rsid w:val="001A64EB"/>
    <w:rsid w:val="001A73CE"/>
    <w:rsid w:val="001A7A10"/>
    <w:rsid w:val="001B02DA"/>
    <w:rsid w:val="001B1017"/>
    <w:rsid w:val="001B1FAD"/>
    <w:rsid w:val="001B22BC"/>
    <w:rsid w:val="001B25DF"/>
    <w:rsid w:val="001B56A3"/>
    <w:rsid w:val="001B5821"/>
    <w:rsid w:val="001B5B1C"/>
    <w:rsid w:val="001B5BDE"/>
    <w:rsid w:val="001B5DD6"/>
    <w:rsid w:val="001B6557"/>
    <w:rsid w:val="001B68D7"/>
    <w:rsid w:val="001C2717"/>
    <w:rsid w:val="001C2A43"/>
    <w:rsid w:val="001C2DAB"/>
    <w:rsid w:val="001C31E7"/>
    <w:rsid w:val="001C35D0"/>
    <w:rsid w:val="001C47EC"/>
    <w:rsid w:val="001C5591"/>
    <w:rsid w:val="001C55E7"/>
    <w:rsid w:val="001C5867"/>
    <w:rsid w:val="001C5F8E"/>
    <w:rsid w:val="001C6FE0"/>
    <w:rsid w:val="001C7271"/>
    <w:rsid w:val="001D0DAF"/>
    <w:rsid w:val="001D1C8B"/>
    <w:rsid w:val="001D1D63"/>
    <w:rsid w:val="001D1E05"/>
    <w:rsid w:val="001D299F"/>
    <w:rsid w:val="001D3CA3"/>
    <w:rsid w:val="001D3DBB"/>
    <w:rsid w:val="001D44CA"/>
    <w:rsid w:val="001D4909"/>
    <w:rsid w:val="001D50DD"/>
    <w:rsid w:val="001D50EF"/>
    <w:rsid w:val="001D5EC1"/>
    <w:rsid w:val="001D6047"/>
    <w:rsid w:val="001D744F"/>
    <w:rsid w:val="001D7453"/>
    <w:rsid w:val="001D769D"/>
    <w:rsid w:val="001E246B"/>
    <w:rsid w:val="001E2B45"/>
    <w:rsid w:val="001E2BD4"/>
    <w:rsid w:val="001E46CE"/>
    <w:rsid w:val="001E4890"/>
    <w:rsid w:val="001E75DF"/>
    <w:rsid w:val="001E7E96"/>
    <w:rsid w:val="001F1A97"/>
    <w:rsid w:val="001F2174"/>
    <w:rsid w:val="001F383F"/>
    <w:rsid w:val="001F56D0"/>
    <w:rsid w:val="001F5AEE"/>
    <w:rsid w:val="001F5E56"/>
    <w:rsid w:val="001F5EEB"/>
    <w:rsid w:val="001F6402"/>
    <w:rsid w:val="001F6984"/>
    <w:rsid w:val="00200526"/>
    <w:rsid w:val="0020220D"/>
    <w:rsid w:val="00202E72"/>
    <w:rsid w:val="0020348F"/>
    <w:rsid w:val="00203D4E"/>
    <w:rsid w:val="00204371"/>
    <w:rsid w:val="00205536"/>
    <w:rsid w:val="00205790"/>
    <w:rsid w:val="00205E6D"/>
    <w:rsid w:val="00206368"/>
    <w:rsid w:val="002068D1"/>
    <w:rsid w:val="002079DD"/>
    <w:rsid w:val="00207E4E"/>
    <w:rsid w:val="00207E6B"/>
    <w:rsid w:val="00207EBE"/>
    <w:rsid w:val="0020EFFD"/>
    <w:rsid w:val="00210BD7"/>
    <w:rsid w:val="0021274C"/>
    <w:rsid w:val="0021313D"/>
    <w:rsid w:val="00216217"/>
    <w:rsid w:val="0021657B"/>
    <w:rsid w:val="002209A5"/>
    <w:rsid w:val="00221D78"/>
    <w:rsid w:val="00222A54"/>
    <w:rsid w:val="00222FCB"/>
    <w:rsid w:val="00223716"/>
    <w:rsid w:val="00223DF7"/>
    <w:rsid w:val="00224986"/>
    <w:rsid w:val="00225226"/>
    <w:rsid w:val="0022588F"/>
    <w:rsid w:val="0023046F"/>
    <w:rsid w:val="00230643"/>
    <w:rsid w:val="00230671"/>
    <w:rsid w:val="00230D45"/>
    <w:rsid w:val="0023184B"/>
    <w:rsid w:val="00231FC8"/>
    <w:rsid w:val="00232C96"/>
    <w:rsid w:val="00233540"/>
    <w:rsid w:val="00233E12"/>
    <w:rsid w:val="002343AE"/>
    <w:rsid w:val="00234644"/>
    <w:rsid w:val="00235842"/>
    <w:rsid w:val="00235978"/>
    <w:rsid w:val="00237C1F"/>
    <w:rsid w:val="00240703"/>
    <w:rsid w:val="00240DD1"/>
    <w:rsid w:val="002440E5"/>
    <w:rsid w:val="00244E2D"/>
    <w:rsid w:val="00244E3F"/>
    <w:rsid w:val="0024511E"/>
    <w:rsid w:val="0024675A"/>
    <w:rsid w:val="0024767F"/>
    <w:rsid w:val="00250D68"/>
    <w:rsid w:val="0025136C"/>
    <w:rsid w:val="00251D7C"/>
    <w:rsid w:val="00252042"/>
    <w:rsid w:val="002520FB"/>
    <w:rsid w:val="00252A3F"/>
    <w:rsid w:val="00252E40"/>
    <w:rsid w:val="00254061"/>
    <w:rsid w:val="0025502D"/>
    <w:rsid w:val="00256E8F"/>
    <w:rsid w:val="002571BA"/>
    <w:rsid w:val="00257413"/>
    <w:rsid w:val="002575AE"/>
    <w:rsid w:val="00257CA9"/>
    <w:rsid w:val="002603AC"/>
    <w:rsid w:val="00261A7E"/>
    <w:rsid w:val="0026453A"/>
    <w:rsid w:val="0026515F"/>
    <w:rsid w:val="00266ECE"/>
    <w:rsid w:val="002705DE"/>
    <w:rsid w:val="00271125"/>
    <w:rsid w:val="002714BE"/>
    <w:rsid w:val="00271BD3"/>
    <w:rsid w:val="0027297C"/>
    <w:rsid w:val="00272A15"/>
    <w:rsid w:val="002731DB"/>
    <w:rsid w:val="00273F60"/>
    <w:rsid w:val="0027546F"/>
    <w:rsid w:val="00280C91"/>
    <w:rsid w:val="00280ED0"/>
    <w:rsid w:val="00281CF8"/>
    <w:rsid w:val="002831F0"/>
    <w:rsid w:val="0028322E"/>
    <w:rsid w:val="002835BA"/>
    <w:rsid w:val="00285BE1"/>
    <w:rsid w:val="002863F1"/>
    <w:rsid w:val="0028655E"/>
    <w:rsid w:val="00286B88"/>
    <w:rsid w:val="00287403"/>
    <w:rsid w:val="0028798E"/>
    <w:rsid w:val="002900F5"/>
    <w:rsid w:val="002905FB"/>
    <w:rsid w:val="002916AD"/>
    <w:rsid w:val="00292B2A"/>
    <w:rsid w:val="002934A6"/>
    <w:rsid w:val="002934C0"/>
    <w:rsid w:val="00293600"/>
    <w:rsid w:val="00294E4F"/>
    <w:rsid w:val="00295A62"/>
    <w:rsid w:val="00295D5C"/>
    <w:rsid w:val="002A1215"/>
    <w:rsid w:val="002A1965"/>
    <w:rsid w:val="002A25F6"/>
    <w:rsid w:val="002A52CB"/>
    <w:rsid w:val="002A6F9B"/>
    <w:rsid w:val="002A7C19"/>
    <w:rsid w:val="002A7EEA"/>
    <w:rsid w:val="002B063E"/>
    <w:rsid w:val="002B0A10"/>
    <w:rsid w:val="002B0B24"/>
    <w:rsid w:val="002B0CD4"/>
    <w:rsid w:val="002B11C7"/>
    <w:rsid w:val="002B1251"/>
    <w:rsid w:val="002B2668"/>
    <w:rsid w:val="002B64EF"/>
    <w:rsid w:val="002B6C5C"/>
    <w:rsid w:val="002B7F6F"/>
    <w:rsid w:val="002C41D2"/>
    <w:rsid w:val="002C4427"/>
    <w:rsid w:val="002C50D5"/>
    <w:rsid w:val="002C51FD"/>
    <w:rsid w:val="002C5720"/>
    <w:rsid w:val="002C5A43"/>
    <w:rsid w:val="002C6718"/>
    <w:rsid w:val="002C7539"/>
    <w:rsid w:val="002C7EEE"/>
    <w:rsid w:val="002D04C6"/>
    <w:rsid w:val="002D04D4"/>
    <w:rsid w:val="002D0BF6"/>
    <w:rsid w:val="002D205F"/>
    <w:rsid w:val="002D221C"/>
    <w:rsid w:val="002D25AB"/>
    <w:rsid w:val="002D2DFC"/>
    <w:rsid w:val="002D5302"/>
    <w:rsid w:val="002D5A85"/>
    <w:rsid w:val="002D6343"/>
    <w:rsid w:val="002D6BD9"/>
    <w:rsid w:val="002D7373"/>
    <w:rsid w:val="002D7B8F"/>
    <w:rsid w:val="002E1A3F"/>
    <w:rsid w:val="002E1F37"/>
    <w:rsid w:val="002E3253"/>
    <w:rsid w:val="002E4630"/>
    <w:rsid w:val="002E505F"/>
    <w:rsid w:val="002E60D7"/>
    <w:rsid w:val="002E6DE6"/>
    <w:rsid w:val="002E74A8"/>
    <w:rsid w:val="002F0CDF"/>
    <w:rsid w:val="002F140C"/>
    <w:rsid w:val="002F2D54"/>
    <w:rsid w:val="002F48F2"/>
    <w:rsid w:val="002F5309"/>
    <w:rsid w:val="002F5613"/>
    <w:rsid w:val="002F5AB7"/>
    <w:rsid w:val="002F5E65"/>
    <w:rsid w:val="002F6808"/>
    <w:rsid w:val="002F7461"/>
    <w:rsid w:val="002F77FC"/>
    <w:rsid w:val="00300B1C"/>
    <w:rsid w:val="00301E68"/>
    <w:rsid w:val="00303661"/>
    <w:rsid w:val="00307F97"/>
    <w:rsid w:val="00310DE2"/>
    <w:rsid w:val="00310DFB"/>
    <w:rsid w:val="0031114C"/>
    <w:rsid w:val="0031265A"/>
    <w:rsid w:val="00312FEE"/>
    <w:rsid w:val="00313282"/>
    <w:rsid w:val="00313F76"/>
    <w:rsid w:val="00313F8E"/>
    <w:rsid w:val="0031407D"/>
    <w:rsid w:val="00317065"/>
    <w:rsid w:val="00317A3F"/>
    <w:rsid w:val="0032083E"/>
    <w:rsid w:val="003220F3"/>
    <w:rsid w:val="00323FFF"/>
    <w:rsid w:val="003243E8"/>
    <w:rsid w:val="00330CE5"/>
    <w:rsid w:val="00331311"/>
    <w:rsid w:val="003339B4"/>
    <w:rsid w:val="00334D1B"/>
    <w:rsid w:val="0033560C"/>
    <w:rsid w:val="00335908"/>
    <w:rsid w:val="00335ADE"/>
    <w:rsid w:val="00337320"/>
    <w:rsid w:val="0033765D"/>
    <w:rsid w:val="003379B9"/>
    <w:rsid w:val="0034055F"/>
    <w:rsid w:val="0034072E"/>
    <w:rsid w:val="00340E87"/>
    <w:rsid w:val="003411D8"/>
    <w:rsid w:val="003417DF"/>
    <w:rsid w:val="00341DD1"/>
    <w:rsid w:val="003420C0"/>
    <w:rsid w:val="003422A6"/>
    <w:rsid w:val="00342C15"/>
    <w:rsid w:val="00342D16"/>
    <w:rsid w:val="0034317A"/>
    <w:rsid w:val="00343943"/>
    <w:rsid w:val="00344886"/>
    <w:rsid w:val="00345059"/>
    <w:rsid w:val="00345CC5"/>
    <w:rsid w:val="003466EC"/>
    <w:rsid w:val="00346977"/>
    <w:rsid w:val="003470BF"/>
    <w:rsid w:val="003474D9"/>
    <w:rsid w:val="00347757"/>
    <w:rsid w:val="00350856"/>
    <w:rsid w:val="003518E6"/>
    <w:rsid w:val="0035265D"/>
    <w:rsid w:val="00354293"/>
    <w:rsid w:val="0035449D"/>
    <w:rsid w:val="00354B0D"/>
    <w:rsid w:val="00354CE8"/>
    <w:rsid w:val="00354D37"/>
    <w:rsid w:val="00356072"/>
    <w:rsid w:val="003568FC"/>
    <w:rsid w:val="00356F16"/>
    <w:rsid w:val="00360101"/>
    <w:rsid w:val="003617AD"/>
    <w:rsid w:val="003617F4"/>
    <w:rsid w:val="00361D34"/>
    <w:rsid w:val="0036263F"/>
    <w:rsid w:val="003626A0"/>
    <w:rsid w:val="00363559"/>
    <w:rsid w:val="00363DEB"/>
    <w:rsid w:val="0036437D"/>
    <w:rsid w:val="00365365"/>
    <w:rsid w:val="0036547D"/>
    <w:rsid w:val="00365517"/>
    <w:rsid w:val="00365612"/>
    <w:rsid w:val="003656EE"/>
    <w:rsid w:val="0036579A"/>
    <w:rsid w:val="00365A82"/>
    <w:rsid w:val="00367CA4"/>
    <w:rsid w:val="00367FB9"/>
    <w:rsid w:val="003705E8"/>
    <w:rsid w:val="0037061E"/>
    <w:rsid w:val="00371613"/>
    <w:rsid w:val="003724F1"/>
    <w:rsid w:val="003732A1"/>
    <w:rsid w:val="00374CE5"/>
    <w:rsid w:val="00375B99"/>
    <w:rsid w:val="00375C9C"/>
    <w:rsid w:val="00375EC7"/>
    <w:rsid w:val="0037640E"/>
    <w:rsid w:val="003804A9"/>
    <w:rsid w:val="003821A1"/>
    <w:rsid w:val="00382627"/>
    <w:rsid w:val="00383E25"/>
    <w:rsid w:val="003841D4"/>
    <w:rsid w:val="00384A3E"/>
    <w:rsid w:val="00385E9B"/>
    <w:rsid w:val="00386A12"/>
    <w:rsid w:val="00386BC0"/>
    <w:rsid w:val="003875BE"/>
    <w:rsid w:val="00387CED"/>
    <w:rsid w:val="00387DE7"/>
    <w:rsid w:val="0039004E"/>
    <w:rsid w:val="003903FB"/>
    <w:rsid w:val="00390704"/>
    <w:rsid w:val="003922B1"/>
    <w:rsid w:val="00395531"/>
    <w:rsid w:val="00395A14"/>
    <w:rsid w:val="00395E26"/>
    <w:rsid w:val="00396C17"/>
    <w:rsid w:val="00396DDE"/>
    <w:rsid w:val="003A0387"/>
    <w:rsid w:val="003A0913"/>
    <w:rsid w:val="003A13C2"/>
    <w:rsid w:val="003A19C9"/>
    <w:rsid w:val="003A3016"/>
    <w:rsid w:val="003A4A41"/>
    <w:rsid w:val="003A6582"/>
    <w:rsid w:val="003A775B"/>
    <w:rsid w:val="003B018F"/>
    <w:rsid w:val="003B12DF"/>
    <w:rsid w:val="003B12FC"/>
    <w:rsid w:val="003B2CC8"/>
    <w:rsid w:val="003B2CED"/>
    <w:rsid w:val="003B4188"/>
    <w:rsid w:val="003B4282"/>
    <w:rsid w:val="003B43F9"/>
    <w:rsid w:val="003B5833"/>
    <w:rsid w:val="003B6D0E"/>
    <w:rsid w:val="003C0913"/>
    <w:rsid w:val="003C1810"/>
    <w:rsid w:val="003C1E9C"/>
    <w:rsid w:val="003C20B0"/>
    <w:rsid w:val="003C3B98"/>
    <w:rsid w:val="003C4706"/>
    <w:rsid w:val="003C49B9"/>
    <w:rsid w:val="003C571A"/>
    <w:rsid w:val="003C7585"/>
    <w:rsid w:val="003C7C8F"/>
    <w:rsid w:val="003C7EB3"/>
    <w:rsid w:val="003D0D0D"/>
    <w:rsid w:val="003D1182"/>
    <w:rsid w:val="003D17A4"/>
    <w:rsid w:val="003D1C50"/>
    <w:rsid w:val="003D1DB4"/>
    <w:rsid w:val="003D271B"/>
    <w:rsid w:val="003D27B4"/>
    <w:rsid w:val="003D3E5C"/>
    <w:rsid w:val="003D491A"/>
    <w:rsid w:val="003D4D7F"/>
    <w:rsid w:val="003D539C"/>
    <w:rsid w:val="003D5847"/>
    <w:rsid w:val="003D5954"/>
    <w:rsid w:val="003D7187"/>
    <w:rsid w:val="003D7675"/>
    <w:rsid w:val="003E15E9"/>
    <w:rsid w:val="003E3526"/>
    <w:rsid w:val="003E3988"/>
    <w:rsid w:val="003E3C13"/>
    <w:rsid w:val="003E488B"/>
    <w:rsid w:val="003E57FE"/>
    <w:rsid w:val="003E6057"/>
    <w:rsid w:val="003E61DC"/>
    <w:rsid w:val="003E6213"/>
    <w:rsid w:val="003E7138"/>
    <w:rsid w:val="003F0CD5"/>
    <w:rsid w:val="003F0E35"/>
    <w:rsid w:val="003F2801"/>
    <w:rsid w:val="003F4354"/>
    <w:rsid w:val="003F4FD1"/>
    <w:rsid w:val="003F54FC"/>
    <w:rsid w:val="003F5654"/>
    <w:rsid w:val="003F73F3"/>
    <w:rsid w:val="003F7B37"/>
    <w:rsid w:val="0040029E"/>
    <w:rsid w:val="00401352"/>
    <w:rsid w:val="00401CB5"/>
    <w:rsid w:val="004033CB"/>
    <w:rsid w:val="00405DFE"/>
    <w:rsid w:val="00406A0B"/>
    <w:rsid w:val="00407F50"/>
    <w:rsid w:val="00411BCE"/>
    <w:rsid w:val="00413899"/>
    <w:rsid w:val="00413905"/>
    <w:rsid w:val="00413E11"/>
    <w:rsid w:val="00414E88"/>
    <w:rsid w:val="00415DB1"/>
    <w:rsid w:val="0041608A"/>
    <w:rsid w:val="00417230"/>
    <w:rsid w:val="00417237"/>
    <w:rsid w:val="00417591"/>
    <w:rsid w:val="00417991"/>
    <w:rsid w:val="00420980"/>
    <w:rsid w:val="00420B9F"/>
    <w:rsid w:val="00420DAE"/>
    <w:rsid w:val="00422620"/>
    <w:rsid w:val="00423A67"/>
    <w:rsid w:val="00424D8E"/>
    <w:rsid w:val="004255C9"/>
    <w:rsid w:val="004255F8"/>
    <w:rsid w:val="00425A90"/>
    <w:rsid w:val="00426550"/>
    <w:rsid w:val="00426C1E"/>
    <w:rsid w:val="00426E09"/>
    <w:rsid w:val="004271F1"/>
    <w:rsid w:val="00427C7B"/>
    <w:rsid w:val="0043071C"/>
    <w:rsid w:val="00430849"/>
    <w:rsid w:val="00430B91"/>
    <w:rsid w:val="00431303"/>
    <w:rsid w:val="00432A08"/>
    <w:rsid w:val="00432C5D"/>
    <w:rsid w:val="00433D5A"/>
    <w:rsid w:val="00436F77"/>
    <w:rsid w:val="004379D0"/>
    <w:rsid w:val="00437D9B"/>
    <w:rsid w:val="00440740"/>
    <w:rsid w:val="00440795"/>
    <w:rsid w:val="00440A32"/>
    <w:rsid w:val="00440FBC"/>
    <w:rsid w:val="00441CC0"/>
    <w:rsid w:val="00442BED"/>
    <w:rsid w:val="00442D24"/>
    <w:rsid w:val="00444301"/>
    <w:rsid w:val="004455AC"/>
    <w:rsid w:val="00446D59"/>
    <w:rsid w:val="00447547"/>
    <w:rsid w:val="004479CA"/>
    <w:rsid w:val="00447BB7"/>
    <w:rsid w:val="00452988"/>
    <w:rsid w:val="00452C2D"/>
    <w:rsid w:val="004539CD"/>
    <w:rsid w:val="004541FF"/>
    <w:rsid w:val="00454A2F"/>
    <w:rsid w:val="00455177"/>
    <w:rsid w:val="004553AF"/>
    <w:rsid w:val="00455980"/>
    <w:rsid w:val="0045733E"/>
    <w:rsid w:val="004578E9"/>
    <w:rsid w:val="00460C2F"/>
    <w:rsid w:val="00461D7F"/>
    <w:rsid w:val="00462A0E"/>
    <w:rsid w:val="00462CED"/>
    <w:rsid w:val="00462E6D"/>
    <w:rsid w:val="00463B85"/>
    <w:rsid w:val="00463BDA"/>
    <w:rsid w:val="00463F6B"/>
    <w:rsid w:val="00464553"/>
    <w:rsid w:val="00464DD3"/>
    <w:rsid w:val="0046762B"/>
    <w:rsid w:val="0046778A"/>
    <w:rsid w:val="00467883"/>
    <w:rsid w:val="004704A0"/>
    <w:rsid w:val="00470B1E"/>
    <w:rsid w:val="00470B56"/>
    <w:rsid w:val="00473326"/>
    <w:rsid w:val="00474239"/>
    <w:rsid w:val="004751A7"/>
    <w:rsid w:val="0047554C"/>
    <w:rsid w:val="00477425"/>
    <w:rsid w:val="00477E36"/>
    <w:rsid w:val="00480682"/>
    <w:rsid w:val="00481DF1"/>
    <w:rsid w:val="00481FCC"/>
    <w:rsid w:val="00482F41"/>
    <w:rsid w:val="0048300B"/>
    <w:rsid w:val="00483034"/>
    <w:rsid w:val="00483570"/>
    <w:rsid w:val="00483A7B"/>
    <w:rsid w:val="00483D07"/>
    <w:rsid w:val="0048427B"/>
    <w:rsid w:val="00485BF8"/>
    <w:rsid w:val="0048644B"/>
    <w:rsid w:val="00486537"/>
    <w:rsid w:val="00486FA2"/>
    <w:rsid w:val="00487065"/>
    <w:rsid w:val="00491497"/>
    <w:rsid w:val="00491934"/>
    <w:rsid w:val="00494412"/>
    <w:rsid w:val="00494F4E"/>
    <w:rsid w:val="00495230"/>
    <w:rsid w:val="00495FD9"/>
    <w:rsid w:val="0049604A"/>
    <w:rsid w:val="004A0230"/>
    <w:rsid w:val="004A0517"/>
    <w:rsid w:val="004A0BDE"/>
    <w:rsid w:val="004A0CBF"/>
    <w:rsid w:val="004A0E1C"/>
    <w:rsid w:val="004A1991"/>
    <w:rsid w:val="004A26D0"/>
    <w:rsid w:val="004A2A3F"/>
    <w:rsid w:val="004A45D4"/>
    <w:rsid w:val="004A4769"/>
    <w:rsid w:val="004A4E1D"/>
    <w:rsid w:val="004A51F2"/>
    <w:rsid w:val="004A6AF7"/>
    <w:rsid w:val="004A7A0B"/>
    <w:rsid w:val="004B0F97"/>
    <w:rsid w:val="004B1886"/>
    <w:rsid w:val="004B1D9B"/>
    <w:rsid w:val="004B291F"/>
    <w:rsid w:val="004B2AB5"/>
    <w:rsid w:val="004B3718"/>
    <w:rsid w:val="004B382E"/>
    <w:rsid w:val="004B3AC2"/>
    <w:rsid w:val="004B4350"/>
    <w:rsid w:val="004B73E6"/>
    <w:rsid w:val="004B777E"/>
    <w:rsid w:val="004B7C6A"/>
    <w:rsid w:val="004C0201"/>
    <w:rsid w:val="004C0BC3"/>
    <w:rsid w:val="004C0DEA"/>
    <w:rsid w:val="004C1F70"/>
    <w:rsid w:val="004C3BA6"/>
    <w:rsid w:val="004C49F5"/>
    <w:rsid w:val="004C4B93"/>
    <w:rsid w:val="004C5CEF"/>
    <w:rsid w:val="004C6217"/>
    <w:rsid w:val="004C6418"/>
    <w:rsid w:val="004C7479"/>
    <w:rsid w:val="004C7ABE"/>
    <w:rsid w:val="004C7B09"/>
    <w:rsid w:val="004C7E48"/>
    <w:rsid w:val="004D0413"/>
    <w:rsid w:val="004D06F2"/>
    <w:rsid w:val="004D10E3"/>
    <w:rsid w:val="004D21FF"/>
    <w:rsid w:val="004D4455"/>
    <w:rsid w:val="004D517F"/>
    <w:rsid w:val="004D598C"/>
    <w:rsid w:val="004D5B95"/>
    <w:rsid w:val="004D694A"/>
    <w:rsid w:val="004D7B04"/>
    <w:rsid w:val="004E07F5"/>
    <w:rsid w:val="004E1175"/>
    <w:rsid w:val="004E1B32"/>
    <w:rsid w:val="004E2583"/>
    <w:rsid w:val="004E29CE"/>
    <w:rsid w:val="004E29D1"/>
    <w:rsid w:val="004E2AB2"/>
    <w:rsid w:val="004E3AF8"/>
    <w:rsid w:val="004E5589"/>
    <w:rsid w:val="004E60EE"/>
    <w:rsid w:val="004E6AD8"/>
    <w:rsid w:val="004E74C4"/>
    <w:rsid w:val="004F07E6"/>
    <w:rsid w:val="004F1672"/>
    <w:rsid w:val="004F2573"/>
    <w:rsid w:val="004F2690"/>
    <w:rsid w:val="004F2D8C"/>
    <w:rsid w:val="004F3180"/>
    <w:rsid w:val="004F39E2"/>
    <w:rsid w:val="004F47F4"/>
    <w:rsid w:val="004F526F"/>
    <w:rsid w:val="004F5952"/>
    <w:rsid w:val="004F633B"/>
    <w:rsid w:val="004F635C"/>
    <w:rsid w:val="004F6638"/>
    <w:rsid w:val="004F6726"/>
    <w:rsid w:val="004F7926"/>
    <w:rsid w:val="004F7F04"/>
    <w:rsid w:val="0050006B"/>
    <w:rsid w:val="0050176E"/>
    <w:rsid w:val="0050216C"/>
    <w:rsid w:val="00502EEA"/>
    <w:rsid w:val="005031C1"/>
    <w:rsid w:val="00503639"/>
    <w:rsid w:val="00503AF2"/>
    <w:rsid w:val="00503F29"/>
    <w:rsid w:val="0050403F"/>
    <w:rsid w:val="0050442C"/>
    <w:rsid w:val="00505622"/>
    <w:rsid w:val="00505B1E"/>
    <w:rsid w:val="00507F23"/>
    <w:rsid w:val="0051033A"/>
    <w:rsid w:val="0051275D"/>
    <w:rsid w:val="0051279C"/>
    <w:rsid w:val="00513379"/>
    <w:rsid w:val="00513B4D"/>
    <w:rsid w:val="005148DF"/>
    <w:rsid w:val="00514B6C"/>
    <w:rsid w:val="00515556"/>
    <w:rsid w:val="0051586F"/>
    <w:rsid w:val="005167C9"/>
    <w:rsid w:val="00520ABD"/>
    <w:rsid w:val="00520EE8"/>
    <w:rsid w:val="00521734"/>
    <w:rsid w:val="005219B0"/>
    <w:rsid w:val="0052443B"/>
    <w:rsid w:val="00524522"/>
    <w:rsid w:val="00525418"/>
    <w:rsid w:val="005256E0"/>
    <w:rsid w:val="0052628B"/>
    <w:rsid w:val="00527D40"/>
    <w:rsid w:val="00530453"/>
    <w:rsid w:val="005308CF"/>
    <w:rsid w:val="00530C7D"/>
    <w:rsid w:val="00530E44"/>
    <w:rsid w:val="005320F0"/>
    <w:rsid w:val="005321D3"/>
    <w:rsid w:val="00533DED"/>
    <w:rsid w:val="00533F8B"/>
    <w:rsid w:val="005359AE"/>
    <w:rsid w:val="0053631D"/>
    <w:rsid w:val="005369CD"/>
    <w:rsid w:val="00537460"/>
    <w:rsid w:val="0054163A"/>
    <w:rsid w:val="00542BC4"/>
    <w:rsid w:val="00542CAA"/>
    <w:rsid w:val="00542EEC"/>
    <w:rsid w:val="00543C3C"/>
    <w:rsid w:val="00544D74"/>
    <w:rsid w:val="005454D7"/>
    <w:rsid w:val="00547246"/>
    <w:rsid w:val="0055089D"/>
    <w:rsid w:val="00550F60"/>
    <w:rsid w:val="0055136A"/>
    <w:rsid w:val="005514D4"/>
    <w:rsid w:val="00551A09"/>
    <w:rsid w:val="00553BEB"/>
    <w:rsid w:val="0055422D"/>
    <w:rsid w:val="0055580A"/>
    <w:rsid w:val="005558EB"/>
    <w:rsid w:val="005570C3"/>
    <w:rsid w:val="00557281"/>
    <w:rsid w:val="005577FE"/>
    <w:rsid w:val="00557AC7"/>
    <w:rsid w:val="0056101D"/>
    <w:rsid w:val="005618C6"/>
    <w:rsid w:val="005628B1"/>
    <w:rsid w:val="00562A54"/>
    <w:rsid w:val="0056330D"/>
    <w:rsid w:val="0056540F"/>
    <w:rsid w:val="00565513"/>
    <w:rsid w:val="00565619"/>
    <w:rsid w:val="005662F5"/>
    <w:rsid w:val="00566786"/>
    <w:rsid w:val="00566E18"/>
    <w:rsid w:val="00570727"/>
    <w:rsid w:val="00570F72"/>
    <w:rsid w:val="005711F3"/>
    <w:rsid w:val="005713CA"/>
    <w:rsid w:val="005722D1"/>
    <w:rsid w:val="0057258A"/>
    <w:rsid w:val="00572FC3"/>
    <w:rsid w:val="00573EDB"/>
    <w:rsid w:val="005746F6"/>
    <w:rsid w:val="00574A09"/>
    <w:rsid w:val="0057568A"/>
    <w:rsid w:val="005756E2"/>
    <w:rsid w:val="00576CB1"/>
    <w:rsid w:val="005779BD"/>
    <w:rsid w:val="00580507"/>
    <w:rsid w:val="0058090D"/>
    <w:rsid w:val="00580E55"/>
    <w:rsid w:val="00580F01"/>
    <w:rsid w:val="005829FB"/>
    <w:rsid w:val="0058312E"/>
    <w:rsid w:val="005833CA"/>
    <w:rsid w:val="005838EB"/>
    <w:rsid w:val="005851EA"/>
    <w:rsid w:val="0058536B"/>
    <w:rsid w:val="00586577"/>
    <w:rsid w:val="00586FAD"/>
    <w:rsid w:val="00587D6A"/>
    <w:rsid w:val="00590B8E"/>
    <w:rsid w:val="005923A8"/>
    <w:rsid w:val="005929EE"/>
    <w:rsid w:val="00592CEF"/>
    <w:rsid w:val="0059333B"/>
    <w:rsid w:val="00593D1F"/>
    <w:rsid w:val="00594874"/>
    <w:rsid w:val="00594BC9"/>
    <w:rsid w:val="00595813"/>
    <w:rsid w:val="00595899"/>
    <w:rsid w:val="0059688F"/>
    <w:rsid w:val="00597737"/>
    <w:rsid w:val="00597C1B"/>
    <w:rsid w:val="005A0181"/>
    <w:rsid w:val="005A0BC0"/>
    <w:rsid w:val="005A1534"/>
    <w:rsid w:val="005A3552"/>
    <w:rsid w:val="005A389B"/>
    <w:rsid w:val="005A3BD4"/>
    <w:rsid w:val="005A60CB"/>
    <w:rsid w:val="005A612E"/>
    <w:rsid w:val="005A64BE"/>
    <w:rsid w:val="005A7998"/>
    <w:rsid w:val="005A7E48"/>
    <w:rsid w:val="005B0CA5"/>
    <w:rsid w:val="005B2836"/>
    <w:rsid w:val="005B3D3E"/>
    <w:rsid w:val="005B432F"/>
    <w:rsid w:val="005B46BD"/>
    <w:rsid w:val="005B58D3"/>
    <w:rsid w:val="005B6DF4"/>
    <w:rsid w:val="005B7765"/>
    <w:rsid w:val="005B7CCB"/>
    <w:rsid w:val="005B7DFE"/>
    <w:rsid w:val="005C0136"/>
    <w:rsid w:val="005C166F"/>
    <w:rsid w:val="005C1D27"/>
    <w:rsid w:val="005C233D"/>
    <w:rsid w:val="005C2F1A"/>
    <w:rsid w:val="005C32B9"/>
    <w:rsid w:val="005C389C"/>
    <w:rsid w:val="005C3F1D"/>
    <w:rsid w:val="005C4331"/>
    <w:rsid w:val="005C4BF7"/>
    <w:rsid w:val="005C52BC"/>
    <w:rsid w:val="005C5805"/>
    <w:rsid w:val="005C636F"/>
    <w:rsid w:val="005C6DB6"/>
    <w:rsid w:val="005D0153"/>
    <w:rsid w:val="005D04EB"/>
    <w:rsid w:val="005D0F00"/>
    <w:rsid w:val="005D0FD7"/>
    <w:rsid w:val="005D1774"/>
    <w:rsid w:val="005D1819"/>
    <w:rsid w:val="005D21A8"/>
    <w:rsid w:val="005D29B4"/>
    <w:rsid w:val="005D4024"/>
    <w:rsid w:val="005D497A"/>
    <w:rsid w:val="005D571A"/>
    <w:rsid w:val="005D676D"/>
    <w:rsid w:val="005D70C8"/>
    <w:rsid w:val="005D7751"/>
    <w:rsid w:val="005D78C8"/>
    <w:rsid w:val="005E1484"/>
    <w:rsid w:val="005E1A9A"/>
    <w:rsid w:val="005E1AB8"/>
    <w:rsid w:val="005E318B"/>
    <w:rsid w:val="005E3B74"/>
    <w:rsid w:val="005E3E32"/>
    <w:rsid w:val="005E4AC9"/>
    <w:rsid w:val="005E4D69"/>
    <w:rsid w:val="005E4D6C"/>
    <w:rsid w:val="005E720C"/>
    <w:rsid w:val="005E7983"/>
    <w:rsid w:val="005E7C56"/>
    <w:rsid w:val="005F060B"/>
    <w:rsid w:val="005F073F"/>
    <w:rsid w:val="005F0E82"/>
    <w:rsid w:val="005F12E9"/>
    <w:rsid w:val="005F2595"/>
    <w:rsid w:val="005F2848"/>
    <w:rsid w:val="005F2B07"/>
    <w:rsid w:val="005F447D"/>
    <w:rsid w:val="005F4481"/>
    <w:rsid w:val="005F6FFA"/>
    <w:rsid w:val="005F7906"/>
    <w:rsid w:val="005F7E36"/>
    <w:rsid w:val="00601A83"/>
    <w:rsid w:val="006026DE"/>
    <w:rsid w:val="0060323C"/>
    <w:rsid w:val="0060358D"/>
    <w:rsid w:val="00603AC4"/>
    <w:rsid w:val="00603BFF"/>
    <w:rsid w:val="006050A9"/>
    <w:rsid w:val="006059D7"/>
    <w:rsid w:val="006065D5"/>
    <w:rsid w:val="0060673B"/>
    <w:rsid w:val="00607309"/>
    <w:rsid w:val="006076E6"/>
    <w:rsid w:val="00610E2D"/>
    <w:rsid w:val="00612348"/>
    <w:rsid w:val="00612A18"/>
    <w:rsid w:val="00613056"/>
    <w:rsid w:val="0061322A"/>
    <w:rsid w:val="00613D1B"/>
    <w:rsid w:val="00614865"/>
    <w:rsid w:val="006155B7"/>
    <w:rsid w:val="00615BEF"/>
    <w:rsid w:val="00616630"/>
    <w:rsid w:val="00616632"/>
    <w:rsid w:val="00617C08"/>
    <w:rsid w:val="00620059"/>
    <w:rsid w:val="00622D52"/>
    <w:rsid w:val="006239F0"/>
    <w:rsid w:val="00623F34"/>
    <w:rsid w:val="00624ACE"/>
    <w:rsid w:val="00624C74"/>
    <w:rsid w:val="00624E84"/>
    <w:rsid w:val="00625B32"/>
    <w:rsid w:val="00625BB4"/>
    <w:rsid w:val="00625ECD"/>
    <w:rsid w:val="00626553"/>
    <w:rsid w:val="006274C4"/>
    <w:rsid w:val="0063079E"/>
    <w:rsid w:val="0063122F"/>
    <w:rsid w:val="00633396"/>
    <w:rsid w:val="00634CE2"/>
    <w:rsid w:val="00634E54"/>
    <w:rsid w:val="00636979"/>
    <w:rsid w:val="006374D9"/>
    <w:rsid w:val="0063751A"/>
    <w:rsid w:val="00641223"/>
    <w:rsid w:val="0064147E"/>
    <w:rsid w:val="0064217D"/>
    <w:rsid w:val="00642393"/>
    <w:rsid w:val="0064283F"/>
    <w:rsid w:val="006428F4"/>
    <w:rsid w:val="00642E41"/>
    <w:rsid w:val="00644A67"/>
    <w:rsid w:val="00646C9A"/>
    <w:rsid w:val="00647162"/>
    <w:rsid w:val="0065013D"/>
    <w:rsid w:val="006504B4"/>
    <w:rsid w:val="0065076D"/>
    <w:rsid w:val="00650B28"/>
    <w:rsid w:val="00650B30"/>
    <w:rsid w:val="00650D70"/>
    <w:rsid w:val="00650F23"/>
    <w:rsid w:val="0065200A"/>
    <w:rsid w:val="006521C2"/>
    <w:rsid w:val="00653620"/>
    <w:rsid w:val="00654004"/>
    <w:rsid w:val="00654552"/>
    <w:rsid w:val="006564B9"/>
    <w:rsid w:val="006570CB"/>
    <w:rsid w:val="00660D42"/>
    <w:rsid w:val="00663B5F"/>
    <w:rsid w:val="00663CBA"/>
    <w:rsid w:val="00663D74"/>
    <w:rsid w:val="00663FB6"/>
    <w:rsid w:val="006648E6"/>
    <w:rsid w:val="0066511B"/>
    <w:rsid w:val="00665693"/>
    <w:rsid w:val="00666561"/>
    <w:rsid w:val="00666664"/>
    <w:rsid w:val="00666EE1"/>
    <w:rsid w:val="00666FD7"/>
    <w:rsid w:val="00667875"/>
    <w:rsid w:val="00670833"/>
    <w:rsid w:val="00671CED"/>
    <w:rsid w:val="00672446"/>
    <w:rsid w:val="00672547"/>
    <w:rsid w:val="00673371"/>
    <w:rsid w:val="00674A12"/>
    <w:rsid w:val="0067532A"/>
    <w:rsid w:val="006762D4"/>
    <w:rsid w:val="00677771"/>
    <w:rsid w:val="00677B19"/>
    <w:rsid w:val="00680503"/>
    <w:rsid w:val="00681832"/>
    <w:rsid w:val="006825F4"/>
    <w:rsid w:val="006829C7"/>
    <w:rsid w:val="00682B05"/>
    <w:rsid w:val="006842D6"/>
    <w:rsid w:val="00684563"/>
    <w:rsid w:val="00685FBC"/>
    <w:rsid w:val="00687752"/>
    <w:rsid w:val="00687DBE"/>
    <w:rsid w:val="00690173"/>
    <w:rsid w:val="006902E9"/>
    <w:rsid w:val="00690AC8"/>
    <w:rsid w:val="00690F1E"/>
    <w:rsid w:val="0069101A"/>
    <w:rsid w:val="00691347"/>
    <w:rsid w:val="00692898"/>
    <w:rsid w:val="00692B22"/>
    <w:rsid w:val="00692D08"/>
    <w:rsid w:val="006938D9"/>
    <w:rsid w:val="00693F3F"/>
    <w:rsid w:val="006951DE"/>
    <w:rsid w:val="00695441"/>
    <w:rsid w:val="00695583"/>
    <w:rsid w:val="006967AB"/>
    <w:rsid w:val="006A030B"/>
    <w:rsid w:val="006A1C7C"/>
    <w:rsid w:val="006A2A0D"/>
    <w:rsid w:val="006A30AC"/>
    <w:rsid w:val="006A364A"/>
    <w:rsid w:val="006A388A"/>
    <w:rsid w:val="006A394A"/>
    <w:rsid w:val="006A4899"/>
    <w:rsid w:val="006A4ECA"/>
    <w:rsid w:val="006A5F47"/>
    <w:rsid w:val="006A6B96"/>
    <w:rsid w:val="006A7A23"/>
    <w:rsid w:val="006B1609"/>
    <w:rsid w:val="006B1E03"/>
    <w:rsid w:val="006B211C"/>
    <w:rsid w:val="006B2501"/>
    <w:rsid w:val="006B25E4"/>
    <w:rsid w:val="006B55E5"/>
    <w:rsid w:val="006B64A0"/>
    <w:rsid w:val="006B6749"/>
    <w:rsid w:val="006B687E"/>
    <w:rsid w:val="006B7237"/>
    <w:rsid w:val="006B7823"/>
    <w:rsid w:val="006C0834"/>
    <w:rsid w:val="006C08FA"/>
    <w:rsid w:val="006C161B"/>
    <w:rsid w:val="006C1F03"/>
    <w:rsid w:val="006C2C82"/>
    <w:rsid w:val="006C4291"/>
    <w:rsid w:val="006C4324"/>
    <w:rsid w:val="006C4CA5"/>
    <w:rsid w:val="006C53DD"/>
    <w:rsid w:val="006C5777"/>
    <w:rsid w:val="006C5EF3"/>
    <w:rsid w:val="006C7285"/>
    <w:rsid w:val="006C73BB"/>
    <w:rsid w:val="006C7AA9"/>
    <w:rsid w:val="006C7B0E"/>
    <w:rsid w:val="006C7F43"/>
    <w:rsid w:val="006D0B52"/>
    <w:rsid w:val="006D0DD7"/>
    <w:rsid w:val="006D122A"/>
    <w:rsid w:val="006D1D48"/>
    <w:rsid w:val="006D20B7"/>
    <w:rsid w:val="006D27C4"/>
    <w:rsid w:val="006D2967"/>
    <w:rsid w:val="006D5E6E"/>
    <w:rsid w:val="006D63B7"/>
    <w:rsid w:val="006D63BD"/>
    <w:rsid w:val="006D6E50"/>
    <w:rsid w:val="006E07AE"/>
    <w:rsid w:val="006E0CB1"/>
    <w:rsid w:val="006E3CF3"/>
    <w:rsid w:val="006E4550"/>
    <w:rsid w:val="006E4A85"/>
    <w:rsid w:val="006E51D7"/>
    <w:rsid w:val="006E67DA"/>
    <w:rsid w:val="006E731A"/>
    <w:rsid w:val="006E7788"/>
    <w:rsid w:val="006F0197"/>
    <w:rsid w:val="006F05D9"/>
    <w:rsid w:val="006F08E5"/>
    <w:rsid w:val="006F08FD"/>
    <w:rsid w:val="006F163B"/>
    <w:rsid w:val="006F1864"/>
    <w:rsid w:val="006F3332"/>
    <w:rsid w:val="006F4A82"/>
    <w:rsid w:val="006F7DC5"/>
    <w:rsid w:val="0070010C"/>
    <w:rsid w:val="00700393"/>
    <w:rsid w:val="00700B5D"/>
    <w:rsid w:val="007035F4"/>
    <w:rsid w:val="00703E66"/>
    <w:rsid w:val="00705851"/>
    <w:rsid w:val="00705B70"/>
    <w:rsid w:val="00705D92"/>
    <w:rsid w:val="007064DD"/>
    <w:rsid w:val="00707498"/>
    <w:rsid w:val="007107B9"/>
    <w:rsid w:val="00710E4E"/>
    <w:rsid w:val="00711C07"/>
    <w:rsid w:val="007123E1"/>
    <w:rsid w:val="00712966"/>
    <w:rsid w:val="007148AA"/>
    <w:rsid w:val="00715D6F"/>
    <w:rsid w:val="00716EFE"/>
    <w:rsid w:val="00721D16"/>
    <w:rsid w:val="007225EA"/>
    <w:rsid w:val="007227F7"/>
    <w:rsid w:val="0072400A"/>
    <w:rsid w:val="00724A82"/>
    <w:rsid w:val="007255E2"/>
    <w:rsid w:val="007258C5"/>
    <w:rsid w:val="00726673"/>
    <w:rsid w:val="007271E8"/>
    <w:rsid w:val="00727B43"/>
    <w:rsid w:val="00730802"/>
    <w:rsid w:val="00731128"/>
    <w:rsid w:val="00732B10"/>
    <w:rsid w:val="00733E22"/>
    <w:rsid w:val="00735318"/>
    <w:rsid w:val="0073541C"/>
    <w:rsid w:val="0073698B"/>
    <w:rsid w:val="00736E83"/>
    <w:rsid w:val="00737D75"/>
    <w:rsid w:val="0074203B"/>
    <w:rsid w:val="00742A37"/>
    <w:rsid w:val="007434EE"/>
    <w:rsid w:val="00743B1B"/>
    <w:rsid w:val="00745BC5"/>
    <w:rsid w:val="00745DC5"/>
    <w:rsid w:val="00745DFF"/>
    <w:rsid w:val="00746892"/>
    <w:rsid w:val="0074782B"/>
    <w:rsid w:val="00747E6E"/>
    <w:rsid w:val="00750E33"/>
    <w:rsid w:val="00750F8E"/>
    <w:rsid w:val="007526A3"/>
    <w:rsid w:val="0075283A"/>
    <w:rsid w:val="00752C44"/>
    <w:rsid w:val="00753ACF"/>
    <w:rsid w:val="0075407D"/>
    <w:rsid w:val="00755EE0"/>
    <w:rsid w:val="00756B19"/>
    <w:rsid w:val="00756B87"/>
    <w:rsid w:val="00756F75"/>
    <w:rsid w:val="00760A0E"/>
    <w:rsid w:val="00762059"/>
    <w:rsid w:val="0076238B"/>
    <w:rsid w:val="007628B4"/>
    <w:rsid w:val="00762B39"/>
    <w:rsid w:val="00762DCF"/>
    <w:rsid w:val="00763A49"/>
    <w:rsid w:val="00763E57"/>
    <w:rsid w:val="0076401D"/>
    <w:rsid w:val="00764516"/>
    <w:rsid w:val="00764F29"/>
    <w:rsid w:val="00765875"/>
    <w:rsid w:val="0076639B"/>
    <w:rsid w:val="00766706"/>
    <w:rsid w:val="00767864"/>
    <w:rsid w:val="007679E4"/>
    <w:rsid w:val="007708B6"/>
    <w:rsid w:val="00770978"/>
    <w:rsid w:val="00770EAA"/>
    <w:rsid w:val="00772EF8"/>
    <w:rsid w:val="00773365"/>
    <w:rsid w:val="007734AF"/>
    <w:rsid w:val="007746E8"/>
    <w:rsid w:val="007751B8"/>
    <w:rsid w:val="007756CA"/>
    <w:rsid w:val="0077774E"/>
    <w:rsid w:val="00780439"/>
    <w:rsid w:val="00781052"/>
    <w:rsid w:val="0078335F"/>
    <w:rsid w:val="00783818"/>
    <w:rsid w:val="00784384"/>
    <w:rsid w:val="00784602"/>
    <w:rsid w:val="007848FA"/>
    <w:rsid w:val="0078589A"/>
    <w:rsid w:val="00786A64"/>
    <w:rsid w:val="00786C5F"/>
    <w:rsid w:val="0078725F"/>
    <w:rsid w:val="007873FA"/>
    <w:rsid w:val="007878AA"/>
    <w:rsid w:val="0079077F"/>
    <w:rsid w:val="00791339"/>
    <w:rsid w:val="007913FB"/>
    <w:rsid w:val="007923CC"/>
    <w:rsid w:val="00793555"/>
    <w:rsid w:val="00793A71"/>
    <w:rsid w:val="007947E3"/>
    <w:rsid w:val="00794938"/>
    <w:rsid w:val="00794F8A"/>
    <w:rsid w:val="00795927"/>
    <w:rsid w:val="007960FA"/>
    <w:rsid w:val="0079667E"/>
    <w:rsid w:val="0079687A"/>
    <w:rsid w:val="007971AF"/>
    <w:rsid w:val="00797235"/>
    <w:rsid w:val="00797296"/>
    <w:rsid w:val="00797723"/>
    <w:rsid w:val="007A0ACD"/>
    <w:rsid w:val="007A0FE5"/>
    <w:rsid w:val="007A1422"/>
    <w:rsid w:val="007A1F68"/>
    <w:rsid w:val="007A2565"/>
    <w:rsid w:val="007A2731"/>
    <w:rsid w:val="007A2780"/>
    <w:rsid w:val="007A2E2F"/>
    <w:rsid w:val="007A2F9B"/>
    <w:rsid w:val="007A3019"/>
    <w:rsid w:val="007A4BE7"/>
    <w:rsid w:val="007A6C21"/>
    <w:rsid w:val="007B0094"/>
    <w:rsid w:val="007B04EB"/>
    <w:rsid w:val="007B0E29"/>
    <w:rsid w:val="007B131F"/>
    <w:rsid w:val="007B13DB"/>
    <w:rsid w:val="007B4201"/>
    <w:rsid w:val="007B50BA"/>
    <w:rsid w:val="007B55AF"/>
    <w:rsid w:val="007B5821"/>
    <w:rsid w:val="007B6EE2"/>
    <w:rsid w:val="007B71E9"/>
    <w:rsid w:val="007C0C07"/>
    <w:rsid w:val="007C0D3A"/>
    <w:rsid w:val="007C0F46"/>
    <w:rsid w:val="007C0FBE"/>
    <w:rsid w:val="007C10DB"/>
    <w:rsid w:val="007C158B"/>
    <w:rsid w:val="007C1B74"/>
    <w:rsid w:val="007C1C92"/>
    <w:rsid w:val="007C1FC7"/>
    <w:rsid w:val="007C229D"/>
    <w:rsid w:val="007C243F"/>
    <w:rsid w:val="007C2744"/>
    <w:rsid w:val="007C328D"/>
    <w:rsid w:val="007C3BCA"/>
    <w:rsid w:val="007C43AA"/>
    <w:rsid w:val="007C43F6"/>
    <w:rsid w:val="007C49EA"/>
    <w:rsid w:val="007C4E7B"/>
    <w:rsid w:val="007C60CA"/>
    <w:rsid w:val="007C7A77"/>
    <w:rsid w:val="007D0F1E"/>
    <w:rsid w:val="007D1006"/>
    <w:rsid w:val="007D19AE"/>
    <w:rsid w:val="007D2440"/>
    <w:rsid w:val="007D4584"/>
    <w:rsid w:val="007D4688"/>
    <w:rsid w:val="007D5629"/>
    <w:rsid w:val="007D5CCF"/>
    <w:rsid w:val="007D7A5F"/>
    <w:rsid w:val="007D7CBC"/>
    <w:rsid w:val="007E0056"/>
    <w:rsid w:val="007E05B6"/>
    <w:rsid w:val="007E0C7D"/>
    <w:rsid w:val="007E14E5"/>
    <w:rsid w:val="007E18A3"/>
    <w:rsid w:val="007E33B6"/>
    <w:rsid w:val="007E4C77"/>
    <w:rsid w:val="007E4D08"/>
    <w:rsid w:val="007E4E19"/>
    <w:rsid w:val="007E6372"/>
    <w:rsid w:val="007E63BA"/>
    <w:rsid w:val="007E6F92"/>
    <w:rsid w:val="007E75B9"/>
    <w:rsid w:val="007E7967"/>
    <w:rsid w:val="007F0B13"/>
    <w:rsid w:val="007F1BF4"/>
    <w:rsid w:val="007F2983"/>
    <w:rsid w:val="007F30BF"/>
    <w:rsid w:val="007F427F"/>
    <w:rsid w:val="007F42C6"/>
    <w:rsid w:val="007F4A09"/>
    <w:rsid w:val="007F4CF0"/>
    <w:rsid w:val="007F55FE"/>
    <w:rsid w:val="007F5AF1"/>
    <w:rsid w:val="007F6C96"/>
    <w:rsid w:val="008001DF"/>
    <w:rsid w:val="0080077E"/>
    <w:rsid w:val="00803755"/>
    <w:rsid w:val="008039CB"/>
    <w:rsid w:val="008041E7"/>
    <w:rsid w:val="008056AF"/>
    <w:rsid w:val="00805CAF"/>
    <w:rsid w:val="00806032"/>
    <w:rsid w:val="008060D1"/>
    <w:rsid w:val="008061AE"/>
    <w:rsid w:val="00806865"/>
    <w:rsid w:val="00807096"/>
    <w:rsid w:val="00812AE2"/>
    <w:rsid w:val="00812C54"/>
    <w:rsid w:val="00812E67"/>
    <w:rsid w:val="008130C8"/>
    <w:rsid w:val="008134AE"/>
    <w:rsid w:val="008134AF"/>
    <w:rsid w:val="00813A4C"/>
    <w:rsid w:val="00813F53"/>
    <w:rsid w:val="00814EA0"/>
    <w:rsid w:val="00815584"/>
    <w:rsid w:val="00815AA9"/>
    <w:rsid w:val="00816B99"/>
    <w:rsid w:val="008173C0"/>
    <w:rsid w:val="00817CE1"/>
    <w:rsid w:val="00820ED4"/>
    <w:rsid w:val="00821C7F"/>
    <w:rsid w:val="00822569"/>
    <w:rsid w:val="00822DF9"/>
    <w:rsid w:val="00823D59"/>
    <w:rsid w:val="00823E5B"/>
    <w:rsid w:val="00824456"/>
    <w:rsid w:val="00824617"/>
    <w:rsid w:val="008266A3"/>
    <w:rsid w:val="0082719C"/>
    <w:rsid w:val="0082747B"/>
    <w:rsid w:val="00827569"/>
    <w:rsid w:val="00830327"/>
    <w:rsid w:val="00830756"/>
    <w:rsid w:val="00830AC5"/>
    <w:rsid w:val="008310EC"/>
    <w:rsid w:val="00831D0D"/>
    <w:rsid w:val="00832685"/>
    <w:rsid w:val="00833324"/>
    <w:rsid w:val="008338C5"/>
    <w:rsid w:val="0083417A"/>
    <w:rsid w:val="00835984"/>
    <w:rsid w:val="00835F63"/>
    <w:rsid w:val="00835FCF"/>
    <w:rsid w:val="00837481"/>
    <w:rsid w:val="00837B07"/>
    <w:rsid w:val="00840B03"/>
    <w:rsid w:val="0084134C"/>
    <w:rsid w:val="00842487"/>
    <w:rsid w:val="00842D08"/>
    <w:rsid w:val="0084349A"/>
    <w:rsid w:val="00843892"/>
    <w:rsid w:val="00843BF8"/>
    <w:rsid w:val="00843C85"/>
    <w:rsid w:val="00844F90"/>
    <w:rsid w:val="0084640F"/>
    <w:rsid w:val="00846A8C"/>
    <w:rsid w:val="008472AD"/>
    <w:rsid w:val="00847DD5"/>
    <w:rsid w:val="00850BB5"/>
    <w:rsid w:val="00851193"/>
    <w:rsid w:val="00851F21"/>
    <w:rsid w:val="00852E10"/>
    <w:rsid w:val="0085361C"/>
    <w:rsid w:val="0085377E"/>
    <w:rsid w:val="00853A54"/>
    <w:rsid w:val="00853B6B"/>
    <w:rsid w:val="00853BD0"/>
    <w:rsid w:val="00853D7C"/>
    <w:rsid w:val="00853ED4"/>
    <w:rsid w:val="00854E57"/>
    <w:rsid w:val="00855DE8"/>
    <w:rsid w:val="00856C89"/>
    <w:rsid w:val="00856E27"/>
    <w:rsid w:val="0086161B"/>
    <w:rsid w:val="00861C60"/>
    <w:rsid w:val="00862138"/>
    <w:rsid w:val="0086279C"/>
    <w:rsid w:val="008643A1"/>
    <w:rsid w:val="008653D1"/>
    <w:rsid w:val="008660E7"/>
    <w:rsid w:val="0086622F"/>
    <w:rsid w:val="008665A7"/>
    <w:rsid w:val="008665E8"/>
    <w:rsid w:val="008670CD"/>
    <w:rsid w:val="00867A6B"/>
    <w:rsid w:val="00867E6A"/>
    <w:rsid w:val="00870D33"/>
    <w:rsid w:val="00870DF6"/>
    <w:rsid w:val="00870EB4"/>
    <w:rsid w:val="00871096"/>
    <w:rsid w:val="00871925"/>
    <w:rsid w:val="00871B0E"/>
    <w:rsid w:val="008720CD"/>
    <w:rsid w:val="00872384"/>
    <w:rsid w:val="00872624"/>
    <w:rsid w:val="00872F15"/>
    <w:rsid w:val="008730B7"/>
    <w:rsid w:val="00873B86"/>
    <w:rsid w:val="008754DC"/>
    <w:rsid w:val="008755A7"/>
    <w:rsid w:val="00875922"/>
    <w:rsid w:val="0087616F"/>
    <w:rsid w:val="00876582"/>
    <w:rsid w:val="00877C54"/>
    <w:rsid w:val="00880A0D"/>
    <w:rsid w:val="00880AE9"/>
    <w:rsid w:val="008814E1"/>
    <w:rsid w:val="00883E23"/>
    <w:rsid w:val="00884760"/>
    <w:rsid w:val="0088490C"/>
    <w:rsid w:val="0088513D"/>
    <w:rsid w:val="008857CB"/>
    <w:rsid w:val="0088695E"/>
    <w:rsid w:val="00890F6D"/>
    <w:rsid w:val="00891596"/>
    <w:rsid w:val="00891EEA"/>
    <w:rsid w:val="008931A4"/>
    <w:rsid w:val="00894E3C"/>
    <w:rsid w:val="00896C6D"/>
    <w:rsid w:val="00897044"/>
    <w:rsid w:val="008975C0"/>
    <w:rsid w:val="00897C2C"/>
    <w:rsid w:val="008A0E16"/>
    <w:rsid w:val="008A0E59"/>
    <w:rsid w:val="008A3008"/>
    <w:rsid w:val="008A4091"/>
    <w:rsid w:val="008A42D5"/>
    <w:rsid w:val="008A4EF3"/>
    <w:rsid w:val="008A6040"/>
    <w:rsid w:val="008A606B"/>
    <w:rsid w:val="008A6D21"/>
    <w:rsid w:val="008A7F70"/>
    <w:rsid w:val="008B0FBD"/>
    <w:rsid w:val="008B10D1"/>
    <w:rsid w:val="008B24B9"/>
    <w:rsid w:val="008B4F5B"/>
    <w:rsid w:val="008B5649"/>
    <w:rsid w:val="008B5EC1"/>
    <w:rsid w:val="008B63BC"/>
    <w:rsid w:val="008B697E"/>
    <w:rsid w:val="008C03EB"/>
    <w:rsid w:val="008C057E"/>
    <w:rsid w:val="008C0594"/>
    <w:rsid w:val="008C17F3"/>
    <w:rsid w:val="008C1B25"/>
    <w:rsid w:val="008C22B6"/>
    <w:rsid w:val="008C2593"/>
    <w:rsid w:val="008C26A0"/>
    <w:rsid w:val="008C3863"/>
    <w:rsid w:val="008C4794"/>
    <w:rsid w:val="008C6370"/>
    <w:rsid w:val="008C6D54"/>
    <w:rsid w:val="008C7607"/>
    <w:rsid w:val="008C7678"/>
    <w:rsid w:val="008D075A"/>
    <w:rsid w:val="008D0C03"/>
    <w:rsid w:val="008D18BB"/>
    <w:rsid w:val="008D2B6C"/>
    <w:rsid w:val="008D2F3B"/>
    <w:rsid w:val="008D5905"/>
    <w:rsid w:val="008D5B5C"/>
    <w:rsid w:val="008D697C"/>
    <w:rsid w:val="008D6E66"/>
    <w:rsid w:val="008D6FE0"/>
    <w:rsid w:val="008D7354"/>
    <w:rsid w:val="008D7DE8"/>
    <w:rsid w:val="008E067E"/>
    <w:rsid w:val="008E1C54"/>
    <w:rsid w:val="008E2F9D"/>
    <w:rsid w:val="008E47EF"/>
    <w:rsid w:val="008E4AD0"/>
    <w:rsid w:val="008E4BEC"/>
    <w:rsid w:val="008E4C27"/>
    <w:rsid w:val="008E6FEA"/>
    <w:rsid w:val="008E70DA"/>
    <w:rsid w:val="008E72F0"/>
    <w:rsid w:val="008E7FC9"/>
    <w:rsid w:val="008F0571"/>
    <w:rsid w:val="008F12C1"/>
    <w:rsid w:val="008F271E"/>
    <w:rsid w:val="008F2ACD"/>
    <w:rsid w:val="008F2F45"/>
    <w:rsid w:val="008F398E"/>
    <w:rsid w:val="008F4B93"/>
    <w:rsid w:val="008F4E4C"/>
    <w:rsid w:val="008F4EAA"/>
    <w:rsid w:val="008F6BBC"/>
    <w:rsid w:val="008F6D8A"/>
    <w:rsid w:val="008F6F52"/>
    <w:rsid w:val="0090052D"/>
    <w:rsid w:val="00900D7F"/>
    <w:rsid w:val="00902F5E"/>
    <w:rsid w:val="00903C49"/>
    <w:rsid w:val="00904493"/>
    <w:rsid w:val="00904943"/>
    <w:rsid w:val="0090595C"/>
    <w:rsid w:val="009071AB"/>
    <w:rsid w:val="00907266"/>
    <w:rsid w:val="00907A1A"/>
    <w:rsid w:val="00907B09"/>
    <w:rsid w:val="009100D3"/>
    <w:rsid w:val="00911BC4"/>
    <w:rsid w:val="00913CDA"/>
    <w:rsid w:val="009140B5"/>
    <w:rsid w:val="00914EA6"/>
    <w:rsid w:val="009157D7"/>
    <w:rsid w:val="00916570"/>
    <w:rsid w:val="0092066D"/>
    <w:rsid w:val="009212C9"/>
    <w:rsid w:val="00922332"/>
    <w:rsid w:val="00923A97"/>
    <w:rsid w:val="009242C1"/>
    <w:rsid w:val="00924EB2"/>
    <w:rsid w:val="00925E43"/>
    <w:rsid w:val="00926562"/>
    <w:rsid w:val="009267D9"/>
    <w:rsid w:val="0092704B"/>
    <w:rsid w:val="0093114F"/>
    <w:rsid w:val="0093119C"/>
    <w:rsid w:val="00931A7D"/>
    <w:rsid w:val="0093319C"/>
    <w:rsid w:val="0093392B"/>
    <w:rsid w:val="00933A1E"/>
    <w:rsid w:val="009344EC"/>
    <w:rsid w:val="00934C2B"/>
    <w:rsid w:val="009351FF"/>
    <w:rsid w:val="0093529F"/>
    <w:rsid w:val="00936152"/>
    <w:rsid w:val="00936421"/>
    <w:rsid w:val="00936889"/>
    <w:rsid w:val="0093762F"/>
    <w:rsid w:val="00937F1C"/>
    <w:rsid w:val="00940D37"/>
    <w:rsid w:val="00942DA1"/>
    <w:rsid w:val="00943C75"/>
    <w:rsid w:val="00943DE1"/>
    <w:rsid w:val="00944162"/>
    <w:rsid w:val="009441FA"/>
    <w:rsid w:val="009445F6"/>
    <w:rsid w:val="00944678"/>
    <w:rsid w:val="009447AF"/>
    <w:rsid w:val="009454C1"/>
    <w:rsid w:val="00945D89"/>
    <w:rsid w:val="00946654"/>
    <w:rsid w:val="00946AE6"/>
    <w:rsid w:val="00947CEA"/>
    <w:rsid w:val="00950A00"/>
    <w:rsid w:val="0095124E"/>
    <w:rsid w:val="00952127"/>
    <w:rsid w:val="00953947"/>
    <w:rsid w:val="00953B86"/>
    <w:rsid w:val="00953EF7"/>
    <w:rsid w:val="00953FDB"/>
    <w:rsid w:val="00954A76"/>
    <w:rsid w:val="00956AE9"/>
    <w:rsid w:val="00956B4D"/>
    <w:rsid w:val="00957906"/>
    <w:rsid w:val="00957CD6"/>
    <w:rsid w:val="00957D40"/>
    <w:rsid w:val="00957E93"/>
    <w:rsid w:val="00960423"/>
    <w:rsid w:val="009607FA"/>
    <w:rsid w:val="00960DA6"/>
    <w:rsid w:val="00962743"/>
    <w:rsid w:val="009627DC"/>
    <w:rsid w:val="0096418F"/>
    <w:rsid w:val="009647F5"/>
    <w:rsid w:val="00964A1C"/>
    <w:rsid w:val="0096591F"/>
    <w:rsid w:val="009659D8"/>
    <w:rsid w:val="00966B65"/>
    <w:rsid w:val="00966D32"/>
    <w:rsid w:val="00966F86"/>
    <w:rsid w:val="00967132"/>
    <w:rsid w:val="00967E61"/>
    <w:rsid w:val="0097008C"/>
    <w:rsid w:val="00970C3C"/>
    <w:rsid w:val="00970F4E"/>
    <w:rsid w:val="0097164E"/>
    <w:rsid w:val="009725A1"/>
    <w:rsid w:val="0097419A"/>
    <w:rsid w:val="0097450A"/>
    <w:rsid w:val="00974E85"/>
    <w:rsid w:val="00975768"/>
    <w:rsid w:val="00975BAD"/>
    <w:rsid w:val="0097600A"/>
    <w:rsid w:val="00980658"/>
    <w:rsid w:val="009808B9"/>
    <w:rsid w:val="00980B7E"/>
    <w:rsid w:val="00981842"/>
    <w:rsid w:val="00981A79"/>
    <w:rsid w:val="009829D9"/>
    <w:rsid w:val="00983D4F"/>
    <w:rsid w:val="00984054"/>
    <w:rsid w:val="00984425"/>
    <w:rsid w:val="009845AB"/>
    <w:rsid w:val="009859AB"/>
    <w:rsid w:val="0098610D"/>
    <w:rsid w:val="0098639E"/>
    <w:rsid w:val="009863D1"/>
    <w:rsid w:val="00986B8B"/>
    <w:rsid w:val="0098776E"/>
    <w:rsid w:val="00987C5E"/>
    <w:rsid w:val="009909B7"/>
    <w:rsid w:val="00990B14"/>
    <w:rsid w:val="00990F57"/>
    <w:rsid w:val="009917ED"/>
    <w:rsid w:val="009919FF"/>
    <w:rsid w:val="00992AE4"/>
    <w:rsid w:val="00993FDB"/>
    <w:rsid w:val="0099453D"/>
    <w:rsid w:val="00994591"/>
    <w:rsid w:val="009952A9"/>
    <w:rsid w:val="009962F9"/>
    <w:rsid w:val="009972A0"/>
    <w:rsid w:val="009973A4"/>
    <w:rsid w:val="00997EA5"/>
    <w:rsid w:val="009A0022"/>
    <w:rsid w:val="009A0427"/>
    <w:rsid w:val="009A1985"/>
    <w:rsid w:val="009A22C1"/>
    <w:rsid w:val="009A22EA"/>
    <w:rsid w:val="009A2720"/>
    <w:rsid w:val="009A42A3"/>
    <w:rsid w:val="009A59B3"/>
    <w:rsid w:val="009A6966"/>
    <w:rsid w:val="009A7966"/>
    <w:rsid w:val="009A7B14"/>
    <w:rsid w:val="009B0270"/>
    <w:rsid w:val="009B0372"/>
    <w:rsid w:val="009B2F6A"/>
    <w:rsid w:val="009B354D"/>
    <w:rsid w:val="009B46FF"/>
    <w:rsid w:val="009B6E47"/>
    <w:rsid w:val="009B705C"/>
    <w:rsid w:val="009B7291"/>
    <w:rsid w:val="009C0139"/>
    <w:rsid w:val="009C0312"/>
    <w:rsid w:val="009C0F7E"/>
    <w:rsid w:val="009C141C"/>
    <w:rsid w:val="009C2801"/>
    <w:rsid w:val="009C2BD6"/>
    <w:rsid w:val="009C48BC"/>
    <w:rsid w:val="009C522B"/>
    <w:rsid w:val="009C5CFB"/>
    <w:rsid w:val="009C6612"/>
    <w:rsid w:val="009D0470"/>
    <w:rsid w:val="009D0688"/>
    <w:rsid w:val="009D1763"/>
    <w:rsid w:val="009D3693"/>
    <w:rsid w:val="009D38C9"/>
    <w:rsid w:val="009D3990"/>
    <w:rsid w:val="009D427A"/>
    <w:rsid w:val="009D5360"/>
    <w:rsid w:val="009D62DA"/>
    <w:rsid w:val="009D710E"/>
    <w:rsid w:val="009D7DDD"/>
    <w:rsid w:val="009E2BEA"/>
    <w:rsid w:val="009E3FF6"/>
    <w:rsid w:val="009E4237"/>
    <w:rsid w:val="009E4811"/>
    <w:rsid w:val="009E5048"/>
    <w:rsid w:val="009E59AF"/>
    <w:rsid w:val="009E5BAC"/>
    <w:rsid w:val="009F031C"/>
    <w:rsid w:val="009F088A"/>
    <w:rsid w:val="009F0DE0"/>
    <w:rsid w:val="009F0E8A"/>
    <w:rsid w:val="009F0EC7"/>
    <w:rsid w:val="009F117D"/>
    <w:rsid w:val="009F1282"/>
    <w:rsid w:val="009F12FA"/>
    <w:rsid w:val="009F1305"/>
    <w:rsid w:val="009F1AB2"/>
    <w:rsid w:val="009F1AEF"/>
    <w:rsid w:val="009F32BE"/>
    <w:rsid w:val="009F336A"/>
    <w:rsid w:val="009F389C"/>
    <w:rsid w:val="009F4081"/>
    <w:rsid w:val="009F4693"/>
    <w:rsid w:val="009F4B1E"/>
    <w:rsid w:val="009F4DFB"/>
    <w:rsid w:val="009F56DC"/>
    <w:rsid w:val="009F6449"/>
    <w:rsid w:val="009F78A6"/>
    <w:rsid w:val="009F7BE9"/>
    <w:rsid w:val="00A001A8"/>
    <w:rsid w:val="00A00B70"/>
    <w:rsid w:val="00A01E49"/>
    <w:rsid w:val="00A02421"/>
    <w:rsid w:val="00A03CD3"/>
    <w:rsid w:val="00A04092"/>
    <w:rsid w:val="00A04F31"/>
    <w:rsid w:val="00A04FC5"/>
    <w:rsid w:val="00A0531E"/>
    <w:rsid w:val="00A06F22"/>
    <w:rsid w:val="00A07469"/>
    <w:rsid w:val="00A07AE2"/>
    <w:rsid w:val="00A1034A"/>
    <w:rsid w:val="00A104EA"/>
    <w:rsid w:val="00A10772"/>
    <w:rsid w:val="00A10EEC"/>
    <w:rsid w:val="00A1124D"/>
    <w:rsid w:val="00A11EE0"/>
    <w:rsid w:val="00A12392"/>
    <w:rsid w:val="00A127E5"/>
    <w:rsid w:val="00A13E26"/>
    <w:rsid w:val="00A141C2"/>
    <w:rsid w:val="00A153E0"/>
    <w:rsid w:val="00A15A9E"/>
    <w:rsid w:val="00A15AAC"/>
    <w:rsid w:val="00A15B56"/>
    <w:rsid w:val="00A16229"/>
    <w:rsid w:val="00A165DC"/>
    <w:rsid w:val="00A16983"/>
    <w:rsid w:val="00A169C8"/>
    <w:rsid w:val="00A17D81"/>
    <w:rsid w:val="00A17DD9"/>
    <w:rsid w:val="00A20017"/>
    <w:rsid w:val="00A20A34"/>
    <w:rsid w:val="00A20B31"/>
    <w:rsid w:val="00A20F58"/>
    <w:rsid w:val="00A21058"/>
    <w:rsid w:val="00A21A80"/>
    <w:rsid w:val="00A21DDF"/>
    <w:rsid w:val="00A22445"/>
    <w:rsid w:val="00A22A87"/>
    <w:rsid w:val="00A22D44"/>
    <w:rsid w:val="00A23941"/>
    <w:rsid w:val="00A2438C"/>
    <w:rsid w:val="00A25E45"/>
    <w:rsid w:val="00A26CB5"/>
    <w:rsid w:val="00A271AA"/>
    <w:rsid w:val="00A2728B"/>
    <w:rsid w:val="00A27861"/>
    <w:rsid w:val="00A27C65"/>
    <w:rsid w:val="00A31FF6"/>
    <w:rsid w:val="00A32193"/>
    <w:rsid w:val="00A329C1"/>
    <w:rsid w:val="00A32FAC"/>
    <w:rsid w:val="00A3300A"/>
    <w:rsid w:val="00A347A4"/>
    <w:rsid w:val="00A359E0"/>
    <w:rsid w:val="00A3740D"/>
    <w:rsid w:val="00A40146"/>
    <w:rsid w:val="00A409C8"/>
    <w:rsid w:val="00A41165"/>
    <w:rsid w:val="00A41EA5"/>
    <w:rsid w:val="00A41F2B"/>
    <w:rsid w:val="00A429E8"/>
    <w:rsid w:val="00A42C0F"/>
    <w:rsid w:val="00A42E4C"/>
    <w:rsid w:val="00A42E85"/>
    <w:rsid w:val="00A4420C"/>
    <w:rsid w:val="00A44A78"/>
    <w:rsid w:val="00A46F21"/>
    <w:rsid w:val="00A50F36"/>
    <w:rsid w:val="00A52080"/>
    <w:rsid w:val="00A549E5"/>
    <w:rsid w:val="00A54BFD"/>
    <w:rsid w:val="00A55C95"/>
    <w:rsid w:val="00A55DF3"/>
    <w:rsid w:val="00A579D7"/>
    <w:rsid w:val="00A60024"/>
    <w:rsid w:val="00A60B60"/>
    <w:rsid w:val="00A61466"/>
    <w:rsid w:val="00A6174E"/>
    <w:rsid w:val="00A6274C"/>
    <w:rsid w:val="00A62C7C"/>
    <w:rsid w:val="00A631C2"/>
    <w:rsid w:val="00A63FBD"/>
    <w:rsid w:val="00A63FFD"/>
    <w:rsid w:val="00A648AC"/>
    <w:rsid w:val="00A65574"/>
    <w:rsid w:val="00A65CED"/>
    <w:rsid w:val="00A70D0E"/>
    <w:rsid w:val="00A70F45"/>
    <w:rsid w:val="00A710A4"/>
    <w:rsid w:val="00A71B28"/>
    <w:rsid w:val="00A71CCC"/>
    <w:rsid w:val="00A71D30"/>
    <w:rsid w:val="00A71D7E"/>
    <w:rsid w:val="00A722EE"/>
    <w:rsid w:val="00A728BD"/>
    <w:rsid w:val="00A72F0D"/>
    <w:rsid w:val="00A73016"/>
    <w:rsid w:val="00A74E06"/>
    <w:rsid w:val="00A74E8E"/>
    <w:rsid w:val="00A75E73"/>
    <w:rsid w:val="00A76D73"/>
    <w:rsid w:val="00A770BA"/>
    <w:rsid w:val="00A77B29"/>
    <w:rsid w:val="00A805B3"/>
    <w:rsid w:val="00A80AB9"/>
    <w:rsid w:val="00A80F10"/>
    <w:rsid w:val="00A8151E"/>
    <w:rsid w:val="00A82228"/>
    <w:rsid w:val="00A8273B"/>
    <w:rsid w:val="00A828F1"/>
    <w:rsid w:val="00A84128"/>
    <w:rsid w:val="00A84F1D"/>
    <w:rsid w:val="00A84FA2"/>
    <w:rsid w:val="00A850E1"/>
    <w:rsid w:val="00A85530"/>
    <w:rsid w:val="00A8564C"/>
    <w:rsid w:val="00A85E91"/>
    <w:rsid w:val="00A86255"/>
    <w:rsid w:val="00A86920"/>
    <w:rsid w:val="00A87E7F"/>
    <w:rsid w:val="00A921F0"/>
    <w:rsid w:val="00A9244B"/>
    <w:rsid w:val="00A9254C"/>
    <w:rsid w:val="00A92DEC"/>
    <w:rsid w:val="00A93258"/>
    <w:rsid w:val="00A935C1"/>
    <w:rsid w:val="00A93986"/>
    <w:rsid w:val="00A939E6"/>
    <w:rsid w:val="00A95115"/>
    <w:rsid w:val="00A9733D"/>
    <w:rsid w:val="00AA010D"/>
    <w:rsid w:val="00AA02C4"/>
    <w:rsid w:val="00AA08EB"/>
    <w:rsid w:val="00AA0AE2"/>
    <w:rsid w:val="00AA0EA9"/>
    <w:rsid w:val="00AA1D96"/>
    <w:rsid w:val="00AA2B14"/>
    <w:rsid w:val="00AA3C98"/>
    <w:rsid w:val="00AA66FD"/>
    <w:rsid w:val="00AA6A25"/>
    <w:rsid w:val="00AA7AA7"/>
    <w:rsid w:val="00AA7C61"/>
    <w:rsid w:val="00AB01F4"/>
    <w:rsid w:val="00AB0472"/>
    <w:rsid w:val="00AB0770"/>
    <w:rsid w:val="00AB10C9"/>
    <w:rsid w:val="00AB1458"/>
    <w:rsid w:val="00AB26ED"/>
    <w:rsid w:val="00AB3309"/>
    <w:rsid w:val="00AB33C4"/>
    <w:rsid w:val="00AB3B30"/>
    <w:rsid w:val="00AB4597"/>
    <w:rsid w:val="00AB4970"/>
    <w:rsid w:val="00AB5594"/>
    <w:rsid w:val="00AB7343"/>
    <w:rsid w:val="00AB7FD2"/>
    <w:rsid w:val="00AC1AF7"/>
    <w:rsid w:val="00AC1B63"/>
    <w:rsid w:val="00AC2E30"/>
    <w:rsid w:val="00AC2FF1"/>
    <w:rsid w:val="00AC359D"/>
    <w:rsid w:val="00AC3863"/>
    <w:rsid w:val="00AC4F25"/>
    <w:rsid w:val="00AC567B"/>
    <w:rsid w:val="00AC5CC4"/>
    <w:rsid w:val="00AC5DEE"/>
    <w:rsid w:val="00AC7A3A"/>
    <w:rsid w:val="00AD25E3"/>
    <w:rsid w:val="00AD3428"/>
    <w:rsid w:val="00AD3456"/>
    <w:rsid w:val="00AD37D6"/>
    <w:rsid w:val="00AD3E7A"/>
    <w:rsid w:val="00AE156E"/>
    <w:rsid w:val="00AE2101"/>
    <w:rsid w:val="00AE27ED"/>
    <w:rsid w:val="00AE2D08"/>
    <w:rsid w:val="00AE2E9D"/>
    <w:rsid w:val="00AE3387"/>
    <w:rsid w:val="00AE3BE1"/>
    <w:rsid w:val="00AE4380"/>
    <w:rsid w:val="00AE4976"/>
    <w:rsid w:val="00AE4F3D"/>
    <w:rsid w:val="00AE5417"/>
    <w:rsid w:val="00AE592A"/>
    <w:rsid w:val="00AE5E5A"/>
    <w:rsid w:val="00AE6E96"/>
    <w:rsid w:val="00AF13FE"/>
    <w:rsid w:val="00AF142D"/>
    <w:rsid w:val="00AF1472"/>
    <w:rsid w:val="00AF1E60"/>
    <w:rsid w:val="00AF20CC"/>
    <w:rsid w:val="00AF2B8D"/>
    <w:rsid w:val="00AF4324"/>
    <w:rsid w:val="00AF4425"/>
    <w:rsid w:val="00AF4D4B"/>
    <w:rsid w:val="00AF500F"/>
    <w:rsid w:val="00AF5DA0"/>
    <w:rsid w:val="00AF7F3F"/>
    <w:rsid w:val="00B00FDB"/>
    <w:rsid w:val="00B01435"/>
    <w:rsid w:val="00B01EFC"/>
    <w:rsid w:val="00B01FDF"/>
    <w:rsid w:val="00B0327A"/>
    <w:rsid w:val="00B03367"/>
    <w:rsid w:val="00B0397A"/>
    <w:rsid w:val="00B03C20"/>
    <w:rsid w:val="00B041D9"/>
    <w:rsid w:val="00B059B3"/>
    <w:rsid w:val="00B06257"/>
    <w:rsid w:val="00B07160"/>
    <w:rsid w:val="00B07187"/>
    <w:rsid w:val="00B07BE0"/>
    <w:rsid w:val="00B07EA7"/>
    <w:rsid w:val="00B1048C"/>
    <w:rsid w:val="00B11D63"/>
    <w:rsid w:val="00B12781"/>
    <w:rsid w:val="00B13C6D"/>
    <w:rsid w:val="00B14A07"/>
    <w:rsid w:val="00B15541"/>
    <w:rsid w:val="00B162F0"/>
    <w:rsid w:val="00B1660C"/>
    <w:rsid w:val="00B16A1D"/>
    <w:rsid w:val="00B16B82"/>
    <w:rsid w:val="00B170CD"/>
    <w:rsid w:val="00B207FD"/>
    <w:rsid w:val="00B209B7"/>
    <w:rsid w:val="00B2110D"/>
    <w:rsid w:val="00B2291A"/>
    <w:rsid w:val="00B24554"/>
    <w:rsid w:val="00B2466D"/>
    <w:rsid w:val="00B24B5F"/>
    <w:rsid w:val="00B27D26"/>
    <w:rsid w:val="00B27F5D"/>
    <w:rsid w:val="00B30BA1"/>
    <w:rsid w:val="00B33051"/>
    <w:rsid w:val="00B33C1F"/>
    <w:rsid w:val="00B34825"/>
    <w:rsid w:val="00B34E79"/>
    <w:rsid w:val="00B34ECA"/>
    <w:rsid w:val="00B35EBF"/>
    <w:rsid w:val="00B36A14"/>
    <w:rsid w:val="00B402E7"/>
    <w:rsid w:val="00B40978"/>
    <w:rsid w:val="00B4161F"/>
    <w:rsid w:val="00B43FC4"/>
    <w:rsid w:val="00B4420C"/>
    <w:rsid w:val="00B449C4"/>
    <w:rsid w:val="00B44AEA"/>
    <w:rsid w:val="00B451FC"/>
    <w:rsid w:val="00B4554E"/>
    <w:rsid w:val="00B455DD"/>
    <w:rsid w:val="00B457EF"/>
    <w:rsid w:val="00B4599C"/>
    <w:rsid w:val="00B4671E"/>
    <w:rsid w:val="00B476AD"/>
    <w:rsid w:val="00B52BF3"/>
    <w:rsid w:val="00B53297"/>
    <w:rsid w:val="00B537EB"/>
    <w:rsid w:val="00B54099"/>
    <w:rsid w:val="00B54813"/>
    <w:rsid w:val="00B55B88"/>
    <w:rsid w:val="00B566F4"/>
    <w:rsid w:val="00B57009"/>
    <w:rsid w:val="00B60F7A"/>
    <w:rsid w:val="00B61A8B"/>
    <w:rsid w:val="00B629F3"/>
    <w:rsid w:val="00B62F8A"/>
    <w:rsid w:val="00B6395D"/>
    <w:rsid w:val="00B63A0A"/>
    <w:rsid w:val="00B63A72"/>
    <w:rsid w:val="00B645AC"/>
    <w:rsid w:val="00B649AC"/>
    <w:rsid w:val="00B652AF"/>
    <w:rsid w:val="00B656F8"/>
    <w:rsid w:val="00B65C7F"/>
    <w:rsid w:val="00B65D5B"/>
    <w:rsid w:val="00B65EAC"/>
    <w:rsid w:val="00B66323"/>
    <w:rsid w:val="00B66C67"/>
    <w:rsid w:val="00B6735E"/>
    <w:rsid w:val="00B67B60"/>
    <w:rsid w:val="00B7147C"/>
    <w:rsid w:val="00B720AC"/>
    <w:rsid w:val="00B72EA1"/>
    <w:rsid w:val="00B73033"/>
    <w:rsid w:val="00B7440D"/>
    <w:rsid w:val="00B747F5"/>
    <w:rsid w:val="00B74D35"/>
    <w:rsid w:val="00B7552D"/>
    <w:rsid w:val="00B764C5"/>
    <w:rsid w:val="00B775DC"/>
    <w:rsid w:val="00B77682"/>
    <w:rsid w:val="00B823E5"/>
    <w:rsid w:val="00B82609"/>
    <w:rsid w:val="00B826AB"/>
    <w:rsid w:val="00B830F9"/>
    <w:rsid w:val="00B837C9"/>
    <w:rsid w:val="00B837DB"/>
    <w:rsid w:val="00B83D54"/>
    <w:rsid w:val="00B84FE8"/>
    <w:rsid w:val="00B85B2B"/>
    <w:rsid w:val="00B86134"/>
    <w:rsid w:val="00B8642E"/>
    <w:rsid w:val="00B87E6B"/>
    <w:rsid w:val="00B90D2D"/>
    <w:rsid w:val="00B92CD8"/>
    <w:rsid w:val="00B93B8D"/>
    <w:rsid w:val="00B9472A"/>
    <w:rsid w:val="00B953AE"/>
    <w:rsid w:val="00B968B0"/>
    <w:rsid w:val="00BA062A"/>
    <w:rsid w:val="00BA0CF6"/>
    <w:rsid w:val="00BA12B1"/>
    <w:rsid w:val="00BA262E"/>
    <w:rsid w:val="00BA3719"/>
    <w:rsid w:val="00BA380B"/>
    <w:rsid w:val="00BA4361"/>
    <w:rsid w:val="00BA4FFB"/>
    <w:rsid w:val="00BA514C"/>
    <w:rsid w:val="00BA597C"/>
    <w:rsid w:val="00BA5F07"/>
    <w:rsid w:val="00BA6150"/>
    <w:rsid w:val="00BA67BE"/>
    <w:rsid w:val="00BA7770"/>
    <w:rsid w:val="00BA7939"/>
    <w:rsid w:val="00BA7BCC"/>
    <w:rsid w:val="00BB0D05"/>
    <w:rsid w:val="00BB150B"/>
    <w:rsid w:val="00BB1695"/>
    <w:rsid w:val="00BB236F"/>
    <w:rsid w:val="00BB2F71"/>
    <w:rsid w:val="00BB33E1"/>
    <w:rsid w:val="00BB500B"/>
    <w:rsid w:val="00BB64B2"/>
    <w:rsid w:val="00BB71B0"/>
    <w:rsid w:val="00BC0305"/>
    <w:rsid w:val="00BC06BC"/>
    <w:rsid w:val="00BC1039"/>
    <w:rsid w:val="00BC286E"/>
    <w:rsid w:val="00BC3074"/>
    <w:rsid w:val="00BC4489"/>
    <w:rsid w:val="00BC453A"/>
    <w:rsid w:val="00BC5E23"/>
    <w:rsid w:val="00BC6911"/>
    <w:rsid w:val="00BC709C"/>
    <w:rsid w:val="00BC78A2"/>
    <w:rsid w:val="00BC7DC1"/>
    <w:rsid w:val="00BD0E72"/>
    <w:rsid w:val="00BD16F9"/>
    <w:rsid w:val="00BD1D78"/>
    <w:rsid w:val="00BD23B7"/>
    <w:rsid w:val="00BD2CEC"/>
    <w:rsid w:val="00BD35D5"/>
    <w:rsid w:val="00BD3DBE"/>
    <w:rsid w:val="00BD3E96"/>
    <w:rsid w:val="00BD48FE"/>
    <w:rsid w:val="00BD6278"/>
    <w:rsid w:val="00BD64FD"/>
    <w:rsid w:val="00BD6C08"/>
    <w:rsid w:val="00BD6DAE"/>
    <w:rsid w:val="00BD7917"/>
    <w:rsid w:val="00BE0C8E"/>
    <w:rsid w:val="00BE1676"/>
    <w:rsid w:val="00BE1DB7"/>
    <w:rsid w:val="00BE2245"/>
    <w:rsid w:val="00BE77A5"/>
    <w:rsid w:val="00BF0035"/>
    <w:rsid w:val="00BF1826"/>
    <w:rsid w:val="00BF30CC"/>
    <w:rsid w:val="00BF3743"/>
    <w:rsid w:val="00BF4309"/>
    <w:rsid w:val="00BF4FB2"/>
    <w:rsid w:val="00BF7A1F"/>
    <w:rsid w:val="00C000AE"/>
    <w:rsid w:val="00C0047B"/>
    <w:rsid w:val="00C008A5"/>
    <w:rsid w:val="00C0096E"/>
    <w:rsid w:val="00C019B2"/>
    <w:rsid w:val="00C01D4B"/>
    <w:rsid w:val="00C01F3F"/>
    <w:rsid w:val="00C02752"/>
    <w:rsid w:val="00C027BB"/>
    <w:rsid w:val="00C0313C"/>
    <w:rsid w:val="00C03991"/>
    <w:rsid w:val="00C03BE6"/>
    <w:rsid w:val="00C046BD"/>
    <w:rsid w:val="00C0571F"/>
    <w:rsid w:val="00C07BC8"/>
    <w:rsid w:val="00C1065E"/>
    <w:rsid w:val="00C11F47"/>
    <w:rsid w:val="00C148ED"/>
    <w:rsid w:val="00C14C7F"/>
    <w:rsid w:val="00C14E40"/>
    <w:rsid w:val="00C16F90"/>
    <w:rsid w:val="00C17E2C"/>
    <w:rsid w:val="00C20221"/>
    <w:rsid w:val="00C20E6F"/>
    <w:rsid w:val="00C215AC"/>
    <w:rsid w:val="00C215F9"/>
    <w:rsid w:val="00C216CA"/>
    <w:rsid w:val="00C22B84"/>
    <w:rsid w:val="00C24074"/>
    <w:rsid w:val="00C2451B"/>
    <w:rsid w:val="00C24880"/>
    <w:rsid w:val="00C25B1B"/>
    <w:rsid w:val="00C25CD0"/>
    <w:rsid w:val="00C25F86"/>
    <w:rsid w:val="00C26255"/>
    <w:rsid w:val="00C2692B"/>
    <w:rsid w:val="00C27CB4"/>
    <w:rsid w:val="00C3033E"/>
    <w:rsid w:val="00C30CD8"/>
    <w:rsid w:val="00C321D9"/>
    <w:rsid w:val="00C3244C"/>
    <w:rsid w:val="00C3299D"/>
    <w:rsid w:val="00C32B6F"/>
    <w:rsid w:val="00C3357C"/>
    <w:rsid w:val="00C33781"/>
    <w:rsid w:val="00C33E90"/>
    <w:rsid w:val="00C34A4B"/>
    <w:rsid w:val="00C3551D"/>
    <w:rsid w:val="00C360E9"/>
    <w:rsid w:val="00C36238"/>
    <w:rsid w:val="00C36557"/>
    <w:rsid w:val="00C3721D"/>
    <w:rsid w:val="00C40F21"/>
    <w:rsid w:val="00C412D3"/>
    <w:rsid w:val="00C41845"/>
    <w:rsid w:val="00C426E4"/>
    <w:rsid w:val="00C4445E"/>
    <w:rsid w:val="00C44C61"/>
    <w:rsid w:val="00C510D6"/>
    <w:rsid w:val="00C511D1"/>
    <w:rsid w:val="00C51383"/>
    <w:rsid w:val="00C51E8B"/>
    <w:rsid w:val="00C53411"/>
    <w:rsid w:val="00C54D87"/>
    <w:rsid w:val="00C5543B"/>
    <w:rsid w:val="00C55714"/>
    <w:rsid w:val="00C56B62"/>
    <w:rsid w:val="00C56F14"/>
    <w:rsid w:val="00C575BD"/>
    <w:rsid w:val="00C57BA0"/>
    <w:rsid w:val="00C57CAF"/>
    <w:rsid w:val="00C60221"/>
    <w:rsid w:val="00C61447"/>
    <w:rsid w:val="00C61451"/>
    <w:rsid w:val="00C61DE0"/>
    <w:rsid w:val="00C62282"/>
    <w:rsid w:val="00C62470"/>
    <w:rsid w:val="00C6261F"/>
    <w:rsid w:val="00C62D88"/>
    <w:rsid w:val="00C633C8"/>
    <w:rsid w:val="00C63BEB"/>
    <w:rsid w:val="00C63C14"/>
    <w:rsid w:val="00C6438D"/>
    <w:rsid w:val="00C650E9"/>
    <w:rsid w:val="00C66419"/>
    <w:rsid w:val="00C66AFF"/>
    <w:rsid w:val="00C670B9"/>
    <w:rsid w:val="00C70F1C"/>
    <w:rsid w:val="00C71B0E"/>
    <w:rsid w:val="00C71F69"/>
    <w:rsid w:val="00C7229A"/>
    <w:rsid w:val="00C74B8D"/>
    <w:rsid w:val="00C75478"/>
    <w:rsid w:val="00C7570B"/>
    <w:rsid w:val="00C760D1"/>
    <w:rsid w:val="00C76449"/>
    <w:rsid w:val="00C8064A"/>
    <w:rsid w:val="00C80F3B"/>
    <w:rsid w:val="00C813AB"/>
    <w:rsid w:val="00C8151E"/>
    <w:rsid w:val="00C816ED"/>
    <w:rsid w:val="00C8264A"/>
    <w:rsid w:val="00C82D2B"/>
    <w:rsid w:val="00C82D69"/>
    <w:rsid w:val="00C85701"/>
    <w:rsid w:val="00C861C6"/>
    <w:rsid w:val="00C86D6B"/>
    <w:rsid w:val="00C86FA0"/>
    <w:rsid w:val="00C9009D"/>
    <w:rsid w:val="00C9037C"/>
    <w:rsid w:val="00C90E29"/>
    <w:rsid w:val="00C91371"/>
    <w:rsid w:val="00C93421"/>
    <w:rsid w:val="00C938AF"/>
    <w:rsid w:val="00C94544"/>
    <w:rsid w:val="00C94F45"/>
    <w:rsid w:val="00C96E02"/>
    <w:rsid w:val="00CA021A"/>
    <w:rsid w:val="00CA0782"/>
    <w:rsid w:val="00CA14FB"/>
    <w:rsid w:val="00CA188C"/>
    <w:rsid w:val="00CA238E"/>
    <w:rsid w:val="00CA2A7A"/>
    <w:rsid w:val="00CA321B"/>
    <w:rsid w:val="00CA39D8"/>
    <w:rsid w:val="00CA3D9C"/>
    <w:rsid w:val="00CA4819"/>
    <w:rsid w:val="00CA5F6A"/>
    <w:rsid w:val="00CA6224"/>
    <w:rsid w:val="00CA6931"/>
    <w:rsid w:val="00CA7135"/>
    <w:rsid w:val="00CB0B8C"/>
    <w:rsid w:val="00CB1211"/>
    <w:rsid w:val="00CB1DA6"/>
    <w:rsid w:val="00CB1E9A"/>
    <w:rsid w:val="00CB341C"/>
    <w:rsid w:val="00CB357A"/>
    <w:rsid w:val="00CB3988"/>
    <w:rsid w:val="00CB4F81"/>
    <w:rsid w:val="00CB6277"/>
    <w:rsid w:val="00CB788E"/>
    <w:rsid w:val="00CC0368"/>
    <w:rsid w:val="00CC0787"/>
    <w:rsid w:val="00CC0BD9"/>
    <w:rsid w:val="00CC0D51"/>
    <w:rsid w:val="00CC0F29"/>
    <w:rsid w:val="00CC1853"/>
    <w:rsid w:val="00CC2710"/>
    <w:rsid w:val="00CC2E41"/>
    <w:rsid w:val="00CC31BE"/>
    <w:rsid w:val="00CC3318"/>
    <w:rsid w:val="00CC4761"/>
    <w:rsid w:val="00CC4F6A"/>
    <w:rsid w:val="00CC5346"/>
    <w:rsid w:val="00CC68D3"/>
    <w:rsid w:val="00CC6A71"/>
    <w:rsid w:val="00CD1177"/>
    <w:rsid w:val="00CD188F"/>
    <w:rsid w:val="00CD1B0C"/>
    <w:rsid w:val="00CD1DA1"/>
    <w:rsid w:val="00CD2209"/>
    <w:rsid w:val="00CD286C"/>
    <w:rsid w:val="00CD2FDA"/>
    <w:rsid w:val="00CD313E"/>
    <w:rsid w:val="00CD3457"/>
    <w:rsid w:val="00CD3720"/>
    <w:rsid w:val="00CD5A60"/>
    <w:rsid w:val="00CD68FD"/>
    <w:rsid w:val="00CE00C6"/>
    <w:rsid w:val="00CE0F97"/>
    <w:rsid w:val="00CE2128"/>
    <w:rsid w:val="00CE279A"/>
    <w:rsid w:val="00CE27F9"/>
    <w:rsid w:val="00CE33E2"/>
    <w:rsid w:val="00CE35AF"/>
    <w:rsid w:val="00CE3AD6"/>
    <w:rsid w:val="00CE4294"/>
    <w:rsid w:val="00CE46D7"/>
    <w:rsid w:val="00CE4E9F"/>
    <w:rsid w:val="00CE508A"/>
    <w:rsid w:val="00CE5204"/>
    <w:rsid w:val="00CE5692"/>
    <w:rsid w:val="00CE5A4A"/>
    <w:rsid w:val="00CF017E"/>
    <w:rsid w:val="00CF0BD4"/>
    <w:rsid w:val="00CF0F81"/>
    <w:rsid w:val="00CF0F96"/>
    <w:rsid w:val="00CF12AC"/>
    <w:rsid w:val="00CF1EAA"/>
    <w:rsid w:val="00CF2639"/>
    <w:rsid w:val="00CF2987"/>
    <w:rsid w:val="00CF3874"/>
    <w:rsid w:val="00CF3888"/>
    <w:rsid w:val="00CF57B0"/>
    <w:rsid w:val="00CF5ED7"/>
    <w:rsid w:val="00CF7838"/>
    <w:rsid w:val="00D005DB"/>
    <w:rsid w:val="00D00BDA"/>
    <w:rsid w:val="00D01DF5"/>
    <w:rsid w:val="00D01FFD"/>
    <w:rsid w:val="00D02244"/>
    <w:rsid w:val="00D02664"/>
    <w:rsid w:val="00D02728"/>
    <w:rsid w:val="00D0335F"/>
    <w:rsid w:val="00D052BE"/>
    <w:rsid w:val="00D054A6"/>
    <w:rsid w:val="00D061FA"/>
    <w:rsid w:val="00D06F52"/>
    <w:rsid w:val="00D07CEE"/>
    <w:rsid w:val="00D119D3"/>
    <w:rsid w:val="00D13900"/>
    <w:rsid w:val="00D13CD8"/>
    <w:rsid w:val="00D13EED"/>
    <w:rsid w:val="00D1461F"/>
    <w:rsid w:val="00D14A2A"/>
    <w:rsid w:val="00D15D38"/>
    <w:rsid w:val="00D16D0D"/>
    <w:rsid w:val="00D174D7"/>
    <w:rsid w:val="00D17917"/>
    <w:rsid w:val="00D179CA"/>
    <w:rsid w:val="00D23045"/>
    <w:rsid w:val="00D24619"/>
    <w:rsid w:val="00D2487A"/>
    <w:rsid w:val="00D249C5"/>
    <w:rsid w:val="00D252C1"/>
    <w:rsid w:val="00D26827"/>
    <w:rsid w:val="00D27EFB"/>
    <w:rsid w:val="00D30A1E"/>
    <w:rsid w:val="00D31C16"/>
    <w:rsid w:val="00D32AB9"/>
    <w:rsid w:val="00D32E6B"/>
    <w:rsid w:val="00D33EE9"/>
    <w:rsid w:val="00D355B8"/>
    <w:rsid w:val="00D36975"/>
    <w:rsid w:val="00D41043"/>
    <w:rsid w:val="00D414DE"/>
    <w:rsid w:val="00D41B3C"/>
    <w:rsid w:val="00D41C0D"/>
    <w:rsid w:val="00D41E6F"/>
    <w:rsid w:val="00D423AD"/>
    <w:rsid w:val="00D429A9"/>
    <w:rsid w:val="00D435D6"/>
    <w:rsid w:val="00D436A3"/>
    <w:rsid w:val="00D44052"/>
    <w:rsid w:val="00D44B99"/>
    <w:rsid w:val="00D45ED2"/>
    <w:rsid w:val="00D461B2"/>
    <w:rsid w:val="00D503E4"/>
    <w:rsid w:val="00D51997"/>
    <w:rsid w:val="00D525DA"/>
    <w:rsid w:val="00D52862"/>
    <w:rsid w:val="00D53C77"/>
    <w:rsid w:val="00D55025"/>
    <w:rsid w:val="00D56530"/>
    <w:rsid w:val="00D60005"/>
    <w:rsid w:val="00D60FAD"/>
    <w:rsid w:val="00D61282"/>
    <w:rsid w:val="00D61427"/>
    <w:rsid w:val="00D6195F"/>
    <w:rsid w:val="00D61A1C"/>
    <w:rsid w:val="00D61EBA"/>
    <w:rsid w:val="00D62426"/>
    <w:rsid w:val="00D62686"/>
    <w:rsid w:val="00D62DDF"/>
    <w:rsid w:val="00D62F11"/>
    <w:rsid w:val="00D6328B"/>
    <w:rsid w:val="00D643A5"/>
    <w:rsid w:val="00D65324"/>
    <w:rsid w:val="00D656C6"/>
    <w:rsid w:val="00D65EA2"/>
    <w:rsid w:val="00D67480"/>
    <w:rsid w:val="00D67705"/>
    <w:rsid w:val="00D707E5"/>
    <w:rsid w:val="00D7111B"/>
    <w:rsid w:val="00D717BC"/>
    <w:rsid w:val="00D71808"/>
    <w:rsid w:val="00D71E6C"/>
    <w:rsid w:val="00D71F3A"/>
    <w:rsid w:val="00D723D5"/>
    <w:rsid w:val="00D72BA8"/>
    <w:rsid w:val="00D738B0"/>
    <w:rsid w:val="00D73F93"/>
    <w:rsid w:val="00D7526F"/>
    <w:rsid w:val="00D76923"/>
    <w:rsid w:val="00D77AF1"/>
    <w:rsid w:val="00D77EC9"/>
    <w:rsid w:val="00D8002B"/>
    <w:rsid w:val="00D809FA"/>
    <w:rsid w:val="00D81F4D"/>
    <w:rsid w:val="00D833AA"/>
    <w:rsid w:val="00D837CB"/>
    <w:rsid w:val="00D84060"/>
    <w:rsid w:val="00D854A2"/>
    <w:rsid w:val="00D866DA"/>
    <w:rsid w:val="00D86791"/>
    <w:rsid w:val="00D87A13"/>
    <w:rsid w:val="00D913CA"/>
    <w:rsid w:val="00D916EB"/>
    <w:rsid w:val="00D92CBB"/>
    <w:rsid w:val="00D94230"/>
    <w:rsid w:val="00D943E8"/>
    <w:rsid w:val="00D9475C"/>
    <w:rsid w:val="00D95B80"/>
    <w:rsid w:val="00D9660E"/>
    <w:rsid w:val="00D96F5D"/>
    <w:rsid w:val="00D97A39"/>
    <w:rsid w:val="00D97E54"/>
    <w:rsid w:val="00DA0E2C"/>
    <w:rsid w:val="00DA1283"/>
    <w:rsid w:val="00DA2ACC"/>
    <w:rsid w:val="00DA2FEB"/>
    <w:rsid w:val="00DA34F1"/>
    <w:rsid w:val="00DA4520"/>
    <w:rsid w:val="00DA5468"/>
    <w:rsid w:val="00DA5729"/>
    <w:rsid w:val="00DA6509"/>
    <w:rsid w:val="00DB17FE"/>
    <w:rsid w:val="00DB1A6E"/>
    <w:rsid w:val="00DB1FD5"/>
    <w:rsid w:val="00DB290A"/>
    <w:rsid w:val="00DB413F"/>
    <w:rsid w:val="00DB6E4C"/>
    <w:rsid w:val="00DB716D"/>
    <w:rsid w:val="00DB722C"/>
    <w:rsid w:val="00DB7279"/>
    <w:rsid w:val="00DB799B"/>
    <w:rsid w:val="00DB7DF0"/>
    <w:rsid w:val="00DB7FB1"/>
    <w:rsid w:val="00DB7FF1"/>
    <w:rsid w:val="00DC0D81"/>
    <w:rsid w:val="00DC1D51"/>
    <w:rsid w:val="00DC4B60"/>
    <w:rsid w:val="00DC4F6D"/>
    <w:rsid w:val="00DC5016"/>
    <w:rsid w:val="00DD0923"/>
    <w:rsid w:val="00DD0FFA"/>
    <w:rsid w:val="00DD2594"/>
    <w:rsid w:val="00DD314B"/>
    <w:rsid w:val="00DD3201"/>
    <w:rsid w:val="00DD3A5F"/>
    <w:rsid w:val="00DD4DEE"/>
    <w:rsid w:val="00DD4EF4"/>
    <w:rsid w:val="00DD519C"/>
    <w:rsid w:val="00DD7A73"/>
    <w:rsid w:val="00DE0452"/>
    <w:rsid w:val="00DE0DBD"/>
    <w:rsid w:val="00DE1368"/>
    <w:rsid w:val="00DE2E89"/>
    <w:rsid w:val="00DE3097"/>
    <w:rsid w:val="00DE37D6"/>
    <w:rsid w:val="00DE420C"/>
    <w:rsid w:val="00DE4DE6"/>
    <w:rsid w:val="00DE5CC3"/>
    <w:rsid w:val="00DE5D0E"/>
    <w:rsid w:val="00DF0C00"/>
    <w:rsid w:val="00DF1D62"/>
    <w:rsid w:val="00DF32F2"/>
    <w:rsid w:val="00DF3309"/>
    <w:rsid w:val="00DF4C88"/>
    <w:rsid w:val="00DF60F4"/>
    <w:rsid w:val="00DF61C2"/>
    <w:rsid w:val="00DF72AF"/>
    <w:rsid w:val="00DF73F1"/>
    <w:rsid w:val="00DF78F7"/>
    <w:rsid w:val="00E0085D"/>
    <w:rsid w:val="00E01812"/>
    <w:rsid w:val="00E01D66"/>
    <w:rsid w:val="00E02332"/>
    <w:rsid w:val="00E028F0"/>
    <w:rsid w:val="00E0345F"/>
    <w:rsid w:val="00E0436E"/>
    <w:rsid w:val="00E06FA2"/>
    <w:rsid w:val="00E103E1"/>
    <w:rsid w:val="00E10620"/>
    <w:rsid w:val="00E10930"/>
    <w:rsid w:val="00E10BBD"/>
    <w:rsid w:val="00E110C4"/>
    <w:rsid w:val="00E1219A"/>
    <w:rsid w:val="00E1258C"/>
    <w:rsid w:val="00E12708"/>
    <w:rsid w:val="00E13680"/>
    <w:rsid w:val="00E13839"/>
    <w:rsid w:val="00E13BB5"/>
    <w:rsid w:val="00E13C5B"/>
    <w:rsid w:val="00E14988"/>
    <w:rsid w:val="00E16C1E"/>
    <w:rsid w:val="00E215BD"/>
    <w:rsid w:val="00E22229"/>
    <w:rsid w:val="00E2265C"/>
    <w:rsid w:val="00E227FB"/>
    <w:rsid w:val="00E227FC"/>
    <w:rsid w:val="00E22E5F"/>
    <w:rsid w:val="00E24957"/>
    <w:rsid w:val="00E24C11"/>
    <w:rsid w:val="00E25F9D"/>
    <w:rsid w:val="00E30C56"/>
    <w:rsid w:val="00E31627"/>
    <w:rsid w:val="00E318D1"/>
    <w:rsid w:val="00E34506"/>
    <w:rsid w:val="00E34E02"/>
    <w:rsid w:val="00E35A3D"/>
    <w:rsid w:val="00E35E99"/>
    <w:rsid w:val="00E37525"/>
    <w:rsid w:val="00E3788F"/>
    <w:rsid w:val="00E37931"/>
    <w:rsid w:val="00E40116"/>
    <w:rsid w:val="00E4022F"/>
    <w:rsid w:val="00E40461"/>
    <w:rsid w:val="00E404CF"/>
    <w:rsid w:val="00E40F06"/>
    <w:rsid w:val="00E41C85"/>
    <w:rsid w:val="00E422DD"/>
    <w:rsid w:val="00E437BC"/>
    <w:rsid w:val="00E44133"/>
    <w:rsid w:val="00E4601B"/>
    <w:rsid w:val="00E474D1"/>
    <w:rsid w:val="00E47C4C"/>
    <w:rsid w:val="00E47C8F"/>
    <w:rsid w:val="00E5157F"/>
    <w:rsid w:val="00E52FFA"/>
    <w:rsid w:val="00E53692"/>
    <w:rsid w:val="00E53A82"/>
    <w:rsid w:val="00E53D82"/>
    <w:rsid w:val="00E5446A"/>
    <w:rsid w:val="00E54970"/>
    <w:rsid w:val="00E54FCF"/>
    <w:rsid w:val="00E5685E"/>
    <w:rsid w:val="00E56E33"/>
    <w:rsid w:val="00E60413"/>
    <w:rsid w:val="00E60A54"/>
    <w:rsid w:val="00E62828"/>
    <w:rsid w:val="00E62DC5"/>
    <w:rsid w:val="00E63100"/>
    <w:rsid w:val="00E63262"/>
    <w:rsid w:val="00E63E86"/>
    <w:rsid w:val="00E64022"/>
    <w:rsid w:val="00E64504"/>
    <w:rsid w:val="00E666DC"/>
    <w:rsid w:val="00E66BDC"/>
    <w:rsid w:val="00E66D87"/>
    <w:rsid w:val="00E6733A"/>
    <w:rsid w:val="00E676B7"/>
    <w:rsid w:val="00E67F17"/>
    <w:rsid w:val="00E7001C"/>
    <w:rsid w:val="00E70A7B"/>
    <w:rsid w:val="00E72EEF"/>
    <w:rsid w:val="00E73413"/>
    <w:rsid w:val="00E73DA2"/>
    <w:rsid w:val="00E74C36"/>
    <w:rsid w:val="00E74F48"/>
    <w:rsid w:val="00E76125"/>
    <w:rsid w:val="00E76CBA"/>
    <w:rsid w:val="00E77256"/>
    <w:rsid w:val="00E77666"/>
    <w:rsid w:val="00E77BCC"/>
    <w:rsid w:val="00E77D07"/>
    <w:rsid w:val="00E79CD4"/>
    <w:rsid w:val="00E80596"/>
    <w:rsid w:val="00E807CD"/>
    <w:rsid w:val="00E80C7A"/>
    <w:rsid w:val="00E80D2E"/>
    <w:rsid w:val="00E81745"/>
    <w:rsid w:val="00E826F8"/>
    <w:rsid w:val="00E829CA"/>
    <w:rsid w:val="00E82EE2"/>
    <w:rsid w:val="00E833C5"/>
    <w:rsid w:val="00E835E3"/>
    <w:rsid w:val="00E842B4"/>
    <w:rsid w:val="00E85C04"/>
    <w:rsid w:val="00E86338"/>
    <w:rsid w:val="00E8651E"/>
    <w:rsid w:val="00E868D1"/>
    <w:rsid w:val="00E86DBE"/>
    <w:rsid w:val="00E87AA3"/>
    <w:rsid w:val="00E87AD9"/>
    <w:rsid w:val="00E90836"/>
    <w:rsid w:val="00E93098"/>
    <w:rsid w:val="00E938D3"/>
    <w:rsid w:val="00E9437A"/>
    <w:rsid w:val="00E95261"/>
    <w:rsid w:val="00E975DA"/>
    <w:rsid w:val="00EA0179"/>
    <w:rsid w:val="00EA01B1"/>
    <w:rsid w:val="00EA0D0D"/>
    <w:rsid w:val="00EA1413"/>
    <w:rsid w:val="00EA463C"/>
    <w:rsid w:val="00EA56D4"/>
    <w:rsid w:val="00EA6074"/>
    <w:rsid w:val="00EA678F"/>
    <w:rsid w:val="00EA6CE8"/>
    <w:rsid w:val="00EA6EEC"/>
    <w:rsid w:val="00EA7002"/>
    <w:rsid w:val="00EA731E"/>
    <w:rsid w:val="00EA78C8"/>
    <w:rsid w:val="00EA7B37"/>
    <w:rsid w:val="00EB0D0B"/>
    <w:rsid w:val="00EB3122"/>
    <w:rsid w:val="00EB37C4"/>
    <w:rsid w:val="00EB3C14"/>
    <w:rsid w:val="00EB4DB1"/>
    <w:rsid w:val="00EB6781"/>
    <w:rsid w:val="00EB6CE4"/>
    <w:rsid w:val="00EB6D47"/>
    <w:rsid w:val="00EB7A44"/>
    <w:rsid w:val="00EC068A"/>
    <w:rsid w:val="00EC075E"/>
    <w:rsid w:val="00EC0CF4"/>
    <w:rsid w:val="00EC1EFC"/>
    <w:rsid w:val="00EC2379"/>
    <w:rsid w:val="00EC2ED9"/>
    <w:rsid w:val="00EC432E"/>
    <w:rsid w:val="00EC527B"/>
    <w:rsid w:val="00EC5665"/>
    <w:rsid w:val="00EC67B1"/>
    <w:rsid w:val="00ED0189"/>
    <w:rsid w:val="00ED0777"/>
    <w:rsid w:val="00ED195F"/>
    <w:rsid w:val="00ED1A33"/>
    <w:rsid w:val="00ED3C10"/>
    <w:rsid w:val="00ED40E9"/>
    <w:rsid w:val="00ED5800"/>
    <w:rsid w:val="00ED5FD8"/>
    <w:rsid w:val="00ED7D0A"/>
    <w:rsid w:val="00ED7F09"/>
    <w:rsid w:val="00ED7F79"/>
    <w:rsid w:val="00EE1DFD"/>
    <w:rsid w:val="00EE3C1A"/>
    <w:rsid w:val="00EE4FA4"/>
    <w:rsid w:val="00EE5284"/>
    <w:rsid w:val="00EE5EC2"/>
    <w:rsid w:val="00EE771C"/>
    <w:rsid w:val="00EF0DE1"/>
    <w:rsid w:val="00EF1779"/>
    <w:rsid w:val="00EF1A37"/>
    <w:rsid w:val="00EF42BD"/>
    <w:rsid w:val="00EF4649"/>
    <w:rsid w:val="00EF4B46"/>
    <w:rsid w:val="00EF4B91"/>
    <w:rsid w:val="00EF59EC"/>
    <w:rsid w:val="00EF66DE"/>
    <w:rsid w:val="00EF70E6"/>
    <w:rsid w:val="00EF73C5"/>
    <w:rsid w:val="00EF762E"/>
    <w:rsid w:val="00F00BB1"/>
    <w:rsid w:val="00F012D8"/>
    <w:rsid w:val="00F024AB"/>
    <w:rsid w:val="00F035B6"/>
    <w:rsid w:val="00F036A7"/>
    <w:rsid w:val="00F05D7E"/>
    <w:rsid w:val="00F070F7"/>
    <w:rsid w:val="00F10BFD"/>
    <w:rsid w:val="00F10F21"/>
    <w:rsid w:val="00F1174D"/>
    <w:rsid w:val="00F11A36"/>
    <w:rsid w:val="00F11C52"/>
    <w:rsid w:val="00F12ED5"/>
    <w:rsid w:val="00F13E4B"/>
    <w:rsid w:val="00F144CC"/>
    <w:rsid w:val="00F149CD"/>
    <w:rsid w:val="00F14F4F"/>
    <w:rsid w:val="00F15888"/>
    <w:rsid w:val="00F15EF5"/>
    <w:rsid w:val="00F1668A"/>
    <w:rsid w:val="00F16DB4"/>
    <w:rsid w:val="00F17001"/>
    <w:rsid w:val="00F17997"/>
    <w:rsid w:val="00F21243"/>
    <w:rsid w:val="00F213F7"/>
    <w:rsid w:val="00F2171D"/>
    <w:rsid w:val="00F24752"/>
    <w:rsid w:val="00F24DAE"/>
    <w:rsid w:val="00F251C7"/>
    <w:rsid w:val="00F25789"/>
    <w:rsid w:val="00F2631D"/>
    <w:rsid w:val="00F2639A"/>
    <w:rsid w:val="00F26E2E"/>
    <w:rsid w:val="00F27763"/>
    <w:rsid w:val="00F30F38"/>
    <w:rsid w:val="00F31300"/>
    <w:rsid w:val="00F31EA1"/>
    <w:rsid w:val="00F32C05"/>
    <w:rsid w:val="00F33A70"/>
    <w:rsid w:val="00F3427B"/>
    <w:rsid w:val="00F35354"/>
    <w:rsid w:val="00F355F1"/>
    <w:rsid w:val="00F35C84"/>
    <w:rsid w:val="00F40280"/>
    <w:rsid w:val="00F409B2"/>
    <w:rsid w:val="00F40C40"/>
    <w:rsid w:val="00F4137E"/>
    <w:rsid w:val="00F421C1"/>
    <w:rsid w:val="00F421E0"/>
    <w:rsid w:val="00F42C55"/>
    <w:rsid w:val="00F44AE0"/>
    <w:rsid w:val="00F4698A"/>
    <w:rsid w:val="00F46A42"/>
    <w:rsid w:val="00F46B1B"/>
    <w:rsid w:val="00F47394"/>
    <w:rsid w:val="00F506A6"/>
    <w:rsid w:val="00F50A09"/>
    <w:rsid w:val="00F511B3"/>
    <w:rsid w:val="00F51B87"/>
    <w:rsid w:val="00F5639C"/>
    <w:rsid w:val="00F56493"/>
    <w:rsid w:val="00F570B9"/>
    <w:rsid w:val="00F57F47"/>
    <w:rsid w:val="00F607C8"/>
    <w:rsid w:val="00F60CCD"/>
    <w:rsid w:val="00F6107F"/>
    <w:rsid w:val="00F61C9D"/>
    <w:rsid w:val="00F622D9"/>
    <w:rsid w:val="00F622F0"/>
    <w:rsid w:val="00F626F2"/>
    <w:rsid w:val="00F6355A"/>
    <w:rsid w:val="00F640F7"/>
    <w:rsid w:val="00F64462"/>
    <w:rsid w:val="00F64EAE"/>
    <w:rsid w:val="00F658EB"/>
    <w:rsid w:val="00F67254"/>
    <w:rsid w:val="00F672B5"/>
    <w:rsid w:val="00F675AC"/>
    <w:rsid w:val="00F7070F"/>
    <w:rsid w:val="00F70CAE"/>
    <w:rsid w:val="00F726A1"/>
    <w:rsid w:val="00F72AEB"/>
    <w:rsid w:val="00F737E6"/>
    <w:rsid w:val="00F7490E"/>
    <w:rsid w:val="00F74CDD"/>
    <w:rsid w:val="00F74EE4"/>
    <w:rsid w:val="00F75122"/>
    <w:rsid w:val="00F77ECF"/>
    <w:rsid w:val="00F802B5"/>
    <w:rsid w:val="00F816D7"/>
    <w:rsid w:val="00F81AD2"/>
    <w:rsid w:val="00F81DB2"/>
    <w:rsid w:val="00F845AD"/>
    <w:rsid w:val="00F849E4"/>
    <w:rsid w:val="00F84C13"/>
    <w:rsid w:val="00F852CF"/>
    <w:rsid w:val="00F87333"/>
    <w:rsid w:val="00F90879"/>
    <w:rsid w:val="00F922CE"/>
    <w:rsid w:val="00F9276A"/>
    <w:rsid w:val="00F930B1"/>
    <w:rsid w:val="00F930EB"/>
    <w:rsid w:val="00F943E1"/>
    <w:rsid w:val="00F94623"/>
    <w:rsid w:val="00F95AC0"/>
    <w:rsid w:val="00F95AE8"/>
    <w:rsid w:val="00F95B6C"/>
    <w:rsid w:val="00F96F4C"/>
    <w:rsid w:val="00FA023E"/>
    <w:rsid w:val="00FA0892"/>
    <w:rsid w:val="00FA0B4A"/>
    <w:rsid w:val="00FA0B56"/>
    <w:rsid w:val="00FA5A7D"/>
    <w:rsid w:val="00FA5D2D"/>
    <w:rsid w:val="00FA6359"/>
    <w:rsid w:val="00FA63F1"/>
    <w:rsid w:val="00FA69A1"/>
    <w:rsid w:val="00FA756E"/>
    <w:rsid w:val="00FA7A5E"/>
    <w:rsid w:val="00FA7AED"/>
    <w:rsid w:val="00FA7B4B"/>
    <w:rsid w:val="00FB089A"/>
    <w:rsid w:val="00FB0967"/>
    <w:rsid w:val="00FB124B"/>
    <w:rsid w:val="00FB14A6"/>
    <w:rsid w:val="00FB1564"/>
    <w:rsid w:val="00FB17F6"/>
    <w:rsid w:val="00FB2028"/>
    <w:rsid w:val="00FB38B9"/>
    <w:rsid w:val="00FB511C"/>
    <w:rsid w:val="00FB52D2"/>
    <w:rsid w:val="00FB54A2"/>
    <w:rsid w:val="00FB576D"/>
    <w:rsid w:val="00FB59D4"/>
    <w:rsid w:val="00FB5DD9"/>
    <w:rsid w:val="00FB6D2A"/>
    <w:rsid w:val="00FC0100"/>
    <w:rsid w:val="00FC031D"/>
    <w:rsid w:val="00FC0DBE"/>
    <w:rsid w:val="00FC170C"/>
    <w:rsid w:val="00FC1B93"/>
    <w:rsid w:val="00FC217B"/>
    <w:rsid w:val="00FC2863"/>
    <w:rsid w:val="00FC2A99"/>
    <w:rsid w:val="00FC33A8"/>
    <w:rsid w:val="00FC3A8A"/>
    <w:rsid w:val="00FC5F59"/>
    <w:rsid w:val="00FC61A0"/>
    <w:rsid w:val="00FC71F8"/>
    <w:rsid w:val="00FD0081"/>
    <w:rsid w:val="00FD1560"/>
    <w:rsid w:val="00FD1691"/>
    <w:rsid w:val="00FD2010"/>
    <w:rsid w:val="00FD2A1E"/>
    <w:rsid w:val="00FD2F79"/>
    <w:rsid w:val="00FD32DD"/>
    <w:rsid w:val="00FD39B5"/>
    <w:rsid w:val="00FD3FF7"/>
    <w:rsid w:val="00FD4EC4"/>
    <w:rsid w:val="00FD693B"/>
    <w:rsid w:val="00FE0370"/>
    <w:rsid w:val="00FE0C37"/>
    <w:rsid w:val="00FE1635"/>
    <w:rsid w:val="00FE311F"/>
    <w:rsid w:val="00FE34D0"/>
    <w:rsid w:val="00FE4F6B"/>
    <w:rsid w:val="00FE70E0"/>
    <w:rsid w:val="00FF0450"/>
    <w:rsid w:val="00FF0D55"/>
    <w:rsid w:val="00FF116F"/>
    <w:rsid w:val="00FF25B8"/>
    <w:rsid w:val="00FF3F6C"/>
    <w:rsid w:val="00FF4BFD"/>
    <w:rsid w:val="00FF4ECD"/>
    <w:rsid w:val="00FF6129"/>
    <w:rsid w:val="00FF725D"/>
    <w:rsid w:val="00FF7D92"/>
    <w:rsid w:val="00FF7F9C"/>
    <w:rsid w:val="0106D35C"/>
    <w:rsid w:val="010ACC20"/>
    <w:rsid w:val="01209DBC"/>
    <w:rsid w:val="015AA2D9"/>
    <w:rsid w:val="01689022"/>
    <w:rsid w:val="01704643"/>
    <w:rsid w:val="01A2034E"/>
    <w:rsid w:val="01B2E459"/>
    <w:rsid w:val="01B32049"/>
    <w:rsid w:val="01C9B5CE"/>
    <w:rsid w:val="01D18382"/>
    <w:rsid w:val="01D2D70F"/>
    <w:rsid w:val="01DAF297"/>
    <w:rsid w:val="01E58564"/>
    <w:rsid w:val="01FB8FB4"/>
    <w:rsid w:val="0212D0DC"/>
    <w:rsid w:val="021B2B1B"/>
    <w:rsid w:val="0244693F"/>
    <w:rsid w:val="024A1F20"/>
    <w:rsid w:val="0263102A"/>
    <w:rsid w:val="02787274"/>
    <w:rsid w:val="02960E95"/>
    <w:rsid w:val="029EAEEB"/>
    <w:rsid w:val="029FCCEB"/>
    <w:rsid w:val="02B1F254"/>
    <w:rsid w:val="02B2D99D"/>
    <w:rsid w:val="02B7D027"/>
    <w:rsid w:val="02CD00BA"/>
    <w:rsid w:val="02E379DE"/>
    <w:rsid w:val="02EA564F"/>
    <w:rsid w:val="030DC721"/>
    <w:rsid w:val="030F5A5D"/>
    <w:rsid w:val="0332887F"/>
    <w:rsid w:val="0332D690"/>
    <w:rsid w:val="033ADF52"/>
    <w:rsid w:val="0342AE24"/>
    <w:rsid w:val="0346B2A3"/>
    <w:rsid w:val="0351D6E0"/>
    <w:rsid w:val="037BD907"/>
    <w:rsid w:val="0391F3FF"/>
    <w:rsid w:val="039B4DC6"/>
    <w:rsid w:val="03A24D48"/>
    <w:rsid w:val="03A502CF"/>
    <w:rsid w:val="03AAF16E"/>
    <w:rsid w:val="03B1DB2D"/>
    <w:rsid w:val="03BFFD05"/>
    <w:rsid w:val="03C22B0D"/>
    <w:rsid w:val="03D7E5DE"/>
    <w:rsid w:val="03E2FDE5"/>
    <w:rsid w:val="03F77329"/>
    <w:rsid w:val="03F97C32"/>
    <w:rsid w:val="0400AE24"/>
    <w:rsid w:val="0406AE7C"/>
    <w:rsid w:val="04135B29"/>
    <w:rsid w:val="04252B90"/>
    <w:rsid w:val="0426C52C"/>
    <w:rsid w:val="043224B8"/>
    <w:rsid w:val="044CCC83"/>
    <w:rsid w:val="0487A12A"/>
    <w:rsid w:val="04B07647"/>
    <w:rsid w:val="04CCEB4E"/>
    <w:rsid w:val="04D42A65"/>
    <w:rsid w:val="04F30D7F"/>
    <w:rsid w:val="050748FA"/>
    <w:rsid w:val="0516A2E1"/>
    <w:rsid w:val="051CFB11"/>
    <w:rsid w:val="0524CE51"/>
    <w:rsid w:val="05325307"/>
    <w:rsid w:val="053B41A1"/>
    <w:rsid w:val="054EF5CE"/>
    <w:rsid w:val="0550E685"/>
    <w:rsid w:val="0576F94A"/>
    <w:rsid w:val="057C4F7F"/>
    <w:rsid w:val="057F9587"/>
    <w:rsid w:val="058337D6"/>
    <w:rsid w:val="059C8798"/>
    <w:rsid w:val="05AA0E50"/>
    <w:rsid w:val="05B0D44E"/>
    <w:rsid w:val="05B4DC99"/>
    <w:rsid w:val="05B78599"/>
    <w:rsid w:val="05BBFCA0"/>
    <w:rsid w:val="05C29E9C"/>
    <w:rsid w:val="05E04684"/>
    <w:rsid w:val="05E0EE3A"/>
    <w:rsid w:val="05E4ED8F"/>
    <w:rsid w:val="05F1DE4E"/>
    <w:rsid w:val="06103D4B"/>
    <w:rsid w:val="061118DC"/>
    <w:rsid w:val="06160779"/>
    <w:rsid w:val="0623CE6D"/>
    <w:rsid w:val="064CD5F8"/>
    <w:rsid w:val="06628307"/>
    <w:rsid w:val="0665055D"/>
    <w:rsid w:val="06864AA1"/>
    <w:rsid w:val="06A43F45"/>
    <w:rsid w:val="06A47A20"/>
    <w:rsid w:val="06BAF44D"/>
    <w:rsid w:val="06F3EAFA"/>
    <w:rsid w:val="07018D15"/>
    <w:rsid w:val="07256F65"/>
    <w:rsid w:val="07272747"/>
    <w:rsid w:val="07295FE1"/>
    <w:rsid w:val="072E580F"/>
    <w:rsid w:val="07457647"/>
    <w:rsid w:val="0788E81C"/>
    <w:rsid w:val="078E429A"/>
    <w:rsid w:val="0791B8AC"/>
    <w:rsid w:val="079801C9"/>
    <w:rsid w:val="079A81BE"/>
    <w:rsid w:val="07B70807"/>
    <w:rsid w:val="07D00EE7"/>
    <w:rsid w:val="07D1B69A"/>
    <w:rsid w:val="07D9BF7C"/>
    <w:rsid w:val="08049BD1"/>
    <w:rsid w:val="080BCB27"/>
    <w:rsid w:val="081BCE98"/>
    <w:rsid w:val="0821C858"/>
    <w:rsid w:val="0826AE9E"/>
    <w:rsid w:val="0846313D"/>
    <w:rsid w:val="084D5DC5"/>
    <w:rsid w:val="084E8D4F"/>
    <w:rsid w:val="085E3900"/>
    <w:rsid w:val="08673D22"/>
    <w:rsid w:val="0870A421"/>
    <w:rsid w:val="0871A39F"/>
    <w:rsid w:val="0874BCDB"/>
    <w:rsid w:val="087E1F7B"/>
    <w:rsid w:val="0884A241"/>
    <w:rsid w:val="08A412C9"/>
    <w:rsid w:val="08C79F35"/>
    <w:rsid w:val="08ED7B52"/>
    <w:rsid w:val="0909614E"/>
    <w:rsid w:val="0919D2AB"/>
    <w:rsid w:val="091B3AFA"/>
    <w:rsid w:val="093AF770"/>
    <w:rsid w:val="093BFE33"/>
    <w:rsid w:val="0944F285"/>
    <w:rsid w:val="09841A3B"/>
    <w:rsid w:val="098A0676"/>
    <w:rsid w:val="0997A688"/>
    <w:rsid w:val="09A3BECF"/>
    <w:rsid w:val="09AA55FE"/>
    <w:rsid w:val="09C0FD51"/>
    <w:rsid w:val="09FEBE05"/>
    <w:rsid w:val="0A16389F"/>
    <w:rsid w:val="0A185A4F"/>
    <w:rsid w:val="0A18A3F0"/>
    <w:rsid w:val="0A28F025"/>
    <w:rsid w:val="0A31FEA1"/>
    <w:rsid w:val="0A32D051"/>
    <w:rsid w:val="0A503C81"/>
    <w:rsid w:val="0A778298"/>
    <w:rsid w:val="0A85BFCE"/>
    <w:rsid w:val="0A994260"/>
    <w:rsid w:val="0AAA1E49"/>
    <w:rsid w:val="0ACDC66B"/>
    <w:rsid w:val="0AECBE0C"/>
    <w:rsid w:val="0B071E3A"/>
    <w:rsid w:val="0B10FB97"/>
    <w:rsid w:val="0B15A98D"/>
    <w:rsid w:val="0B342B22"/>
    <w:rsid w:val="0B4512D6"/>
    <w:rsid w:val="0B4EA493"/>
    <w:rsid w:val="0B63B29B"/>
    <w:rsid w:val="0B7639FA"/>
    <w:rsid w:val="0B81AC3C"/>
    <w:rsid w:val="0B8EDB72"/>
    <w:rsid w:val="0BA6585B"/>
    <w:rsid w:val="0BB3A133"/>
    <w:rsid w:val="0BC22480"/>
    <w:rsid w:val="0BC4468A"/>
    <w:rsid w:val="0BD3B4A8"/>
    <w:rsid w:val="0BDCD854"/>
    <w:rsid w:val="0BE16B5C"/>
    <w:rsid w:val="0BE4F9B0"/>
    <w:rsid w:val="0BEB3C61"/>
    <w:rsid w:val="0BEB65BA"/>
    <w:rsid w:val="0C086717"/>
    <w:rsid w:val="0C122AE9"/>
    <w:rsid w:val="0C16DF60"/>
    <w:rsid w:val="0C241E1D"/>
    <w:rsid w:val="0C25728B"/>
    <w:rsid w:val="0C4307F6"/>
    <w:rsid w:val="0C46BD32"/>
    <w:rsid w:val="0C499DFA"/>
    <w:rsid w:val="0C595E6D"/>
    <w:rsid w:val="0C5AF2B8"/>
    <w:rsid w:val="0C807086"/>
    <w:rsid w:val="0C8A34EF"/>
    <w:rsid w:val="0C8A97F7"/>
    <w:rsid w:val="0CDDE4E3"/>
    <w:rsid w:val="0CFC5D6D"/>
    <w:rsid w:val="0D098B89"/>
    <w:rsid w:val="0D1002FF"/>
    <w:rsid w:val="0D21C6BD"/>
    <w:rsid w:val="0D240068"/>
    <w:rsid w:val="0D301C12"/>
    <w:rsid w:val="0D377E52"/>
    <w:rsid w:val="0D534559"/>
    <w:rsid w:val="0D645611"/>
    <w:rsid w:val="0D6AAEFC"/>
    <w:rsid w:val="0D80D249"/>
    <w:rsid w:val="0D87361B"/>
    <w:rsid w:val="0D8EBBED"/>
    <w:rsid w:val="0D955E7E"/>
    <w:rsid w:val="0DB7CC4C"/>
    <w:rsid w:val="0DC0BCB4"/>
    <w:rsid w:val="0DCB4B8C"/>
    <w:rsid w:val="0DD92F0C"/>
    <w:rsid w:val="0DD9395D"/>
    <w:rsid w:val="0DF2AD9D"/>
    <w:rsid w:val="0DFE7B5F"/>
    <w:rsid w:val="0E0CBE0F"/>
    <w:rsid w:val="0E0E563B"/>
    <w:rsid w:val="0E1D4311"/>
    <w:rsid w:val="0E21B7BB"/>
    <w:rsid w:val="0E4005E6"/>
    <w:rsid w:val="0E5D9A5F"/>
    <w:rsid w:val="0E652786"/>
    <w:rsid w:val="0E6CF86E"/>
    <w:rsid w:val="0E7E5D5E"/>
    <w:rsid w:val="0E84FD07"/>
    <w:rsid w:val="0E9B7AF9"/>
    <w:rsid w:val="0EAF1BB8"/>
    <w:rsid w:val="0EB6DB2D"/>
    <w:rsid w:val="0EC87D78"/>
    <w:rsid w:val="0ED8E8B8"/>
    <w:rsid w:val="0EE55A64"/>
    <w:rsid w:val="0EE63173"/>
    <w:rsid w:val="0EE89A16"/>
    <w:rsid w:val="0EF8102D"/>
    <w:rsid w:val="0F15413B"/>
    <w:rsid w:val="0F49659F"/>
    <w:rsid w:val="0F4F1321"/>
    <w:rsid w:val="0F53E648"/>
    <w:rsid w:val="0F6BC6F9"/>
    <w:rsid w:val="0F77B089"/>
    <w:rsid w:val="0F8E6CB1"/>
    <w:rsid w:val="0FAE1EFA"/>
    <w:rsid w:val="0FB87719"/>
    <w:rsid w:val="0FB93891"/>
    <w:rsid w:val="0FBB64D2"/>
    <w:rsid w:val="0FBC5C2C"/>
    <w:rsid w:val="0FC4978F"/>
    <w:rsid w:val="0FC8BA8D"/>
    <w:rsid w:val="0FC8E778"/>
    <w:rsid w:val="0FCDBC14"/>
    <w:rsid w:val="0FD1315B"/>
    <w:rsid w:val="0FDAAA82"/>
    <w:rsid w:val="0FE09184"/>
    <w:rsid w:val="0FE1ADED"/>
    <w:rsid w:val="100D3AE2"/>
    <w:rsid w:val="1014F3B0"/>
    <w:rsid w:val="101F918A"/>
    <w:rsid w:val="104278CD"/>
    <w:rsid w:val="105C74F0"/>
    <w:rsid w:val="106BC3DE"/>
    <w:rsid w:val="107795F1"/>
    <w:rsid w:val="108617AF"/>
    <w:rsid w:val="10A1C50C"/>
    <w:rsid w:val="10B80EE3"/>
    <w:rsid w:val="10BF354B"/>
    <w:rsid w:val="10C0B87B"/>
    <w:rsid w:val="10C4B295"/>
    <w:rsid w:val="113125B9"/>
    <w:rsid w:val="113362E3"/>
    <w:rsid w:val="1141E8C4"/>
    <w:rsid w:val="1145BC67"/>
    <w:rsid w:val="1149CCFA"/>
    <w:rsid w:val="114DE660"/>
    <w:rsid w:val="1150778A"/>
    <w:rsid w:val="1157B15A"/>
    <w:rsid w:val="1163FF9E"/>
    <w:rsid w:val="11827207"/>
    <w:rsid w:val="11AEADA3"/>
    <w:rsid w:val="11BF18EC"/>
    <w:rsid w:val="11EC1C38"/>
    <w:rsid w:val="12109500"/>
    <w:rsid w:val="1217A234"/>
    <w:rsid w:val="1218C422"/>
    <w:rsid w:val="124B9014"/>
    <w:rsid w:val="1262E70E"/>
    <w:rsid w:val="1268F1CE"/>
    <w:rsid w:val="128DF458"/>
    <w:rsid w:val="12942DD7"/>
    <w:rsid w:val="129DD44D"/>
    <w:rsid w:val="12C7BB57"/>
    <w:rsid w:val="12E84C56"/>
    <w:rsid w:val="13073A49"/>
    <w:rsid w:val="131144BC"/>
    <w:rsid w:val="135CD7EC"/>
    <w:rsid w:val="1368A0A4"/>
    <w:rsid w:val="136D9CCD"/>
    <w:rsid w:val="137AC71A"/>
    <w:rsid w:val="138FEC7F"/>
    <w:rsid w:val="139341EC"/>
    <w:rsid w:val="139CB64F"/>
    <w:rsid w:val="13B5B7CA"/>
    <w:rsid w:val="13C3F799"/>
    <w:rsid w:val="13F251C4"/>
    <w:rsid w:val="141C71F4"/>
    <w:rsid w:val="141D37C4"/>
    <w:rsid w:val="141E036E"/>
    <w:rsid w:val="141EF6B0"/>
    <w:rsid w:val="142FEE39"/>
    <w:rsid w:val="143F5191"/>
    <w:rsid w:val="145846E6"/>
    <w:rsid w:val="146281D3"/>
    <w:rsid w:val="147AD494"/>
    <w:rsid w:val="147B8DD2"/>
    <w:rsid w:val="147CC821"/>
    <w:rsid w:val="147D315E"/>
    <w:rsid w:val="147EF8DE"/>
    <w:rsid w:val="148BD2FF"/>
    <w:rsid w:val="14C60045"/>
    <w:rsid w:val="14D44268"/>
    <w:rsid w:val="14E08BBC"/>
    <w:rsid w:val="14F95E3D"/>
    <w:rsid w:val="15092909"/>
    <w:rsid w:val="151347CD"/>
    <w:rsid w:val="151DE01D"/>
    <w:rsid w:val="153143AE"/>
    <w:rsid w:val="153D1BD1"/>
    <w:rsid w:val="1549F840"/>
    <w:rsid w:val="1558D3A1"/>
    <w:rsid w:val="155BD443"/>
    <w:rsid w:val="155DFF5F"/>
    <w:rsid w:val="1568DB05"/>
    <w:rsid w:val="157009CF"/>
    <w:rsid w:val="1577BEB9"/>
    <w:rsid w:val="1580D67A"/>
    <w:rsid w:val="158BE42E"/>
    <w:rsid w:val="159ADB5B"/>
    <w:rsid w:val="15ABA0D0"/>
    <w:rsid w:val="15B28FC8"/>
    <w:rsid w:val="15B9671D"/>
    <w:rsid w:val="15CBCAD2"/>
    <w:rsid w:val="15D456B9"/>
    <w:rsid w:val="15DE5DCD"/>
    <w:rsid w:val="15F59A85"/>
    <w:rsid w:val="161302E6"/>
    <w:rsid w:val="162E496D"/>
    <w:rsid w:val="162FAF61"/>
    <w:rsid w:val="1636D171"/>
    <w:rsid w:val="1644EEF6"/>
    <w:rsid w:val="164F2998"/>
    <w:rsid w:val="1655B16A"/>
    <w:rsid w:val="168AE971"/>
    <w:rsid w:val="16929EE8"/>
    <w:rsid w:val="16A63271"/>
    <w:rsid w:val="16BEA7BD"/>
    <w:rsid w:val="16DE4461"/>
    <w:rsid w:val="16E5603E"/>
    <w:rsid w:val="16E7A3F1"/>
    <w:rsid w:val="16F76CBE"/>
    <w:rsid w:val="170E8C32"/>
    <w:rsid w:val="17143D13"/>
    <w:rsid w:val="1723D687"/>
    <w:rsid w:val="173293B8"/>
    <w:rsid w:val="173421EF"/>
    <w:rsid w:val="1740C463"/>
    <w:rsid w:val="174D1630"/>
    <w:rsid w:val="17573CE7"/>
    <w:rsid w:val="175BE2DB"/>
    <w:rsid w:val="176D12BA"/>
    <w:rsid w:val="1793E4FA"/>
    <w:rsid w:val="1799834B"/>
    <w:rsid w:val="17A80300"/>
    <w:rsid w:val="17A914AE"/>
    <w:rsid w:val="17AFD639"/>
    <w:rsid w:val="17CB7FC2"/>
    <w:rsid w:val="17D45F5B"/>
    <w:rsid w:val="1815BE2A"/>
    <w:rsid w:val="18248FC6"/>
    <w:rsid w:val="182ECC42"/>
    <w:rsid w:val="183951AE"/>
    <w:rsid w:val="184030CF"/>
    <w:rsid w:val="18429010"/>
    <w:rsid w:val="18432805"/>
    <w:rsid w:val="186FE79C"/>
    <w:rsid w:val="188A15EC"/>
    <w:rsid w:val="18962EEC"/>
    <w:rsid w:val="189AF4ED"/>
    <w:rsid w:val="18A33C70"/>
    <w:rsid w:val="18A3E245"/>
    <w:rsid w:val="18A4A7E0"/>
    <w:rsid w:val="18B27AAD"/>
    <w:rsid w:val="18B5325E"/>
    <w:rsid w:val="18BF6E9A"/>
    <w:rsid w:val="18C6134E"/>
    <w:rsid w:val="18D8013D"/>
    <w:rsid w:val="18FB6ECE"/>
    <w:rsid w:val="1907911F"/>
    <w:rsid w:val="1915BB55"/>
    <w:rsid w:val="1919B219"/>
    <w:rsid w:val="1955630B"/>
    <w:rsid w:val="1968BF91"/>
    <w:rsid w:val="1982F597"/>
    <w:rsid w:val="199846DB"/>
    <w:rsid w:val="19A6DF97"/>
    <w:rsid w:val="19AA5A6A"/>
    <w:rsid w:val="19B10274"/>
    <w:rsid w:val="19CE4328"/>
    <w:rsid w:val="19D9A22E"/>
    <w:rsid w:val="19E3454A"/>
    <w:rsid w:val="1A0E88EC"/>
    <w:rsid w:val="1A15E523"/>
    <w:rsid w:val="1A16E142"/>
    <w:rsid w:val="1A17D72C"/>
    <w:rsid w:val="1A36D134"/>
    <w:rsid w:val="1A4255F4"/>
    <w:rsid w:val="1A44DB16"/>
    <w:rsid w:val="1A4FB1C6"/>
    <w:rsid w:val="1A4FF48D"/>
    <w:rsid w:val="1A54A9D3"/>
    <w:rsid w:val="1A652272"/>
    <w:rsid w:val="1A75C5E6"/>
    <w:rsid w:val="1A8C75BD"/>
    <w:rsid w:val="1A9ADF36"/>
    <w:rsid w:val="1AC3DD52"/>
    <w:rsid w:val="1AC56840"/>
    <w:rsid w:val="1AE08478"/>
    <w:rsid w:val="1AE1F5C1"/>
    <w:rsid w:val="1AE472C6"/>
    <w:rsid w:val="1AF50D75"/>
    <w:rsid w:val="1B019E6C"/>
    <w:rsid w:val="1B10C9EA"/>
    <w:rsid w:val="1B1BDF0C"/>
    <w:rsid w:val="1B43627D"/>
    <w:rsid w:val="1B86CE1F"/>
    <w:rsid w:val="1B9C969E"/>
    <w:rsid w:val="1BB2B1A3"/>
    <w:rsid w:val="1BBA17CE"/>
    <w:rsid w:val="1BDED005"/>
    <w:rsid w:val="1BE1C972"/>
    <w:rsid w:val="1BE1FD55"/>
    <w:rsid w:val="1BE90288"/>
    <w:rsid w:val="1BFBA517"/>
    <w:rsid w:val="1BFEFBEE"/>
    <w:rsid w:val="1C1F647D"/>
    <w:rsid w:val="1C2EDA6D"/>
    <w:rsid w:val="1C4913BF"/>
    <w:rsid w:val="1C5D44F5"/>
    <w:rsid w:val="1C602791"/>
    <w:rsid w:val="1C88919A"/>
    <w:rsid w:val="1C9D8AF1"/>
    <w:rsid w:val="1CADAAAA"/>
    <w:rsid w:val="1CB7908F"/>
    <w:rsid w:val="1CC4A148"/>
    <w:rsid w:val="1CD6F7B8"/>
    <w:rsid w:val="1CE7F592"/>
    <w:rsid w:val="1CF3ADA9"/>
    <w:rsid w:val="1CFBFBB6"/>
    <w:rsid w:val="1D0926B4"/>
    <w:rsid w:val="1D09417F"/>
    <w:rsid w:val="1D096F0E"/>
    <w:rsid w:val="1D362799"/>
    <w:rsid w:val="1D6915D5"/>
    <w:rsid w:val="1D6BEC6C"/>
    <w:rsid w:val="1D945870"/>
    <w:rsid w:val="1D975B26"/>
    <w:rsid w:val="1D9DE0B5"/>
    <w:rsid w:val="1DADA5B3"/>
    <w:rsid w:val="1DC1BD31"/>
    <w:rsid w:val="1DEE870D"/>
    <w:rsid w:val="1DFCCA2F"/>
    <w:rsid w:val="1E0E6E07"/>
    <w:rsid w:val="1E0EC6EB"/>
    <w:rsid w:val="1E105898"/>
    <w:rsid w:val="1E31D5E4"/>
    <w:rsid w:val="1E321EC8"/>
    <w:rsid w:val="1E5A3B7D"/>
    <w:rsid w:val="1E8D9BD7"/>
    <w:rsid w:val="1E96AB95"/>
    <w:rsid w:val="1EC1FCA4"/>
    <w:rsid w:val="1EDA0D78"/>
    <w:rsid w:val="1EEC2894"/>
    <w:rsid w:val="1EF1B890"/>
    <w:rsid w:val="1F096164"/>
    <w:rsid w:val="1F0FFAD1"/>
    <w:rsid w:val="1F1D9923"/>
    <w:rsid w:val="1F22C238"/>
    <w:rsid w:val="1F2A07BD"/>
    <w:rsid w:val="1F36427B"/>
    <w:rsid w:val="1F37F80A"/>
    <w:rsid w:val="1F572957"/>
    <w:rsid w:val="1F646F69"/>
    <w:rsid w:val="1F69032E"/>
    <w:rsid w:val="1F6C7CF2"/>
    <w:rsid w:val="1F6F2C1C"/>
    <w:rsid w:val="1F762F6F"/>
    <w:rsid w:val="1F7A5758"/>
    <w:rsid w:val="1F9A1C80"/>
    <w:rsid w:val="1FAF709F"/>
    <w:rsid w:val="1FBA475F"/>
    <w:rsid w:val="20008703"/>
    <w:rsid w:val="2008174D"/>
    <w:rsid w:val="20345D06"/>
    <w:rsid w:val="2046037B"/>
    <w:rsid w:val="2046B7B5"/>
    <w:rsid w:val="204D4B75"/>
    <w:rsid w:val="207B0C06"/>
    <w:rsid w:val="20809EF9"/>
    <w:rsid w:val="20846539"/>
    <w:rsid w:val="208F26B9"/>
    <w:rsid w:val="20A55770"/>
    <w:rsid w:val="20A6141B"/>
    <w:rsid w:val="20A843BD"/>
    <w:rsid w:val="20BE2E81"/>
    <w:rsid w:val="20D215FA"/>
    <w:rsid w:val="20D7B10C"/>
    <w:rsid w:val="20ED343A"/>
    <w:rsid w:val="21155E17"/>
    <w:rsid w:val="2124F215"/>
    <w:rsid w:val="212FC2C1"/>
    <w:rsid w:val="213596C0"/>
    <w:rsid w:val="2141DDA4"/>
    <w:rsid w:val="215A291D"/>
    <w:rsid w:val="2169BF8A"/>
    <w:rsid w:val="219A7933"/>
    <w:rsid w:val="219D782A"/>
    <w:rsid w:val="21BB5F68"/>
    <w:rsid w:val="21BE852D"/>
    <w:rsid w:val="21CDB7CB"/>
    <w:rsid w:val="21E60644"/>
    <w:rsid w:val="21F98FBF"/>
    <w:rsid w:val="22001ACC"/>
    <w:rsid w:val="22026619"/>
    <w:rsid w:val="22048DD7"/>
    <w:rsid w:val="22082D19"/>
    <w:rsid w:val="22147975"/>
    <w:rsid w:val="22201744"/>
    <w:rsid w:val="222A807A"/>
    <w:rsid w:val="223C184E"/>
    <w:rsid w:val="22433EE8"/>
    <w:rsid w:val="22443B62"/>
    <w:rsid w:val="224B88B5"/>
    <w:rsid w:val="225949D1"/>
    <w:rsid w:val="226DE65B"/>
    <w:rsid w:val="22AE35E8"/>
    <w:rsid w:val="22BAAACE"/>
    <w:rsid w:val="22EC678E"/>
    <w:rsid w:val="22FBD608"/>
    <w:rsid w:val="22FD3E98"/>
    <w:rsid w:val="2304ECAF"/>
    <w:rsid w:val="230D4128"/>
    <w:rsid w:val="235366C1"/>
    <w:rsid w:val="2361C916"/>
    <w:rsid w:val="236A6E3C"/>
    <w:rsid w:val="236BEBC2"/>
    <w:rsid w:val="237F41B5"/>
    <w:rsid w:val="2392B6AC"/>
    <w:rsid w:val="239E1B69"/>
    <w:rsid w:val="23A10A86"/>
    <w:rsid w:val="23A28981"/>
    <w:rsid w:val="23AD5727"/>
    <w:rsid w:val="23D09DCF"/>
    <w:rsid w:val="24040048"/>
    <w:rsid w:val="240A0514"/>
    <w:rsid w:val="241962DF"/>
    <w:rsid w:val="243CD699"/>
    <w:rsid w:val="2441B565"/>
    <w:rsid w:val="245D2FA2"/>
    <w:rsid w:val="2480AADF"/>
    <w:rsid w:val="2481ACB9"/>
    <w:rsid w:val="2485BA17"/>
    <w:rsid w:val="248837EF"/>
    <w:rsid w:val="249039EB"/>
    <w:rsid w:val="24A344A7"/>
    <w:rsid w:val="24A36C68"/>
    <w:rsid w:val="24AA215F"/>
    <w:rsid w:val="24AD73D4"/>
    <w:rsid w:val="24B82C51"/>
    <w:rsid w:val="24DB8870"/>
    <w:rsid w:val="24F902B2"/>
    <w:rsid w:val="24FD652D"/>
    <w:rsid w:val="2501FCD8"/>
    <w:rsid w:val="250591D8"/>
    <w:rsid w:val="2518ACBB"/>
    <w:rsid w:val="252B3CA4"/>
    <w:rsid w:val="25A1EF6F"/>
    <w:rsid w:val="25AC690D"/>
    <w:rsid w:val="25B53924"/>
    <w:rsid w:val="25B74943"/>
    <w:rsid w:val="25BCF753"/>
    <w:rsid w:val="25CAA005"/>
    <w:rsid w:val="25E7C26A"/>
    <w:rsid w:val="262867BD"/>
    <w:rsid w:val="263D9573"/>
    <w:rsid w:val="264CEEDE"/>
    <w:rsid w:val="266573A3"/>
    <w:rsid w:val="2667D495"/>
    <w:rsid w:val="2682B698"/>
    <w:rsid w:val="26870EB2"/>
    <w:rsid w:val="26AADD11"/>
    <w:rsid w:val="26B954B8"/>
    <w:rsid w:val="26CFCBA1"/>
    <w:rsid w:val="26DB60D8"/>
    <w:rsid w:val="26E5B9EF"/>
    <w:rsid w:val="26E5D0E6"/>
    <w:rsid w:val="26F5DFBB"/>
    <w:rsid w:val="26FCCA75"/>
    <w:rsid w:val="2724AFFC"/>
    <w:rsid w:val="273F580D"/>
    <w:rsid w:val="27776685"/>
    <w:rsid w:val="2777D90F"/>
    <w:rsid w:val="27A7214C"/>
    <w:rsid w:val="27AC059F"/>
    <w:rsid w:val="27BC79EC"/>
    <w:rsid w:val="27CF6A2B"/>
    <w:rsid w:val="27CFC838"/>
    <w:rsid w:val="27E7F566"/>
    <w:rsid w:val="27ED4D38"/>
    <w:rsid w:val="27EDFBAB"/>
    <w:rsid w:val="2801817A"/>
    <w:rsid w:val="281080C7"/>
    <w:rsid w:val="28429B6C"/>
    <w:rsid w:val="285B3CFC"/>
    <w:rsid w:val="285CD09C"/>
    <w:rsid w:val="286359B2"/>
    <w:rsid w:val="288AE695"/>
    <w:rsid w:val="288DF612"/>
    <w:rsid w:val="28904C56"/>
    <w:rsid w:val="28A49162"/>
    <w:rsid w:val="28C7FC08"/>
    <w:rsid w:val="28D50F07"/>
    <w:rsid w:val="291E693C"/>
    <w:rsid w:val="29545C7F"/>
    <w:rsid w:val="29665872"/>
    <w:rsid w:val="2967539D"/>
    <w:rsid w:val="296DD85D"/>
    <w:rsid w:val="2977449B"/>
    <w:rsid w:val="2988165E"/>
    <w:rsid w:val="298A845D"/>
    <w:rsid w:val="298FB18E"/>
    <w:rsid w:val="299515AB"/>
    <w:rsid w:val="29B0C256"/>
    <w:rsid w:val="29BF43E2"/>
    <w:rsid w:val="29C45EE7"/>
    <w:rsid w:val="2A444383"/>
    <w:rsid w:val="2A4C4D57"/>
    <w:rsid w:val="2A5C50BE"/>
    <w:rsid w:val="2A61840D"/>
    <w:rsid w:val="2A62F264"/>
    <w:rsid w:val="2A66B5D7"/>
    <w:rsid w:val="2A6EB82F"/>
    <w:rsid w:val="2A798081"/>
    <w:rsid w:val="2A7E7C53"/>
    <w:rsid w:val="2A858502"/>
    <w:rsid w:val="2AA35A79"/>
    <w:rsid w:val="2ACCBB13"/>
    <w:rsid w:val="2AD56404"/>
    <w:rsid w:val="2AD741EC"/>
    <w:rsid w:val="2AD7F794"/>
    <w:rsid w:val="2AE3A605"/>
    <w:rsid w:val="2AE95D6A"/>
    <w:rsid w:val="2B06A383"/>
    <w:rsid w:val="2B18C74B"/>
    <w:rsid w:val="2B1EE45B"/>
    <w:rsid w:val="2B3C4795"/>
    <w:rsid w:val="2B5A829D"/>
    <w:rsid w:val="2B602F48"/>
    <w:rsid w:val="2B6866E9"/>
    <w:rsid w:val="2B851575"/>
    <w:rsid w:val="2B94DD63"/>
    <w:rsid w:val="2B9F6823"/>
    <w:rsid w:val="2BA33CC4"/>
    <w:rsid w:val="2BA4D855"/>
    <w:rsid w:val="2BB9EB67"/>
    <w:rsid w:val="2BD88395"/>
    <w:rsid w:val="2BF97FF6"/>
    <w:rsid w:val="2BFCEFB2"/>
    <w:rsid w:val="2C38D4F1"/>
    <w:rsid w:val="2C57B544"/>
    <w:rsid w:val="2C8E83A8"/>
    <w:rsid w:val="2CA5CA0C"/>
    <w:rsid w:val="2CB89700"/>
    <w:rsid w:val="2CDEA01B"/>
    <w:rsid w:val="2D06244B"/>
    <w:rsid w:val="2D1A5CE8"/>
    <w:rsid w:val="2D1B7BEB"/>
    <w:rsid w:val="2D227C08"/>
    <w:rsid w:val="2D3C2DFE"/>
    <w:rsid w:val="2D3F06D8"/>
    <w:rsid w:val="2D4077A9"/>
    <w:rsid w:val="2D40B3E2"/>
    <w:rsid w:val="2D4BC0DB"/>
    <w:rsid w:val="2D5759A6"/>
    <w:rsid w:val="2D5EEC0E"/>
    <w:rsid w:val="2D85F865"/>
    <w:rsid w:val="2D870CC7"/>
    <w:rsid w:val="2DAB36F5"/>
    <w:rsid w:val="2DC18953"/>
    <w:rsid w:val="2DD99D3C"/>
    <w:rsid w:val="2E039102"/>
    <w:rsid w:val="2E31CF11"/>
    <w:rsid w:val="2E43D3EB"/>
    <w:rsid w:val="2E95EB66"/>
    <w:rsid w:val="2EC79EDE"/>
    <w:rsid w:val="2ECCB123"/>
    <w:rsid w:val="2ED4FFAE"/>
    <w:rsid w:val="2EE1A63D"/>
    <w:rsid w:val="2F019F7E"/>
    <w:rsid w:val="2F125185"/>
    <w:rsid w:val="2F1B19AE"/>
    <w:rsid w:val="2F1CBE98"/>
    <w:rsid w:val="2F1D025C"/>
    <w:rsid w:val="2F33F941"/>
    <w:rsid w:val="2F577F2D"/>
    <w:rsid w:val="2F64E8E0"/>
    <w:rsid w:val="2F87A62C"/>
    <w:rsid w:val="2FB68DEF"/>
    <w:rsid w:val="2FC6B2F3"/>
    <w:rsid w:val="2FCA19A8"/>
    <w:rsid w:val="2FDE3E9C"/>
    <w:rsid w:val="2FEAA491"/>
    <w:rsid w:val="302855AE"/>
    <w:rsid w:val="30301B1E"/>
    <w:rsid w:val="30316098"/>
    <w:rsid w:val="30334BA8"/>
    <w:rsid w:val="303C4486"/>
    <w:rsid w:val="30422F79"/>
    <w:rsid w:val="3048FE25"/>
    <w:rsid w:val="307D9A66"/>
    <w:rsid w:val="30857BD0"/>
    <w:rsid w:val="3092486A"/>
    <w:rsid w:val="30B7CF56"/>
    <w:rsid w:val="30B9BE55"/>
    <w:rsid w:val="30CA9408"/>
    <w:rsid w:val="30E34795"/>
    <w:rsid w:val="30F5C968"/>
    <w:rsid w:val="30F85DEE"/>
    <w:rsid w:val="30FE7514"/>
    <w:rsid w:val="3120310A"/>
    <w:rsid w:val="31628354"/>
    <w:rsid w:val="31959642"/>
    <w:rsid w:val="31EFECC0"/>
    <w:rsid w:val="31FB73C7"/>
    <w:rsid w:val="32052AFC"/>
    <w:rsid w:val="320F6958"/>
    <w:rsid w:val="3213E8CC"/>
    <w:rsid w:val="3214DDA4"/>
    <w:rsid w:val="321C3417"/>
    <w:rsid w:val="3241558D"/>
    <w:rsid w:val="32424CD6"/>
    <w:rsid w:val="324A433A"/>
    <w:rsid w:val="327BDEF0"/>
    <w:rsid w:val="328BA9F3"/>
    <w:rsid w:val="328C85AE"/>
    <w:rsid w:val="329C2413"/>
    <w:rsid w:val="32ABEB51"/>
    <w:rsid w:val="32ACB751"/>
    <w:rsid w:val="32B4A8A6"/>
    <w:rsid w:val="32B7D4BA"/>
    <w:rsid w:val="330F20E2"/>
    <w:rsid w:val="331E89D1"/>
    <w:rsid w:val="332C6384"/>
    <w:rsid w:val="333A7C76"/>
    <w:rsid w:val="3350CA9E"/>
    <w:rsid w:val="33535F3D"/>
    <w:rsid w:val="33828CD3"/>
    <w:rsid w:val="338754F9"/>
    <w:rsid w:val="338E6C70"/>
    <w:rsid w:val="3395264C"/>
    <w:rsid w:val="33BE23B7"/>
    <w:rsid w:val="33CF3BFA"/>
    <w:rsid w:val="33F3D8A8"/>
    <w:rsid w:val="340C248B"/>
    <w:rsid w:val="344E8E4A"/>
    <w:rsid w:val="34539315"/>
    <w:rsid w:val="346D1786"/>
    <w:rsid w:val="34BC576A"/>
    <w:rsid w:val="34CE65F4"/>
    <w:rsid w:val="351A92DB"/>
    <w:rsid w:val="35210C35"/>
    <w:rsid w:val="35343F88"/>
    <w:rsid w:val="35504A86"/>
    <w:rsid w:val="35520674"/>
    <w:rsid w:val="355F72C6"/>
    <w:rsid w:val="3578F64F"/>
    <w:rsid w:val="357A216C"/>
    <w:rsid w:val="357AF415"/>
    <w:rsid w:val="358B3CC4"/>
    <w:rsid w:val="35B8B5D7"/>
    <w:rsid w:val="35BBDFA6"/>
    <w:rsid w:val="36150C68"/>
    <w:rsid w:val="361D2AC4"/>
    <w:rsid w:val="36254C20"/>
    <w:rsid w:val="36325452"/>
    <w:rsid w:val="363B50D3"/>
    <w:rsid w:val="3651B874"/>
    <w:rsid w:val="3653B4ED"/>
    <w:rsid w:val="3664146E"/>
    <w:rsid w:val="36869E71"/>
    <w:rsid w:val="369195E3"/>
    <w:rsid w:val="36944E8E"/>
    <w:rsid w:val="369768DA"/>
    <w:rsid w:val="369CC1D3"/>
    <w:rsid w:val="369CF379"/>
    <w:rsid w:val="36B3AD0E"/>
    <w:rsid w:val="36BCD296"/>
    <w:rsid w:val="36C251D1"/>
    <w:rsid w:val="36C486F3"/>
    <w:rsid w:val="36D48C66"/>
    <w:rsid w:val="36DD3292"/>
    <w:rsid w:val="36E6AD9B"/>
    <w:rsid w:val="36F3CD7B"/>
    <w:rsid w:val="36F449E2"/>
    <w:rsid w:val="36F4D556"/>
    <w:rsid w:val="36FC0582"/>
    <w:rsid w:val="36FC2D0B"/>
    <w:rsid w:val="37494313"/>
    <w:rsid w:val="37511819"/>
    <w:rsid w:val="377D35EB"/>
    <w:rsid w:val="3786B021"/>
    <w:rsid w:val="379215BE"/>
    <w:rsid w:val="379770F8"/>
    <w:rsid w:val="37E202A4"/>
    <w:rsid w:val="37F90F0D"/>
    <w:rsid w:val="38190D9D"/>
    <w:rsid w:val="382F1B5C"/>
    <w:rsid w:val="3833393B"/>
    <w:rsid w:val="38649E3D"/>
    <w:rsid w:val="3868F23E"/>
    <w:rsid w:val="386AB356"/>
    <w:rsid w:val="388D1789"/>
    <w:rsid w:val="388D67E5"/>
    <w:rsid w:val="38AA95C6"/>
    <w:rsid w:val="38AF0A21"/>
    <w:rsid w:val="38C2325E"/>
    <w:rsid w:val="38C9634E"/>
    <w:rsid w:val="38DE91AD"/>
    <w:rsid w:val="38F0E6D1"/>
    <w:rsid w:val="38F208DD"/>
    <w:rsid w:val="38F3EEA8"/>
    <w:rsid w:val="391A115E"/>
    <w:rsid w:val="391C2916"/>
    <w:rsid w:val="393A7336"/>
    <w:rsid w:val="3946E3B5"/>
    <w:rsid w:val="395156F6"/>
    <w:rsid w:val="398AD67B"/>
    <w:rsid w:val="398E8CD8"/>
    <w:rsid w:val="399BBB4F"/>
    <w:rsid w:val="39BF1151"/>
    <w:rsid w:val="39C9881D"/>
    <w:rsid w:val="39D2D8D3"/>
    <w:rsid w:val="39EDC667"/>
    <w:rsid w:val="39FCF27E"/>
    <w:rsid w:val="3A05D254"/>
    <w:rsid w:val="3A4C5FB8"/>
    <w:rsid w:val="3A86DDA7"/>
    <w:rsid w:val="3AA262B2"/>
    <w:rsid w:val="3AB89FA9"/>
    <w:rsid w:val="3AC46486"/>
    <w:rsid w:val="3B128B63"/>
    <w:rsid w:val="3B498575"/>
    <w:rsid w:val="3B5D6B6B"/>
    <w:rsid w:val="3B6CCBC0"/>
    <w:rsid w:val="3B6CD234"/>
    <w:rsid w:val="3B8B226A"/>
    <w:rsid w:val="3BEAB16F"/>
    <w:rsid w:val="3BF5D7F8"/>
    <w:rsid w:val="3C35DE5D"/>
    <w:rsid w:val="3C40AB1D"/>
    <w:rsid w:val="3C436D2E"/>
    <w:rsid w:val="3C5F2A1A"/>
    <w:rsid w:val="3C790BA9"/>
    <w:rsid w:val="3C82C795"/>
    <w:rsid w:val="3C970C5A"/>
    <w:rsid w:val="3CA043F2"/>
    <w:rsid w:val="3CAA7017"/>
    <w:rsid w:val="3CC690EE"/>
    <w:rsid w:val="3CCBD2EF"/>
    <w:rsid w:val="3CD2BC2A"/>
    <w:rsid w:val="3CE81C32"/>
    <w:rsid w:val="3CEDF389"/>
    <w:rsid w:val="3D01EF53"/>
    <w:rsid w:val="3D3BE699"/>
    <w:rsid w:val="3D4E96FC"/>
    <w:rsid w:val="3D4E9AC2"/>
    <w:rsid w:val="3D673920"/>
    <w:rsid w:val="3D673FA6"/>
    <w:rsid w:val="3DB6D9E9"/>
    <w:rsid w:val="3DC4A08A"/>
    <w:rsid w:val="3DC58514"/>
    <w:rsid w:val="3E0B4E19"/>
    <w:rsid w:val="3E117F9E"/>
    <w:rsid w:val="3E12FF6D"/>
    <w:rsid w:val="3E1B3BDA"/>
    <w:rsid w:val="3E1B9C94"/>
    <w:rsid w:val="3E1D37AE"/>
    <w:rsid w:val="3E216CA8"/>
    <w:rsid w:val="3E4BBEB7"/>
    <w:rsid w:val="3E5C5595"/>
    <w:rsid w:val="3E7BF273"/>
    <w:rsid w:val="3EA202F5"/>
    <w:rsid w:val="3EAD5111"/>
    <w:rsid w:val="3EB698F6"/>
    <w:rsid w:val="3EC75BF3"/>
    <w:rsid w:val="3ED6883E"/>
    <w:rsid w:val="3ED6AB55"/>
    <w:rsid w:val="3F04C5D8"/>
    <w:rsid w:val="3F0B76AD"/>
    <w:rsid w:val="3F246E6C"/>
    <w:rsid w:val="3F25F14F"/>
    <w:rsid w:val="3F2AF78B"/>
    <w:rsid w:val="3F2B3CE3"/>
    <w:rsid w:val="3F5EDC15"/>
    <w:rsid w:val="3F6F3933"/>
    <w:rsid w:val="3F9D9138"/>
    <w:rsid w:val="3FAD49CB"/>
    <w:rsid w:val="3FCC4AC9"/>
    <w:rsid w:val="3FCD1F8F"/>
    <w:rsid w:val="3FE0EFA2"/>
    <w:rsid w:val="3FEB77C8"/>
    <w:rsid w:val="3FEBB0C2"/>
    <w:rsid w:val="3FEE9038"/>
    <w:rsid w:val="4000EBB7"/>
    <w:rsid w:val="40014078"/>
    <w:rsid w:val="4001B951"/>
    <w:rsid w:val="400C6FCE"/>
    <w:rsid w:val="40242191"/>
    <w:rsid w:val="405A9169"/>
    <w:rsid w:val="40618273"/>
    <w:rsid w:val="406240AB"/>
    <w:rsid w:val="4065B7C1"/>
    <w:rsid w:val="40681061"/>
    <w:rsid w:val="406C3424"/>
    <w:rsid w:val="406E9987"/>
    <w:rsid w:val="406EC393"/>
    <w:rsid w:val="40BFFCB6"/>
    <w:rsid w:val="40C8B4DC"/>
    <w:rsid w:val="40CCA201"/>
    <w:rsid w:val="40EBA0E5"/>
    <w:rsid w:val="40EBD25C"/>
    <w:rsid w:val="41011E67"/>
    <w:rsid w:val="411585EE"/>
    <w:rsid w:val="411F451A"/>
    <w:rsid w:val="41211D73"/>
    <w:rsid w:val="412399B0"/>
    <w:rsid w:val="412546F3"/>
    <w:rsid w:val="41339645"/>
    <w:rsid w:val="414021BC"/>
    <w:rsid w:val="41457265"/>
    <w:rsid w:val="417FBF3D"/>
    <w:rsid w:val="4180C309"/>
    <w:rsid w:val="4195E860"/>
    <w:rsid w:val="41AF43C0"/>
    <w:rsid w:val="41B02B4A"/>
    <w:rsid w:val="41DAF9B0"/>
    <w:rsid w:val="41FEC702"/>
    <w:rsid w:val="4200967D"/>
    <w:rsid w:val="42042893"/>
    <w:rsid w:val="420A1157"/>
    <w:rsid w:val="421B469B"/>
    <w:rsid w:val="425147D3"/>
    <w:rsid w:val="4256F2BD"/>
    <w:rsid w:val="4273BDD5"/>
    <w:rsid w:val="428105F2"/>
    <w:rsid w:val="42B7D7A8"/>
    <w:rsid w:val="42FF61D1"/>
    <w:rsid w:val="432FC6B8"/>
    <w:rsid w:val="434056A3"/>
    <w:rsid w:val="4348E9DC"/>
    <w:rsid w:val="43672D4D"/>
    <w:rsid w:val="43741626"/>
    <w:rsid w:val="437F7F65"/>
    <w:rsid w:val="438BF606"/>
    <w:rsid w:val="43919ABD"/>
    <w:rsid w:val="439FF8F4"/>
    <w:rsid w:val="43B050C9"/>
    <w:rsid w:val="43B1B070"/>
    <w:rsid w:val="43DB2DE2"/>
    <w:rsid w:val="43E33543"/>
    <w:rsid w:val="441F120A"/>
    <w:rsid w:val="4420CFC0"/>
    <w:rsid w:val="4420ECA9"/>
    <w:rsid w:val="4429F3E5"/>
    <w:rsid w:val="4430C727"/>
    <w:rsid w:val="445A48EB"/>
    <w:rsid w:val="4470C21C"/>
    <w:rsid w:val="4473974D"/>
    <w:rsid w:val="44A1E562"/>
    <w:rsid w:val="44B2B326"/>
    <w:rsid w:val="44BF21E5"/>
    <w:rsid w:val="44E90A71"/>
    <w:rsid w:val="45309467"/>
    <w:rsid w:val="4534347C"/>
    <w:rsid w:val="4536606D"/>
    <w:rsid w:val="453BC955"/>
    <w:rsid w:val="454A3450"/>
    <w:rsid w:val="4568A73A"/>
    <w:rsid w:val="458C4CFA"/>
    <w:rsid w:val="45B15E47"/>
    <w:rsid w:val="45BA683A"/>
    <w:rsid w:val="45BDF564"/>
    <w:rsid w:val="45D96C1E"/>
    <w:rsid w:val="45DD28A9"/>
    <w:rsid w:val="45E3F060"/>
    <w:rsid w:val="45F6D415"/>
    <w:rsid w:val="4609B557"/>
    <w:rsid w:val="46149265"/>
    <w:rsid w:val="462F558A"/>
    <w:rsid w:val="4633DAF0"/>
    <w:rsid w:val="4637DDAB"/>
    <w:rsid w:val="4651DA23"/>
    <w:rsid w:val="465F572F"/>
    <w:rsid w:val="466731C2"/>
    <w:rsid w:val="4667677A"/>
    <w:rsid w:val="466B0A50"/>
    <w:rsid w:val="467EF8A2"/>
    <w:rsid w:val="46972DB8"/>
    <w:rsid w:val="46A02B3A"/>
    <w:rsid w:val="46B37A92"/>
    <w:rsid w:val="46B9AC6F"/>
    <w:rsid w:val="46C82C10"/>
    <w:rsid w:val="46D4A582"/>
    <w:rsid w:val="471166F1"/>
    <w:rsid w:val="4723CB75"/>
    <w:rsid w:val="472B6774"/>
    <w:rsid w:val="4737F660"/>
    <w:rsid w:val="47400783"/>
    <w:rsid w:val="47503F79"/>
    <w:rsid w:val="47545B5F"/>
    <w:rsid w:val="4764D1FC"/>
    <w:rsid w:val="47741D12"/>
    <w:rsid w:val="47895A1A"/>
    <w:rsid w:val="479FDE82"/>
    <w:rsid w:val="47B4BF79"/>
    <w:rsid w:val="47C1834B"/>
    <w:rsid w:val="47CFAB51"/>
    <w:rsid w:val="47D398DB"/>
    <w:rsid w:val="47D3A944"/>
    <w:rsid w:val="47F31EEB"/>
    <w:rsid w:val="47FA96D6"/>
    <w:rsid w:val="47FF76ED"/>
    <w:rsid w:val="4804430B"/>
    <w:rsid w:val="48129556"/>
    <w:rsid w:val="481D33B1"/>
    <w:rsid w:val="481D569B"/>
    <w:rsid w:val="4820AB33"/>
    <w:rsid w:val="483605EA"/>
    <w:rsid w:val="4840161A"/>
    <w:rsid w:val="48412336"/>
    <w:rsid w:val="484CD173"/>
    <w:rsid w:val="484CDD76"/>
    <w:rsid w:val="485B43AA"/>
    <w:rsid w:val="48798847"/>
    <w:rsid w:val="48BB2400"/>
    <w:rsid w:val="48C3CFFC"/>
    <w:rsid w:val="48D08CBC"/>
    <w:rsid w:val="48DF5C66"/>
    <w:rsid w:val="48F0FF51"/>
    <w:rsid w:val="492EE3DE"/>
    <w:rsid w:val="4938D29F"/>
    <w:rsid w:val="494273B6"/>
    <w:rsid w:val="494409E9"/>
    <w:rsid w:val="496414A2"/>
    <w:rsid w:val="49733B1F"/>
    <w:rsid w:val="4978EF64"/>
    <w:rsid w:val="4984DE41"/>
    <w:rsid w:val="49998499"/>
    <w:rsid w:val="49B02705"/>
    <w:rsid w:val="49E1250E"/>
    <w:rsid w:val="49EE96C0"/>
    <w:rsid w:val="49F3C27E"/>
    <w:rsid w:val="4A413490"/>
    <w:rsid w:val="4A41C3B3"/>
    <w:rsid w:val="4A42EBA1"/>
    <w:rsid w:val="4A489620"/>
    <w:rsid w:val="4A530222"/>
    <w:rsid w:val="4A7591CD"/>
    <w:rsid w:val="4A7744F2"/>
    <w:rsid w:val="4A9648D7"/>
    <w:rsid w:val="4A9AC03C"/>
    <w:rsid w:val="4AAC7AEC"/>
    <w:rsid w:val="4ACD379B"/>
    <w:rsid w:val="4AE11263"/>
    <w:rsid w:val="4AE275D6"/>
    <w:rsid w:val="4AF0797A"/>
    <w:rsid w:val="4AF902A7"/>
    <w:rsid w:val="4AFDA1B8"/>
    <w:rsid w:val="4B17EACC"/>
    <w:rsid w:val="4B1AB99F"/>
    <w:rsid w:val="4B1C4596"/>
    <w:rsid w:val="4B201D48"/>
    <w:rsid w:val="4B24066E"/>
    <w:rsid w:val="4B5173C7"/>
    <w:rsid w:val="4B59A0EA"/>
    <w:rsid w:val="4B66B20D"/>
    <w:rsid w:val="4B77F7F6"/>
    <w:rsid w:val="4B8718F4"/>
    <w:rsid w:val="4BAA1466"/>
    <w:rsid w:val="4BB11D22"/>
    <w:rsid w:val="4BB892B0"/>
    <w:rsid w:val="4BD8A8F9"/>
    <w:rsid w:val="4BD97D79"/>
    <w:rsid w:val="4BF2C44F"/>
    <w:rsid w:val="4BF72ECD"/>
    <w:rsid w:val="4BF7E6FC"/>
    <w:rsid w:val="4C08020A"/>
    <w:rsid w:val="4C081004"/>
    <w:rsid w:val="4C223113"/>
    <w:rsid w:val="4C2E65D8"/>
    <w:rsid w:val="4C5E0D0B"/>
    <w:rsid w:val="4C71094C"/>
    <w:rsid w:val="4C931682"/>
    <w:rsid w:val="4C99A34E"/>
    <w:rsid w:val="4CA08914"/>
    <w:rsid w:val="4CAB00E6"/>
    <w:rsid w:val="4CAFA42C"/>
    <w:rsid w:val="4CB12E8E"/>
    <w:rsid w:val="4CBED259"/>
    <w:rsid w:val="4CC5715F"/>
    <w:rsid w:val="4D027F90"/>
    <w:rsid w:val="4D333684"/>
    <w:rsid w:val="4D5C93F9"/>
    <w:rsid w:val="4D8CD90A"/>
    <w:rsid w:val="4D96016D"/>
    <w:rsid w:val="4D9AD0FB"/>
    <w:rsid w:val="4D9D82A7"/>
    <w:rsid w:val="4DA2846D"/>
    <w:rsid w:val="4DA78EB8"/>
    <w:rsid w:val="4DB60D86"/>
    <w:rsid w:val="4DBC5290"/>
    <w:rsid w:val="4DDDE2F0"/>
    <w:rsid w:val="4DE19F78"/>
    <w:rsid w:val="4DE4779C"/>
    <w:rsid w:val="4E091141"/>
    <w:rsid w:val="4E1DBAF3"/>
    <w:rsid w:val="4E1E57D7"/>
    <w:rsid w:val="4E2078E8"/>
    <w:rsid w:val="4E2E1A2E"/>
    <w:rsid w:val="4E2F9FA7"/>
    <w:rsid w:val="4E58FEBE"/>
    <w:rsid w:val="4E7FB1A7"/>
    <w:rsid w:val="4E8661E1"/>
    <w:rsid w:val="4EB795A1"/>
    <w:rsid w:val="4ECF066B"/>
    <w:rsid w:val="4ED13A06"/>
    <w:rsid w:val="4EDC1B29"/>
    <w:rsid w:val="4EE13F72"/>
    <w:rsid w:val="4EE21ACE"/>
    <w:rsid w:val="4EE4D74C"/>
    <w:rsid w:val="4EF8A067"/>
    <w:rsid w:val="4F1B6FBE"/>
    <w:rsid w:val="4F34EB47"/>
    <w:rsid w:val="4F36F16E"/>
    <w:rsid w:val="4F3DE9E5"/>
    <w:rsid w:val="4F4AF4A7"/>
    <w:rsid w:val="4F4CCD0C"/>
    <w:rsid w:val="4F6983CC"/>
    <w:rsid w:val="4F786EAB"/>
    <w:rsid w:val="4F8D7C03"/>
    <w:rsid w:val="4FC544E9"/>
    <w:rsid w:val="4FC9DE9A"/>
    <w:rsid w:val="4FCA9843"/>
    <w:rsid w:val="4FFBAA41"/>
    <w:rsid w:val="500ADD12"/>
    <w:rsid w:val="500B6C6E"/>
    <w:rsid w:val="5010E887"/>
    <w:rsid w:val="502D21D1"/>
    <w:rsid w:val="5032A4D4"/>
    <w:rsid w:val="503DB69C"/>
    <w:rsid w:val="5047B651"/>
    <w:rsid w:val="50520409"/>
    <w:rsid w:val="50534D9B"/>
    <w:rsid w:val="50617F2B"/>
    <w:rsid w:val="5062C214"/>
    <w:rsid w:val="506D0A67"/>
    <w:rsid w:val="5087041C"/>
    <w:rsid w:val="5092E928"/>
    <w:rsid w:val="50C22CB1"/>
    <w:rsid w:val="5119407D"/>
    <w:rsid w:val="5122C02C"/>
    <w:rsid w:val="512C7CB5"/>
    <w:rsid w:val="51457E81"/>
    <w:rsid w:val="514C9637"/>
    <w:rsid w:val="514EF941"/>
    <w:rsid w:val="5152E534"/>
    <w:rsid w:val="516CDD5E"/>
    <w:rsid w:val="5186D692"/>
    <w:rsid w:val="51A5AB4D"/>
    <w:rsid w:val="51CDD868"/>
    <w:rsid w:val="51EF02A3"/>
    <w:rsid w:val="51EFE53C"/>
    <w:rsid w:val="51F34D6A"/>
    <w:rsid w:val="523436B4"/>
    <w:rsid w:val="52367F42"/>
    <w:rsid w:val="524505D0"/>
    <w:rsid w:val="5246715C"/>
    <w:rsid w:val="524EC526"/>
    <w:rsid w:val="525E6010"/>
    <w:rsid w:val="5268C782"/>
    <w:rsid w:val="5271217B"/>
    <w:rsid w:val="52720D87"/>
    <w:rsid w:val="528F4104"/>
    <w:rsid w:val="52A00B8B"/>
    <w:rsid w:val="52A14BAF"/>
    <w:rsid w:val="52C8F17A"/>
    <w:rsid w:val="53842EDE"/>
    <w:rsid w:val="538DE066"/>
    <w:rsid w:val="539E40BE"/>
    <w:rsid w:val="53A2BBD7"/>
    <w:rsid w:val="53A6D7CD"/>
    <w:rsid w:val="53AF36EA"/>
    <w:rsid w:val="53C35A9A"/>
    <w:rsid w:val="53DE7224"/>
    <w:rsid w:val="53E2B252"/>
    <w:rsid w:val="53FD510B"/>
    <w:rsid w:val="5402E490"/>
    <w:rsid w:val="540DDDE8"/>
    <w:rsid w:val="54285C75"/>
    <w:rsid w:val="5439AF3F"/>
    <w:rsid w:val="543DCEC4"/>
    <w:rsid w:val="544C2217"/>
    <w:rsid w:val="546CD6F9"/>
    <w:rsid w:val="5490B754"/>
    <w:rsid w:val="54B03CC2"/>
    <w:rsid w:val="54BF89AC"/>
    <w:rsid w:val="54BFEAC3"/>
    <w:rsid w:val="54C20B33"/>
    <w:rsid w:val="54C9597C"/>
    <w:rsid w:val="54D26964"/>
    <w:rsid w:val="54E91A4F"/>
    <w:rsid w:val="54EA6C51"/>
    <w:rsid w:val="54EBF8C7"/>
    <w:rsid w:val="54ED6D0D"/>
    <w:rsid w:val="54F3E8D5"/>
    <w:rsid w:val="550683C7"/>
    <w:rsid w:val="55176045"/>
    <w:rsid w:val="55234CEC"/>
    <w:rsid w:val="552774EB"/>
    <w:rsid w:val="5534E5F7"/>
    <w:rsid w:val="5536F49C"/>
    <w:rsid w:val="5579AF5B"/>
    <w:rsid w:val="55872237"/>
    <w:rsid w:val="5593D188"/>
    <w:rsid w:val="55A8F3C6"/>
    <w:rsid w:val="55BC5579"/>
    <w:rsid w:val="55C5BB53"/>
    <w:rsid w:val="55C83821"/>
    <w:rsid w:val="55DF77D1"/>
    <w:rsid w:val="55EC1218"/>
    <w:rsid w:val="55F9AECB"/>
    <w:rsid w:val="5622FCE4"/>
    <w:rsid w:val="562C87B5"/>
    <w:rsid w:val="563A28AE"/>
    <w:rsid w:val="56566DA0"/>
    <w:rsid w:val="5669D648"/>
    <w:rsid w:val="5674A160"/>
    <w:rsid w:val="568CE45F"/>
    <w:rsid w:val="5694AAB8"/>
    <w:rsid w:val="5699386D"/>
    <w:rsid w:val="56A88AC0"/>
    <w:rsid w:val="56B1523A"/>
    <w:rsid w:val="56C5D3E4"/>
    <w:rsid w:val="56C9A36C"/>
    <w:rsid w:val="56D64559"/>
    <w:rsid w:val="56D73F34"/>
    <w:rsid w:val="56F01BFA"/>
    <w:rsid w:val="56F24F2E"/>
    <w:rsid w:val="56F63D96"/>
    <w:rsid w:val="56F8C7B7"/>
    <w:rsid w:val="57081D7B"/>
    <w:rsid w:val="570C6B88"/>
    <w:rsid w:val="57214DD6"/>
    <w:rsid w:val="5724BF5B"/>
    <w:rsid w:val="57269CDF"/>
    <w:rsid w:val="5743D8DA"/>
    <w:rsid w:val="574F521F"/>
    <w:rsid w:val="5765EC6A"/>
    <w:rsid w:val="576CC459"/>
    <w:rsid w:val="577EE113"/>
    <w:rsid w:val="579DEABD"/>
    <w:rsid w:val="57A8CBA7"/>
    <w:rsid w:val="57BB3D43"/>
    <w:rsid w:val="57D16D3B"/>
    <w:rsid w:val="57D7E882"/>
    <w:rsid w:val="57D9E49D"/>
    <w:rsid w:val="57DC9D75"/>
    <w:rsid w:val="57F23A20"/>
    <w:rsid w:val="583EAD83"/>
    <w:rsid w:val="58716135"/>
    <w:rsid w:val="5874FE6D"/>
    <w:rsid w:val="5882A80D"/>
    <w:rsid w:val="58B60939"/>
    <w:rsid w:val="58B6B71A"/>
    <w:rsid w:val="58C49C3E"/>
    <w:rsid w:val="58E23733"/>
    <w:rsid w:val="58E4CC2B"/>
    <w:rsid w:val="58F598E3"/>
    <w:rsid w:val="5913A776"/>
    <w:rsid w:val="5923B46C"/>
    <w:rsid w:val="59318EB4"/>
    <w:rsid w:val="5931E895"/>
    <w:rsid w:val="59468EE3"/>
    <w:rsid w:val="59472392"/>
    <w:rsid w:val="594C8DC2"/>
    <w:rsid w:val="594F688A"/>
    <w:rsid w:val="5952E9B3"/>
    <w:rsid w:val="5953A067"/>
    <w:rsid w:val="59700D10"/>
    <w:rsid w:val="5970E41D"/>
    <w:rsid w:val="5974AA07"/>
    <w:rsid w:val="59950256"/>
    <w:rsid w:val="59BE0341"/>
    <w:rsid w:val="59C358E1"/>
    <w:rsid w:val="59C51694"/>
    <w:rsid w:val="59D6E2EF"/>
    <w:rsid w:val="59F9F024"/>
    <w:rsid w:val="5A081882"/>
    <w:rsid w:val="5A19A81D"/>
    <w:rsid w:val="5A1E4CA1"/>
    <w:rsid w:val="5A219504"/>
    <w:rsid w:val="5A293BD6"/>
    <w:rsid w:val="5A44801F"/>
    <w:rsid w:val="5A48F878"/>
    <w:rsid w:val="5A6BA5B0"/>
    <w:rsid w:val="5A817D29"/>
    <w:rsid w:val="5AA2FDD3"/>
    <w:rsid w:val="5AA45FD5"/>
    <w:rsid w:val="5ABD5436"/>
    <w:rsid w:val="5AC490D7"/>
    <w:rsid w:val="5ADC317A"/>
    <w:rsid w:val="5B145075"/>
    <w:rsid w:val="5B1A8ACE"/>
    <w:rsid w:val="5B1C6086"/>
    <w:rsid w:val="5B258F3F"/>
    <w:rsid w:val="5B30A81B"/>
    <w:rsid w:val="5B334C5C"/>
    <w:rsid w:val="5B573403"/>
    <w:rsid w:val="5B57D28B"/>
    <w:rsid w:val="5B7B9C09"/>
    <w:rsid w:val="5B8E6D02"/>
    <w:rsid w:val="5BA2B3C5"/>
    <w:rsid w:val="5BDA8F81"/>
    <w:rsid w:val="5BF6F344"/>
    <w:rsid w:val="5BFBB780"/>
    <w:rsid w:val="5BFF81A6"/>
    <w:rsid w:val="5C08E031"/>
    <w:rsid w:val="5C1EBACC"/>
    <w:rsid w:val="5C23B2C2"/>
    <w:rsid w:val="5C2B46B1"/>
    <w:rsid w:val="5C2F4695"/>
    <w:rsid w:val="5C341A23"/>
    <w:rsid w:val="5C434D21"/>
    <w:rsid w:val="5C58A298"/>
    <w:rsid w:val="5C5CB7CC"/>
    <w:rsid w:val="5C64CA78"/>
    <w:rsid w:val="5C95AE91"/>
    <w:rsid w:val="5CA3B2D2"/>
    <w:rsid w:val="5CA8E50E"/>
    <w:rsid w:val="5CDEFAD8"/>
    <w:rsid w:val="5D053080"/>
    <w:rsid w:val="5D0D7076"/>
    <w:rsid w:val="5D34B4A4"/>
    <w:rsid w:val="5D3681B4"/>
    <w:rsid w:val="5D3B7EF0"/>
    <w:rsid w:val="5D3C174C"/>
    <w:rsid w:val="5D614555"/>
    <w:rsid w:val="5D61D6F8"/>
    <w:rsid w:val="5D745691"/>
    <w:rsid w:val="5D87D25C"/>
    <w:rsid w:val="5D8AB98D"/>
    <w:rsid w:val="5D95A999"/>
    <w:rsid w:val="5DA3173C"/>
    <w:rsid w:val="5DA36B5E"/>
    <w:rsid w:val="5DB0F4B3"/>
    <w:rsid w:val="5DBF22CF"/>
    <w:rsid w:val="5DDE4D70"/>
    <w:rsid w:val="5DE407CF"/>
    <w:rsid w:val="5DE71899"/>
    <w:rsid w:val="5DFAD639"/>
    <w:rsid w:val="5E023A44"/>
    <w:rsid w:val="5E0B9A5F"/>
    <w:rsid w:val="5E126B5F"/>
    <w:rsid w:val="5E3C09B0"/>
    <w:rsid w:val="5E4D96F4"/>
    <w:rsid w:val="5E6E39DB"/>
    <w:rsid w:val="5E79FDD8"/>
    <w:rsid w:val="5E8344FA"/>
    <w:rsid w:val="5E87F23D"/>
    <w:rsid w:val="5E88EEA2"/>
    <w:rsid w:val="5E8C2CDB"/>
    <w:rsid w:val="5E94E66D"/>
    <w:rsid w:val="5EB438EA"/>
    <w:rsid w:val="5EC73652"/>
    <w:rsid w:val="5ED0BBB3"/>
    <w:rsid w:val="5ED41CF6"/>
    <w:rsid w:val="5EDB108F"/>
    <w:rsid w:val="5EE4FAB3"/>
    <w:rsid w:val="5EF1E991"/>
    <w:rsid w:val="5EF2C21C"/>
    <w:rsid w:val="5F0575E6"/>
    <w:rsid w:val="5F2C1B9B"/>
    <w:rsid w:val="5F2C3872"/>
    <w:rsid w:val="5F42B41A"/>
    <w:rsid w:val="5F43C216"/>
    <w:rsid w:val="5F629582"/>
    <w:rsid w:val="5F67EC5B"/>
    <w:rsid w:val="5FB97820"/>
    <w:rsid w:val="5FD9B939"/>
    <w:rsid w:val="5FDB20C3"/>
    <w:rsid w:val="5FF8CE86"/>
    <w:rsid w:val="60091806"/>
    <w:rsid w:val="601967E7"/>
    <w:rsid w:val="6023C29E"/>
    <w:rsid w:val="6028085A"/>
    <w:rsid w:val="602F0A1F"/>
    <w:rsid w:val="604E4A87"/>
    <w:rsid w:val="60507320"/>
    <w:rsid w:val="606A9783"/>
    <w:rsid w:val="607E9B04"/>
    <w:rsid w:val="6083F54D"/>
    <w:rsid w:val="60BFEE84"/>
    <w:rsid w:val="60C29FCC"/>
    <w:rsid w:val="60E0E7DB"/>
    <w:rsid w:val="60EC649D"/>
    <w:rsid w:val="611173CD"/>
    <w:rsid w:val="6134F41D"/>
    <w:rsid w:val="6148BB89"/>
    <w:rsid w:val="616384ED"/>
    <w:rsid w:val="617A3467"/>
    <w:rsid w:val="617E06EE"/>
    <w:rsid w:val="617F9F60"/>
    <w:rsid w:val="61946856"/>
    <w:rsid w:val="61A5FB78"/>
    <w:rsid w:val="61AD9FDC"/>
    <w:rsid w:val="61BA22C4"/>
    <w:rsid w:val="61BDCBEA"/>
    <w:rsid w:val="61BE4C55"/>
    <w:rsid w:val="61BF46A5"/>
    <w:rsid w:val="61D94FF1"/>
    <w:rsid w:val="61E04BC7"/>
    <w:rsid w:val="61EA1C0C"/>
    <w:rsid w:val="61F0A70A"/>
    <w:rsid w:val="61F762F8"/>
    <w:rsid w:val="61FAC8E3"/>
    <w:rsid w:val="6215E628"/>
    <w:rsid w:val="621E671A"/>
    <w:rsid w:val="621EC10C"/>
    <w:rsid w:val="622665FD"/>
    <w:rsid w:val="6240219B"/>
    <w:rsid w:val="6261CCF5"/>
    <w:rsid w:val="6268672C"/>
    <w:rsid w:val="626E4E71"/>
    <w:rsid w:val="62976C90"/>
    <w:rsid w:val="629DA04B"/>
    <w:rsid w:val="62A44978"/>
    <w:rsid w:val="62B4C337"/>
    <w:rsid w:val="62C13B2E"/>
    <w:rsid w:val="62CDE9EC"/>
    <w:rsid w:val="62CEA203"/>
    <w:rsid w:val="62E1F1B2"/>
    <w:rsid w:val="62F04509"/>
    <w:rsid w:val="63081887"/>
    <w:rsid w:val="630ED09A"/>
    <w:rsid w:val="6323948E"/>
    <w:rsid w:val="637AA517"/>
    <w:rsid w:val="63800AAF"/>
    <w:rsid w:val="6385AB14"/>
    <w:rsid w:val="6391EECA"/>
    <w:rsid w:val="63A232CD"/>
    <w:rsid w:val="63AE7F44"/>
    <w:rsid w:val="63BAF602"/>
    <w:rsid w:val="63C610AA"/>
    <w:rsid w:val="63CA306D"/>
    <w:rsid w:val="63DBAA8F"/>
    <w:rsid w:val="63EC9084"/>
    <w:rsid w:val="63F30EE2"/>
    <w:rsid w:val="63F95C3F"/>
    <w:rsid w:val="640B6680"/>
    <w:rsid w:val="640EB2C2"/>
    <w:rsid w:val="6432391E"/>
    <w:rsid w:val="643F3379"/>
    <w:rsid w:val="644F7F2F"/>
    <w:rsid w:val="6450CD5E"/>
    <w:rsid w:val="6451784C"/>
    <w:rsid w:val="64823E36"/>
    <w:rsid w:val="648DDFC2"/>
    <w:rsid w:val="64952BE0"/>
    <w:rsid w:val="64A1E6E3"/>
    <w:rsid w:val="64F3B8E1"/>
    <w:rsid w:val="64F8DF3F"/>
    <w:rsid w:val="65021968"/>
    <w:rsid w:val="650DB3B9"/>
    <w:rsid w:val="6517E6F1"/>
    <w:rsid w:val="651B0EF4"/>
    <w:rsid w:val="652531C8"/>
    <w:rsid w:val="655ECC4F"/>
    <w:rsid w:val="657A167C"/>
    <w:rsid w:val="6582393F"/>
    <w:rsid w:val="6589B84D"/>
    <w:rsid w:val="6599973D"/>
    <w:rsid w:val="65BA6C20"/>
    <w:rsid w:val="65D27943"/>
    <w:rsid w:val="65D3D965"/>
    <w:rsid w:val="65E057E1"/>
    <w:rsid w:val="65EA76B5"/>
    <w:rsid w:val="65EC9DBF"/>
    <w:rsid w:val="65FA1FB6"/>
    <w:rsid w:val="66022A3E"/>
    <w:rsid w:val="660313EE"/>
    <w:rsid w:val="6642EC50"/>
    <w:rsid w:val="66454F2B"/>
    <w:rsid w:val="665BBDF5"/>
    <w:rsid w:val="665D7CC8"/>
    <w:rsid w:val="6661334B"/>
    <w:rsid w:val="66617E1D"/>
    <w:rsid w:val="66661B43"/>
    <w:rsid w:val="6669C09E"/>
    <w:rsid w:val="666B3D71"/>
    <w:rsid w:val="668961CD"/>
    <w:rsid w:val="668D6FCB"/>
    <w:rsid w:val="6699E33C"/>
    <w:rsid w:val="66BF4ACF"/>
    <w:rsid w:val="66CEFDFC"/>
    <w:rsid w:val="66D0EF7B"/>
    <w:rsid w:val="66E984EE"/>
    <w:rsid w:val="66EF90E1"/>
    <w:rsid w:val="670F7378"/>
    <w:rsid w:val="671770CD"/>
    <w:rsid w:val="671E21FA"/>
    <w:rsid w:val="6721F2E4"/>
    <w:rsid w:val="672366C7"/>
    <w:rsid w:val="672C3E0A"/>
    <w:rsid w:val="6739DAC0"/>
    <w:rsid w:val="673E0BB3"/>
    <w:rsid w:val="6742A3B1"/>
    <w:rsid w:val="6746D22D"/>
    <w:rsid w:val="676E49A4"/>
    <w:rsid w:val="678276FC"/>
    <w:rsid w:val="679CC633"/>
    <w:rsid w:val="67A17A71"/>
    <w:rsid w:val="67AB78CF"/>
    <w:rsid w:val="67ACC898"/>
    <w:rsid w:val="67C8A08A"/>
    <w:rsid w:val="67CA272D"/>
    <w:rsid w:val="67CC0438"/>
    <w:rsid w:val="67F33F9A"/>
    <w:rsid w:val="68070E44"/>
    <w:rsid w:val="68455C31"/>
    <w:rsid w:val="684928A4"/>
    <w:rsid w:val="684E8C69"/>
    <w:rsid w:val="68730092"/>
    <w:rsid w:val="68749068"/>
    <w:rsid w:val="68794061"/>
    <w:rsid w:val="68814E08"/>
    <w:rsid w:val="688E76D4"/>
    <w:rsid w:val="68962D9C"/>
    <w:rsid w:val="689A761D"/>
    <w:rsid w:val="68B08A9B"/>
    <w:rsid w:val="68BF6408"/>
    <w:rsid w:val="68C509B4"/>
    <w:rsid w:val="68D5D4A2"/>
    <w:rsid w:val="68ED30BA"/>
    <w:rsid w:val="6905A7D4"/>
    <w:rsid w:val="690B1624"/>
    <w:rsid w:val="692442CA"/>
    <w:rsid w:val="693CC3E1"/>
    <w:rsid w:val="694D0D6E"/>
    <w:rsid w:val="694EB74F"/>
    <w:rsid w:val="696A8232"/>
    <w:rsid w:val="697671C1"/>
    <w:rsid w:val="69807868"/>
    <w:rsid w:val="699739E9"/>
    <w:rsid w:val="69A40642"/>
    <w:rsid w:val="69CCE837"/>
    <w:rsid w:val="69D78851"/>
    <w:rsid w:val="69E5EE69"/>
    <w:rsid w:val="69F235B1"/>
    <w:rsid w:val="69F3A63A"/>
    <w:rsid w:val="6A13DC9D"/>
    <w:rsid w:val="6A1FB45A"/>
    <w:rsid w:val="6A2F6F89"/>
    <w:rsid w:val="6A35FABE"/>
    <w:rsid w:val="6A3EE844"/>
    <w:rsid w:val="6A52D999"/>
    <w:rsid w:val="6A6A8DF7"/>
    <w:rsid w:val="6A87D811"/>
    <w:rsid w:val="6A952453"/>
    <w:rsid w:val="6AA6E685"/>
    <w:rsid w:val="6AB4BE1B"/>
    <w:rsid w:val="6AF3C728"/>
    <w:rsid w:val="6AF53410"/>
    <w:rsid w:val="6B001E13"/>
    <w:rsid w:val="6B64E0F9"/>
    <w:rsid w:val="6B7A0319"/>
    <w:rsid w:val="6B7F13B7"/>
    <w:rsid w:val="6BA37B0D"/>
    <w:rsid w:val="6BAD49C6"/>
    <w:rsid w:val="6C21F366"/>
    <w:rsid w:val="6C2CB36F"/>
    <w:rsid w:val="6C355655"/>
    <w:rsid w:val="6C3C3A32"/>
    <w:rsid w:val="6C433F50"/>
    <w:rsid w:val="6C4E921E"/>
    <w:rsid w:val="6C8C20F2"/>
    <w:rsid w:val="6C9EB47D"/>
    <w:rsid w:val="6C9EBA34"/>
    <w:rsid w:val="6CA7174B"/>
    <w:rsid w:val="6CC2D80C"/>
    <w:rsid w:val="6CDE1D04"/>
    <w:rsid w:val="6D034C20"/>
    <w:rsid w:val="6D0C5D48"/>
    <w:rsid w:val="6D0D2B4D"/>
    <w:rsid w:val="6D21FD8C"/>
    <w:rsid w:val="6D288B56"/>
    <w:rsid w:val="6D41BA2E"/>
    <w:rsid w:val="6D49EA2B"/>
    <w:rsid w:val="6D607BCE"/>
    <w:rsid w:val="6D7D1E81"/>
    <w:rsid w:val="6DAD2052"/>
    <w:rsid w:val="6DB64BE9"/>
    <w:rsid w:val="6DB9EB03"/>
    <w:rsid w:val="6DC77022"/>
    <w:rsid w:val="6DDA00D4"/>
    <w:rsid w:val="6DDD9EF2"/>
    <w:rsid w:val="6DEC368F"/>
    <w:rsid w:val="6DFA5FC1"/>
    <w:rsid w:val="6E030F91"/>
    <w:rsid w:val="6E0687B2"/>
    <w:rsid w:val="6E5E4AEE"/>
    <w:rsid w:val="6EA8FBAE"/>
    <w:rsid w:val="6EB801FB"/>
    <w:rsid w:val="6EBCFE2B"/>
    <w:rsid w:val="6EC6BFC8"/>
    <w:rsid w:val="6EC70F3B"/>
    <w:rsid w:val="6ECA42DE"/>
    <w:rsid w:val="6ED5767E"/>
    <w:rsid w:val="6ED6DDC1"/>
    <w:rsid w:val="6F0A9D57"/>
    <w:rsid w:val="6F1AF3E4"/>
    <w:rsid w:val="6F3E087F"/>
    <w:rsid w:val="6F4359B6"/>
    <w:rsid w:val="6F47A8DD"/>
    <w:rsid w:val="6F70B997"/>
    <w:rsid w:val="6F894F2B"/>
    <w:rsid w:val="6F9E5CE2"/>
    <w:rsid w:val="6F9EBC67"/>
    <w:rsid w:val="6FAB372C"/>
    <w:rsid w:val="6FABFFC0"/>
    <w:rsid w:val="6FDBED2A"/>
    <w:rsid w:val="6FDD2EA6"/>
    <w:rsid w:val="6FDD5815"/>
    <w:rsid w:val="6FE95EEE"/>
    <w:rsid w:val="70035878"/>
    <w:rsid w:val="7005C0AA"/>
    <w:rsid w:val="700849E5"/>
    <w:rsid w:val="703D3EFF"/>
    <w:rsid w:val="7041FEF0"/>
    <w:rsid w:val="7045BD4D"/>
    <w:rsid w:val="704B3AD7"/>
    <w:rsid w:val="70589D94"/>
    <w:rsid w:val="705FF80B"/>
    <w:rsid w:val="70622D66"/>
    <w:rsid w:val="708CAD62"/>
    <w:rsid w:val="709B3AE5"/>
    <w:rsid w:val="70ABF95A"/>
    <w:rsid w:val="70B6C4A9"/>
    <w:rsid w:val="70BEC1BD"/>
    <w:rsid w:val="70CC4D59"/>
    <w:rsid w:val="70DD9C6C"/>
    <w:rsid w:val="7109A20D"/>
    <w:rsid w:val="710C00E5"/>
    <w:rsid w:val="71165336"/>
    <w:rsid w:val="712857DC"/>
    <w:rsid w:val="71346FBA"/>
    <w:rsid w:val="7136F226"/>
    <w:rsid w:val="713B90E6"/>
    <w:rsid w:val="714D0B02"/>
    <w:rsid w:val="71615633"/>
    <w:rsid w:val="71669516"/>
    <w:rsid w:val="716E0F1F"/>
    <w:rsid w:val="7171982B"/>
    <w:rsid w:val="719DF441"/>
    <w:rsid w:val="71A1910B"/>
    <w:rsid w:val="71B0F67D"/>
    <w:rsid w:val="71BD74FD"/>
    <w:rsid w:val="71E2ACAE"/>
    <w:rsid w:val="7208B925"/>
    <w:rsid w:val="720A9724"/>
    <w:rsid w:val="7213DD97"/>
    <w:rsid w:val="7217E48A"/>
    <w:rsid w:val="7221F833"/>
    <w:rsid w:val="7227C11F"/>
    <w:rsid w:val="723DCBE1"/>
    <w:rsid w:val="72487B4C"/>
    <w:rsid w:val="724F555D"/>
    <w:rsid w:val="72612473"/>
    <w:rsid w:val="7270382D"/>
    <w:rsid w:val="727403B6"/>
    <w:rsid w:val="727A2816"/>
    <w:rsid w:val="72ACABA6"/>
    <w:rsid w:val="72CE4DFA"/>
    <w:rsid w:val="72D4AB99"/>
    <w:rsid w:val="72D4C8F1"/>
    <w:rsid w:val="73036FB1"/>
    <w:rsid w:val="73043F48"/>
    <w:rsid w:val="7307F48E"/>
    <w:rsid w:val="730C1482"/>
    <w:rsid w:val="7311C876"/>
    <w:rsid w:val="7313641C"/>
    <w:rsid w:val="732B66C7"/>
    <w:rsid w:val="732F8C30"/>
    <w:rsid w:val="733D616C"/>
    <w:rsid w:val="734A29B4"/>
    <w:rsid w:val="734A7C9A"/>
    <w:rsid w:val="7363F7BC"/>
    <w:rsid w:val="7373731C"/>
    <w:rsid w:val="7377A774"/>
    <w:rsid w:val="7382A697"/>
    <w:rsid w:val="7382F6D7"/>
    <w:rsid w:val="73898F07"/>
    <w:rsid w:val="7389A2CC"/>
    <w:rsid w:val="73977989"/>
    <w:rsid w:val="73A467F5"/>
    <w:rsid w:val="73A48986"/>
    <w:rsid w:val="73DB603C"/>
    <w:rsid w:val="73E369E2"/>
    <w:rsid w:val="73E87D9B"/>
    <w:rsid w:val="73FA1B64"/>
    <w:rsid w:val="7413391E"/>
    <w:rsid w:val="742B796E"/>
    <w:rsid w:val="7442A4A3"/>
    <w:rsid w:val="74474BF6"/>
    <w:rsid w:val="744CD4FB"/>
    <w:rsid w:val="7471BC17"/>
    <w:rsid w:val="74940D0C"/>
    <w:rsid w:val="74ABD0F5"/>
    <w:rsid w:val="74B79ACD"/>
    <w:rsid w:val="74BE8CF0"/>
    <w:rsid w:val="74C20FF5"/>
    <w:rsid w:val="74C263D4"/>
    <w:rsid w:val="74CA421C"/>
    <w:rsid w:val="74DA6EF4"/>
    <w:rsid w:val="74E30ACE"/>
    <w:rsid w:val="74EC6765"/>
    <w:rsid w:val="74FCF59F"/>
    <w:rsid w:val="74FD59B0"/>
    <w:rsid w:val="7510B022"/>
    <w:rsid w:val="75146F9F"/>
    <w:rsid w:val="75283499"/>
    <w:rsid w:val="753EB791"/>
    <w:rsid w:val="7545A168"/>
    <w:rsid w:val="75659514"/>
    <w:rsid w:val="7566B797"/>
    <w:rsid w:val="757DB706"/>
    <w:rsid w:val="75819429"/>
    <w:rsid w:val="75B4753B"/>
    <w:rsid w:val="75DC128D"/>
    <w:rsid w:val="760C460E"/>
    <w:rsid w:val="76365929"/>
    <w:rsid w:val="7655060B"/>
    <w:rsid w:val="7669EB64"/>
    <w:rsid w:val="76743F2B"/>
    <w:rsid w:val="768161AD"/>
    <w:rsid w:val="76892960"/>
    <w:rsid w:val="768C81AA"/>
    <w:rsid w:val="769CE2FC"/>
    <w:rsid w:val="76C8DFD2"/>
    <w:rsid w:val="76DAD4D2"/>
    <w:rsid w:val="76DDA155"/>
    <w:rsid w:val="7711275B"/>
    <w:rsid w:val="772B9629"/>
    <w:rsid w:val="772E4DFC"/>
    <w:rsid w:val="77506199"/>
    <w:rsid w:val="776567E2"/>
    <w:rsid w:val="7766A794"/>
    <w:rsid w:val="776BE098"/>
    <w:rsid w:val="77739F1B"/>
    <w:rsid w:val="7773A75B"/>
    <w:rsid w:val="77E364D3"/>
    <w:rsid w:val="77FC8D30"/>
    <w:rsid w:val="781ED736"/>
    <w:rsid w:val="78234EED"/>
    <w:rsid w:val="7856ECD9"/>
    <w:rsid w:val="78757A3B"/>
    <w:rsid w:val="7893D088"/>
    <w:rsid w:val="789A3068"/>
    <w:rsid w:val="78AD1AB4"/>
    <w:rsid w:val="78BED393"/>
    <w:rsid w:val="78C64154"/>
    <w:rsid w:val="78C718E3"/>
    <w:rsid w:val="78E301DB"/>
    <w:rsid w:val="7906CE32"/>
    <w:rsid w:val="793AA0D9"/>
    <w:rsid w:val="793BDAD1"/>
    <w:rsid w:val="79422A71"/>
    <w:rsid w:val="79506D17"/>
    <w:rsid w:val="795EEBFE"/>
    <w:rsid w:val="7988D59D"/>
    <w:rsid w:val="7988EB07"/>
    <w:rsid w:val="799FAD99"/>
    <w:rsid w:val="79A5C03A"/>
    <w:rsid w:val="79B674F2"/>
    <w:rsid w:val="79C6FD60"/>
    <w:rsid w:val="79CD1436"/>
    <w:rsid w:val="7A3C3A76"/>
    <w:rsid w:val="7A51DCC4"/>
    <w:rsid w:val="7A7527FD"/>
    <w:rsid w:val="7A81066F"/>
    <w:rsid w:val="7A9DE32B"/>
    <w:rsid w:val="7AA5EBB4"/>
    <w:rsid w:val="7AAAD359"/>
    <w:rsid w:val="7AB1B99B"/>
    <w:rsid w:val="7AB8E8BF"/>
    <w:rsid w:val="7AEF24D0"/>
    <w:rsid w:val="7B1573F1"/>
    <w:rsid w:val="7B2BCD77"/>
    <w:rsid w:val="7B342DF2"/>
    <w:rsid w:val="7B3EAE4D"/>
    <w:rsid w:val="7B478567"/>
    <w:rsid w:val="7B576E5C"/>
    <w:rsid w:val="7B677B57"/>
    <w:rsid w:val="7B6A141E"/>
    <w:rsid w:val="7B6C60E7"/>
    <w:rsid w:val="7B731190"/>
    <w:rsid w:val="7B781F6C"/>
    <w:rsid w:val="7BA0EF10"/>
    <w:rsid w:val="7BAC5395"/>
    <w:rsid w:val="7BB39011"/>
    <w:rsid w:val="7BBD9042"/>
    <w:rsid w:val="7BCED78E"/>
    <w:rsid w:val="7BF048BE"/>
    <w:rsid w:val="7C064B76"/>
    <w:rsid w:val="7C1A19AA"/>
    <w:rsid w:val="7C2797F5"/>
    <w:rsid w:val="7C3A2749"/>
    <w:rsid w:val="7C4B8A20"/>
    <w:rsid w:val="7C4B9DFB"/>
    <w:rsid w:val="7C4E9478"/>
    <w:rsid w:val="7C4EB4A2"/>
    <w:rsid w:val="7C666BD4"/>
    <w:rsid w:val="7C67401A"/>
    <w:rsid w:val="7C68F25A"/>
    <w:rsid w:val="7C86DAA3"/>
    <w:rsid w:val="7C98E8AF"/>
    <w:rsid w:val="7C9D243A"/>
    <w:rsid w:val="7CD5B387"/>
    <w:rsid w:val="7CE49D71"/>
    <w:rsid w:val="7CE5D78F"/>
    <w:rsid w:val="7D0B7455"/>
    <w:rsid w:val="7D22BF31"/>
    <w:rsid w:val="7D3ABBAD"/>
    <w:rsid w:val="7D562B18"/>
    <w:rsid w:val="7D7EBA55"/>
    <w:rsid w:val="7D8775C8"/>
    <w:rsid w:val="7D89364F"/>
    <w:rsid w:val="7D8E9F80"/>
    <w:rsid w:val="7D8F9F06"/>
    <w:rsid w:val="7DA1CA83"/>
    <w:rsid w:val="7DA86329"/>
    <w:rsid w:val="7DEB3D12"/>
    <w:rsid w:val="7DF15A4E"/>
    <w:rsid w:val="7DF6DA83"/>
    <w:rsid w:val="7E047572"/>
    <w:rsid w:val="7E0E7A3F"/>
    <w:rsid w:val="7E11977E"/>
    <w:rsid w:val="7E316736"/>
    <w:rsid w:val="7E4F6E16"/>
    <w:rsid w:val="7E4FA014"/>
    <w:rsid w:val="7E6966D9"/>
    <w:rsid w:val="7E6EEB96"/>
    <w:rsid w:val="7E868D8E"/>
    <w:rsid w:val="7E873D11"/>
    <w:rsid w:val="7E8C7392"/>
    <w:rsid w:val="7E969CC4"/>
    <w:rsid w:val="7EA87D99"/>
    <w:rsid w:val="7EA96095"/>
    <w:rsid w:val="7EB451A8"/>
    <w:rsid w:val="7EC830B0"/>
    <w:rsid w:val="7EC864CA"/>
    <w:rsid w:val="7EEE066E"/>
    <w:rsid w:val="7F017374"/>
    <w:rsid w:val="7F0EBF84"/>
    <w:rsid w:val="7F19B2D6"/>
    <w:rsid w:val="7F3CD977"/>
    <w:rsid w:val="7F6BA0F9"/>
    <w:rsid w:val="7F73D0B0"/>
    <w:rsid w:val="7FE341CA"/>
    <w:rsid w:val="7FF04310"/>
    <w:rsid w:val="7FFA38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44B6C8"/>
  <w15:docId w15:val="{F78BE42B-CCFB-411D-B786-D7F639B9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B2"/>
    <w:pPr>
      <w:ind w:firstLine="567"/>
      <w:jc w:val="both"/>
    </w:pPr>
    <w:rPr>
      <w:rFonts w:ascii="Arial" w:hAnsi="Arial"/>
      <w:szCs w:val="24"/>
      <w:lang w:eastAsia="en-US"/>
    </w:rPr>
  </w:style>
  <w:style w:type="paragraph" w:styleId="Heading1">
    <w:name w:val="heading 1"/>
    <w:basedOn w:val="Normal"/>
    <w:next w:val="Normal"/>
    <w:link w:val="Heading1Char"/>
    <w:qFormat/>
    <w:rsid w:val="00A82228"/>
    <w:pPr>
      <w:keepNext/>
      <w:numPr>
        <w:numId w:val="5"/>
      </w:numPr>
      <w:tabs>
        <w:tab w:val="left" w:pos="851"/>
        <w:tab w:val="left" w:pos="1701"/>
      </w:tabs>
      <w:spacing w:before="360" w:after="240"/>
      <w:outlineLvl w:val="0"/>
    </w:pPr>
    <w:rPr>
      <w:b/>
      <w:bCs/>
      <w:sz w:val="24"/>
    </w:rPr>
  </w:style>
  <w:style w:type="paragraph" w:styleId="Heading2">
    <w:name w:val="heading 2"/>
    <w:basedOn w:val="Normal"/>
    <w:next w:val="Normal"/>
    <w:link w:val="Heading2Char"/>
    <w:qFormat/>
    <w:rsid w:val="006E0CB1"/>
    <w:pPr>
      <w:keepNext/>
      <w:numPr>
        <w:ilvl w:val="1"/>
        <w:numId w:val="5"/>
      </w:numPr>
      <w:tabs>
        <w:tab w:val="left" w:pos="567"/>
      </w:tabs>
      <w:outlineLvl w:val="1"/>
    </w:pPr>
  </w:style>
  <w:style w:type="paragraph" w:styleId="Heading3">
    <w:name w:val="heading 3"/>
    <w:basedOn w:val="Normal"/>
    <w:next w:val="Normal"/>
    <w:link w:val="Heading3Char"/>
    <w:autoRedefine/>
    <w:uiPriority w:val="9"/>
    <w:qFormat/>
    <w:rsid w:val="001D744F"/>
    <w:pPr>
      <w:keepNext/>
      <w:numPr>
        <w:numId w:val="13"/>
      </w:numPr>
      <w:spacing w:after="100" w:afterAutospacing="1"/>
      <w:ind w:left="0" w:firstLine="567"/>
      <w:mirrorIndents/>
      <w:outlineLvl w:val="2"/>
    </w:pPr>
    <w:rPr>
      <w:rFonts w:asciiTheme="minorHAnsi" w:hAnsiTheme="minorHAnsi" w:cstheme="minorHAnsi"/>
      <w:bCs/>
      <w:sz w:val="22"/>
      <w:szCs w:val="22"/>
    </w:rPr>
  </w:style>
  <w:style w:type="paragraph" w:styleId="Heading4">
    <w:name w:val="heading 4"/>
    <w:basedOn w:val="Normal"/>
    <w:next w:val="Normal"/>
    <w:link w:val="Heading4Char"/>
    <w:uiPriority w:val="9"/>
    <w:qFormat/>
    <w:rsid w:val="00053923"/>
    <w:pPr>
      <w:keepNext/>
      <w:numPr>
        <w:ilvl w:val="3"/>
        <w:numId w:val="5"/>
      </w:numPr>
      <w:outlineLvl w:val="3"/>
    </w:pPr>
    <w:rPr>
      <w:bCs/>
      <w:i/>
      <w:szCs w:val="28"/>
    </w:rPr>
  </w:style>
  <w:style w:type="paragraph" w:styleId="Heading5">
    <w:name w:val="heading 5"/>
    <w:basedOn w:val="Normal"/>
    <w:next w:val="Normal"/>
    <w:link w:val="Heading5Char"/>
    <w:qFormat/>
    <w:rsid w:val="006E0CB1"/>
    <w:pPr>
      <w:numPr>
        <w:ilvl w:val="4"/>
        <w:numId w:val="5"/>
      </w:numPr>
      <w:spacing w:before="240" w:after="60"/>
      <w:outlineLvl w:val="4"/>
    </w:pPr>
    <w:rPr>
      <w:bCs/>
      <w:i/>
      <w:iCs/>
      <w:szCs w:val="26"/>
    </w:rPr>
  </w:style>
  <w:style w:type="paragraph" w:styleId="Heading6">
    <w:name w:val="heading 6"/>
    <w:basedOn w:val="Normal"/>
    <w:next w:val="Normal"/>
    <w:link w:val="Heading6Char"/>
    <w:uiPriority w:val="9"/>
    <w:qFormat/>
    <w:rsid w:val="005A3552"/>
    <w:pPr>
      <w:numPr>
        <w:ilvl w:val="5"/>
        <w:numId w:val="5"/>
      </w:numPr>
      <w:spacing w:before="240" w:after="60"/>
      <w:outlineLvl w:val="5"/>
    </w:pPr>
    <w:rPr>
      <w:b/>
      <w:bCs/>
      <w:szCs w:val="22"/>
    </w:rPr>
  </w:style>
  <w:style w:type="paragraph" w:styleId="Heading7">
    <w:name w:val="heading 7"/>
    <w:basedOn w:val="Normal"/>
    <w:next w:val="Normal"/>
    <w:link w:val="Heading7Char"/>
    <w:semiHidden/>
    <w:unhideWhenUsed/>
    <w:qFormat/>
    <w:rsid w:val="009647F5"/>
    <w:pPr>
      <w:numPr>
        <w:ilvl w:val="6"/>
        <w:numId w:val="5"/>
      </w:numPr>
      <w:spacing w:before="240" w:after="60"/>
      <w:outlineLvl w:val="6"/>
    </w:pPr>
    <w:rPr>
      <w:rFonts w:ascii="Calibri" w:hAnsi="Calibri"/>
      <w:lang w:val="ru-RU"/>
    </w:rPr>
  </w:style>
  <w:style w:type="paragraph" w:styleId="Heading8">
    <w:name w:val="heading 8"/>
    <w:basedOn w:val="Normal"/>
    <w:next w:val="Normal"/>
    <w:link w:val="Heading8Char"/>
    <w:uiPriority w:val="9"/>
    <w:semiHidden/>
    <w:unhideWhenUsed/>
    <w:qFormat/>
    <w:rsid w:val="007F4A0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F4A0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7B09"/>
    <w:pPr>
      <w:tabs>
        <w:tab w:val="left" w:pos="567"/>
      </w:tabs>
    </w:pPr>
    <w:rPr>
      <w:b/>
    </w:rPr>
  </w:style>
  <w:style w:type="paragraph" w:styleId="BodyText2">
    <w:name w:val="Body Text 2"/>
    <w:basedOn w:val="Normal"/>
    <w:link w:val="BodyText2Char"/>
    <w:rsid w:val="00907B09"/>
    <w:pPr>
      <w:tabs>
        <w:tab w:val="left" w:pos="567"/>
        <w:tab w:val="left" w:pos="1134"/>
      </w:tabs>
    </w:pPr>
  </w:style>
  <w:style w:type="table" w:styleId="TableGrid">
    <w:name w:val="Table Grid"/>
    <w:basedOn w:val="TableNormal"/>
    <w:uiPriority w:val="39"/>
    <w:rsid w:val="0090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A9733D"/>
    <w:rPr>
      <w:rFonts w:ascii="Tahoma" w:hAnsi="Tahoma" w:cs="Tahoma"/>
      <w:sz w:val="16"/>
      <w:szCs w:val="16"/>
    </w:rPr>
  </w:style>
  <w:style w:type="character" w:customStyle="1" w:styleId="Heading3Char">
    <w:name w:val="Heading 3 Char"/>
    <w:link w:val="Heading3"/>
    <w:uiPriority w:val="9"/>
    <w:rsid w:val="001D744F"/>
    <w:rPr>
      <w:rFonts w:asciiTheme="minorHAnsi" w:hAnsiTheme="minorHAnsi" w:cstheme="minorHAnsi"/>
      <w:bCs/>
      <w:sz w:val="22"/>
      <w:szCs w:val="22"/>
      <w:lang w:eastAsia="en-US"/>
    </w:rPr>
  </w:style>
  <w:style w:type="paragraph" w:styleId="Header">
    <w:name w:val="header"/>
    <w:basedOn w:val="Normal"/>
    <w:link w:val="HeaderChar"/>
    <w:uiPriority w:val="99"/>
    <w:rsid w:val="00B2291A"/>
    <w:pPr>
      <w:tabs>
        <w:tab w:val="center" w:pos="4153"/>
        <w:tab w:val="right" w:pos="8306"/>
      </w:tabs>
      <w:overflowPunct w:val="0"/>
      <w:autoSpaceDE w:val="0"/>
      <w:autoSpaceDN w:val="0"/>
      <w:adjustRightInd w:val="0"/>
      <w:textAlignment w:val="baseline"/>
    </w:pPr>
    <w:rPr>
      <w:rFonts w:ascii="TimesLT" w:hAnsi="TimesLT"/>
      <w:bCs/>
      <w:szCs w:val="20"/>
      <w:lang w:val="en-GB"/>
    </w:rPr>
  </w:style>
  <w:style w:type="character" w:customStyle="1" w:styleId="HeaderChar">
    <w:name w:val="Header Char"/>
    <w:link w:val="Header"/>
    <w:uiPriority w:val="99"/>
    <w:rsid w:val="00B2291A"/>
    <w:rPr>
      <w:rFonts w:ascii="TimesLT" w:hAnsi="TimesLT"/>
      <w:bCs/>
      <w:sz w:val="24"/>
      <w:lang w:val="en-GB" w:eastAsia="en-US"/>
    </w:rPr>
  </w:style>
  <w:style w:type="paragraph" w:styleId="BodyTextIndent">
    <w:name w:val="Body Text Indent"/>
    <w:basedOn w:val="Normal"/>
    <w:link w:val="BodyTextIndentChar"/>
    <w:uiPriority w:val="99"/>
    <w:semiHidden/>
    <w:unhideWhenUsed/>
    <w:rsid w:val="00B2291A"/>
    <w:pPr>
      <w:spacing w:after="120"/>
      <w:ind w:left="283"/>
    </w:pPr>
  </w:style>
  <w:style w:type="character" w:customStyle="1" w:styleId="BodyTextIndentChar">
    <w:name w:val="Body Text Indent Char"/>
    <w:link w:val="BodyTextIndent"/>
    <w:uiPriority w:val="99"/>
    <w:semiHidden/>
    <w:rsid w:val="00B2291A"/>
    <w:rPr>
      <w:sz w:val="24"/>
      <w:szCs w:val="24"/>
      <w:lang w:eastAsia="en-US"/>
    </w:rPr>
  </w:style>
  <w:style w:type="character" w:customStyle="1" w:styleId="Heading6Char">
    <w:name w:val="Heading 6 Char"/>
    <w:link w:val="Heading6"/>
    <w:uiPriority w:val="9"/>
    <w:rsid w:val="005A3552"/>
    <w:rPr>
      <w:rFonts w:ascii="Arial" w:hAnsi="Arial"/>
      <w:b/>
      <w:bCs/>
      <w:szCs w:val="22"/>
      <w:lang w:eastAsia="en-US"/>
    </w:rPr>
  </w:style>
  <w:style w:type="character" w:customStyle="1" w:styleId="Heading4Char">
    <w:name w:val="Heading 4 Char"/>
    <w:link w:val="Heading4"/>
    <w:uiPriority w:val="9"/>
    <w:rsid w:val="00053923"/>
    <w:rPr>
      <w:rFonts w:ascii="Arial" w:hAnsi="Arial"/>
      <w:bCs/>
      <w:i/>
      <w:szCs w:val="28"/>
      <w:lang w:eastAsia="en-US"/>
    </w:rPr>
  </w:style>
  <w:style w:type="character" w:customStyle="1" w:styleId="Heading5Char">
    <w:name w:val="Heading 5 Char"/>
    <w:link w:val="Heading5"/>
    <w:rsid w:val="006E0CB1"/>
    <w:rPr>
      <w:rFonts w:ascii="Arial" w:hAnsi="Arial"/>
      <w:bCs/>
      <w:i/>
      <w:iCs/>
      <w:szCs w:val="26"/>
      <w:lang w:eastAsia="en-US"/>
    </w:rPr>
  </w:style>
  <w:style w:type="paragraph" w:customStyle="1" w:styleId="Pagrindinistekstas1">
    <w:name w:val="Pagrindinis tekstas1"/>
    <w:rsid w:val="006938D9"/>
    <w:pPr>
      <w:ind w:firstLine="312"/>
      <w:jc w:val="both"/>
    </w:pPr>
    <w:rPr>
      <w:rFonts w:ascii="TimesLT" w:hAnsi="TimesLT"/>
      <w:snapToGrid w:val="0"/>
      <w:lang w:val="en-US" w:eastAsia="en-US"/>
    </w:rPr>
  </w:style>
  <w:style w:type="paragraph" w:customStyle="1" w:styleId="Patvirtinta">
    <w:name w:val="Patvirtinta"/>
    <w:rsid w:val="006938D9"/>
    <w:pPr>
      <w:tabs>
        <w:tab w:val="left" w:pos="1304"/>
        <w:tab w:val="left" w:pos="1457"/>
        <w:tab w:val="left" w:pos="1604"/>
        <w:tab w:val="left" w:pos="1757"/>
      </w:tabs>
      <w:ind w:left="5953" w:firstLine="567"/>
      <w:jc w:val="center"/>
    </w:pPr>
    <w:rPr>
      <w:rFonts w:ascii="TimesLT" w:hAnsi="TimesLT"/>
      <w:snapToGrid w:val="0"/>
      <w:lang w:val="en-US" w:eastAsia="en-US"/>
    </w:rPr>
  </w:style>
  <w:style w:type="paragraph" w:customStyle="1" w:styleId="CentrBold">
    <w:name w:val="CentrBold"/>
    <w:rsid w:val="006938D9"/>
    <w:pPr>
      <w:ind w:firstLine="567"/>
      <w:jc w:val="center"/>
    </w:pPr>
    <w:rPr>
      <w:rFonts w:ascii="TimesLT" w:hAnsi="TimesLT"/>
      <w:b/>
      <w:caps/>
      <w:snapToGrid w:val="0"/>
      <w:lang w:val="en-US" w:eastAsia="en-US"/>
    </w:rPr>
  </w:style>
  <w:style w:type="character" w:styleId="LineNumber">
    <w:name w:val="line number"/>
    <w:basedOn w:val="DefaultParagraphFont"/>
    <w:uiPriority w:val="99"/>
    <w:semiHidden/>
    <w:unhideWhenUsed/>
    <w:rsid w:val="00712966"/>
  </w:style>
  <w:style w:type="paragraph" w:styleId="NoSpacing">
    <w:name w:val="No Spacing"/>
    <w:uiPriority w:val="1"/>
    <w:qFormat/>
    <w:rsid w:val="00712966"/>
    <w:pPr>
      <w:ind w:firstLine="567"/>
      <w:jc w:val="center"/>
    </w:pPr>
    <w:rPr>
      <w:sz w:val="24"/>
      <w:szCs w:val="24"/>
      <w:lang w:eastAsia="en-US"/>
    </w:rPr>
  </w:style>
  <w:style w:type="paragraph" w:styleId="Title">
    <w:name w:val="Title"/>
    <w:basedOn w:val="Normal"/>
    <w:next w:val="Normal"/>
    <w:link w:val="TitleChar"/>
    <w:uiPriority w:val="10"/>
    <w:qFormat/>
    <w:rsid w:val="00712966"/>
    <w:pPr>
      <w:spacing w:before="240" w:after="60"/>
      <w:outlineLvl w:val="0"/>
    </w:pPr>
    <w:rPr>
      <w:rFonts w:ascii="Cambria" w:hAnsi="Cambria"/>
      <w:b/>
      <w:bCs/>
      <w:kern w:val="28"/>
      <w:sz w:val="32"/>
      <w:szCs w:val="32"/>
    </w:rPr>
  </w:style>
  <w:style w:type="character" w:customStyle="1" w:styleId="TitleChar">
    <w:name w:val="Title Char"/>
    <w:link w:val="Title"/>
    <w:uiPriority w:val="10"/>
    <w:rsid w:val="00712966"/>
    <w:rPr>
      <w:rFonts w:ascii="Cambria" w:eastAsia="Times New Roman" w:hAnsi="Cambria" w:cs="Times New Roman"/>
      <w:b/>
      <w:bCs/>
      <w:kern w:val="28"/>
      <w:sz w:val="32"/>
      <w:szCs w:val="32"/>
      <w:lang w:eastAsia="en-US"/>
    </w:rPr>
  </w:style>
  <w:style w:type="paragraph" w:styleId="Subtitle">
    <w:name w:val="Subtitle"/>
    <w:basedOn w:val="Normal"/>
    <w:next w:val="Normal"/>
    <w:link w:val="SubtitleChar"/>
    <w:uiPriority w:val="11"/>
    <w:qFormat/>
    <w:rsid w:val="00712966"/>
    <w:pPr>
      <w:spacing w:after="60"/>
      <w:outlineLvl w:val="1"/>
    </w:pPr>
    <w:rPr>
      <w:rFonts w:ascii="Cambria" w:hAnsi="Cambria"/>
    </w:rPr>
  </w:style>
  <w:style w:type="character" w:customStyle="1" w:styleId="SubtitleChar">
    <w:name w:val="Subtitle Char"/>
    <w:link w:val="Subtitle"/>
    <w:uiPriority w:val="11"/>
    <w:rsid w:val="00712966"/>
    <w:rPr>
      <w:rFonts w:ascii="Cambria" w:eastAsia="Times New Roman" w:hAnsi="Cambria" w:cs="Times New Roman"/>
      <w:sz w:val="24"/>
      <w:szCs w:val="24"/>
      <w:lang w:eastAsia="en-US"/>
    </w:rPr>
  </w:style>
  <w:style w:type="character" w:customStyle="1" w:styleId="Nerykuspabrauktasis">
    <w:name w:val="Neryškus pabrauktasis"/>
    <w:uiPriority w:val="19"/>
    <w:qFormat/>
    <w:rsid w:val="00712966"/>
    <w:rPr>
      <w:i/>
      <w:iCs/>
      <w:color w:val="808080"/>
    </w:rPr>
  </w:style>
  <w:style w:type="character" w:styleId="Emphasis">
    <w:name w:val="Emphasis"/>
    <w:uiPriority w:val="20"/>
    <w:qFormat/>
    <w:rsid w:val="00712966"/>
    <w:rPr>
      <w:i/>
      <w:iCs/>
    </w:rPr>
  </w:style>
  <w:style w:type="character" w:customStyle="1" w:styleId="Rykuspabrauktasis">
    <w:name w:val="Ryškus pabrauktasis"/>
    <w:uiPriority w:val="21"/>
    <w:qFormat/>
    <w:rsid w:val="00712966"/>
    <w:rPr>
      <w:b/>
      <w:bCs/>
      <w:i/>
      <w:iCs/>
      <w:color w:val="4F81BD"/>
    </w:rPr>
  </w:style>
  <w:style w:type="character" w:styleId="Strong">
    <w:name w:val="Strong"/>
    <w:uiPriority w:val="22"/>
    <w:qFormat/>
    <w:rsid w:val="00712966"/>
    <w:rPr>
      <w:b/>
      <w:bCs/>
    </w:rPr>
  </w:style>
  <w:style w:type="paragraph" w:styleId="Footer">
    <w:name w:val="footer"/>
    <w:basedOn w:val="Normal"/>
    <w:link w:val="FooterChar"/>
    <w:uiPriority w:val="99"/>
    <w:unhideWhenUsed/>
    <w:rsid w:val="000C552E"/>
    <w:pPr>
      <w:tabs>
        <w:tab w:val="center" w:pos="4819"/>
        <w:tab w:val="right" w:pos="9638"/>
      </w:tabs>
    </w:pPr>
  </w:style>
  <w:style w:type="character" w:customStyle="1" w:styleId="FooterChar">
    <w:name w:val="Footer Char"/>
    <w:link w:val="Footer"/>
    <w:uiPriority w:val="99"/>
    <w:rsid w:val="000C552E"/>
    <w:rPr>
      <w:sz w:val="24"/>
      <w:szCs w:val="24"/>
      <w:lang w:eastAsia="en-US"/>
    </w:rPr>
  </w:style>
  <w:style w:type="character" w:styleId="CommentReference">
    <w:name w:val="annotation reference"/>
    <w:uiPriority w:val="99"/>
    <w:semiHidden/>
    <w:unhideWhenUsed/>
    <w:rsid w:val="00894E3C"/>
    <w:rPr>
      <w:sz w:val="16"/>
      <w:szCs w:val="16"/>
    </w:rPr>
  </w:style>
  <w:style w:type="paragraph" w:styleId="CommentText">
    <w:name w:val="annotation text"/>
    <w:basedOn w:val="Normal"/>
    <w:link w:val="CommentTextChar"/>
    <w:uiPriority w:val="99"/>
    <w:unhideWhenUsed/>
    <w:rsid w:val="00894E3C"/>
    <w:rPr>
      <w:szCs w:val="20"/>
    </w:rPr>
  </w:style>
  <w:style w:type="character" w:customStyle="1" w:styleId="CommentTextChar">
    <w:name w:val="Comment Text Char"/>
    <w:link w:val="CommentText"/>
    <w:uiPriority w:val="99"/>
    <w:rsid w:val="00894E3C"/>
    <w:rPr>
      <w:lang w:eastAsia="en-US"/>
    </w:rPr>
  </w:style>
  <w:style w:type="paragraph" w:styleId="CommentSubject">
    <w:name w:val="annotation subject"/>
    <w:basedOn w:val="CommentText"/>
    <w:next w:val="CommentText"/>
    <w:link w:val="CommentSubjectChar"/>
    <w:uiPriority w:val="99"/>
    <w:semiHidden/>
    <w:unhideWhenUsed/>
    <w:rsid w:val="00894E3C"/>
    <w:rPr>
      <w:b/>
      <w:bCs/>
    </w:rPr>
  </w:style>
  <w:style w:type="character" w:customStyle="1" w:styleId="CommentSubjectChar">
    <w:name w:val="Comment Subject Char"/>
    <w:link w:val="CommentSubject"/>
    <w:uiPriority w:val="99"/>
    <w:semiHidden/>
    <w:rsid w:val="00894E3C"/>
    <w:rPr>
      <w:b/>
      <w:bCs/>
      <w:lang w:eastAsia="en-US"/>
    </w:rPr>
  </w:style>
  <w:style w:type="character" w:customStyle="1" w:styleId="Heading7Char">
    <w:name w:val="Heading 7 Char"/>
    <w:link w:val="Heading7"/>
    <w:semiHidden/>
    <w:rsid w:val="009647F5"/>
    <w:rPr>
      <w:rFonts w:ascii="Calibri" w:hAnsi="Calibri"/>
      <w:szCs w:val="24"/>
      <w:lang w:val="ru-RU"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DB7279"/>
    <w:pPr>
      <w:ind w:left="1296"/>
    </w:pPr>
  </w:style>
  <w:style w:type="numbering" w:customStyle="1" w:styleId="CurrentList22">
    <w:name w:val="Current List22"/>
    <w:rsid w:val="00C3357C"/>
    <w:pPr>
      <w:numPr>
        <w:numId w:val="1"/>
      </w:numPr>
    </w:pPr>
  </w:style>
  <w:style w:type="character" w:customStyle="1" w:styleId="Heading1Char">
    <w:name w:val="Heading 1 Char"/>
    <w:link w:val="Heading1"/>
    <w:rsid w:val="00A82228"/>
    <w:rPr>
      <w:rFonts w:ascii="Arial" w:hAnsi="Arial"/>
      <w:b/>
      <w:bCs/>
      <w:sz w:val="24"/>
      <w:szCs w:val="24"/>
      <w:lang w:eastAsia="en-US"/>
    </w:rPr>
  </w:style>
  <w:style w:type="paragraph" w:styleId="BodyTextIndent3">
    <w:name w:val="Body Text Indent 3"/>
    <w:basedOn w:val="Normal"/>
    <w:link w:val="BodyTextIndent3Char"/>
    <w:uiPriority w:val="99"/>
    <w:semiHidden/>
    <w:unhideWhenUsed/>
    <w:rsid w:val="00DA2FEB"/>
    <w:pPr>
      <w:spacing w:after="120"/>
      <w:ind w:left="283"/>
    </w:pPr>
    <w:rPr>
      <w:sz w:val="16"/>
      <w:szCs w:val="16"/>
    </w:rPr>
  </w:style>
  <w:style w:type="character" w:customStyle="1" w:styleId="BodyTextIndent3Char">
    <w:name w:val="Body Text Indent 3 Char"/>
    <w:link w:val="BodyTextIndent3"/>
    <w:uiPriority w:val="99"/>
    <w:semiHidden/>
    <w:rsid w:val="00DA2FEB"/>
    <w:rPr>
      <w:sz w:val="16"/>
      <w:szCs w:val="16"/>
      <w:lang w:eastAsia="en-US"/>
    </w:rPr>
  </w:style>
  <w:style w:type="paragraph" w:customStyle="1" w:styleId="punkter">
    <w:name w:val="punkter"/>
    <w:basedOn w:val="Normal"/>
    <w:rsid w:val="00092BBE"/>
    <w:pPr>
      <w:numPr>
        <w:numId w:val="2"/>
      </w:numPr>
      <w:suppressAutoHyphens/>
    </w:pPr>
    <w:rPr>
      <w:rFonts w:ascii="Tms Rmn" w:hAnsi="Tms Rmn"/>
      <w:szCs w:val="20"/>
      <w:lang w:val="en-US"/>
    </w:rPr>
  </w:style>
  <w:style w:type="paragraph" w:styleId="TOCHeading">
    <w:name w:val="TOC Heading"/>
    <w:basedOn w:val="Heading1"/>
    <w:next w:val="Normal"/>
    <w:uiPriority w:val="39"/>
    <w:unhideWhenUsed/>
    <w:qFormat/>
    <w:rsid w:val="00513379"/>
    <w:pPr>
      <w:keepLines/>
      <w:numPr>
        <w:numId w:val="0"/>
      </w:numPr>
      <w:tabs>
        <w:tab w:val="clear" w:pos="851"/>
        <w:tab w:val="clear" w:pos="1701"/>
      </w:tabs>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lt-LT"/>
    </w:rPr>
  </w:style>
  <w:style w:type="paragraph" w:styleId="TOC1">
    <w:name w:val="toc 1"/>
    <w:basedOn w:val="Normal"/>
    <w:next w:val="Normal"/>
    <w:autoRedefine/>
    <w:uiPriority w:val="39"/>
    <w:unhideWhenUsed/>
    <w:qFormat/>
    <w:rsid w:val="002A6F9B"/>
    <w:pPr>
      <w:numPr>
        <w:numId w:val="4"/>
      </w:numPr>
      <w:tabs>
        <w:tab w:val="left" w:pos="960"/>
        <w:tab w:val="right" w:leader="dot" w:pos="9214"/>
      </w:tabs>
      <w:spacing w:before="120"/>
      <w:ind w:left="851" w:hanging="284"/>
      <w:jc w:val="left"/>
    </w:pPr>
    <w:rPr>
      <w:bCs/>
      <w:caps/>
    </w:rPr>
  </w:style>
  <w:style w:type="paragraph" w:styleId="TOC3">
    <w:name w:val="toc 3"/>
    <w:basedOn w:val="Normal"/>
    <w:next w:val="Normal"/>
    <w:autoRedefine/>
    <w:uiPriority w:val="39"/>
    <w:unhideWhenUsed/>
    <w:rsid w:val="00513379"/>
    <w:pPr>
      <w:ind w:left="240"/>
      <w:jc w:val="left"/>
    </w:pPr>
    <w:rPr>
      <w:rFonts w:asciiTheme="minorHAnsi" w:hAnsiTheme="minorHAnsi"/>
      <w:szCs w:val="20"/>
    </w:rPr>
  </w:style>
  <w:style w:type="paragraph" w:styleId="TOC2">
    <w:name w:val="toc 2"/>
    <w:basedOn w:val="Normal"/>
    <w:next w:val="Normal"/>
    <w:autoRedefine/>
    <w:uiPriority w:val="39"/>
    <w:unhideWhenUsed/>
    <w:rsid w:val="000E5674"/>
    <w:pPr>
      <w:tabs>
        <w:tab w:val="left" w:pos="1200"/>
      </w:tabs>
      <w:spacing w:before="240"/>
      <w:ind w:right="-1"/>
      <w:jc w:val="left"/>
    </w:pPr>
    <w:rPr>
      <w:rFonts w:asciiTheme="minorHAnsi" w:hAnsiTheme="minorHAnsi"/>
      <w:b/>
      <w:bCs/>
      <w:szCs w:val="20"/>
    </w:rPr>
  </w:style>
  <w:style w:type="character" w:styleId="Hyperlink">
    <w:name w:val="Hyperlink"/>
    <w:basedOn w:val="DefaultParagraphFont"/>
    <w:uiPriority w:val="99"/>
    <w:unhideWhenUsed/>
    <w:rsid w:val="00513379"/>
    <w:rPr>
      <w:color w:val="0000FF" w:themeColor="hyperlink"/>
      <w:u w:val="single"/>
    </w:rPr>
  </w:style>
  <w:style w:type="paragraph" w:styleId="FootnoteText">
    <w:name w:val="footnote text"/>
    <w:basedOn w:val="Normal"/>
    <w:link w:val="FootnoteTextChar"/>
    <w:uiPriority w:val="99"/>
    <w:semiHidden/>
    <w:unhideWhenUsed/>
    <w:rsid w:val="00957CD6"/>
    <w:rPr>
      <w:szCs w:val="20"/>
    </w:rPr>
  </w:style>
  <w:style w:type="character" w:customStyle="1" w:styleId="FootnoteTextChar">
    <w:name w:val="Footnote Text Char"/>
    <w:basedOn w:val="DefaultParagraphFont"/>
    <w:link w:val="FootnoteText"/>
    <w:uiPriority w:val="99"/>
    <w:semiHidden/>
    <w:rsid w:val="00957C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57CD6"/>
    <w:rPr>
      <w:vertAlign w:val="superscript"/>
    </w:rPr>
  </w:style>
  <w:style w:type="paragraph" w:styleId="TOC4">
    <w:name w:val="toc 4"/>
    <w:basedOn w:val="Normal"/>
    <w:next w:val="Normal"/>
    <w:autoRedefine/>
    <w:uiPriority w:val="39"/>
    <w:unhideWhenUsed/>
    <w:rsid w:val="00957CD6"/>
    <w:pPr>
      <w:ind w:left="480"/>
      <w:jc w:val="left"/>
    </w:pPr>
    <w:rPr>
      <w:rFonts w:asciiTheme="minorHAnsi" w:hAnsiTheme="minorHAnsi"/>
      <w:szCs w:val="20"/>
    </w:rPr>
  </w:style>
  <w:style w:type="paragraph" w:styleId="TOC5">
    <w:name w:val="toc 5"/>
    <w:basedOn w:val="Normal"/>
    <w:next w:val="Normal"/>
    <w:autoRedefine/>
    <w:uiPriority w:val="39"/>
    <w:unhideWhenUsed/>
    <w:rsid w:val="00957CD6"/>
    <w:pPr>
      <w:ind w:left="720"/>
      <w:jc w:val="left"/>
    </w:pPr>
    <w:rPr>
      <w:rFonts w:asciiTheme="minorHAnsi" w:hAnsiTheme="minorHAnsi"/>
      <w:szCs w:val="20"/>
    </w:rPr>
  </w:style>
  <w:style w:type="paragraph" w:styleId="TOC6">
    <w:name w:val="toc 6"/>
    <w:basedOn w:val="Normal"/>
    <w:next w:val="Normal"/>
    <w:autoRedefine/>
    <w:uiPriority w:val="39"/>
    <w:unhideWhenUsed/>
    <w:rsid w:val="00957CD6"/>
    <w:pPr>
      <w:ind w:left="960"/>
      <w:jc w:val="left"/>
    </w:pPr>
    <w:rPr>
      <w:rFonts w:asciiTheme="minorHAnsi" w:hAnsiTheme="minorHAnsi"/>
      <w:szCs w:val="20"/>
    </w:rPr>
  </w:style>
  <w:style w:type="paragraph" w:styleId="TOC7">
    <w:name w:val="toc 7"/>
    <w:basedOn w:val="Normal"/>
    <w:next w:val="Normal"/>
    <w:autoRedefine/>
    <w:uiPriority w:val="39"/>
    <w:unhideWhenUsed/>
    <w:rsid w:val="00957CD6"/>
    <w:pPr>
      <w:ind w:left="1200"/>
      <w:jc w:val="left"/>
    </w:pPr>
    <w:rPr>
      <w:rFonts w:asciiTheme="minorHAnsi" w:hAnsiTheme="minorHAnsi"/>
      <w:szCs w:val="20"/>
    </w:rPr>
  </w:style>
  <w:style w:type="paragraph" w:styleId="TOC8">
    <w:name w:val="toc 8"/>
    <w:basedOn w:val="Normal"/>
    <w:next w:val="Normal"/>
    <w:autoRedefine/>
    <w:uiPriority w:val="39"/>
    <w:unhideWhenUsed/>
    <w:rsid w:val="00957CD6"/>
    <w:pPr>
      <w:ind w:left="1440"/>
      <w:jc w:val="left"/>
    </w:pPr>
    <w:rPr>
      <w:rFonts w:asciiTheme="minorHAnsi" w:hAnsiTheme="minorHAnsi"/>
      <w:szCs w:val="20"/>
    </w:rPr>
  </w:style>
  <w:style w:type="paragraph" w:styleId="TOC9">
    <w:name w:val="toc 9"/>
    <w:basedOn w:val="Normal"/>
    <w:next w:val="Normal"/>
    <w:autoRedefine/>
    <w:uiPriority w:val="39"/>
    <w:unhideWhenUsed/>
    <w:rsid w:val="00957CD6"/>
    <w:pPr>
      <w:ind w:left="1680"/>
      <w:jc w:val="left"/>
    </w:pPr>
    <w:rPr>
      <w:rFonts w:asciiTheme="minorHAnsi" w:hAnsiTheme="minorHAnsi"/>
      <w:szCs w:val="20"/>
    </w:rPr>
  </w:style>
  <w:style w:type="character" w:customStyle="1" w:styleId="textitem">
    <w:name w:val="textitem"/>
    <w:basedOn w:val="DefaultParagraphFont"/>
    <w:rsid w:val="00CF0F81"/>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D62426"/>
    <w:rPr>
      <w:sz w:val="24"/>
      <w:szCs w:val="24"/>
      <w:lang w:eastAsia="en-US"/>
    </w:rPr>
  </w:style>
  <w:style w:type="character" w:customStyle="1" w:styleId="Neapdorotaspaminjimas1">
    <w:name w:val="Neapdorotas paminėjimas1"/>
    <w:basedOn w:val="DefaultParagraphFont"/>
    <w:uiPriority w:val="99"/>
    <w:unhideWhenUsed/>
    <w:rsid w:val="00F35C84"/>
    <w:rPr>
      <w:color w:val="605E5C"/>
      <w:shd w:val="clear" w:color="auto" w:fill="E1DFDD"/>
    </w:rPr>
  </w:style>
  <w:style w:type="character" w:customStyle="1" w:styleId="Paminjimas1">
    <w:name w:val="Paminėjimas1"/>
    <w:basedOn w:val="DefaultParagraphFont"/>
    <w:uiPriority w:val="99"/>
    <w:unhideWhenUsed/>
    <w:rsid w:val="00F35C84"/>
    <w:rPr>
      <w:color w:val="2B579A"/>
      <w:shd w:val="clear" w:color="auto" w:fill="E1DFDD"/>
    </w:rPr>
  </w:style>
  <w:style w:type="paragraph" w:styleId="Revision">
    <w:name w:val="Revision"/>
    <w:hidden/>
    <w:uiPriority w:val="99"/>
    <w:semiHidden/>
    <w:rsid w:val="00B476AD"/>
    <w:rPr>
      <w:sz w:val="22"/>
      <w:szCs w:val="24"/>
      <w:lang w:eastAsia="en-US"/>
    </w:rPr>
  </w:style>
  <w:style w:type="character" w:customStyle="1" w:styleId="normaltextrun">
    <w:name w:val="normaltextrun"/>
    <w:basedOn w:val="DefaultParagraphFont"/>
    <w:rsid w:val="00D436A3"/>
  </w:style>
  <w:style w:type="paragraph" w:customStyle="1" w:styleId="paragraph">
    <w:name w:val="paragraph"/>
    <w:basedOn w:val="Normal"/>
    <w:rsid w:val="009C6612"/>
    <w:pPr>
      <w:spacing w:before="100" w:beforeAutospacing="1" w:after="100" w:afterAutospacing="1"/>
      <w:ind w:firstLine="0"/>
      <w:jc w:val="left"/>
    </w:pPr>
    <w:rPr>
      <w:sz w:val="24"/>
      <w:lang w:eastAsia="lt-LT"/>
    </w:rPr>
  </w:style>
  <w:style w:type="character" w:customStyle="1" w:styleId="eop">
    <w:name w:val="eop"/>
    <w:basedOn w:val="DefaultParagraphFont"/>
    <w:rsid w:val="009C6612"/>
  </w:style>
  <w:style w:type="character" w:customStyle="1" w:styleId="spellingerror">
    <w:name w:val="spellingerror"/>
    <w:basedOn w:val="DefaultParagraphFont"/>
    <w:rsid w:val="008F2ACD"/>
  </w:style>
  <w:style w:type="numbering" w:customStyle="1" w:styleId="Stilius1">
    <w:name w:val="Stilius1"/>
    <w:uiPriority w:val="99"/>
    <w:rsid w:val="009859AB"/>
    <w:pPr>
      <w:numPr>
        <w:numId w:val="3"/>
      </w:numPr>
    </w:pPr>
  </w:style>
  <w:style w:type="character" w:customStyle="1" w:styleId="Bodytext0">
    <w:name w:val="Body text_"/>
    <w:link w:val="Bodytext1"/>
    <w:rsid w:val="00957E93"/>
    <w:rPr>
      <w:sz w:val="23"/>
      <w:szCs w:val="23"/>
      <w:shd w:val="clear" w:color="auto" w:fill="FFFFFF"/>
    </w:rPr>
  </w:style>
  <w:style w:type="paragraph" w:customStyle="1" w:styleId="Bodytext1">
    <w:name w:val="Body text1"/>
    <w:basedOn w:val="Normal"/>
    <w:link w:val="Bodytext0"/>
    <w:rsid w:val="00957E93"/>
    <w:pPr>
      <w:shd w:val="clear" w:color="auto" w:fill="FFFFFF"/>
      <w:spacing w:before="240" w:after="240" w:line="274" w:lineRule="exact"/>
      <w:ind w:hanging="1060"/>
      <w:jc w:val="left"/>
    </w:pPr>
    <w:rPr>
      <w:rFonts w:ascii="Times New Roman" w:hAnsi="Times New Roman"/>
      <w:sz w:val="23"/>
      <w:szCs w:val="23"/>
      <w:lang w:eastAsia="lt-LT"/>
    </w:rPr>
  </w:style>
  <w:style w:type="character" w:customStyle="1" w:styleId="Heading8Char">
    <w:name w:val="Heading 8 Char"/>
    <w:basedOn w:val="DefaultParagraphFont"/>
    <w:link w:val="Heading8"/>
    <w:uiPriority w:val="9"/>
    <w:semiHidden/>
    <w:rsid w:val="007F4A0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F4A09"/>
    <w:rPr>
      <w:rFonts w:asciiTheme="majorHAnsi" w:eastAsiaTheme="majorEastAsia" w:hAnsiTheme="majorHAnsi" w:cstheme="majorBidi"/>
      <w:i/>
      <w:iCs/>
      <w:color w:val="272727" w:themeColor="text1" w:themeTint="D8"/>
      <w:sz w:val="21"/>
      <w:szCs w:val="21"/>
      <w:lang w:eastAsia="en-US"/>
    </w:rPr>
  </w:style>
  <w:style w:type="character" w:customStyle="1" w:styleId="Heading2Char">
    <w:name w:val="Heading 2 Char"/>
    <w:basedOn w:val="DefaultParagraphFont"/>
    <w:link w:val="Heading2"/>
    <w:rsid w:val="0031407D"/>
    <w:rPr>
      <w:rFonts w:ascii="Arial" w:hAnsi="Arial"/>
      <w:szCs w:val="24"/>
      <w:lang w:eastAsia="en-US"/>
    </w:rPr>
  </w:style>
  <w:style w:type="character" w:customStyle="1" w:styleId="BodyTextChar">
    <w:name w:val="Body Text Char"/>
    <w:basedOn w:val="DefaultParagraphFont"/>
    <w:link w:val="BodyText"/>
    <w:rsid w:val="0031407D"/>
    <w:rPr>
      <w:rFonts w:ascii="Arial" w:hAnsi="Arial"/>
      <w:b/>
      <w:szCs w:val="24"/>
      <w:lang w:eastAsia="en-US"/>
    </w:rPr>
  </w:style>
  <w:style w:type="character" w:customStyle="1" w:styleId="BodyText2Char">
    <w:name w:val="Body Text 2 Char"/>
    <w:basedOn w:val="DefaultParagraphFont"/>
    <w:link w:val="BodyText2"/>
    <w:rsid w:val="0031407D"/>
    <w:rPr>
      <w:rFonts w:ascii="Arial" w:hAnsi="Arial"/>
      <w:szCs w:val="24"/>
      <w:lang w:eastAsia="en-US"/>
    </w:rPr>
  </w:style>
  <w:style w:type="character" w:customStyle="1" w:styleId="BalloonTextChar">
    <w:name w:val="Balloon Text Char"/>
    <w:basedOn w:val="DefaultParagraphFont"/>
    <w:link w:val="BalloonText"/>
    <w:semiHidden/>
    <w:rsid w:val="0031407D"/>
    <w:rPr>
      <w:rFonts w:ascii="Tahoma" w:hAnsi="Tahoma" w:cs="Tahoma"/>
      <w:sz w:val="16"/>
      <w:szCs w:val="16"/>
      <w:lang w:eastAsia="en-US"/>
    </w:rPr>
  </w:style>
  <w:style w:type="numbering" w:customStyle="1" w:styleId="CurrentList221">
    <w:name w:val="Current List221"/>
    <w:rsid w:val="0031407D"/>
  </w:style>
  <w:style w:type="numbering" w:customStyle="1" w:styleId="Stilius11">
    <w:name w:val="Stilius11"/>
    <w:uiPriority w:val="99"/>
    <w:rsid w:val="00314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0280">
      <w:bodyDiv w:val="1"/>
      <w:marLeft w:val="0"/>
      <w:marRight w:val="0"/>
      <w:marTop w:val="0"/>
      <w:marBottom w:val="0"/>
      <w:divBdr>
        <w:top w:val="none" w:sz="0" w:space="0" w:color="auto"/>
        <w:left w:val="none" w:sz="0" w:space="0" w:color="auto"/>
        <w:bottom w:val="none" w:sz="0" w:space="0" w:color="auto"/>
        <w:right w:val="none" w:sz="0" w:space="0" w:color="auto"/>
      </w:divBdr>
    </w:div>
    <w:div w:id="97916857">
      <w:bodyDiv w:val="1"/>
      <w:marLeft w:val="0"/>
      <w:marRight w:val="0"/>
      <w:marTop w:val="0"/>
      <w:marBottom w:val="0"/>
      <w:divBdr>
        <w:top w:val="none" w:sz="0" w:space="0" w:color="auto"/>
        <w:left w:val="none" w:sz="0" w:space="0" w:color="auto"/>
        <w:bottom w:val="none" w:sz="0" w:space="0" w:color="auto"/>
        <w:right w:val="none" w:sz="0" w:space="0" w:color="auto"/>
      </w:divBdr>
    </w:div>
    <w:div w:id="126165975">
      <w:bodyDiv w:val="1"/>
      <w:marLeft w:val="0"/>
      <w:marRight w:val="0"/>
      <w:marTop w:val="0"/>
      <w:marBottom w:val="0"/>
      <w:divBdr>
        <w:top w:val="none" w:sz="0" w:space="0" w:color="auto"/>
        <w:left w:val="none" w:sz="0" w:space="0" w:color="auto"/>
        <w:bottom w:val="none" w:sz="0" w:space="0" w:color="auto"/>
        <w:right w:val="none" w:sz="0" w:space="0" w:color="auto"/>
      </w:divBdr>
    </w:div>
    <w:div w:id="255870444">
      <w:bodyDiv w:val="1"/>
      <w:marLeft w:val="0"/>
      <w:marRight w:val="0"/>
      <w:marTop w:val="0"/>
      <w:marBottom w:val="0"/>
      <w:divBdr>
        <w:top w:val="none" w:sz="0" w:space="0" w:color="auto"/>
        <w:left w:val="none" w:sz="0" w:space="0" w:color="auto"/>
        <w:bottom w:val="none" w:sz="0" w:space="0" w:color="auto"/>
        <w:right w:val="none" w:sz="0" w:space="0" w:color="auto"/>
      </w:divBdr>
    </w:div>
    <w:div w:id="309288587">
      <w:bodyDiv w:val="1"/>
      <w:marLeft w:val="0"/>
      <w:marRight w:val="0"/>
      <w:marTop w:val="0"/>
      <w:marBottom w:val="0"/>
      <w:divBdr>
        <w:top w:val="none" w:sz="0" w:space="0" w:color="auto"/>
        <w:left w:val="none" w:sz="0" w:space="0" w:color="auto"/>
        <w:bottom w:val="none" w:sz="0" w:space="0" w:color="auto"/>
        <w:right w:val="none" w:sz="0" w:space="0" w:color="auto"/>
      </w:divBdr>
    </w:div>
    <w:div w:id="375350849">
      <w:bodyDiv w:val="1"/>
      <w:marLeft w:val="0"/>
      <w:marRight w:val="0"/>
      <w:marTop w:val="0"/>
      <w:marBottom w:val="0"/>
      <w:divBdr>
        <w:top w:val="none" w:sz="0" w:space="0" w:color="auto"/>
        <w:left w:val="none" w:sz="0" w:space="0" w:color="auto"/>
        <w:bottom w:val="none" w:sz="0" w:space="0" w:color="auto"/>
        <w:right w:val="none" w:sz="0" w:space="0" w:color="auto"/>
      </w:divBdr>
    </w:div>
    <w:div w:id="439953931">
      <w:bodyDiv w:val="1"/>
      <w:marLeft w:val="0"/>
      <w:marRight w:val="0"/>
      <w:marTop w:val="0"/>
      <w:marBottom w:val="0"/>
      <w:divBdr>
        <w:top w:val="none" w:sz="0" w:space="0" w:color="auto"/>
        <w:left w:val="none" w:sz="0" w:space="0" w:color="auto"/>
        <w:bottom w:val="none" w:sz="0" w:space="0" w:color="auto"/>
        <w:right w:val="none" w:sz="0" w:space="0" w:color="auto"/>
      </w:divBdr>
    </w:div>
    <w:div w:id="548609283">
      <w:bodyDiv w:val="1"/>
      <w:marLeft w:val="0"/>
      <w:marRight w:val="0"/>
      <w:marTop w:val="0"/>
      <w:marBottom w:val="0"/>
      <w:divBdr>
        <w:top w:val="none" w:sz="0" w:space="0" w:color="auto"/>
        <w:left w:val="none" w:sz="0" w:space="0" w:color="auto"/>
        <w:bottom w:val="none" w:sz="0" w:space="0" w:color="auto"/>
        <w:right w:val="none" w:sz="0" w:space="0" w:color="auto"/>
      </w:divBdr>
    </w:div>
    <w:div w:id="610625937">
      <w:bodyDiv w:val="1"/>
      <w:marLeft w:val="0"/>
      <w:marRight w:val="0"/>
      <w:marTop w:val="0"/>
      <w:marBottom w:val="0"/>
      <w:divBdr>
        <w:top w:val="none" w:sz="0" w:space="0" w:color="auto"/>
        <w:left w:val="none" w:sz="0" w:space="0" w:color="auto"/>
        <w:bottom w:val="none" w:sz="0" w:space="0" w:color="auto"/>
        <w:right w:val="none" w:sz="0" w:space="0" w:color="auto"/>
      </w:divBdr>
      <w:divsChild>
        <w:div w:id="1705322039">
          <w:marLeft w:val="0"/>
          <w:marRight w:val="0"/>
          <w:marTop w:val="0"/>
          <w:marBottom w:val="0"/>
          <w:divBdr>
            <w:top w:val="none" w:sz="0" w:space="0" w:color="auto"/>
            <w:left w:val="none" w:sz="0" w:space="0" w:color="auto"/>
            <w:bottom w:val="none" w:sz="0" w:space="0" w:color="auto"/>
            <w:right w:val="none" w:sz="0" w:space="0" w:color="auto"/>
          </w:divBdr>
        </w:div>
        <w:div w:id="1830831765">
          <w:marLeft w:val="0"/>
          <w:marRight w:val="0"/>
          <w:marTop w:val="0"/>
          <w:marBottom w:val="0"/>
          <w:divBdr>
            <w:top w:val="none" w:sz="0" w:space="0" w:color="auto"/>
            <w:left w:val="none" w:sz="0" w:space="0" w:color="auto"/>
            <w:bottom w:val="none" w:sz="0" w:space="0" w:color="auto"/>
            <w:right w:val="none" w:sz="0" w:space="0" w:color="auto"/>
          </w:divBdr>
        </w:div>
      </w:divsChild>
    </w:div>
    <w:div w:id="620500232">
      <w:bodyDiv w:val="1"/>
      <w:marLeft w:val="0"/>
      <w:marRight w:val="0"/>
      <w:marTop w:val="0"/>
      <w:marBottom w:val="0"/>
      <w:divBdr>
        <w:top w:val="none" w:sz="0" w:space="0" w:color="auto"/>
        <w:left w:val="none" w:sz="0" w:space="0" w:color="auto"/>
        <w:bottom w:val="none" w:sz="0" w:space="0" w:color="auto"/>
        <w:right w:val="none" w:sz="0" w:space="0" w:color="auto"/>
      </w:divBdr>
      <w:divsChild>
        <w:div w:id="1411929649">
          <w:marLeft w:val="0"/>
          <w:marRight w:val="0"/>
          <w:marTop w:val="0"/>
          <w:marBottom w:val="0"/>
          <w:divBdr>
            <w:top w:val="none" w:sz="0" w:space="0" w:color="auto"/>
            <w:left w:val="none" w:sz="0" w:space="0" w:color="auto"/>
            <w:bottom w:val="none" w:sz="0" w:space="0" w:color="auto"/>
            <w:right w:val="none" w:sz="0" w:space="0" w:color="auto"/>
          </w:divBdr>
          <w:divsChild>
            <w:div w:id="15793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2663">
      <w:bodyDiv w:val="1"/>
      <w:marLeft w:val="0"/>
      <w:marRight w:val="0"/>
      <w:marTop w:val="0"/>
      <w:marBottom w:val="0"/>
      <w:divBdr>
        <w:top w:val="none" w:sz="0" w:space="0" w:color="auto"/>
        <w:left w:val="none" w:sz="0" w:space="0" w:color="auto"/>
        <w:bottom w:val="none" w:sz="0" w:space="0" w:color="auto"/>
        <w:right w:val="none" w:sz="0" w:space="0" w:color="auto"/>
      </w:divBdr>
    </w:div>
    <w:div w:id="653528203">
      <w:bodyDiv w:val="1"/>
      <w:marLeft w:val="0"/>
      <w:marRight w:val="0"/>
      <w:marTop w:val="0"/>
      <w:marBottom w:val="0"/>
      <w:divBdr>
        <w:top w:val="none" w:sz="0" w:space="0" w:color="auto"/>
        <w:left w:val="none" w:sz="0" w:space="0" w:color="auto"/>
        <w:bottom w:val="none" w:sz="0" w:space="0" w:color="auto"/>
        <w:right w:val="none" w:sz="0" w:space="0" w:color="auto"/>
      </w:divBdr>
    </w:div>
    <w:div w:id="673995356">
      <w:bodyDiv w:val="1"/>
      <w:marLeft w:val="0"/>
      <w:marRight w:val="0"/>
      <w:marTop w:val="0"/>
      <w:marBottom w:val="0"/>
      <w:divBdr>
        <w:top w:val="none" w:sz="0" w:space="0" w:color="auto"/>
        <w:left w:val="none" w:sz="0" w:space="0" w:color="auto"/>
        <w:bottom w:val="none" w:sz="0" w:space="0" w:color="auto"/>
        <w:right w:val="none" w:sz="0" w:space="0" w:color="auto"/>
      </w:divBdr>
    </w:div>
    <w:div w:id="721490633">
      <w:bodyDiv w:val="1"/>
      <w:marLeft w:val="0"/>
      <w:marRight w:val="0"/>
      <w:marTop w:val="0"/>
      <w:marBottom w:val="0"/>
      <w:divBdr>
        <w:top w:val="none" w:sz="0" w:space="0" w:color="auto"/>
        <w:left w:val="none" w:sz="0" w:space="0" w:color="auto"/>
        <w:bottom w:val="none" w:sz="0" w:space="0" w:color="auto"/>
        <w:right w:val="none" w:sz="0" w:space="0" w:color="auto"/>
      </w:divBdr>
    </w:div>
    <w:div w:id="740252956">
      <w:bodyDiv w:val="1"/>
      <w:marLeft w:val="0"/>
      <w:marRight w:val="0"/>
      <w:marTop w:val="0"/>
      <w:marBottom w:val="0"/>
      <w:divBdr>
        <w:top w:val="none" w:sz="0" w:space="0" w:color="auto"/>
        <w:left w:val="none" w:sz="0" w:space="0" w:color="auto"/>
        <w:bottom w:val="none" w:sz="0" w:space="0" w:color="auto"/>
        <w:right w:val="none" w:sz="0" w:space="0" w:color="auto"/>
      </w:divBdr>
    </w:div>
    <w:div w:id="808088370">
      <w:bodyDiv w:val="1"/>
      <w:marLeft w:val="0"/>
      <w:marRight w:val="0"/>
      <w:marTop w:val="0"/>
      <w:marBottom w:val="0"/>
      <w:divBdr>
        <w:top w:val="none" w:sz="0" w:space="0" w:color="auto"/>
        <w:left w:val="none" w:sz="0" w:space="0" w:color="auto"/>
        <w:bottom w:val="none" w:sz="0" w:space="0" w:color="auto"/>
        <w:right w:val="none" w:sz="0" w:space="0" w:color="auto"/>
      </w:divBdr>
    </w:div>
    <w:div w:id="822428075">
      <w:bodyDiv w:val="1"/>
      <w:marLeft w:val="0"/>
      <w:marRight w:val="0"/>
      <w:marTop w:val="0"/>
      <w:marBottom w:val="0"/>
      <w:divBdr>
        <w:top w:val="none" w:sz="0" w:space="0" w:color="auto"/>
        <w:left w:val="none" w:sz="0" w:space="0" w:color="auto"/>
        <w:bottom w:val="none" w:sz="0" w:space="0" w:color="auto"/>
        <w:right w:val="none" w:sz="0" w:space="0" w:color="auto"/>
      </w:divBdr>
      <w:divsChild>
        <w:div w:id="362637891">
          <w:marLeft w:val="0"/>
          <w:marRight w:val="0"/>
          <w:marTop w:val="0"/>
          <w:marBottom w:val="0"/>
          <w:divBdr>
            <w:top w:val="none" w:sz="0" w:space="0" w:color="auto"/>
            <w:left w:val="none" w:sz="0" w:space="0" w:color="auto"/>
            <w:bottom w:val="none" w:sz="0" w:space="0" w:color="auto"/>
            <w:right w:val="none" w:sz="0" w:space="0" w:color="auto"/>
          </w:divBdr>
        </w:div>
        <w:div w:id="1857645996">
          <w:marLeft w:val="0"/>
          <w:marRight w:val="0"/>
          <w:marTop w:val="0"/>
          <w:marBottom w:val="0"/>
          <w:divBdr>
            <w:top w:val="none" w:sz="0" w:space="0" w:color="auto"/>
            <w:left w:val="none" w:sz="0" w:space="0" w:color="auto"/>
            <w:bottom w:val="none" w:sz="0" w:space="0" w:color="auto"/>
            <w:right w:val="none" w:sz="0" w:space="0" w:color="auto"/>
          </w:divBdr>
        </w:div>
      </w:divsChild>
    </w:div>
    <w:div w:id="910047198">
      <w:bodyDiv w:val="1"/>
      <w:marLeft w:val="0"/>
      <w:marRight w:val="0"/>
      <w:marTop w:val="0"/>
      <w:marBottom w:val="0"/>
      <w:divBdr>
        <w:top w:val="none" w:sz="0" w:space="0" w:color="auto"/>
        <w:left w:val="none" w:sz="0" w:space="0" w:color="auto"/>
        <w:bottom w:val="none" w:sz="0" w:space="0" w:color="auto"/>
        <w:right w:val="none" w:sz="0" w:space="0" w:color="auto"/>
      </w:divBdr>
    </w:div>
    <w:div w:id="955065267">
      <w:bodyDiv w:val="1"/>
      <w:marLeft w:val="0"/>
      <w:marRight w:val="0"/>
      <w:marTop w:val="0"/>
      <w:marBottom w:val="0"/>
      <w:divBdr>
        <w:top w:val="none" w:sz="0" w:space="0" w:color="auto"/>
        <w:left w:val="none" w:sz="0" w:space="0" w:color="auto"/>
        <w:bottom w:val="none" w:sz="0" w:space="0" w:color="auto"/>
        <w:right w:val="none" w:sz="0" w:space="0" w:color="auto"/>
      </w:divBdr>
    </w:div>
    <w:div w:id="1027371738">
      <w:bodyDiv w:val="1"/>
      <w:marLeft w:val="0"/>
      <w:marRight w:val="0"/>
      <w:marTop w:val="0"/>
      <w:marBottom w:val="0"/>
      <w:divBdr>
        <w:top w:val="none" w:sz="0" w:space="0" w:color="auto"/>
        <w:left w:val="none" w:sz="0" w:space="0" w:color="auto"/>
        <w:bottom w:val="none" w:sz="0" w:space="0" w:color="auto"/>
        <w:right w:val="none" w:sz="0" w:space="0" w:color="auto"/>
      </w:divBdr>
      <w:divsChild>
        <w:div w:id="720058420">
          <w:marLeft w:val="0"/>
          <w:marRight w:val="0"/>
          <w:marTop w:val="0"/>
          <w:marBottom w:val="0"/>
          <w:divBdr>
            <w:top w:val="none" w:sz="0" w:space="0" w:color="auto"/>
            <w:left w:val="none" w:sz="0" w:space="0" w:color="auto"/>
            <w:bottom w:val="none" w:sz="0" w:space="0" w:color="auto"/>
            <w:right w:val="none" w:sz="0" w:space="0" w:color="auto"/>
          </w:divBdr>
        </w:div>
      </w:divsChild>
    </w:div>
    <w:div w:id="1066759261">
      <w:bodyDiv w:val="1"/>
      <w:marLeft w:val="0"/>
      <w:marRight w:val="0"/>
      <w:marTop w:val="0"/>
      <w:marBottom w:val="0"/>
      <w:divBdr>
        <w:top w:val="none" w:sz="0" w:space="0" w:color="auto"/>
        <w:left w:val="none" w:sz="0" w:space="0" w:color="auto"/>
        <w:bottom w:val="none" w:sz="0" w:space="0" w:color="auto"/>
        <w:right w:val="none" w:sz="0" w:space="0" w:color="auto"/>
      </w:divBdr>
      <w:divsChild>
        <w:div w:id="1852911080">
          <w:marLeft w:val="0"/>
          <w:marRight w:val="0"/>
          <w:marTop w:val="0"/>
          <w:marBottom w:val="0"/>
          <w:divBdr>
            <w:top w:val="none" w:sz="0" w:space="0" w:color="auto"/>
            <w:left w:val="none" w:sz="0" w:space="0" w:color="auto"/>
            <w:bottom w:val="none" w:sz="0" w:space="0" w:color="auto"/>
            <w:right w:val="none" w:sz="0" w:space="0" w:color="auto"/>
          </w:divBdr>
          <w:divsChild>
            <w:div w:id="19478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4191">
      <w:bodyDiv w:val="1"/>
      <w:marLeft w:val="0"/>
      <w:marRight w:val="0"/>
      <w:marTop w:val="0"/>
      <w:marBottom w:val="0"/>
      <w:divBdr>
        <w:top w:val="none" w:sz="0" w:space="0" w:color="auto"/>
        <w:left w:val="none" w:sz="0" w:space="0" w:color="auto"/>
        <w:bottom w:val="none" w:sz="0" w:space="0" w:color="auto"/>
        <w:right w:val="none" w:sz="0" w:space="0" w:color="auto"/>
      </w:divBdr>
      <w:divsChild>
        <w:div w:id="34937913">
          <w:marLeft w:val="0"/>
          <w:marRight w:val="0"/>
          <w:marTop w:val="0"/>
          <w:marBottom w:val="0"/>
          <w:divBdr>
            <w:top w:val="none" w:sz="0" w:space="0" w:color="auto"/>
            <w:left w:val="none" w:sz="0" w:space="0" w:color="auto"/>
            <w:bottom w:val="none" w:sz="0" w:space="0" w:color="auto"/>
            <w:right w:val="none" w:sz="0" w:space="0" w:color="auto"/>
          </w:divBdr>
        </w:div>
        <w:div w:id="82802310">
          <w:marLeft w:val="0"/>
          <w:marRight w:val="0"/>
          <w:marTop w:val="0"/>
          <w:marBottom w:val="0"/>
          <w:divBdr>
            <w:top w:val="none" w:sz="0" w:space="0" w:color="auto"/>
            <w:left w:val="none" w:sz="0" w:space="0" w:color="auto"/>
            <w:bottom w:val="none" w:sz="0" w:space="0" w:color="auto"/>
            <w:right w:val="none" w:sz="0" w:space="0" w:color="auto"/>
          </w:divBdr>
        </w:div>
        <w:div w:id="141508935">
          <w:marLeft w:val="0"/>
          <w:marRight w:val="0"/>
          <w:marTop w:val="0"/>
          <w:marBottom w:val="0"/>
          <w:divBdr>
            <w:top w:val="none" w:sz="0" w:space="0" w:color="auto"/>
            <w:left w:val="none" w:sz="0" w:space="0" w:color="auto"/>
            <w:bottom w:val="none" w:sz="0" w:space="0" w:color="auto"/>
            <w:right w:val="none" w:sz="0" w:space="0" w:color="auto"/>
          </w:divBdr>
        </w:div>
        <w:div w:id="142281304">
          <w:marLeft w:val="0"/>
          <w:marRight w:val="0"/>
          <w:marTop w:val="0"/>
          <w:marBottom w:val="0"/>
          <w:divBdr>
            <w:top w:val="none" w:sz="0" w:space="0" w:color="auto"/>
            <w:left w:val="none" w:sz="0" w:space="0" w:color="auto"/>
            <w:bottom w:val="none" w:sz="0" w:space="0" w:color="auto"/>
            <w:right w:val="none" w:sz="0" w:space="0" w:color="auto"/>
          </w:divBdr>
        </w:div>
        <w:div w:id="180897889">
          <w:marLeft w:val="0"/>
          <w:marRight w:val="0"/>
          <w:marTop w:val="0"/>
          <w:marBottom w:val="0"/>
          <w:divBdr>
            <w:top w:val="none" w:sz="0" w:space="0" w:color="auto"/>
            <w:left w:val="none" w:sz="0" w:space="0" w:color="auto"/>
            <w:bottom w:val="none" w:sz="0" w:space="0" w:color="auto"/>
            <w:right w:val="none" w:sz="0" w:space="0" w:color="auto"/>
          </w:divBdr>
        </w:div>
        <w:div w:id="226570720">
          <w:marLeft w:val="0"/>
          <w:marRight w:val="0"/>
          <w:marTop w:val="0"/>
          <w:marBottom w:val="0"/>
          <w:divBdr>
            <w:top w:val="none" w:sz="0" w:space="0" w:color="auto"/>
            <w:left w:val="none" w:sz="0" w:space="0" w:color="auto"/>
            <w:bottom w:val="none" w:sz="0" w:space="0" w:color="auto"/>
            <w:right w:val="none" w:sz="0" w:space="0" w:color="auto"/>
          </w:divBdr>
        </w:div>
        <w:div w:id="310868844">
          <w:marLeft w:val="0"/>
          <w:marRight w:val="0"/>
          <w:marTop w:val="0"/>
          <w:marBottom w:val="0"/>
          <w:divBdr>
            <w:top w:val="none" w:sz="0" w:space="0" w:color="auto"/>
            <w:left w:val="none" w:sz="0" w:space="0" w:color="auto"/>
            <w:bottom w:val="none" w:sz="0" w:space="0" w:color="auto"/>
            <w:right w:val="none" w:sz="0" w:space="0" w:color="auto"/>
          </w:divBdr>
        </w:div>
        <w:div w:id="432551156">
          <w:marLeft w:val="0"/>
          <w:marRight w:val="0"/>
          <w:marTop w:val="0"/>
          <w:marBottom w:val="0"/>
          <w:divBdr>
            <w:top w:val="none" w:sz="0" w:space="0" w:color="auto"/>
            <w:left w:val="none" w:sz="0" w:space="0" w:color="auto"/>
            <w:bottom w:val="none" w:sz="0" w:space="0" w:color="auto"/>
            <w:right w:val="none" w:sz="0" w:space="0" w:color="auto"/>
          </w:divBdr>
        </w:div>
        <w:div w:id="508300695">
          <w:marLeft w:val="0"/>
          <w:marRight w:val="0"/>
          <w:marTop w:val="0"/>
          <w:marBottom w:val="0"/>
          <w:divBdr>
            <w:top w:val="none" w:sz="0" w:space="0" w:color="auto"/>
            <w:left w:val="none" w:sz="0" w:space="0" w:color="auto"/>
            <w:bottom w:val="none" w:sz="0" w:space="0" w:color="auto"/>
            <w:right w:val="none" w:sz="0" w:space="0" w:color="auto"/>
          </w:divBdr>
        </w:div>
        <w:div w:id="580143536">
          <w:marLeft w:val="0"/>
          <w:marRight w:val="0"/>
          <w:marTop w:val="0"/>
          <w:marBottom w:val="0"/>
          <w:divBdr>
            <w:top w:val="none" w:sz="0" w:space="0" w:color="auto"/>
            <w:left w:val="none" w:sz="0" w:space="0" w:color="auto"/>
            <w:bottom w:val="none" w:sz="0" w:space="0" w:color="auto"/>
            <w:right w:val="none" w:sz="0" w:space="0" w:color="auto"/>
          </w:divBdr>
        </w:div>
        <w:div w:id="1002077268">
          <w:marLeft w:val="0"/>
          <w:marRight w:val="0"/>
          <w:marTop w:val="0"/>
          <w:marBottom w:val="0"/>
          <w:divBdr>
            <w:top w:val="none" w:sz="0" w:space="0" w:color="auto"/>
            <w:left w:val="none" w:sz="0" w:space="0" w:color="auto"/>
            <w:bottom w:val="none" w:sz="0" w:space="0" w:color="auto"/>
            <w:right w:val="none" w:sz="0" w:space="0" w:color="auto"/>
          </w:divBdr>
        </w:div>
        <w:div w:id="1483231302">
          <w:marLeft w:val="0"/>
          <w:marRight w:val="0"/>
          <w:marTop w:val="0"/>
          <w:marBottom w:val="0"/>
          <w:divBdr>
            <w:top w:val="none" w:sz="0" w:space="0" w:color="auto"/>
            <w:left w:val="none" w:sz="0" w:space="0" w:color="auto"/>
            <w:bottom w:val="none" w:sz="0" w:space="0" w:color="auto"/>
            <w:right w:val="none" w:sz="0" w:space="0" w:color="auto"/>
          </w:divBdr>
        </w:div>
        <w:div w:id="1606114483">
          <w:marLeft w:val="0"/>
          <w:marRight w:val="0"/>
          <w:marTop w:val="0"/>
          <w:marBottom w:val="0"/>
          <w:divBdr>
            <w:top w:val="none" w:sz="0" w:space="0" w:color="auto"/>
            <w:left w:val="none" w:sz="0" w:space="0" w:color="auto"/>
            <w:bottom w:val="none" w:sz="0" w:space="0" w:color="auto"/>
            <w:right w:val="none" w:sz="0" w:space="0" w:color="auto"/>
          </w:divBdr>
        </w:div>
        <w:div w:id="1952281352">
          <w:marLeft w:val="0"/>
          <w:marRight w:val="0"/>
          <w:marTop w:val="0"/>
          <w:marBottom w:val="0"/>
          <w:divBdr>
            <w:top w:val="none" w:sz="0" w:space="0" w:color="auto"/>
            <w:left w:val="none" w:sz="0" w:space="0" w:color="auto"/>
            <w:bottom w:val="none" w:sz="0" w:space="0" w:color="auto"/>
            <w:right w:val="none" w:sz="0" w:space="0" w:color="auto"/>
          </w:divBdr>
        </w:div>
        <w:div w:id="2075157569">
          <w:marLeft w:val="0"/>
          <w:marRight w:val="0"/>
          <w:marTop w:val="0"/>
          <w:marBottom w:val="0"/>
          <w:divBdr>
            <w:top w:val="none" w:sz="0" w:space="0" w:color="auto"/>
            <w:left w:val="none" w:sz="0" w:space="0" w:color="auto"/>
            <w:bottom w:val="none" w:sz="0" w:space="0" w:color="auto"/>
            <w:right w:val="none" w:sz="0" w:space="0" w:color="auto"/>
          </w:divBdr>
        </w:div>
        <w:div w:id="2075199018">
          <w:marLeft w:val="0"/>
          <w:marRight w:val="0"/>
          <w:marTop w:val="0"/>
          <w:marBottom w:val="0"/>
          <w:divBdr>
            <w:top w:val="none" w:sz="0" w:space="0" w:color="auto"/>
            <w:left w:val="none" w:sz="0" w:space="0" w:color="auto"/>
            <w:bottom w:val="none" w:sz="0" w:space="0" w:color="auto"/>
            <w:right w:val="none" w:sz="0" w:space="0" w:color="auto"/>
          </w:divBdr>
        </w:div>
      </w:divsChild>
    </w:div>
    <w:div w:id="1161769403">
      <w:bodyDiv w:val="1"/>
      <w:marLeft w:val="0"/>
      <w:marRight w:val="0"/>
      <w:marTop w:val="0"/>
      <w:marBottom w:val="0"/>
      <w:divBdr>
        <w:top w:val="none" w:sz="0" w:space="0" w:color="auto"/>
        <w:left w:val="none" w:sz="0" w:space="0" w:color="auto"/>
        <w:bottom w:val="none" w:sz="0" w:space="0" w:color="auto"/>
        <w:right w:val="none" w:sz="0" w:space="0" w:color="auto"/>
      </w:divBdr>
    </w:div>
    <w:div w:id="1262957218">
      <w:bodyDiv w:val="1"/>
      <w:marLeft w:val="0"/>
      <w:marRight w:val="0"/>
      <w:marTop w:val="0"/>
      <w:marBottom w:val="0"/>
      <w:divBdr>
        <w:top w:val="none" w:sz="0" w:space="0" w:color="auto"/>
        <w:left w:val="none" w:sz="0" w:space="0" w:color="auto"/>
        <w:bottom w:val="none" w:sz="0" w:space="0" w:color="auto"/>
        <w:right w:val="none" w:sz="0" w:space="0" w:color="auto"/>
      </w:divBdr>
    </w:div>
    <w:div w:id="1270157493">
      <w:bodyDiv w:val="1"/>
      <w:marLeft w:val="0"/>
      <w:marRight w:val="0"/>
      <w:marTop w:val="0"/>
      <w:marBottom w:val="0"/>
      <w:divBdr>
        <w:top w:val="none" w:sz="0" w:space="0" w:color="auto"/>
        <w:left w:val="none" w:sz="0" w:space="0" w:color="auto"/>
        <w:bottom w:val="none" w:sz="0" w:space="0" w:color="auto"/>
        <w:right w:val="none" w:sz="0" w:space="0" w:color="auto"/>
      </w:divBdr>
    </w:div>
    <w:div w:id="1351638720">
      <w:bodyDiv w:val="1"/>
      <w:marLeft w:val="0"/>
      <w:marRight w:val="0"/>
      <w:marTop w:val="0"/>
      <w:marBottom w:val="0"/>
      <w:divBdr>
        <w:top w:val="none" w:sz="0" w:space="0" w:color="auto"/>
        <w:left w:val="none" w:sz="0" w:space="0" w:color="auto"/>
        <w:bottom w:val="none" w:sz="0" w:space="0" w:color="auto"/>
        <w:right w:val="none" w:sz="0" w:space="0" w:color="auto"/>
      </w:divBdr>
    </w:div>
    <w:div w:id="1394355419">
      <w:bodyDiv w:val="1"/>
      <w:marLeft w:val="0"/>
      <w:marRight w:val="0"/>
      <w:marTop w:val="0"/>
      <w:marBottom w:val="0"/>
      <w:divBdr>
        <w:top w:val="none" w:sz="0" w:space="0" w:color="auto"/>
        <w:left w:val="none" w:sz="0" w:space="0" w:color="auto"/>
        <w:bottom w:val="none" w:sz="0" w:space="0" w:color="auto"/>
        <w:right w:val="none" w:sz="0" w:space="0" w:color="auto"/>
      </w:divBdr>
    </w:div>
    <w:div w:id="1406684054">
      <w:bodyDiv w:val="1"/>
      <w:marLeft w:val="0"/>
      <w:marRight w:val="0"/>
      <w:marTop w:val="0"/>
      <w:marBottom w:val="0"/>
      <w:divBdr>
        <w:top w:val="none" w:sz="0" w:space="0" w:color="auto"/>
        <w:left w:val="none" w:sz="0" w:space="0" w:color="auto"/>
        <w:bottom w:val="none" w:sz="0" w:space="0" w:color="auto"/>
        <w:right w:val="none" w:sz="0" w:space="0" w:color="auto"/>
      </w:divBdr>
    </w:div>
    <w:div w:id="1414008955">
      <w:bodyDiv w:val="1"/>
      <w:marLeft w:val="0"/>
      <w:marRight w:val="0"/>
      <w:marTop w:val="0"/>
      <w:marBottom w:val="0"/>
      <w:divBdr>
        <w:top w:val="none" w:sz="0" w:space="0" w:color="auto"/>
        <w:left w:val="none" w:sz="0" w:space="0" w:color="auto"/>
        <w:bottom w:val="none" w:sz="0" w:space="0" w:color="auto"/>
        <w:right w:val="none" w:sz="0" w:space="0" w:color="auto"/>
      </w:divBdr>
      <w:divsChild>
        <w:div w:id="26373375">
          <w:marLeft w:val="0"/>
          <w:marRight w:val="0"/>
          <w:marTop w:val="0"/>
          <w:marBottom w:val="0"/>
          <w:divBdr>
            <w:top w:val="none" w:sz="0" w:space="0" w:color="auto"/>
            <w:left w:val="none" w:sz="0" w:space="0" w:color="auto"/>
            <w:bottom w:val="none" w:sz="0" w:space="0" w:color="auto"/>
            <w:right w:val="none" w:sz="0" w:space="0" w:color="auto"/>
          </w:divBdr>
        </w:div>
        <w:div w:id="251861846">
          <w:marLeft w:val="0"/>
          <w:marRight w:val="0"/>
          <w:marTop w:val="0"/>
          <w:marBottom w:val="0"/>
          <w:divBdr>
            <w:top w:val="none" w:sz="0" w:space="0" w:color="auto"/>
            <w:left w:val="none" w:sz="0" w:space="0" w:color="auto"/>
            <w:bottom w:val="none" w:sz="0" w:space="0" w:color="auto"/>
            <w:right w:val="none" w:sz="0" w:space="0" w:color="auto"/>
          </w:divBdr>
        </w:div>
        <w:div w:id="253368816">
          <w:marLeft w:val="0"/>
          <w:marRight w:val="0"/>
          <w:marTop w:val="0"/>
          <w:marBottom w:val="0"/>
          <w:divBdr>
            <w:top w:val="none" w:sz="0" w:space="0" w:color="auto"/>
            <w:left w:val="none" w:sz="0" w:space="0" w:color="auto"/>
            <w:bottom w:val="none" w:sz="0" w:space="0" w:color="auto"/>
            <w:right w:val="none" w:sz="0" w:space="0" w:color="auto"/>
          </w:divBdr>
        </w:div>
        <w:div w:id="1006975771">
          <w:marLeft w:val="0"/>
          <w:marRight w:val="0"/>
          <w:marTop w:val="0"/>
          <w:marBottom w:val="0"/>
          <w:divBdr>
            <w:top w:val="none" w:sz="0" w:space="0" w:color="auto"/>
            <w:left w:val="none" w:sz="0" w:space="0" w:color="auto"/>
            <w:bottom w:val="none" w:sz="0" w:space="0" w:color="auto"/>
            <w:right w:val="none" w:sz="0" w:space="0" w:color="auto"/>
          </w:divBdr>
        </w:div>
        <w:div w:id="1269390719">
          <w:marLeft w:val="0"/>
          <w:marRight w:val="0"/>
          <w:marTop w:val="0"/>
          <w:marBottom w:val="0"/>
          <w:divBdr>
            <w:top w:val="none" w:sz="0" w:space="0" w:color="auto"/>
            <w:left w:val="none" w:sz="0" w:space="0" w:color="auto"/>
            <w:bottom w:val="none" w:sz="0" w:space="0" w:color="auto"/>
            <w:right w:val="none" w:sz="0" w:space="0" w:color="auto"/>
          </w:divBdr>
        </w:div>
        <w:div w:id="1678845216">
          <w:marLeft w:val="0"/>
          <w:marRight w:val="0"/>
          <w:marTop w:val="0"/>
          <w:marBottom w:val="0"/>
          <w:divBdr>
            <w:top w:val="none" w:sz="0" w:space="0" w:color="auto"/>
            <w:left w:val="none" w:sz="0" w:space="0" w:color="auto"/>
            <w:bottom w:val="none" w:sz="0" w:space="0" w:color="auto"/>
            <w:right w:val="none" w:sz="0" w:space="0" w:color="auto"/>
          </w:divBdr>
        </w:div>
        <w:div w:id="1726638659">
          <w:marLeft w:val="0"/>
          <w:marRight w:val="0"/>
          <w:marTop w:val="0"/>
          <w:marBottom w:val="0"/>
          <w:divBdr>
            <w:top w:val="none" w:sz="0" w:space="0" w:color="auto"/>
            <w:left w:val="none" w:sz="0" w:space="0" w:color="auto"/>
            <w:bottom w:val="none" w:sz="0" w:space="0" w:color="auto"/>
            <w:right w:val="none" w:sz="0" w:space="0" w:color="auto"/>
          </w:divBdr>
        </w:div>
      </w:divsChild>
    </w:div>
    <w:div w:id="1438141629">
      <w:bodyDiv w:val="1"/>
      <w:marLeft w:val="0"/>
      <w:marRight w:val="0"/>
      <w:marTop w:val="0"/>
      <w:marBottom w:val="0"/>
      <w:divBdr>
        <w:top w:val="none" w:sz="0" w:space="0" w:color="auto"/>
        <w:left w:val="none" w:sz="0" w:space="0" w:color="auto"/>
        <w:bottom w:val="none" w:sz="0" w:space="0" w:color="auto"/>
        <w:right w:val="none" w:sz="0" w:space="0" w:color="auto"/>
      </w:divBdr>
    </w:div>
    <w:div w:id="1453130723">
      <w:bodyDiv w:val="1"/>
      <w:marLeft w:val="0"/>
      <w:marRight w:val="0"/>
      <w:marTop w:val="0"/>
      <w:marBottom w:val="0"/>
      <w:divBdr>
        <w:top w:val="none" w:sz="0" w:space="0" w:color="auto"/>
        <w:left w:val="none" w:sz="0" w:space="0" w:color="auto"/>
        <w:bottom w:val="none" w:sz="0" w:space="0" w:color="auto"/>
        <w:right w:val="none" w:sz="0" w:space="0" w:color="auto"/>
      </w:divBdr>
    </w:div>
    <w:div w:id="1499727689">
      <w:bodyDiv w:val="1"/>
      <w:marLeft w:val="0"/>
      <w:marRight w:val="0"/>
      <w:marTop w:val="0"/>
      <w:marBottom w:val="0"/>
      <w:divBdr>
        <w:top w:val="none" w:sz="0" w:space="0" w:color="auto"/>
        <w:left w:val="none" w:sz="0" w:space="0" w:color="auto"/>
        <w:bottom w:val="none" w:sz="0" w:space="0" w:color="auto"/>
        <w:right w:val="none" w:sz="0" w:space="0" w:color="auto"/>
      </w:divBdr>
    </w:div>
    <w:div w:id="1535264047">
      <w:bodyDiv w:val="1"/>
      <w:marLeft w:val="0"/>
      <w:marRight w:val="0"/>
      <w:marTop w:val="0"/>
      <w:marBottom w:val="0"/>
      <w:divBdr>
        <w:top w:val="none" w:sz="0" w:space="0" w:color="auto"/>
        <w:left w:val="none" w:sz="0" w:space="0" w:color="auto"/>
        <w:bottom w:val="none" w:sz="0" w:space="0" w:color="auto"/>
        <w:right w:val="none" w:sz="0" w:space="0" w:color="auto"/>
      </w:divBdr>
    </w:div>
    <w:div w:id="1580628537">
      <w:bodyDiv w:val="1"/>
      <w:marLeft w:val="0"/>
      <w:marRight w:val="0"/>
      <w:marTop w:val="0"/>
      <w:marBottom w:val="0"/>
      <w:divBdr>
        <w:top w:val="none" w:sz="0" w:space="0" w:color="auto"/>
        <w:left w:val="none" w:sz="0" w:space="0" w:color="auto"/>
        <w:bottom w:val="none" w:sz="0" w:space="0" w:color="auto"/>
        <w:right w:val="none" w:sz="0" w:space="0" w:color="auto"/>
      </w:divBdr>
    </w:div>
    <w:div w:id="1618482444">
      <w:bodyDiv w:val="1"/>
      <w:marLeft w:val="0"/>
      <w:marRight w:val="0"/>
      <w:marTop w:val="0"/>
      <w:marBottom w:val="0"/>
      <w:divBdr>
        <w:top w:val="none" w:sz="0" w:space="0" w:color="auto"/>
        <w:left w:val="none" w:sz="0" w:space="0" w:color="auto"/>
        <w:bottom w:val="none" w:sz="0" w:space="0" w:color="auto"/>
        <w:right w:val="none" w:sz="0" w:space="0" w:color="auto"/>
      </w:divBdr>
    </w:div>
    <w:div w:id="1623614373">
      <w:bodyDiv w:val="1"/>
      <w:marLeft w:val="0"/>
      <w:marRight w:val="0"/>
      <w:marTop w:val="0"/>
      <w:marBottom w:val="0"/>
      <w:divBdr>
        <w:top w:val="none" w:sz="0" w:space="0" w:color="auto"/>
        <w:left w:val="none" w:sz="0" w:space="0" w:color="auto"/>
        <w:bottom w:val="none" w:sz="0" w:space="0" w:color="auto"/>
        <w:right w:val="none" w:sz="0" w:space="0" w:color="auto"/>
      </w:divBdr>
    </w:div>
    <w:div w:id="1666014733">
      <w:bodyDiv w:val="1"/>
      <w:marLeft w:val="0"/>
      <w:marRight w:val="0"/>
      <w:marTop w:val="0"/>
      <w:marBottom w:val="0"/>
      <w:divBdr>
        <w:top w:val="none" w:sz="0" w:space="0" w:color="auto"/>
        <w:left w:val="none" w:sz="0" w:space="0" w:color="auto"/>
        <w:bottom w:val="none" w:sz="0" w:space="0" w:color="auto"/>
        <w:right w:val="none" w:sz="0" w:space="0" w:color="auto"/>
      </w:divBdr>
    </w:div>
    <w:div w:id="1753424979">
      <w:bodyDiv w:val="1"/>
      <w:marLeft w:val="0"/>
      <w:marRight w:val="0"/>
      <w:marTop w:val="0"/>
      <w:marBottom w:val="0"/>
      <w:divBdr>
        <w:top w:val="none" w:sz="0" w:space="0" w:color="auto"/>
        <w:left w:val="none" w:sz="0" w:space="0" w:color="auto"/>
        <w:bottom w:val="none" w:sz="0" w:space="0" w:color="auto"/>
        <w:right w:val="none" w:sz="0" w:space="0" w:color="auto"/>
      </w:divBdr>
    </w:div>
    <w:div w:id="1892568031">
      <w:bodyDiv w:val="1"/>
      <w:marLeft w:val="0"/>
      <w:marRight w:val="0"/>
      <w:marTop w:val="0"/>
      <w:marBottom w:val="0"/>
      <w:divBdr>
        <w:top w:val="none" w:sz="0" w:space="0" w:color="auto"/>
        <w:left w:val="none" w:sz="0" w:space="0" w:color="auto"/>
        <w:bottom w:val="none" w:sz="0" w:space="0" w:color="auto"/>
        <w:right w:val="none" w:sz="0" w:space="0" w:color="auto"/>
      </w:divBdr>
    </w:div>
    <w:div w:id="1916938403">
      <w:bodyDiv w:val="1"/>
      <w:marLeft w:val="0"/>
      <w:marRight w:val="0"/>
      <w:marTop w:val="0"/>
      <w:marBottom w:val="0"/>
      <w:divBdr>
        <w:top w:val="none" w:sz="0" w:space="0" w:color="auto"/>
        <w:left w:val="none" w:sz="0" w:space="0" w:color="auto"/>
        <w:bottom w:val="none" w:sz="0" w:space="0" w:color="auto"/>
        <w:right w:val="none" w:sz="0" w:space="0" w:color="auto"/>
      </w:divBdr>
    </w:div>
    <w:div w:id="1928339159">
      <w:bodyDiv w:val="1"/>
      <w:marLeft w:val="0"/>
      <w:marRight w:val="0"/>
      <w:marTop w:val="0"/>
      <w:marBottom w:val="0"/>
      <w:divBdr>
        <w:top w:val="none" w:sz="0" w:space="0" w:color="auto"/>
        <w:left w:val="none" w:sz="0" w:space="0" w:color="auto"/>
        <w:bottom w:val="none" w:sz="0" w:space="0" w:color="auto"/>
        <w:right w:val="none" w:sz="0" w:space="0" w:color="auto"/>
      </w:divBdr>
    </w:div>
    <w:div w:id="1959215479">
      <w:bodyDiv w:val="1"/>
      <w:marLeft w:val="0"/>
      <w:marRight w:val="0"/>
      <w:marTop w:val="0"/>
      <w:marBottom w:val="0"/>
      <w:divBdr>
        <w:top w:val="none" w:sz="0" w:space="0" w:color="auto"/>
        <w:left w:val="none" w:sz="0" w:space="0" w:color="auto"/>
        <w:bottom w:val="none" w:sz="0" w:space="0" w:color="auto"/>
        <w:right w:val="none" w:sz="0" w:space="0" w:color="auto"/>
      </w:divBdr>
    </w:div>
    <w:div w:id="1959413976">
      <w:bodyDiv w:val="1"/>
      <w:marLeft w:val="0"/>
      <w:marRight w:val="0"/>
      <w:marTop w:val="0"/>
      <w:marBottom w:val="0"/>
      <w:divBdr>
        <w:top w:val="none" w:sz="0" w:space="0" w:color="auto"/>
        <w:left w:val="none" w:sz="0" w:space="0" w:color="auto"/>
        <w:bottom w:val="none" w:sz="0" w:space="0" w:color="auto"/>
        <w:right w:val="none" w:sz="0" w:space="0" w:color="auto"/>
      </w:divBdr>
    </w:div>
    <w:div w:id="1963416683">
      <w:bodyDiv w:val="1"/>
      <w:marLeft w:val="0"/>
      <w:marRight w:val="0"/>
      <w:marTop w:val="0"/>
      <w:marBottom w:val="0"/>
      <w:divBdr>
        <w:top w:val="none" w:sz="0" w:space="0" w:color="auto"/>
        <w:left w:val="none" w:sz="0" w:space="0" w:color="auto"/>
        <w:bottom w:val="none" w:sz="0" w:space="0" w:color="auto"/>
        <w:right w:val="none" w:sz="0" w:space="0" w:color="auto"/>
      </w:divBdr>
    </w:div>
    <w:div w:id="1965848561">
      <w:bodyDiv w:val="1"/>
      <w:marLeft w:val="0"/>
      <w:marRight w:val="0"/>
      <w:marTop w:val="0"/>
      <w:marBottom w:val="0"/>
      <w:divBdr>
        <w:top w:val="none" w:sz="0" w:space="0" w:color="auto"/>
        <w:left w:val="none" w:sz="0" w:space="0" w:color="auto"/>
        <w:bottom w:val="none" w:sz="0" w:space="0" w:color="auto"/>
        <w:right w:val="none" w:sz="0" w:space="0" w:color="auto"/>
      </w:divBdr>
    </w:div>
    <w:div w:id="1970083688">
      <w:bodyDiv w:val="1"/>
      <w:marLeft w:val="0"/>
      <w:marRight w:val="0"/>
      <w:marTop w:val="0"/>
      <w:marBottom w:val="0"/>
      <w:divBdr>
        <w:top w:val="none" w:sz="0" w:space="0" w:color="auto"/>
        <w:left w:val="none" w:sz="0" w:space="0" w:color="auto"/>
        <w:bottom w:val="none" w:sz="0" w:space="0" w:color="auto"/>
        <w:right w:val="none" w:sz="0" w:space="0" w:color="auto"/>
      </w:divBdr>
    </w:div>
    <w:div w:id="2038504105">
      <w:bodyDiv w:val="1"/>
      <w:marLeft w:val="0"/>
      <w:marRight w:val="0"/>
      <w:marTop w:val="0"/>
      <w:marBottom w:val="0"/>
      <w:divBdr>
        <w:top w:val="none" w:sz="0" w:space="0" w:color="auto"/>
        <w:left w:val="none" w:sz="0" w:space="0" w:color="auto"/>
        <w:bottom w:val="none" w:sz="0" w:space="0" w:color="auto"/>
        <w:right w:val="none" w:sz="0" w:space="0" w:color="auto"/>
      </w:divBdr>
    </w:div>
    <w:div w:id="2071028967">
      <w:bodyDiv w:val="1"/>
      <w:marLeft w:val="0"/>
      <w:marRight w:val="0"/>
      <w:marTop w:val="0"/>
      <w:marBottom w:val="0"/>
      <w:divBdr>
        <w:top w:val="none" w:sz="0" w:space="0" w:color="auto"/>
        <w:left w:val="none" w:sz="0" w:space="0" w:color="auto"/>
        <w:bottom w:val="none" w:sz="0" w:space="0" w:color="auto"/>
        <w:right w:val="none" w:sz="0" w:space="0" w:color="auto"/>
      </w:divBdr>
    </w:div>
    <w:div w:id="21298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0A0B5DF-3359-4895-B2F8-F4DFBE031D38}">
    <t:Anchor>
      <t:Comment id="871525676"/>
    </t:Anchor>
    <t:History>
      <t:Event id="{17715902-7DAD-4C60-8098-D4B88292C44D}" time="2021-05-12T12:36:07Z">
        <t:Attribution userId="S::jdavidavicius@chc.lt::9bb64d5a-5d2e-4c92-b241-d635f6614bcc" userProvider="AD" userName="Jonas DAVIDAVIČIUS"/>
        <t:Anchor>
          <t:Comment id="871525676"/>
        </t:Anchor>
        <t:Create/>
      </t:Event>
      <t:Event id="{9B16957A-022C-4A75-A700-930637A7C632}" time="2021-05-12T12:36:07Z">
        <t:Attribution userId="S::jdavidavicius@chc.lt::9bb64d5a-5d2e-4c92-b241-d635f6614bcc" userProvider="AD" userName="Jonas DAVIDAVIČIUS"/>
        <t:Anchor>
          <t:Comment id="871525676"/>
        </t:Anchor>
        <t:Assign userId="S::vjankoit@chc.lt::0e8a9657-8638-4248-81e7-e6cdded772ba" userProvider="AD" userName="Viktor JANKOIT"/>
      </t:Event>
      <t:Event id="{1B4B4EDE-3ECF-4A93-A25D-7E854F9965BA}" time="2021-05-12T12:36:07Z">
        <t:Attribution userId="S::jdavidavicius@chc.lt::9bb64d5a-5d2e-4c92-b241-d635f6614bcc" userProvider="AD" userName="Jonas DAVIDAVIČIUS"/>
        <t:Anchor>
          <t:Comment id="871525676"/>
        </t:Anchor>
        <t:SetTitle title="@Viktor JANKOIT keičiam į 2021.12.01?"/>
      </t:Event>
    </t:History>
  </t:Task>
  <t:Task id="{2A0DEC16-767E-4755-8C40-DD3E42B6CD2D}">
    <t:Anchor>
      <t:Comment id="1547417444"/>
    </t:Anchor>
    <t:History>
      <t:Event id="{15BF0905-C007-4D0E-9F7A-DD91043CDCD2}" time="2021-10-14T07:06:57.277Z">
        <t:Attribution userId="S::jdavidavicius@chc.lt::9bb64d5a-5d2e-4c92-b241-d635f6614bcc" userProvider="AD" userName="Jonas DAVIDAVIČIUS"/>
        <t:Anchor>
          <t:Comment id="1547417444"/>
        </t:Anchor>
        <t:Create/>
      </t:Event>
      <t:Event id="{C599F690-1E40-4725-AE44-BB1C8ADCB401}" time="2021-10-14T07:06:57.277Z">
        <t:Attribution userId="S::jdavidavicius@chc.lt::9bb64d5a-5d2e-4c92-b241-d635f6614bcc" userProvider="AD" userName="Jonas DAVIDAVIČIUS"/>
        <t:Anchor>
          <t:Comment id="1547417444"/>
        </t:Anchor>
        <t:Assign userId="S::rplerpa@chc.lt::574c8bbf-0f35-49af-8c8e-01d70a886c1c" userProvider="AD" userName="Ramūnas PLERPA"/>
      </t:Event>
      <t:Event id="{94E3323A-46C5-4B5E-8342-4C43B5D224DE}" time="2021-10-14T07:06:57.277Z">
        <t:Attribution userId="S::jdavidavicius@chc.lt::9bb64d5a-5d2e-4c92-b241-d635f6614bcc" userProvider="AD" userName="Jonas DAVIDAVIČIUS"/>
        <t:Anchor>
          <t:Comment id="1547417444"/>
        </t:Anchor>
        <t:SetTitle title="@Ramūnas PLERPA"/>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E64BD2046E8040892E1A1EDC24CCA4" ma:contentTypeVersion="4" ma:contentTypeDescription="Create a new document." ma:contentTypeScope="" ma:versionID="b544f74032e390c9590807f111b63303">
  <xsd:schema xmlns:xsd="http://www.w3.org/2001/XMLSchema" xmlns:xs="http://www.w3.org/2001/XMLSchema" xmlns:p="http://schemas.microsoft.com/office/2006/metadata/properties" xmlns:ns2="eca0fb97-fd4e-452f-9d6b-e092d6bc0d65" xmlns:ns3="b906adb1-022d-4876-a47a-d203c6740b44" targetNamespace="http://schemas.microsoft.com/office/2006/metadata/properties" ma:root="true" ma:fieldsID="276ba6451b4ddb054651de36ef349420" ns2:_="" ns3:_="">
    <xsd:import namespace="eca0fb97-fd4e-452f-9d6b-e092d6bc0d65"/>
    <xsd:import namespace="b906adb1-022d-4876-a47a-d203c6740b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fb97-fd4e-452f-9d6b-e092d6bc0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6adb1-022d-4876-a47a-d203c6740b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906adb1-022d-4876-a47a-d203c6740b44">
      <UserInfo>
        <DisplayName>Ramūnas PLERPA</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4E9C-327C-4FC2-98B4-6FB4FF5CDBEA}">
  <ds:schemaRefs>
    <ds:schemaRef ds:uri="http://schemas.microsoft.com/sharepoint/v3/contenttype/forms"/>
  </ds:schemaRefs>
</ds:datastoreItem>
</file>

<file path=customXml/itemProps2.xml><?xml version="1.0" encoding="utf-8"?>
<ds:datastoreItem xmlns:ds="http://schemas.openxmlformats.org/officeDocument/2006/customXml" ds:itemID="{4DC7CC13-EA1C-45F0-9B9B-E304E7187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fb97-fd4e-452f-9d6b-e092d6bc0d65"/>
    <ds:schemaRef ds:uri="b906adb1-022d-4876-a47a-d203c674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96876-D7E5-483D-B9F5-6F588492484A}">
  <ds:schemaRefs>
    <ds:schemaRef ds:uri="http://schemas.microsoft.com/office/2006/metadata/properties"/>
    <ds:schemaRef ds:uri="http://schemas.microsoft.com/office/infopath/2007/PartnerControls"/>
    <ds:schemaRef ds:uri="b906adb1-022d-4876-a47a-d203c6740b44"/>
  </ds:schemaRefs>
</ds:datastoreItem>
</file>

<file path=customXml/itemProps4.xml><?xml version="1.0" encoding="utf-8"?>
<ds:datastoreItem xmlns:ds="http://schemas.openxmlformats.org/officeDocument/2006/customXml" ds:itemID="{C152E87F-31D0-473E-AAAF-CF3501E7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4446</TotalTime>
  <Pages>12</Pages>
  <Words>5376</Words>
  <Characters>37390</Characters>
  <Application>Microsoft Office Word</Application>
  <DocSecurity>0</DocSecurity>
  <Lines>311</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UAB „VILNIAUS ENERGIJA“</vt:lpstr>
      <vt:lpstr>UAB „VILNIAUS ENERGIJA“</vt:lpstr>
    </vt:vector>
  </TitlesOfParts>
  <Company>Hewlett-Packard Company</Company>
  <LinksUpToDate>false</LinksUpToDate>
  <CharactersWithSpaces>42681</CharactersWithSpaces>
  <SharedDoc>false</SharedDoc>
  <HLinks>
    <vt:vector size="6" baseType="variant">
      <vt:variant>
        <vt:i4>196649</vt:i4>
      </vt:variant>
      <vt:variant>
        <vt:i4>0</vt:i4>
      </vt:variant>
      <vt:variant>
        <vt:i4>0</vt:i4>
      </vt:variant>
      <vt:variant>
        <vt:i4>5</vt:i4>
      </vt:variant>
      <vt:variant>
        <vt:lpwstr>mailto:rplerpa@chc.lt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„VILNIAUS ENERGIJA“</dc:title>
  <dc:creator>Gintautas Savicius</dc:creator>
  <cp:lastModifiedBy>Karolis Urbanavičius</cp:lastModifiedBy>
  <cp:revision>101</cp:revision>
  <cp:lastPrinted>2025-10-20T11:28:00Z</cp:lastPrinted>
  <dcterms:created xsi:type="dcterms:W3CDTF">2025-10-22T10:24:00Z</dcterms:created>
  <dcterms:modified xsi:type="dcterms:W3CDTF">2025-10-28T11:56:00Z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0x010100FEE64BD2046E8040892E1A1EDC24CCA4</vt:lpwstr>
  </property>
</Properties>
</file>