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882D193" w:rsidR="005E2DD9" w:rsidRPr="00775718" w:rsidRDefault="005E2DD9" w:rsidP="00AA4657">
          <w:pPr>
            <w:jc w:val="center"/>
          </w:pPr>
          <w:r w:rsidRPr="00775718">
            <w:rPr>
              <w:noProof/>
            </w:rPr>
            <w:drawing>
              <wp:inline distT="0" distB="0" distL="0" distR="0" wp14:anchorId="6EA28BB9" wp14:editId="1DAEA46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1BDE68C0"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AA4657">
            <w:rPr>
              <w:rFonts w:ascii="Times New Roman" w:hAnsi="Times New Roman" w:cs="Times New Roman"/>
              <w:sz w:val="24"/>
              <w:szCs w:val="24"/>
            </w:rPr>
            <w:t>10</w:t>
          </w:r>
          <w:r w:rsidRPr="001B293C">
            <w:rPr>
              <w:rFonts w:ascii="Times New Roman" w:hAnsi="Times New Roman" w:cs="Times New Roman"/>
              <w:sz w:val="24"/>
              <w:szCs w:val="24"/>
            </w:rPr>
            <w:t>-</w:t>
          </w:r>
          <w:r w:rsidR="00AA4657">
            <w:rPr>
              <w:rFonts w:ascii="Times New Roman" w:hAnsi="Times New Roman" w:cs="Times New Roman"/>
              <w:sz w:val="24"/>
              <w:szCs w:val="24"/>
            </w:rPr>
            <w:t>28</w:t>
          </w:r>
        </w:p>
        <w:p w14:paraId="1D71AF14" w14:textId="031DF9FB"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D925C1">
            <w:rPr>
              <w:rFonts w:ascii="Times New Roman" w:hAnsi="Times New Roman" w:cs="Times New Roman"/>
              <w:sz w:val="24"/>
              <w:szCs w:val="24"/>
            </w:rPr>
            <w:t>100</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707B2374"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AA4657">
            <w:rPr>
              <w:rFonts w:ascii="Times New Roman" w:hAnsi="Times New Roman" w:cs="Times New Roman"/>
              <w:b/>
              <w:bCs/>
              <w:sz w:val="24"/>
              <w:szCs w:val="24"/>
            </w:rPr>
            <w:t>REAGENTAI, EKSPLOATACINĖS IR PAPILDOMOS PRIEMONĖS</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78EA316" w14:textId="39489566" w:rsidR="00182C30" w:rsidRPr="0031608E"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hyperlink>
              <w:hyperlink w:anchor="_Toc126333948" w:history="1">
                <w:r w:rsidR="00182C30" w:rsidRPr="001B293C">
                  <w:rPr>
                    <w:rStyle w:val="Hipersaitas"/>
                    <w:noProof/>
                  </w:rPr>
                  <w:t>„Sutarties projektas“</w:t>
                </w:r>
              </w:hyperlink>
              <w:r w:rsidR="00182C30" w:rsidRPr="001B293C">
                <w:rPr>
                  <w:noProof/>
                  <w:lang w:val="en-US" w:eastAsia="en-US"/>
                </w:rPr>
                <w:t xml:space="preserve"> </w:t>
              </w:r>
              <w:r w:rsidR="00182C30" w:rsidRPr="0031608E">
                <w:rPr>
                  <w:i/>
                  <w:iCs/>
                  <w:noProof/>
                  <w:lang w:val="en-US" w:eastAsia="en-US"/>
                </w:rPr>
                <w:t>(pridedama atskiru dokumentu)</w:t>
              </w:r>
            </w:p>
            <w:p w14:paraId="7FEF2305" w14:textId="2F3F1B2F" w:rsidR="00A14CDD" w:rsidRPr="00610CD6" w:rsidRDefault="00664938" w:rsidP="00A14CDD">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A14CDD">
                <w:rPr>
                  <w:rFonts w:ascii="Times New Roman" w:hAnsi="Times New Roman" w:cs="Times New Roman"/>
                  <w:sz w:val="24"/>
                  <w:szCs w:val="24"/>
                  <w:lang w:val="en-US" w:eastAsia="en-US"/>
                </w:rPr>
                <w:t xml:space="preserve"> </w:t>
              </w:r>
              <w:r w:rsidR="00A14CDD" w:rsidRPr="001B293C">
                <w:rPr>
                  <w:rFonts w:ascii="Times New Roman" w:hAnsi="Times New Roman" w:cs="Times New Roman"/>
                  <w:sz w:val="24"/>
                  <w:szCs w:val="24"/>
                  <w:lang w:val="en-US" w:eastAsia="en-US"/>
                </w:rPr>
                <w:t xml:space="preserve">Pirkimo sąlygų </w:t>
              </w:r>
              <w:r w:rsidR="00A14CDD">
                <w:rPr>
                  <w:rFonts w:ascii="Times New Roman" w:hAnsi="Times New Roman" w:cs="Times New Roman"/>
                  <w:sz w:val="24"/>
                  <w:szCs w:val="24"/>
                  <w:lang w:val="en-US" w:eastAsia="en-US"/>
                </w:rPr>
                <w:t>8</w:t>
              </w:r>
              <w:r w:rsidR="00A14CDD" w:rsidRPr="001B293C">
                <w:rPr>
                  <w:rFonts w:ascii="Times New Roman" w:hAnsi="Times New Roman" w:cs="Times New Roman"/>
                  <w:sz w:val="24"/>
                  <w:szCs w:val="24"/>
                  <w:lang w:val="en-US" w:eastAsia="en-US"/>
                </w:rPr>
                <w:t xml:space="preserve"> priedas „Tiekėjo deklaracija“ </w:t>
              </w:r>
              <w:r w:rsidR="00A14CDD" w:rsidRPr="00610CD6">
                <w:rPr>
                  <w:rFonts w:ascii="Times New Roman" w:hAnsi="Times New Roman" w:cs="Times New Roman"/>
                  <w:i/>
                  <w:iCs/>
                  <w:sz w:val="24"/>
                  <w:szCs w:val="24"/>
                  <w:lang w:val="en-US" w:eastAsia="en-US"/>
                </w:rPr>
                <w:t>(pridedama atskiru dokumentu)</w:t>
              </w:r>
            </w:p>
            <w:p w14:paraId="51F440A9" w14:textId="2F52B95E" w:rsidR="001B293C" w:rsidRPr="00610CD6" w:rsidRDefault="00A14CDD" w:rsidP="001B293C">
              <w:pPr>
                <w:spacing w:after="0" w:line="240" w:lineRule="auto"/>
                <w:rPr>
                  <w:rFonts w:ascii="Times New Roman" w:hAnsi="Times New Roman" w:cs="Times New Roman"/>
                  <w:i/>
                  <w:iCs/>
                  <w:sz w:val="24"/>
                  <w:szCs w:val="24"/>
                  <w:lang w:val="en-US" w:eastAsia="en-US"/>
                </w:rPr>
              </w:pPr>
              <w:r>
                <w:rPr>
                  <w:rFonts w:ascii="Times New Roman" w:hAnsi="Times New Roman" w:cs="Times New Roman"/>
                  <w:sz w:val="24"/>
                  <w:szCs w:val="24"/>
                  <w:lang w:val="en-US" w:eastAsia="en-US"/>
                </w:rPr>
                <w:t xml:space="preserve">    </w:t>
              </w:r>
              <w:r w:rsidR="00664938" w:rsidRPr="001B293C">
                <w:rPr>
                  <w:rFonts w:ascii="Times New Roman" w:hAnsi="Times New Roman" w:cs="Times New Roman"/>
                  <w:sz w:val="24"/>
                  <w:szCs w:val="24"/>
                  <w:lang w:val="en-US" w:eastAsia="en-US"/>
                </w:rPr>
                <w:t xml:space="preserve">Pirkimo sąlygų </w:t>
              </w:r>
              <w:r>
                <w:rPr>
                  <w:rFonts w:ascii="Times New Roman" w:hAnsi="Times New Roman" w:cs="Times New Roman"/>
                  <w:sz w:val="24"/>
                  <w:szCs w:val="24"/>
                  <w:lang w:val="en-US" w:eastAsia="en-US"/>
                </w:rPr>
                <w:t>9</w:t>
              </w:r>
              <w:r w:rsidR="00664938" w:rsidRPr="001B293C">
                <w:rPr>
                  <w:rFonts w:ascii="Times New Roman" w:hAnsi="Times New Roman" w:cs="Times New Roman"/>
                  <w:sz w:val="24"/>
                  <w:szCs w:val="24"/>
                  <w:lang w:val="en-US" w:eastAsia="en-US"/>
                </w:rPr>
                <w:t xml:space="preserve"> priedas „</w:t>
              </w:r>
              <w:r>
                <w:rPr>
                  <w:rFonts w:ascii="Times New Roman" w:hAnsi="Times New Roman" w:cs="Times New Roman"/>
                  <w:sz w:val="24"/>
                  <w:szCs w:val="24"/>
                  <w:lang w:val="en-US" w:eastAsia="en-US"/>
                </w:rPr>
                <w:t>Nacionalinio saugumo reikalavimų atitikties</w:t>
              </w:r>
              <w:r w:rsidR="00664938" w:rsidRPr="001B293C">
                <w:rPr>
                  <w:rFonts w:ascii="Times New Roman" w:hAnsi="Times New Roman" w:cs="Times New Roman"/>
                  <w:sz w:val="24"/>
                  <w:szCs w:val="24"/>
                  <w:lang w:val="en-US" w:eastAsia="en-US"/>
                </w:rPr>
                <w:t xml:space="preserve"> deklaracija“ </w:t>
              </w:r>
              <w:r w:rsidR="00664938"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166E7832"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(pietų pertrauka 12.00 </w:t>
      </w:r>
      <w:r w:rsidR="003C4020">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6A5EF1D5"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3"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punk</w:t>
      </w:r>
      <w:r w:rsidR="00856CA7">
        <w:rPr>
          <w:rFonts w:ascii="Times New Roman" w:hAnsi="Times New Roman" w:cs="Times New Roman"/>
          <w:sz w:val="24"/>
          <w:szCs w:val="24"/>
        </w:rPr>
        <w:t>t</w:t>
      </w:r>
      <w:r w:rsidRPr="0099133E">
        <w:rPr>
          <w:rFonts w:ascii="Times New Roman" w:hAnsi="Times New Roman" w:cs="Times New Roman"/>
          <w:sz w:val="24"/>
          <w:szCs w:val="24"/>
        </w:rPr>
        <w:t xml:space="preserve">u. Aplinkos apaugos kriterijai nustatyti </w:t>
      </w:r>
      <w:r w:rsidR="003C4020" w:rsidRPr="0099133E">
        <w:rPr>
          <w:rFonts w:ascii="Times New Roman" w:hAnsi="Times New Roman" w:cs="Times New Roman"/>
          <w:sz w:val="24"/>
          <w:szCs w:val="24"/>
        </w:rPr>
        <w:t xml:space="preserve">specialiųjų pirkimo sąlygų </w:t>
      </w:r>
      <w:r w:rsidR="003C4020">
        <w:rPr>
          <w:rFonts w:ascii="Times New Roman" w:hAnsi="Times New Roman" w:cs="Times New Roman"/>
          <w:b/>
          <w:bCs/>
          <w:sz w:val="24"/>
          <w:szCs w:val="24"/>
        </w:rPr>
        <w:t>2</w:t>
      </w:r>
      <w:r w:rsidR="003C4020" w:rsidRPr="0099133E">
        <w:rPr>
          <w:rFonts w:ascii="Times New Roman" w:hAnsi="Times New Roman" w:cs="Times New Roman"/>
          <w:b/>
          <w:bCs/>
          <w:sz w:val="24"/>
          <w:szCs w:val="24"/>
        </w:rPr>
        <w:t xml:space="preserve"> priede</w:t>
      </w:r>
      <w:r w:rsidR="003C4020" w:rsidRPr="0099133E">
        <w:rPr>
          <w:rFonts w:ascii="Times New Roman" w:hAnsi="Times New Roman" w:cs="Times New Roman"/>
          <w:sz w:val="24"/>
          <w:szCs w:val="24"/>
        </w:rPr>
        <w:t xml:space="preserve"> „</w:t>
      </w:r>
      <w:r w:rsidR="003C4020">
        <w:rPr>
          <w:rFonts w:ascii="Times New Roman" w:hAnsi="Times New Roman" w:cs="Times New Roman"/>
          <w:sz w:val="24"/>
          <w:szCs w:val="24"/>
        </w:rPr>
        <w:t>Techninė specifikacija</w:t>
      </w:r>
      <w:r w:rsidR="003C4020" w:rsidRPr="0099133E">
        <w:rPr>
          <w:rFonts w:ascii="Times New Roman" w:hAnsi="Times New Roman" w:cs="Times New Roman"/>
          <w:sz w:val="24"/>
          <w:szCs w:val="24"/>
        </w:rPr>
        <w:t>“</w:t>
      </w:r>
      <w:r w:rsidR="003C4020">
        <w:rPr>
          <w:rFonts w:ascii="Times New Roman" w:hAnsi="Times New Roman" w:cs="Times New Roman"/>
          <w:sz w:val="24"/>
          <w:szCs w:val="24"/>
        </w:rPr>
        <w:t xml:space="preserve"> ir</w:t>
      </w:r>
      <w:r w:rsidRPr="0099133E">
        <w:rPr>
          <w:rFonts w:ascii="Times New Roman" w:hAnsi="Times New Roman" w:cs="Times New Roman"/>
          <w:sz w:val="24"/>
          <w:szCs w:val="24"/>
        </w:rPr>
        <w:t xml:space="preserve"> </w:t>
      </w:r>
      <w:r w:rsidR="003C4020">
        <w:rPr>
          <w:rFonts w:ascii="Times New Roman" w:hAnsi="Times New Roman" w:cs="Times New Roman"/>
          <w:b/>
          <w:bCs/>
          <w:sz w:val="24"/>
          <w:szCs w:val="24"/>
        </w:rPr>
        <w:t>7</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6B00F04A"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 xml:space="preserve">Tiesioginį ryšį su tiekėjais įgalioti palaikyti: dėl pirkimo procedūrų – Justina Balaišienė, Viešųjų pirkimų skyriaus vyriausioji specialistė, tel. +370 610 06 262, dėl techninės informacijos – </w:t>
      </w:r>
      <w:r w:rsidR="009255D1">
        <w:rPr>
          <w:rFonts w:ascii="Times New Roman" w:eastAsia="Arial" w:hAnsi="Times New Roman" w:cs="Times New Roman"/>
          <w:sz w:val="24"/>
          <w:szCs w:val="24"/>
        </w:rPr>
        <w:t>Ramunė Godeliauskienė</w:t>
      </w:r>
      <w:r w:rsidR="009255D1" w:rsidRPr="00553DE0">
        <w:rPr>
          <w:rFonts w:ascii="Times New Roman" w:eastAsia="Arial" w:hAnsi="Times New Roman" w:cs="Times New Roman"/>
          <w:sz w:val="24"/>
          <w:szCs w:val="24"/>
        </w:rPr>
        <w:t xml:space="preserve">, Rokiškio rajono ligoninės </w:t>
      </w:r>
      <w:r w:rsidR="009255D1">
        <w:rPr>
          <w:rFonts w:ascii="Times New Roman" w:eastAsia="Arial" w:hAnsi="Times New Roman" w:cs="Times New Roman"/>
          <w:sz w:val="24"/>
          <w:szCs w:val="24"/>
        </w:rPr>
        <w:t>Laboratorinės diagnostikos skyriaus vedėja – medicinos biologė</w:t>
      </w:r>
      <w:r w:rsidR="009255D1" w:rsidRPr="00553DE0">
        <w:rPr>
          <w:rFonts w:ascii="Times New Roman" w:eastAsia="Arial" w:hAnsi="Times New Roman" w:cs="Times New Roman"/>
          <w:sz w:val="24"/>
          <w:szCs w:val="24"/>
        </w:rPr>
        <w:t>, tel. +370 458 55 10</w:t>
      </w:r>
      <w:r w:rsidR="009255D1">
        <w:rPr>
          <w:rFonts w:ascii="Times New Roman" w:eastAsia="Arial" w:hAnsi="Times New Roman" w:cs="Times New Roman"/>
          <w:sz w:val="24"/>
          <w:szCs w:val="24"/>
        </w:rPr>
        <w:t>9</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7FE3D937"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9255D1">
        <w:rPr>
          <w:rFonts w:ascii="Times New Roman" w:eastAsia="Calibri" w:hAnsi="Times New Roman" w:cs="Times New Roman"/>
          <w:sz w:val="24"/>
          <w:szCs w:val="24"/>
        </w:rPr>
        <w:t>reagentus, eksploatacines ir papildomas priemones</w:t>
      </w:r>
      <w:r w:rsidR="009255D1" w:rsidRPr="001B293C">
        <w:rPr>
          <w:rFonts w:ascii="Times New Roman" w:eastAsia="Calibri" w:hAnsi="Times New Roman" w:cs="Times New Roman"/>
          <w:sz w:val="24"/>
          <w:szCs w:val="24"/>
        </w:rPr>
        <w:t xml:space="preserve"> </w:t>
      </w:r>
      <w:r w:rsidR="00901871" w:rsidRPr="001B293C">
        <w:rPr>
          <w:rFonts w:ascii="Times New Roman" w:eastAsia="Calibri" w:hAnsi="Times New Roman" w:cs="Times New Roman"/>
          <w:sz w:val="24"/>
          <w:szCs w:val="24"/>
        </w:rPr>
        <w:t>(toliau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185D5560"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9255D1">
        <w:rPr>
          <w:rFonts w:ascii="Times New Roman" w:hAnsi="Times New Roman" w:cs="Times New Roman"/>
          <w:b/>
          <w:bCs/>
          <w:sz w:val="24"/>
          <w:szCs w:val="24"/>
        </w:rPr>
        <w:t>6</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1BF79E45" w14:textId="77777777" w:rsidR="000758EA" w:rsidRPr="00296737" w:rsidRDefault="000758EA" w:rsidP="00075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96737">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b/>
          <w:bCs/>
          <w:sz w:val="24"/>
          <w:szCs w:val="24"/>
          <w:shd w:val="clear" w:color="auto" w:fill="FFFFFF"/>
        </w:rPr>
        <w:t>6</w:t>
      </w:r>
      <w:r w:rsidRPr="00296737">
        <w:rPr>
          <w:rFonts w:ascii="Times New Roman" w:hAnsi="Times New Roman" w:cs="Times New Roman"/>
          <w:b/>
          <w:bCs/>
          <w:sz w:val="24"/>
          <w:szCs w:val="24"/>
          <w:shd w:val="clear" w:color="auto" w:fill="FFFFFF"/>
        </w:rPr>
        <w:t xml:space="preserve"> </w:t>
      </w:r>
      <w:r w:rsidRPr="00296737">
        <w:rPr>
          <w:rFonts w:ascii="Times New Roman" w:hAnsi="Times New Roman" w:cs="Times New Roman"/>
          <w:b/>
          <w:bCs/>
          <w:sz w:val="24"/>
          <w:szCs w:val="24"/>
        </w:rPr>
        <w:t>priede</w:t>
      </w:r>
      <w:r w:rsidRPr="00296737">
        <w:rPr>
          <w:rFonts w:ascii="Times New Roman" w:hAnsi="Times New Roman" w:cs="Times New Roman"/>
          <w:sz w:val="24"/>
          <w:szCs w:val="24"/>
        </w:rPr>
        <w:t xml:space="preserve"> pateiktą pasiūlymo formą;</w:t>
      </w:r>
    </w:p>
    <w:p w14:paraId="057F8C92" w14:textId="77777777" w:rsidR="000758EA" w:rsidRPr="00620670" w:rsidRDefault="000758EA" w:rsidP="00075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b/>
          <w:bCs/>
          <w:sz w:val="24"/>
          <w:szCs w:val="24"/>
          <w:u w:val="single"/>
        </w:rPr>
        <w:t>techninė specifikacija, parengta ir užpildyta pagal specialiųjų pirkimo sąlygų 2 priedą (taisymai, kiekiai ir kt. negalimi);</w:t>
      </w:r>
    </w:p>
    <w:p w14:paraId="094065CE" w14:textId="77777777" w:rsidR="000758EA" w:rsidRPr="00620670" w:rsidRDefault="000758EA" w:rsidP="00075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 xml:space="preserve">užpildytas ir pasirašytas EBVPD (specialiųjų pirkimo sąlygų </w:t>
      </w:r>
      <w:r>
        <w:rPr>
          <w:rFonts w:ascii="Times New Roman" w:hAnsi="Times New Roman" w:cs="Times New Roman"/>
          <w:b/>
          <w:bCs/>
          <w:sz w:val="24"/>
          <w:szCs w:val="24"/>
        </w:rPr>
        <w:t>5</w:t>
      </w:r>
      <w:r w:rsidRPr="00620670">
        <w:rPr>
          <w:rFonts w:ascii="Times New Roman" w:hAnsi="Times New Roman" w:cs="Times New Roman"/>
          <w:sz w:val="24"/>
          <w:szCs w:val="24"/>
        </w:rPr>
        <w:t xml:space="preserve"> priedas). Pasirašydamas visą pasiūlymą, tiekėjas patvirtina ir EBVPD tikrumą;</w:t>
      </w:r>
    </w:p>
    <w:p w14:paraId="068E3C1F" w14:textId="77777777" w:rsidR="000758EA" w:rsidRPr="00620670" w:rsidRDefault="000758EA" w:rsidP="00075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jungtinės veiklos sutarties kopija (jeigu pirkime dalyvauja ūkio subjektų grupė jungtinės veiklos sutarties pagrindu);</w:t>
      </w:r>
    </w:p>
    <w:p w14:paraId="19A53227" w14:textId="77777777" w:rsidR="000758EA" w:rsidRPr="00620670" w:rsidRDefault="000758EA" w:rsidP="00075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dokumentas, patvirtinantis, kad asmuo, kuris pasirašė pasiūlymą (jei jis ne tiekėjo vadovas), turėjo teisę jį pasirašyti;</w:t>
      </w:r>
    </w:p>
    <w:p w14:paraId="7181C12E" w14:textId="77777777" w:rsidR="000758EA" w:rsidRPr="00620670" w:rsidRDefault="000758EA" w:rsidP="00075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dokumentai, įrodantys analizatoriaus atitikimą pasiūlyme nurodytiems parametrams: pvz., gamintojo katalogai, bukletai, techniniai aprašai ar kiti dokumentai, originalo ir lietuvių kalbomis, juose tiksliai pažymint atitikimo vietą gamintojo dokumentacijoje siūlomą parametrą ir nurodant jo eilės Nr., esantį techninėje specifikacijoje;</w:t>
      </w:r>
    </w:p>
    <w:p w14:paraId="19DCF8B3" w14:textId="77777777" w:rsidR="000758EA" w:rsidRPr="00011E35" w:rsidRDefault="000758EA" w:rsidP="000758EA">
      <w:pPr>
        <w:pStyle w:val="Sraopastraipa"/>
        <w:numPr>
          <w:ilvl w:val="2"/>
          <w:numId w:val="8"/>
        </w:numPr>
        <w:spacing w:after="0" w:line="240" w:lineRule="auto"/>
        <w:ind w:left="0" w:firstLine="567"/>
        <w:jc w:val="both"/>
        <w:rPr>
          <w:rFonts w:ascii="Times New Roman" w:hAnsi="Times New Roman" w:cs="Times New Roman"/>
          <w:sz w:val="24"/>
          <w:szCs w:val="24"/>
        </w:rPr>
      </w:pPr>
      <w:r w:rsidRPr="00620670">
        <w:rPr>
          <w:rFonts w:ascii="Times New Roman" w:hAnsi="Times New Roman" w:cs="Times New Roman"/>
          <w:sz w:val="24"/>
          <w:szCs w:val="24"/>
        </w:rPr>
        <w:t xml:space="preserve">reagentų ir papildomų priemonių atitikties dokumentai pagal Europos Parlamento ir Tarybos </w:t>
      </w:r>
      <w:r w:rsidRPr="00011E35">
        <w:rPr>
          <w:rFonts w:ascii="Times New Roman" w:hAnsi="Times New Roman" w:cs="Times New Roman"/>
          <w:sz w:val="24"/>
          <w:szCs w:val="24"/>
        </w:rPr>
        <w:t>Reglamento (ES) 2017/746 nuostatas (CE sertifikatas arba EB atitikties deklaracija arba lygiaverčius dokumentus anglų ir lietuvių kalbomis);</w:t>
      </w:r>
    </w:p>
    <w:p w14:paraId="4D3DAF96" w14:textId="77777777" w:rsidR="000758EA" w:rsidRPr="00011E35" w:rsidRDefault="000758EA" w:rsidP="000758EA">
      <w:pPr>
        <w:pStyle w:val="Sraopastraipa"/>
        <w:numPr>
          <w:ilvl w:val="2"/>
          <w:numId w:val="8"/>
        </w:numPr>
        <w:spacing w:after="0" w:line="240" w:lineRule="auto"/>
        <w:ind w:left="0" w:firstLine="567"/>
        <w:jc w:val="both"/>
        <w:rPr>
          <w:rFonts w:ascii="Times New Roman" w:hAnsi="Times New Roman" w:cs="Times New Roman"/>
          <w:sz w:val="24"/>
          <w:szCs w:val="24"/>
        </w:rPr>
      </w:pPr>
      <w:r w:rsidRPr="00011E35">
        <w:rPr>
          <w:rFonts w:ascii="Times New Roman" w:hAnsi="Times New Roman" w:cs="Times New Roman"/>
          <w:sz w:val="24"/>
          <w:szCs w:val="24"/>
        </w:rPr>
        <w:t>reagentų, papildomų priemonių ir eksploatacinių medžiagų aprašymai, naudojimo instrukcijos ir kita su tyrimo procesu susijusi  svarbi informacija anglų ir lietuvių kalba;</w:t>
      </w:r>
    </w:p>
    <w:p w14:paraId="5285EF0C" w14:textId="77777777" w:rsidR="000758EA" w:rsidRPr="00011E35" w:rsidRDefault="000758EA" w:rsidP="000758EA">
      <w:pPr>
        <w:pStyle w:val="Sraopastraipa"/>
        <w:numPr>
          <w:ilvl w:val="2"/>
          <w:numId w:val="8"/>
        </w:numPr>
        <w:spacing w:after="0" w:line="240" w:lineRule="auto"/>
        <w:ind w:left="0" w:firstLine="567"/>
        <w:jc w:val="both"/>
        <w:rPr>
          <w:rFonts w:ascii="Times New Roman" w:hAnsi="Times New Roman" w:cs="Times New Roman"/>
          <w:sz w:val="24"/>
          <w:szCs w:val="24"/>
        </w:rPr>
      </w:pPr>
      <w:r w:rsidRPr="00011E35">
        <w:rPr>
          <w:rFonts w:ascii="Times New Roman" w:hAnsi="Times New Roman" w:cs="Times New Roman"/>
          <w:sz w:val="24"/>
          <w:szCs w:val="24"/>
        </w:rPr>
        <w:t>prekės gamintojo ar jo įgalioto atstovo įgaliojimo kopija, patvirtinanti,  kad tiekėjas yra oficialus siūlomos  prekės gamintojo atstovas;</w:t>
      </w:r>
    </w:p>
    <w:p w14:paraId="77308C3A" w14:textId="77777777" w:rsidR="000758EA" w:rsidRPr="00011E35" w:rsidRDefault="000758EA" w:rsidP="000758EA">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rPr>
      </w:pPr>
      <w:r w:rsidRPr="00011E35">
        <w:rPr>
          <w:rFonts w:ascii="Times New Roman" w:hAnsi="Times New Roman" w:cs="Times New Roman"/>
          <w:sz w:val="24"/>
          <w:szCs w:val="24"/>
        </w:rPr>
        <w:t>gamintojo įgaliojimo kopija atlikti tiekėjo panaudai siūlomo analizatoriaus techninį aptarnavimą ir remontą, arba tiekėjo siūlomam specialistui gamintojo išduoto apmokymo eksploatuoti, prižiūrėti ir remontuoti šį analizatorių pažymėjimo kopija</w:t>
      </w:r>
      <w:r w:rsidRPr="00011E35">
        <w:rPr>
          <w:rFonts w:ascii="Times New Roman" w:eastAsia="Times New Roman" w:hAnsi="Times New Roman" w:cs="Times New Roman"/>
          <w:sz w:val="24"/>
          <w:szCs w:val="24"/>
        </w:rPr>
        <w:t>;</w:t>
      </w:r>
    </w:p>
    <w:p w14:paraId="04B33B3E" w14:textId="77777777" w:rsidR="000758EA" w:rsidRPr="00011E35" w:rsidRDefault="000758EA" w:rsidP="000758EA">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rPr>
      </w:pPr>
      <w:r w:rsidRPr="00011E35">
        <w:rPr>
          <w:rFonts w:ascii="Times New Roman" w:hAnsi="Times New Roman" w:cs="Times New Roman"/>
          <w:sz w:val="24"/>
          <w:szCs w:val="24"/>
        </w:rPr>
        <w:t>gamintojo parengtas techninis aprašas, kuriame aiškiai nurodyta įrangos sąsajos su LIS galimybė.</w:t>
      </w:r>
    </w:p>
    <w:p w14:paraId="6AF46D12" w14:textId="77777777" w:rsidR="000758EA" w:rsidRPr="00620670" w:rsidRDefault="000758EA" w:rsidP="000758EA">
      <w:pPr>
        <w:spacing w:after="0" w:line="240" w:lineRule="auto"/>
        <w:ind w:firstLine="567"/>
        <w:jc w:val="both"/>
        <w:rPr>
          <w:rFonts w:ascii="Times New Roman" w:hAnsi="Times New Roman" w:cs="Times New Roman"/>
          <w:sz w:val="24"/>
          <w:szCs w:val="24"/>
          <w:u w:val="single"/>
        </w:rPr>
      </w:pPr>
      <w:r w:rsidRPr="00011E35">
        <w:rPr>
          <w:rFonts w:ascii="Times New Roman" w:hAnsi="Times New Roman" w:cs="Times New Roman"/>
          <w:sz w:val="24"/>
          <w:szCs w:val="24"/>
        </w:rPr>
        <w:t>6.1.1</w:t>
      </w:r>
      <w:r>
        <w:rPr>
          <w:rFonts w:ascii="Times New Roman" w:hAnsi="Times New Roman" w:cs="Times New Roman"/>
          <w:sz w:val="24"/>
          <w:szCs w:val="24"/>
        </w:rPr>
        <w:t>2</w:t>
      </w:r>
      <w:r w:rsidRPr="00011E35">
        <w:rPr>
          <w:rFonts w:ascii="Times New Roman" w:hAnsi="Times New Roman" w:cs="Times New Roman"/>
          <w:sz w:val="24"/>
          <w:szCs w:val="24"/>
        </w:rPr>
        <w:t>. jei tiekėjas pasitelkia ūkio subjektus, kurių pajėgumais remiasi, – įrodymai, kad šie ištekliai bus prieinami per visą sutartinių įsipareigojimų vykdymo</w:t>
      </w:r>
      <w:r w:rsidRPr="00620670">
        <w:rPr>
          <w:rFonts w:ascii="Times New Roman" w:hAnsi="Times New Roman" w:cs="Times New Roman"/>
          <w:sz w:val="24"/>
          <w:szCs w:val="24"/>
        </w:rPr>
        <w:t xml:space="preserve"> laikotarpį;</w:t>
      </w:r>
    </w:p>
    <w:p w14:paraId="3E094A8B" w14:textId="77777777" w:rsidR="000758EA" w:rsidRPr="00620670" w:rsidRDefault="000758EA" w:rsidP="000758EA">
      <w:pPr>
        <w:pStyle w:val="Sraopastraipa"/>
        <w:tabs>
          <w:tab w:val="left" w:pos="567"/>
        </w:tabs>
        <w:spacing w:after="0" w:line="240" w:lineRule="auto"/>
        <w:ind w:left="0"/>
        <w:jc w:val="both"/>
        <w:rPr>
          <w:rFonts w:ascii="Times New Roman" w:hAnsi="Times New Roman" w:cs="Times New Roman"/>
          <w:sz w:val="24"/>
          <w:szCs w:val="24"/>
        </w:rPr>
      </w:pPr>
      <w:r w:rsidRPr="00620670">
        <w:rPr>
          <w:rFonts w:ascii="Times New Roman" w:hAnsi="Times New Roman" w:cs="Times New Roman"/>
          <w:sz w:val="24"/>
          <w:szCs w:val="24"/>
        </w:rPr>
        <w:tab/>
        <w:t>6.1.1</w:t>
      </w:r>
      <w:r>
        <w:rPr>
          <w:rFonts w:ascii="Times New Roman" w:hAnsi="Times New Roman" w:cs="Times New Roman"/>
          <w:sz w:val="24"/>
          <w:szCs w:val="24"/>
        </w:rPr>
        <w:t>3</w:t>
      </w:r>
      <w:r w:rsidRPr="00620670">
        <w:rPr>
          <w:rFonts w:ascii="Times New Roman" w:hAnsi="Times New Roman" w:cs="Times New Roman"/>
          <w:sz w:val="24"/>
          <w:szCs w:val="24"/>
        </w:rPr>
        <w:t>. jei tiekėjas pasitelkia subtiekėjus, subtiekėjo deklaracija ar kitas dokumentas, patvirtinantis jo sutikimą būti subtiekėju pirkime</w:t>
      </w:r>
      <w:r>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15BBAFAE" w14:textId="1A14DD01" w:rsidR="002C57DE" w:rsidRPr="001B293C" w:rsidRDefault="002D470F" w:rsidP="001F2B11">
      <w:pPr>
        <w:spacing w:after="0" w:line="240" w:lineRule="auto"/>
        <w:ind w:firstLine="567"/>
        <w:jc w:val="both"/>
        <w:rPr>
          <w:rFonts w:ascii="Times New Roman" w:hAnsi="Times New Roman" w:cs="Times New Roman"/>
          <w:sz w:val="24"/>
          <w:szCs w:val="24"/>
        </w:rPr>
      </w:pPr>
      <w:r w:rsidRPr="009F5D5B">
        <w:rPr>
          <w:rFonts w:ascii="Times New Roman" w:hAnsi="Times New Roman" w:cs="Times New Roman"/>
          <w:sz w:val="24"/>
          <w:szCs w:val="24"/>
        </w:rPr>
        <w:t xml:space="preserve">9.1. </w:t>
      </w:r>
      <w:r w:rsidR="002C57DE">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B0596D">
        <w:rPr>
          <w:rFonts w:ascii="Times New Roman" w:hAnsi="Times New Roman" w:cs="Times New Roman"/>
          <w:b/>
          <w:bCs/>
          <w:sz w:val="24"/>
          <w:szCs w:val="24"/>
          <w:shd w:val="clear" w:color="auto" w:fill="FFFFFF"/>
        </w:rPr>
        <w:t xml:space="preserve">2 </w:t>
      </w:r>
      <w:r w:rsidR="00B0596D" w:rsidRPr="00B0596D">
        <w:rPr>
          <w:rFonts w:ascii="Times New Roman" w:hAnsi="Times New Roman" w:cs="Times New Roman"/>
          <w:sz w:val="24"/>
          <w:szCs w:val="24"/>
          <w:shd w:val="clear" w:color="auto" w:fill="FFFFFF"/>
        </w:rPr>
        <w:t>ir</w:t>
      </w:r>
      <w:r w:rsidR="00B0596D">
        <w:rPr>
          <w:rFonts w:ascii="Times New Roman" w:hAnsi="Times New Roman" w:cs="Times New Roman"/>
          <w:b/>
          <w:bCs/>
          <w:sz w:val="24"/>
          <w:szCs w:val="24"/>
          <w:shd w:val="clear" w:color="auto" w:fill="FFFFFF"/>
        </w:rPr>
        <w:t xml:space="preserve"> 6</w:t>
      </w:r>
      <w:r w:rsidR="002C57DE" w:rsidRPr="00857024">
        <w:rPr>
          <w:rFonts w:ascii="Times New Roman" w:eastAsia="Calibri" w:hAnsi="Times New Roman" w:cs="Times New Roman"/>
          <w:b/>
          <w:bCs/>
          <w:sz w:val="24"/>
          <w:szCs w:val="24"/>
        </w:rPr>
        <w:t xml:space="preserve"> </w:t>
      </w:r>
      <w:r w:rsidR="002C57DE">
        <w:rPr>
          <w:rFonts w:ascii="Times New Roman" w:hAnsi="Times New Roman" w:cs="Times New Roman"/>
          <w:sz w:val="24"/>
          <w:szCs w:val="24"/>
        </w:rPr>
        <w:t>pried</w:t>
      </w:r>
      <w:r w:rsidR="00B0596D">
        <w:rPr>
          <w:rFonts w:ascii="Times New Roman" w:hAnsi="Times New Roman" w:cs="Times New Roman"/>
          <w:sz w:val="24"/>
          <w:szCs w:val="24"/>
        </w:rPr>
        <w:t>uos</w:t>
      </w:r>
      <w:r w:rsidR="002C57DE">
        <w:rPr>
          <w:rFonts w:ascii="Times New Roman" w:hAnsi="Times New Roman" w:cs="Times New Roman"/>
          <w:sz w:val="24"/>
          <w:szCs w:val="24"/>
        </w:rPr>
        <w:t xml:space="preserve">e. </w:t>
      </w:r>
    </w:p>
    <w:p w14:paraId="313FDE6C" w14:textId="1C3C3C69" w:rsidR="00D734C6" w:rsidRPr="001B293C" w:rsidRDefault="00D734C6" w:rsidP="001F2B11">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B0596D">
        <w:rPr>
          <w:rFonts w:ascii="Times New Roman" w:hAnsi="Times New Roman" w:cs="Times New Roman"/>
          <w:b/>
          <w:bCs/>
          <w:sz w:val="24"/>
          <w:szCs w:val="24"/>
          <w:shd w:val="clear" w:color="auto" w:fill="FFFFFF"/>
        </w:rPr>
        <w:t>2</w:t>
      </w:r>
      <w:r w:rsidR="00D54741" w:rsidRPr="00960C32">
        <w:rPr>
          <w:rFonts w:ascii="Times New Roman" w:hAnsi="Times New Roman" w:cs="Times New Roman"/>
          <w:sz w:val="24"/>
          <w:szCs w:val="24"/>
          <w:shd w:val="clear" w:color="auto" w:fill="FFFFFF"/>
        </w:rPr>
        <w:t xml:space="preserve"> </w:t>
      </w:r>
      <w:r w:rsidR="002D6F74" w:rsidRPr="00960C32">
        <w:rPr>
          <w:rFonts w:ascii="Times New Roman" w:hAnsi="Times New Roman" w:cs="Times New Roman"/>
          <w:sz w:val="24"/>
          <w:szCs w:val="24"/>
        </w:rPr>
        <w:t>pried</w:t>
      </w:r>
      <w:r w:rsidR="00B93866" w:rsidRPr="00960C32">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60FEBC05" w14:textId="33808B17"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8" w:name="_Hlk187336424"/>
      <w:r w:rsidR="00DD2C23" w:rsidRPr="001B293C">
        <w:rPr>
          <w:rFonts w:ascii="Times New Roman" w:hAnsi="Times New Roman" w:cs="Times New Roman"/>
          <w:sz w:val="24"/>
          <w:szCs w:val="24"/>
        </w:rPr>
        <w:t>užpildyta</w:t>
      </w:r>
      <w:bookmarkEnd w:id="38"/>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39"/>
      <w:bookmarkEnd w:id="40"/>
      <w:bookmarkEnd w:id="41"/>
    </w:p>
    <w:p w14:paraId="7040C215" w14:textId="14FFAC5C"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6626B8">
        <w:rPr>
          <w:rFonts w:ascii="Times New Roman" w:hAnsi="Times New Roman" w:cs="Times New Roman"/>
          <w:b/>
          <w:bCs/>
          <w:sz w:val="24"/>
          <w:szCs w:val="24"/>
        </w:rPr>
        <w:t>7</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26333938"/>
      <w:bookmarkEnd w:id="2"/>
      <w:r w:rsidRPr="00293CF2">
        <w:rPr>
          <w:rFonts w:ascii="Times New Roman" w:hAnsi="Times New Roman" w:cs="Times New Roman"/>
          <w:b/>
          <w:bCs/>
          <w:sz w:val="24"/>
          <w:szCs w:val="24"/>
        </w:rPr>
        <w:t>Kitos sąlygos</w:t>
      </w:r>
      <w:bookmarkEnd w:id="42"/>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4"/>
          <w:footerReference w:type="default" r:id="rId15"/>
          <w:footerReference w:type="first" r:id="rId16"/>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3"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3"/>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4"/>
      <w:bookmarkEnd w:id="45"/>
      <w:bookmarkEnd w:id="46"/>
      <w:bookmarkEnd w:id="47"/>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762E928A" w14:textId="30296B4C" w:rsidR="009A45A1" w:rsidRPr="008B4815" w:rsidRDefault="009A45A1" w:rsidP="00741007">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2492" w14:textId="77777777" w:rsidR="00532442" w:rsidRDefault="00532442" w:rsidP="00D05666">
      <w:r>
        <w:separator/>
      </w:r>
    </w:p>
  </w:endnote>
  <w:endnote w:type="continuationSeparator" w:id="0">
    <w:p w14:paraId="32A965CF" w14:textId="77777777" w:rsidR="00532442" w:rsidRDefault="00532442" w:rsidP="00D05666">
      <w:r>
        <w:continuationSeparator/>
      </w:r>
    </w:p>
  </w:endnote>
  <w:endnote w:type="continuationNotice" w:id="1">
    <w:p w14:paraId="2A683252" w14:textId="77777777" w:rsidR="00532442" w:rsidRDefault="0053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732A" w14:textId="77777777" w:rsidR="00532442" w:rsidRDefault="00532442" w:rsidP="00D05666">
      <w:r>
        <w:separator/>
      </w:r>
    </w:p>
  </w:footnote>
  <w:footnote w:type="continuationSeparator" w:id="0">
    <w:p w14:paraId="0A6F87C9" w14:textId="77777777" w:rsidR="00532442" w:rsidRDefault="00532442" w:rsidP="00D05666">
      <w:r>
        <w:continuationSeparator/>
      </w:r>
    </w:p>
  </w:footnote>
  <w:footnote w:type="continuationNotice" w:id="1">
    <w:p w14:paraId="189CE5B7" w14:textId="77777777" w:rsidR="00532442" w:rsidRDefault="0053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297491117">
    <w:abstractNumId w:val="10"/>
  </w:num>
  <w:num w:numId="18" w16cid:durableId="1426346297">
    <w:abstractNumId w:val="22"/>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4"/>
  </w:num>
  <w:num w:numId="23" w16cid:durableId="1522591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8EA"/>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85C"/>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259"/>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6C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72B"/>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020"/>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442"/>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6B8"/>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1007"/>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A7"/>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5D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C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657"/>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6D"/>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200"/>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25C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7B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0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5D6"/>
    <w:rsid w:val="00F308B9"/>
    <w:rsid w:val="00F30AA8"/>
    <w:rsid w:val="00F313C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11486</Words>
  <Characters>6548</Characters>
  <Application>Microsoft Office Word</Application>
  <DocSecurity>0</DocSecurity>
  <Lines>54</Lines>
  <Paragraphs>35</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12</cp:revision>
  <dcterms:created xsi:type="dcterms:W3CDTF">2025-10-24T05:38:00Z</dcterms:created>
  <dcterms:modified xsi:type="dcterms:W3CDTF">2025-10-28T14:28:00Z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