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F20A8" w14:textId="3CB17A85" w:rsidR="002C6348" w:rsidRPr="00607E23" w:rsidRDefault="00614C53" w:rsidP="002C6348">
      <w:pPr>
        <w:jc w:val="right"/>
        <w:rPr>
          <w:rFonts w:ascii="Times New Roman" w:hAnsi="Times New Roman" w:cs="Times New Roman"/>
          <w:color w:val="000000" w:themeColor="text1"/>
          <w:sz w:val="22"/>
          <w:szCs w:val="22"/>
          <w:lang w:eastAsia="lt-LT"/>
        </w:rPr>
      </w:pPr>
      <w:r w:rsidRPr="00607E23">
        <w:rPr>
          <w:rFonts w:ascii="Times New Roman" w:hAnsi="Times New Roman" w:cs="Times New Roman"/>
          <w:color w:val="000000" w:themeColor="text1"/>
          <w:sz w:val="22"/>
          <w:szCs w:val="22"/>
          <w:lang w:eastAsia="lt-LT"/>
        </w:rPr>
        <w:t xml:space="preserve">1 </w:t>
      </w:r>
      <w:r w:rsidR="002C6348" w:rsidRPr="00607E23">
        <w:rPr>
          <w:rFonts w:ascii="Times New Roman" w:hAnsi="Times New Roman" w:cs="Times New Roman"/>
          <w:color w:val="000000" w:themeColor="text1"/>
          <w:sz w:val="22"/>
          <w:szCs w:val="22"/>
          <w:lang w:eastAsia="lt-LT"/>
        </w:rPr>
        <w:t>priedas Techninė specifikacija</w:t>
      </w:r>
    </w:p>
    <w:p w14:paraId="411FC5D3" w14:textId="77777777" w:rsidR="004F7B70" w:rsidRPr="00607E23" w:rsidRDefault="004F7B70" w:rsidP="00E04A95">
      <w:pPr>
        <w:jc w:val="center"/>
        <w:rPr>
          <w:rFonts w:ascii="Times New Roman" w:hAnsi="Times New Roman" w:cs="Times New Roman"/>
          <w:b/>
          <w:sz w:val="22"/>
          <w:szCs w:val="22"/>
          <w:lang w:eastAsia="lt-LT"/>
        </w:rPr>
      </w:pPr>
      <w:bookmarkStart w:id="0" w:name="_Hlk147425324"/>
      <w:bookmarkStart w:id="1" w:name="_Hlk147318523"/>
    </w:p>
    <w:p w14:paraId="2676ED11" w14:textId="77777777" w:rsidR="004F7B70" w:rsidRPr="00607E23" w:rsidRDefault="004F7B70" w:rsidP="00E04A95">
      <w:pPr>
        <w:jc w:val="center"/>
        <w:rPr>
          <w:rFonts w:ascii="Times New Roman" w:hAnsi="Times New Roman" w:cs="Times New Roman"/>
          <w:b/>
          <w:sz w:val="22"/>
          <w:szCs w:val="22"/>
          <w:lang w:eastAsia="lt-LT"/>
        </w:rPr>
      </w:pPr>
    </w:p>
    <w:p w14:paraId="3EF07823" w14:textId="4F014E08" w:rsidR="00E04A95" w:rsidRPr="00607E23" w:rsidRDefault="00115108" w:rsidP="00E04A95">
      <w:pPr>
        <w:jc w:val="center"/>
        <w:rPr>
          <w:rFonts w:ascii="Times New Roman" w:hAnsi="Times New Roman" w:cs="Times New Roman"/>
          <w:b/>
          <w:color w:val="FF0000"/>
          <w:sz w:val="22"/>
          <w:szCs w:val="22"/>
          <w:lang w:eastAsia="lt-LT"/>
        </w:rPr>
      </w:pPr>
      <w:r w:rsidRPr="00607E23">
        <w:rPr>
          <w:rFonts w:ascii="Times New Roman" w:hAnsi="Times New Roman" w:cs="Times New Roman"/>
          <w:b/>
          <w:sz w:val="22"/>
          <w:szCs w:val="22"/>
          <w:lang w:eastAsia="lt-LT"/>
        </w:rPr>
        <w:t>DSC TYRIMŲ LABORATORINĖ ĮRANGA</w:t>
      </w:r>
      <w:bookmarkEnd w:id="0"/>
      <w:r w:rsidRPr="00607E23">
        <w:rPr>
          <w:rFonts w:ascii="Times New Roman" w:hAnsi="Times New Roman" w:cs="Times New Roman"/>
          <w:b/>
          <w:sz w:val="22"/>
          <w:szCs w:val="22"/>
          <w:lang w:eastAsia="lt-LT"/>
        </w:rPr>
        <w:t xml:space="preserve"> SU ŠALDYMO KOMPONENTU</w:t>
      </w:r>
    </w:p>
    <w:bookmarkEnd w:id="1"/>
    <w:p w14:paraId="2A3DA517" w14:textId="77777777" w:rsidR="00E04A95" w:rsidRPr="00607E23" w:rsidRDefault="00E04A95" w:rsidP="00E04A95">
      <w:pPr>
        <w:rPr>
          <w:rFonts w:ascii="Times New Roman" w:eastAsiaTheme="minorHAnsi" w:hAnsi="Times New Roman" w:cs="Times New Roman"/>
          <w:b/>
          <w:color w:val="000000" w:themeColor="text1"/>
          <w:sz w:val="22"/>
          <w:szCs w:val="22"/>
        </w:rPr>
      </w:pPr>
    </w:p>
    <w:p w14:paraId="19F33D0C" w14:textId="77777777" w:rsidR="001422D3" w:rsidRPr="00607E23" w:rsidRDefault="001422D3" w:rsidP="001422D3">
      <w:pPr>
        <w:jc w:val="center"/>
        <w:rPr>
          <w:rFonts w:ascii="Times New Roman" w:hAnsi="Times New Roman" w:cs="Times New Roman"/>
          <w:b/>
          <w:color w:val="000000" w:themeColor="text1"/>
          <w:sz w:val="22"/>
          <w:szCs w:val="22"/>
        </w:rPr>
      </w:pPr>
      <w:r w:rsidRPr="00607E23">
        <w:rPr>
          <w:rFonts w:ascii="Times New Roman" w:hAnsi="Times New Roman" w:cs="Times New Roman"/>
          <w:b/>
          <w:color w:val="000000" w:themeColor="text1"/>
          <w:sz w:val="22"/>
          <w:szCs w:val="22"/>
        </w:rPr>
        <w:t>BENDRIEJI REIKALAVIMAI</w:t>
      </w:r>
    </w:p>
    <w:p w14:paraId="2379B919" w14:textId="77777777" w:rsidR="001422D3" w:rsidRPr="00607E23" w:rsidRDefault="001422D3" w:rsidP="00E04A95">
      <w:pPr>
        <w:rPr>
          <w:rFonts w:ascii="Times New Roman" w:eastAsiaTheme="minorHAnsi" w:hAnsi="Times New Roman" w:cs="Times New Roman"/>
          <w:b/>
          <w:color w:val="000000" w:themeColor="text1"/>
          <w:sz w:val="22"/>
          <w:szCs w:val="22"/>
        </w:rPr>
      </w:pPr>
    </w:p>
    <w:p w14:paraId="70117A72" w14:textId="77777777" w:rsidR="0095244F" w:rsidRPr="00607E23" w:rsidRDefault="0095244F" w:rsidP="001C7ADB">
      <w:pPr>
        <w:ind w:firstLine="567"/>
        <w:jc w:val="both"/>
        <w:rPr>
          <w:rFonts w:ascii="Times New Roman" w:hAnsi="Times New Roman" w:cs="Times New Roman"/>
          <w:color w:val="000000" w:themeColor="text1"/>
          <w:sz w:val="22"/>
          <w:szCs w:val="22"/>
        </w:rPr>
      </w:pPr>
      <w:bookmarkStart w:id="2" w:name="_Hlk125995986"/>
      <w:r w:rsidRPr="00607E23">
        <w:rPr>
          <w:rFonts w:ascii="Times New Roman" w:hAnsi="Times New Roman" w:cs="Times New Roman"/>
          <w:sz w:val="22"/>
          <w:szCs w:val="22"/>
        </w:rPr>
        <w:t xml:space="preserve">Kauno technologijos universitetas įgyvendina </w:t>
      </w:r>
      <w:r w:rsidRPr="00607E23">
        <w:rPr>
          <w:rFonts w:ascii="Times New Roman" w:hAnsi="Times New Roman" w:cs="Times New Roman"/>
          <w:color w:val="000000" w:themeColor="text1"/>
          <w:sz w:val="22"/>
          <w:szCs w:val="22"/>
        </w:rPr>
        <w:t>projektą „Misijomis grįstų mokslo ir inovacijų programų įgyvendinimas“, Nr. 02-002-P-0001</w:t>
      </w:r>
      <w:r w:rsidRPr="00607E23">
        <w:rPr>
          <w:rFonts w:ascii="Times New Roman" w:hAnsi="Times New Roman" w:cs="Times New Roman"/>
          <w:sz w:val="22"/>
          <w:szCs w:val="22"/>
        </w:rPr>
        <w:t xml:space="preserve">, finansuojamą </w:t>
      </w:r>
      <w:r w:rsidRPr="00607E23">
        <w:rPr>
          <w:rFonts w:ascii="Times New Roman" w:hAnsi="Times New Roman" w:cs="Times New Roman"/>
          <w:color w:val="000000" w:themeColor="text1"/>
          <w:sz w:val="22"/>
          <w:szCs w:val="22"/>
        </w:rPr>
        <w:t>2021 – 2027 metų Europos sąjungos fondų, Ekonomikos gaivinimo ir atsparumo didinimo „Naujos kartos Lietuva“ priemonės ir Lietuvos Respublikos valstybės biudžeto lėšomis.</w:t>
      </w:r>
    </w:p>
    <w:p w14:paraId="5AB01102" w14:textId="77777777" w:rsidR="000C6298" w:rsidRPr="00607E23" w:rsidRDefault="000C6298" w:rsidP="0095244F">
      <w:pPr>
        <w:ind w:firstLine="720"/>
        <w:jc w:val="both"/>
        <w:rPr>
          <w:rFonts w:ascii="Times New Roman" w:hAnsi="Times New Roman" w:cs="Times New Roman"/>
          <w:color w:val="000000" w:themeColor="text1"/>
          <w:sz w:val="22"/>
          <w:szCs w:val="22"/>
        </w:rPr>
      </w:pPr>
    </w:p>
    <w:p w14:paraId="66C2A41A" w14:textId="0366E17B" w:rsidR="0095244F" w:rsidRPr="00607E23" w:rsidRDefault="00696EA0" w:rsidP="0095244F">
      <w:pPr>
        <w:tabs>
          <w:tab w:val="left" w:pos="426"/>
        </w:tabs>
        <w:ind w:firstLine="567"/>
        <w:jc w:val="both"/>
        <w:rPr>
          <w:rFonts w:ascii="Times New Roman" w:hAnsi="Times New Roman" w:cs="Times New Roman"/>
          <w:sz w:val="22"/>
          <w:szCs w:val="22"/>
        </w:rPr>
      </w:pPr>
      <w:r w:rsidRPr="00607E23">
        <w:rPr>
          <w:rFonts w:ascii="Times New Roman" w:hAnsi="Times New Roman" w:cs="Times New Roman"/>
          <w:sz w:val="22"/>
          <w:szCs w:val="22"/>
        </w:rPr>
        <w:t xml:space="preserve">Pirkimo objektas – </w:t>
      </w:r>
      <w:r w:rsidR="00EB3161">
        <w:rPr>
          <w:rFonts w:ascii="Times New Roman" w:hAnsi="Times New Roman" w:cs="Times New Roman"/>
          <w:sz w:val="22"/>
          <w:szCs w:val="22"/>
        </w:rPr>
        <w:t>Diferencialini</w:t>
      </w:r>
      <w:r w:rsidR="00001ED6">
        <w:rPr>
          <w:rFonts w:ascii="Times New Roman" w:hAnsi="Times New Roman" w:cs="Times New Roman"/>
          <w:sz w:val="22"/>
          <w:szCs w:val="22"/>
        </w:rPr>
        <w:t>o</w:t>
      </w:r>
      <w:r w:rsidR="00EB3161">
        <w:rPr>
          <w:rFonts w:ascii="Times New Roman" w:hAnsi="Times New Roman" w:cs="Times New Roman"/>
          <w:sz w:val="22"/>
          <w:szCs w:val="22"/>
        </w:rPr>
        <w:t xml:space="preserve"> skenavimo </w:t>
      </w:r>
      <w:r w:rsidR="00001ED6">
        <w:rPr>
          <w:rFonts w:ascii="Times New Roman" w:hAnsi="Times New Roman" w:cs="Times New Roman"/>
          <w:sz w:val="22"/>
          <w:szCs w:val="22"/>
        </w:rPr>
        <w:t>kalorimetro (</w:t>
      </w:r>
      <w:r w:rsidR="0095244F" w:rsidRPr="00607E23">
        <w:rPr>
          <w:rFonts w:ascii="Times New Roman" w:hAnsi="Times New Roman" w:cs="Times New Roman"/>
          <w:sz w:val="22"/>
          <w:szCs w:val="22"/>
        </w:rPr>
        <w:t>DSC</w:t>
      </w:r>
      <w:r w:rsidR="00001ED6">
        <w:rPr>
          <w:rFonts w:ascii="Times New Roman" w:hAnsi="Times New Roman" w:cs="Times New Roman"/>
          <w:sz w:val="22"/>
          <w:szCs w:val="22"/>
        </w:rPr>
        <w:t>)</w:t>
      </w:r>
      <w:r w:rsidR="0095244F" w:rsidRPr="00607E23">
        <w:rPr>
          <w:rFonts w:ascii="Times New Roman" w:hAnsi="Times New Roman" w:cs="Times New Roman"/>
          <w:sz w:val="22"/>
          <w:szCs w:val="22"/>
        </w:rPr>
        <w:t xml:space="preserve"> tyrimų laboratorinė įranga</w:t>
      </w:r>
      <w:r w:rsidR="000C6298" w:rsidRPr="00607E23">
        <w:rPr>
          <w:rFonts w:ascii="Times New Roman" w:hAnsi="Times New Roman" w:cs="Times New Roman"/>
          <w:sz w:val="22"/>
          <w:szCs w:val="22"/>
        </w:rPr>
        <w:t xml:space="preserve"> su šaldymo komponentu</w:t>
      </w:r>
      <w:r w:rsidR="0095244F" w:rsidRPr="00607E23">
        <w:rPr>
          <w:rFonts w:ascii="Times New Roman" w:hAnsi="Times New Roman" w:cs="Times New Roman"/>
          <w:sz w:val="22"/>
          <w:szCs w:val="22"/>
        </w:rPr>
        <w:t xml:space="preserve"> Kauno technologijos universiteto kuriamam </w:t>
      </w:r>
      <w:proofErr w:type="spellStart"/>
      <w:r w:rsidR="0095244F" w:rsidRPr="00607E23">
        <w:rPr>
          <w:rFonts w:ascii="Times New Roman" w:hAnsi="Times New Roman" w:cs="Times New Roman"/>
          <w:sz w:val="22"/>
          <w:szCs w:val="22"/>
        </w:rPr>
        <w:t>SmartEcoTech</w:t>
      </w:r>
      <w:proofErr w:type="spellEnd"/>
      <w:r w:rsidR="0095244F" w:rsidRPr="00607E23">
        <w:rPr>
          <w:rFonts w:ascii="Times New Roman" w:hAnsi="Times New Roman" w:cs="Times New Roman"/>
          <w:sz w:val="22"/>
          <w:szCs w:val="22"/>
        </w:rPr>
        <w:t xml:space="preserve"> kompetencijų centrui („Sumani ir klimatui neutrali Lietuva“) (toliau </w:t>
      </w:r>
      <w:r w:rsidR="006D49E7">
        <w:rPr>
          <w:rFonts w:ascii="Times New Roman" w:hAnsi="Times New Roman" w:cs="Times New Roman"/>
          <w:sz w:val="22"/>
          <w:szCs w:val="22"/>
        </w:rPr>
        <w:t>P</w:t>
      </w:r>
      <w:r w:rsidR="0095244F" w:rsidRPr="00607E23">
        <w:rPr>
          <w:rFonts w:ascii="Times New Roman" w:hAnsi="Times New Roman" w:cs="Times New Roman"/>
          <w:sz w:val="22"/>
          <w:szCs w:val="22"/>
        </w:rPr>
        <w:t>rekė).</w:t>
      </w:r>
    </w:p>
    <w:p w14:paraId="6641F1E0" w14:textId="77777777" w:rsidR="000C6298" w:rsidRPr="00607E23" w:rsidRDefault="000C6298" w:rsidP="0095244F">
      <w:pPr>
        <w:tabs>
          <w:tab w:val="left" w:pos="426"/>
        </w:tabs>
        <w:ind w:firstLine="567"/>
        <w:jc w:val="both"/>
        <w:rPr>
          <w:rFonts w:ascii="Times New Roman" w:hAnsi="Times New Roman" w:cs="Times New Roman"/>
          <w:color w:val="000000" w:themeColor="text1"/>
          <w:sz w:val="22"/>
          <w:szCs w:val="22"/>
        </w:rPr>
      </w:pPr>
    </w:p>
    <w:p w14:paraId="0F86B3C9" w14:textId="541E772D" w:rsidR="00472E29" w:rsidRPr="00607E23" w:rsidRDefault="00472E29" w:rsidP="00472E29">
      <w:pPr>
        <w:tabs>
          <w:tab w:val="left" w:pos="426"/>
        </w:tabs>
        <w:ind w:firstLine="567"/>
        <w:jc w:val="both"/>
        <w:rPr>
          <w:rFonts w:ascii="Times New Roman" w:hAnsi="Times New Roman" w:cs="Times New Roman"/>
          <w:color w:val="000000" w:themeColor="text1"/>
          <w:sz w:val="22"/>
          <w:szCs w:val="22"/>
        </w:rPr>
      </w:pPr>
      <w:r w:rsidRPr="00607E23">
        <w:rPr>
          <w:rFonts w:ascii="Times New Roman" w:hAnsi="Times New Roman" w:cs="Times New Roman"/>
          <w:color w:val="000000" w:themeColor="text1"/>
          <w:sz w:val="22"/>
          <w:szCs w:val="22"/>
        </w:rPr>
        <w:t xml:space="preserve">Pirkimo objekto pagrindinis kodas pagal Bendrą viešųjų pirkimų žodyną: </w:t>
      </w:r>
      <w:r w:rsidR="00FA2A14" w:rsidRPr="00607E23">
        <w:rPr>
          <w:rFonts w:ascii="Times New Roman" w:hAnsi="Times New Roman" w:cs="Times New Roman"/>
          <w:color w:val="000000" w:themeColor="text1"/>
          <w:sz w:val="22"/>
          <w:szCs w:val="22"/>
        </w:rPr>
        <w:t>38430000-8, Detektoriai ir analizės aparatai.</w:t>
      </w:r>
    </w:p>
    <w:p w14:paraId="3AFAF94E" w14:textId="5F9352ED" w:rsidR="005C6673" w:rsidRPr="00607E23" w:rsidRDefault="005C6673" w:rsidP="00472E29">
      <w:pPr>
        <w:tabs>
          <w:tab w:val="left" w:pos="426"/>
        </w:tabs>
        <w:ind w:firstLine="567"/>
        <w:jc w:val="both"/>
        <w:rPr>
          <w:rFonts w:ascii="Times New Roman" w:hAnsi="Times New Roman" w:cs="Times New Roman"/>
          <w:color w:val="000000" w:themeColor="text1"/>
          <w:sz w:val="22"/>
          <w:szCs w:val="22"/>
        </w:rPr>
      </w:pPr>
      <w:r w:rsidRPr="00607E23">
        <w:rPr>
          <w:rFonts w:ascii="Times New Roman" w:hAnsi="Times New Roman" w:cs="Times New Roman"/>
          <w:color w:val="000000" w:themeColor="text1"/>
          <w:sz w:val="22"/>
          <w:szCs w:val="22"/>
        </w:rPr>
        <w:t>Papildomas BVPŽ kodas</w:t>
      </w:r>
      <w:r w:rsidR="00FC1C67" w:rsidRPr="00607E23">
        <w:rPr>
          <w:rFonts w:ascii="Times New Roman" w:hAnsi="Times New Roman" w:cs="Times New Roman"/>
          <w:color w:val="000000" w:themeColor="text1"/>
          <w:sz w:val="22"/>
          <w:szCs w:val="22"/>
        </w:rPr>
        <w:t xml:space="preserve">: </w:t>
      </w:r>
      <w:r w:rsidR="00675A8C" w:rsidRPr="00607E23">
        <w:rPr>
          <w:rFonts w:ascii="Times New Roman" w:hAnsi="Times New Roman" w:cs="Times New Roman"/>
          <w:color w:val="000000" w:themeColor="text1"/>
          <w:sz w:val="22"/>
          <w:szCs w:val="22"/>
        </w:rPr>
        <w:t xml:space="preserve">42512000-8, Oro kondicionavimo įranga. </w:t>
      </w:r>
    </w:p>
    <w:p w14:paraId="5740D527" w14:textId="77777777" w:rsidR="000D491F" w:rsidRPr="00607E23" w:rsidRDefault="000D491F" w:rsidP="000D491F">
      <w:pPr>
        <w:ind w:firstLine="567"/>
        <w:jc w:val="both"/>
        <w:rPr>
          <w:rFonts w:ascii="Times New Roman" w:hAnsi="Times New Roman" w:cs="Times New Roman"/>
          <w:color w:val="000000" w:themeColor="text1"/>
          <w:sz w:val="22"/>
          <w:szCs w:val="22"/>
        </w:rPr>
      </w:pPr>
      <w:r w:rsidRPr="00607E23">
        <w:rPr>
          <w:rFonts w:ascii="Times New Roman" w:hAnsi="Times New Roman" w:cs="Times New Roman"/>
          <w:color w:val="000000" w:themeColor="text1"/>
          <w:sz w:val="22"/>
          <w:szCs w:val="22"/>
        </w:rPr>
        <w:t>Pirkimo objektas į dalis neskaidomas.</w:t>
      </w:r>
    </w:p>
    <w:p w14:paraId="7D1CDC6A" w14:textId="77777777" w:rsidR="000D491F" w:rsidRPr="00607E23" w:rsidRDefault="000D491F" w:rsidP="00472E29">
      <w:pPr>
        <w:tabs>
          <w:tab w:val="left" w:pos="426"/>
        </w:tabs>
        <w:ind w:firstLine="567"/>
        <w:jc w:val="both"/>
        <w:rPr>
          <w:rFonts w:ascii="Times New Roman" w:hAnsi="Times New Roman" w:cs="Times New Roman"/>
          <w:b/>
          <w:color w:val="000000" w:themeColor="text1"/>
          <w:sz w:val="22"/>
          <w:szCs w:val="22"/>
        </w:rPr>
      </w:pPr>
    </w:p>
    <w:p w14:paraId="26D669BE" w14:textId="77777777" w:rsidR="005B5E08" w:rsidRPr="00607E23" w:rsidRDefault="00EA38B5" w:rsidP="00EA38B5">
      <w:pPr>
        <w:tabs>
          <w:tab w:val="left" w:pos="426"/>
        </w:tabs>
        <w:ind w:firstLine="567"/>
        <w:jc w:val="both"/>
        <w:rPr>
          <w:rFonts w:ascii="Times New Roman" w:hAnsi="Times New Roman" w:cs="Times New Roman"/>
          <w:sz w:val="22"/>
          <w:szCs w:val="22"/>
        </w:rPr>
      </w:pPr>
      <w:r w:rsidRPr="00607E23">
        <w:rPr>
          <w:rFonts w:ascii="Times New Roman" w:hAnsi="Times New Roman" w:cs="Times New Roman"/>
          <w:sz w:val="22"/>
          <w:szCs w:val="22"/>
        </w:rPr>
        <w:t xml:space="preserve">Pirkimo objekto neskaidymo į dalis pagrindas: </w:t>
      </w:r>
    </w:p>
    <w:p w14:paraId="3823DA08" w14:textId="77777777" w:rsidR="005B5E08" w:rsidRPr="00607E23" w:rsidRDefault="005B5E08" w:rsidP="00EA38B5">
      <w:pPr>
        <w:tabs>
          <w:tab w:val="left" w:pos="426"/>
        </w:tabs>
        <w:ind w:firstLine="567"/>
        <w:jc w:val="both"/>
        <w:rPr>
          <w:rFonts w:ascii="Times New Roman" w:hAnsi="Times New Roman" w:cs="Times New Roman"/>
          <w:sz w:val="22"/>
          <w:szCs w:val="22"/>
        </w:rPr>
      </w:pPr>
    </w:p>
    <w:p w14:paraId="7F6F0C53" w14:textId="77777777" w:rsidR="005B5E08" w:rsidRPr="00607E23" w:rsidRDefault="005B5E08" w:rsidP="005B5E08">
      <w:pPr>
        <w:tabs>
          <w:tab w:val="left" w:pos="426"/>
        </w:tabs>
        <w:ind w:firstLine="567"/>
        <w:jc w:val="both"/>
        <w:rPr>
          <w:rFonts w:ascii="Times New Roman" w:hAnsi="Times New Roman" w:cs="Times New Roman"/>
          <w:sz w:val="22"/>
          <w:szCs w:val="22"/>
          <w:lang w:val="en-GB"/>
        </w:rPr>
      </w:pPr>
      <w:proofErr w:type="spellStart"/>
      <w:r w:rsidRPr="00607E23">
        <w:rPr>
          <w:rFonts w:ascii="Times New Roman" w:hAnsi="Times New Roman" w:cs="Times New Roman"/>
          <w:sz w:val="22"/>
          <w:szCs w:val="22"/>
          <w:lang w:val="en-GB"/>
        </w:rPr>
        <w:t>Įrangos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sistemos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elementų</w:t>
      </w:r>
      <w:proofErr w:type="spellEnd"/>
      <w:r w:rsidRPr="00607E23">
        <w:rPr>
          <w:rFonts w:ascii="Times New Roman" w:hAnsi="Times New Roman" w:cs="Times New Roman"/>
          <w:sz w:val="22"/>
          <w:szCs w:val="22"/>
          <w:lang w:val="en-GB"/>
        </w:rPr>
        <w:t xml:space="preserve"> – DSC </w:t>
      </w:r>
      <w:proofErr w:type="spellStart"/>
      <w:r w:rsidRPr="00607E23">
        <w:rPr>
          <w:rFonts w:ascii="Times New Roman" w:hAnsi="Times New Roman" w:cs="Times New Roman"/>
          <w:sz w:val="22"/>
          <w:szCs w:val="22"/>
          <w:lang w:val="en-GB"/>
        </w:rPr>
        <w:t>ir</w:t>
      </w:r>
      <w:proofErr w:type="spellEnd"/>
      <w:r w:rsidRPr="00607E23">
        <w:rPr>
          <w:rFonts w:ascii="Times New Roman" w:hAnsi="Times New Roman" w:cs="Times New Roman"/>
          <w:sz w:val="22"/>
          <w:szCs w:val="22"/>
          <w:lang w:val="en-GB"/>
        </w:rPr>
        <w:t xml:space="preserve"> DSC </w:t>
      </w:r>
      <w:proofErr w:type="spellStart"/>
      <w:r w:rsidRPr="00607E23">
        <w:rPr>
          <w:rFonts w:ascii="Times New Roman" w:hAnsi="Times New Roman" w:cs="Times New Roman"/>
          <w:sz w:val="22"/>
          <w:szCs w:val="22"/>
          <w:lang w:val="en-GB"/>
        </w:rPr>
        <w:t>šaldymo</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elemento</w:t>
      </w:r>
      <w:proofErr w:type="spellEnd"/>
      <w:r w:rsidRPr="00607E23">
        <w:rPr>
          <w:rFonts w:ascii="Times New Roman" w:hAnsi="Times New Roman" w:cs="Times New Roman"/>
          <w:sz w:val="22"/>
          <w:szCs w:val="22"/>
          <w:lang w:val="en-GB"/>
        </w:rPr>
        <w:t xml:space="preserve"> – </w:t>
      </w:r>
      <w:proofErr w:type="spellStart"/>
      <w:r w:rsidRPr="00607E23">
        <w:rPr>
          <w:rFonts w:ascii="Times New Roman" w:hAnsi="Times New Roman" w:cs="Times New Roman"/>
          <w:sz w:val="22"/>
          <w:szCs w:val="22"/>
          <w:lang w:val="en-GB"/>
        </w:rPr>
        <w:t>parametrai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turi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būti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tarpusavyje</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suderinti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siekiant</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užtikrinti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nepriekaištingą</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visos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sistemos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veikimą</w:t>
      </w:r>
      <w:proofErr w:type="spellEnd"/>
      <w:r w:rsidRPr="00607E23">
        <w:rPr>
          <w:rFonts w:ascii="Times New Roman" w:hAnsi="Times New Roman" w:cs="Times New Roman"/>
          <w:sz w:val="22"/>
          <w:szCs w:val="22"/>
          <w:lang w:val="en-GB"/>
        </w:rPr>
        <w:t xml:space="preserve">. DSC </w:t>
      </w:r>
      <w:proofErr w:type="spellStart"/>
      <w:r w:rsidRPr="00607E23">
        <w:rPr>
          <w:rFonts w:ascii="Times New Roman" w:hAnsi="Times New Roman" w:cs="Times New Roman"/>
          <w:sz w:val="22"/>
          <w:szCs w:val="22"/>
          <w:lang w:val="en-GB"/>
        </w:rPr>
        <w:t>matavimai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yra</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ypač</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jautrūs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temperatūrai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todėl</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šaldymo</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įranga</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turi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užtikrinti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reikiamą</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temperatūrų</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diapazoną</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ypač</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eksperimentams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kuriems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būtinos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žemos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ar</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labai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tiksliai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palaikomos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temperatūros</w:t>
      </w:r>
      <w:proofErr w:type="spellEnd"/>
      <w:r w:rsidRPr="00607E23">
        <w:rPr>
          <w:rFonts w:ascii="Times New Roman" w:hAnsi="Times New Roman" w:cs="Times New Roman"/>
          <w:sz w:val="22"/>
          <w:szCs w:val="22"/>
          <w:lang w:val="en-GB"/>
        </w:rPr>
        <w:t>.</w:t>
      </w:r>
    </w:p>
    <w:p w14:paraId="6238D113" w14:textId="77777777" w:rsidR="005B5E08" w:rsidRPr="00607E23" w:rsidRDefault="005B5E08" w:rsidP="005B5E08">
      <w:pPr>
        <w:tabs>
          <w:tab w:val="left" w:pos="426"/>
        </w:tabs>
        <w:ind w:firstLine="567"/>
        <w:jc w:val="both"/>
        <w:rPr>
          <w:rFonts w:ascii="Times New Roman" w:hAnsi="Times New Roman" w:cs="Times New Roman"/>
          <w:sz w:val="22"/>
          <w:szCs w:val="22"/>
          <w:lang w:val="en-GB"/>
        </w:rPr>
      </w:pPr>
      <w:r w:rsidRPr="00607E23">
        <w:rPr>
          <w:rFonts w:ascii="Times New Roman" w:hAnsi="Times New Roman" w:cs="Times New Roman"/>
          <w:sz w:val="22"/>
          <w:szCs w:val="22"/>
          <w:lang w:val="en-GB"/>
        </w:rPr>
        <w:t xml:space="preserve">Jei DSC </w:t>
      </w:r>
      <w:proofErr w:type="spellStart"/>
      <w:r w:rsidRPr="00607E23">
        <w:rPr>
          <w:rFonts w:ascii="Times New Roman" w:hAnsi="Times New Roman" w:cs="Times New Roman"/>
          <w:sz w:val="22"/>
          <w:szCs w:val="22"/>
          <w:lang w:val="en-GB"/>
        </w:rPr>
        <w:t>ir</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šaldymo</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įranga</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nėra</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suderinamos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gali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būti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sudėtinga</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ar</w:t>
      </w:r>
      <w:proofErr w:type="spellEnd"/>
      <w:r w:rsidRPr="00607E23">
        <w:rPr>
          <w:rFonts w:ascii="Times New Roman" w:hAnsi="Times New Roman" w:cs="Times New Roman"/>
          <w:sz w:val="22"/>
          <w:szCs w:val="22"/>
          <w:lang w:val="en-GB"/>
        </w:rPr>
        <w:t xml:space="preserve"> net </w:t>
      </w:r>
      <w:proofErr w:type="spellStart"/>
      <w:r w:rsidRPr="00607E23">
        <w:rPr>
          <w:rFonts w:ascii="Times New Roman" w:hAnsi="Times New Roman" w:cs="Times New Roman"/>
          <w:sz w:val="22"/>
          <w:szCs w:val="22"/>
          <w:lang w:val="en-GB"/>
        </w:rPr>
        <w:t>neįmanoma</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pasiekti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reikiamą</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temperatūrų</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diapazoną</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ir</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užtikrinti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stabilų</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temperatūros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palaikymą</w:t>
      </w:r>
      <w:proofErr w:type="spellEnd"/>
      <w:r w:rsidRPr="00607E23">
        <w:rPr>
          <w:rFonts w:ascii="Times New Roman" w:hAnsi="Times New Roman" w:cs="Times New Roman"/>
          <w:sz w:val="22"/>
          <w:szCs w:val="22"/>
          <w:lang w:val="en-GB"/>
        </w:rPr>
        <w:t xml:space="preserve">. Be to, </w:t>
      </w:r>
      <w:proofErr w:type="spellStart"/>
      <w:r w:rsidRPr="00607E23">
        <w:rPr>
          <w:rFonts w:ascii="Times New Roman" w:hAnsi="Times New Roman" w:cs="Times New Roman"/>
          <w:sz w:val="22"/>
          <w:szCs w:val="22"/>
          <w:lang w:val="en-GB"/>
        </w:rPr>
        <w:t>įrangos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pirkimą</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skaidant</w:t>
      </w:r>
      <w:proofErr w:type="spellEnd"/>
      <w:r w:rsidRPr="00607E23">
        <w:rPr>
          <w:rFonts w:ascii="Times New Roman" w:hAnsi="Times New Roman" w:cs="Times New Roman"/>
          <w:sz w:val="22"/>
          <w:szCs w:val="22"/>
          <w:lang w:val="en-GB"/>
        </w:rPr>
        <w:t xml:space="preserve"> į </w:t>
      </w:r>
      <w:proofErr w:type="spellStart"/>
      <w:r w:rsidRPr="00607E23">
        <w:rPr>
          <w:rFonts w:ascii="Times New Roman" w:hAnsi="Times New Roman" w:cs="Times New Roman"/>
          <w:sz w:val="22"/>
          <w:szCs w:val="22"/>
          <w:lang w:val="en-GB"/>
        </w:rPr>
        <w:t>dalis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kyla</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rizika</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kad</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skirtingi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tiekėjai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pateiks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tarpusavyje</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nesuderinamą</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įrangą</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Tokiu</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atveju</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pirkimo</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sutarties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vykdymas</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gali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tapti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techniškai</w:t>
      </w:r>
      <w:proofErr w:type="spellEnd"/>
      <w:r w:rsidRPr="00607E23">
        <w:rPr>
          <w:rFonts w:ascii="Times New Roman" w:hAnsi="Times New Roman" w:cs="Times New Roman"/>
          <w:sz w:val="22"/>
          <w:szCs w:val="22"/>
          <w:lang w:val="en-GB"/>
        </w:rPr>
        <w:t xml:space="preserve"> </w:t>
      </w:r>
      <w:proofErr w:type="spellStart"/>
      <w:r w:rsidRPr="00607E23">
        <w:rPr>
          <w:rFonts w:ascii="Times New Roman" w:hAnsi="Times New Roman" w:cs="Times New Roman"/>
          <w:sz w:val="22"/>
          <w:szCs w:val="22"/>
          <w:lang w:val="en-GB"/>
        </w:rPr>
        <w:t>neįmanomas</w:t>
      </w:r>
      <w:proofErr w:type="spellEnd"/>
      <w:r w:rsidRPr="00607E23">
        <w:rPr>
          <w:rFonts w:ascii="Times New Roman" w:hAnsi="Times New Roman" w:cs="Times New Roman"/>
          <w:sz w:val="22"/>
          <w:szCs w:val="22"/>
          <w:lang w:val="en-GB"/>
        </w:rPr>
        <w:t>.</w:t>
      </w:r>
    </w:p>
    <w:p w14:paraId="55678A40" w14:textId="77777777" w:rsidR="005B5E08" w:rsidRPr="00607E23" w:rsidRDefault="005B5E08" w:rsidP="00EA38B5">
      <w:pPr>
        <w:tabs>
          <w:tab w:val="left" w:pos="426"/>
        </w:tabs>
        <w:ind w:firstLine="567"/>
        <w:jc w:val="both"/>
        <w:rPr>
          <w:rFonts w:ascii="Times New Roman" w:hAnsi="Times New Roman" w:cs="Times New Roman"/>
          <w:sz w:val="22"/>
          <w:szCs w:val="22"/>
        </w:rPr>
      </w:pPr>
    </w:p>
    <w:p w14:paraId="59A6B7F0" w14:textId="0B5EFF96" w:rsidR="00FF7A47" w:rsidRPr="00607E23" w:rsidRDefault="00FF7A47" w:rsidP="00FF7A47">
      <w:pPr>
        <w:ind w:firstLine="567"/>
        <w:jc w:val="both"/>
        <w:rPr>
          <w:rFonts w:ascii="Times New Roman" w:hAnsi="Times New Roman" w:cs="Times New Roman"/>
          <w:sz w:val="22"/>
          <w:szCs w:val="22"/>
        </w:rPr>
      </w:pPr>
      <w:r w:rsidRPr="00607E23">
        <w:rPr>
          <w:rFonts w:ascii="Times New Roman" w:hAnsi="Times New Roman" w:cs="Times New Roman"/>
          <w:sz w:val="22"/>
          <w:szCs w:val="22"/>
        </w:rPr>
        <w:t xml:space="preserve">Maksimali pirkimui skirtų lėšų suma be PVM – </w:t>
      </w:r>
      <w:r w:rsidR="000735DD" w:rsidRPr="00607E23">
        <w:rPr>
          <w:rFonts w:ascii="Times New Roman" w:hAnsi="Times New Roman" w:cs="Times New Roman"/>
          <w:sz w:val="22"/>
          <w:szCs w:val="22"/>
        </w:rPr>
        <w:t>106</w:t>
      </w:r>
      <w:r w:rsidRPr="00607E23">
        <w:rPr>
          <w:rFonts w:ascii="Times New Roman" w:hAnsi="Times New Roman" w:cs="Times New Roman"/>
          <w:sz w:val="22"/>
          <w:szCs w:val="22"/>
        </w:rPr>
        <w:t xml:space="preserve"> 000,00 EUR (</w:t>
      </w:r>
      <w:r w:rsidR="00142C1F" w:rsidRPr="00607E23">
        <w:rPr>
          <w:rFonts w:ascii="Times New Roman" w:hAnsi="Times New Roman" w:cs="Times New Roman"/>
          <w:sz w:val="22"/>
          <w:szCs w:val="22"/>
        </w:rPr>
        <w:t>vienas šimtas šeši tūkstančiai</w:t>
      </w:r>
      <w:r w:rsidRPr="00607E23">
        <w:rPr>
          <w:rFonts w:ascii="Times New Roman" w:hAnsi="Times New Roman" w:cs="Times New Roman"/>
          <w:sz w:val="22"/>
          <w:szCs w:val="22"/>
        </w:rPr>
        <w:t xml:space="preserve"> Eur., 00 ct.)</w:t>
      </w:r>
    </w:p>
    <w:p w14:paraId="7377E55B" w14:textId="77777777" w:rsidR="00FF7A47" w:rsidRPr="00607E23" w:rsidRDefault="00FF7A47" w:rsidP="00472E29">
      <w:pPr>
        <w:tabs>
          <w:tab w:val="left" w:pos="426"/>
        </w:tabs>
        <w:ind w:firstLine="567"/>
        <w:jc w:val="both"/>
        <w:rPr>
          <w:rFonts w:ascii="Times New Roman" w:hAnsi="Times New Roman" w:cs="Times New Roman"/>
          <w:b/>
          <w:color w:val="000000" w:themeColor="text1"/>
          <w:sz w:val="22"/>
          <w:szCs w:val="22"/>
        </w:rPr>
      </w:pPr>
    </w:p>
    <w:p w14:paraId="3DABCE7B" w14:textId="77777777" w:rsidR="00472E29" w:rsidRPr="00607E23" w:rsidRDefault="00472E29" w:rsidP="00472E29">
      <w:pPr>
        <w:ind w:firstLine="720"/>
        <w:jc w:val="both"/>
        <w:rPr>
          <w:rFonts w:ascii="Times New Roman" w:hAnsi="Times New Roman" w:cs="Times New Roman"/>
          <w:color w:val="000000" w:themeColor="text1"/>
          <w:sz w:val="22"/>
          <w:szCs w:val="22"/>
        </w:rPr>
      </w:pPr>
      <w:r w:rsidRPr="00607E23">
        <w:rPr>
          <w:rFonts w:ascii="Times New Roman" w:hAnsi="Times New Roman" w:cs="Times New Roman"/>
          <w:color w:val="000000" w:themeColor="text1"/>
          <w:sz w:val="22"/>
          <w:szCs w:val="22"/>
        </w:rPr>
        <w:t>Šis prekių pirkimas apima:</w:t>
      </w:r>
    </w:p>
    <w:p w14:paraId="031D21D3" w14:textId="77777777" w:rsidR="00472E29" w:rsidRPr="00607E23" w:rsidRDefault="00472E29" w:rsidP="00472E29">
      <w:pPr>
        <w:pStyle w:val="ListParagraph"/>
        <w:numPr>
          <w:ilvl w:val="0"/>
          <w:numId w:val="33"/>
        </w:numPr>
        <w:ind w:left="1134" w:hanging="425"/>
        <w:jc w:val="both"/>
        <w:rPr>
          <w:rFonts w:ascii="Times New Roman" w:hAnsi="Times New Roman" w:cs="Times New Roman"/>
          <w:sz w:val="22"/>
          <w:szCs w:val="22"/>
        </w:rPr>
      </w:pPr>
      <w:r w:rsidRPr="00607E23">
        <w:rPr>
          <w:rFonts w:ascii="Times New Roman" w:hAnsi="Times New Roman" w:cs="Times New Roman"/>
          <w:sz w:val="22"/>
          <w:szCs w:val="22"/>
        </w:rPr>
        <w:t>įrangos pristatymą, sumontavimą, įdiegimą;</w:t>
      </w:r>
    </w:p>
    <w:p w14:paraId="0FA746AA" w14:textId="77777777" w:rsidR="00472E29" w:rsidRPr="00607E23" w:rsidRDefault="00472E29" w:rsidP="00472E29">
      <w:pPr>
        <w:pStyle w:val="ListParagraph"/>
        <w:numPr>
          <w:ilvl w:val="0"/>
          <w:numId w:val="33"/>
        </w:numPr>
        <w:ind w:left="1134" w:hanging="425"/>
        <w:jc w:val="both"/>
        <w:rPr>
          <w:rFonts w:ascii="Times New Roman" w:hAnsi="Times New Roman" w:cs="Times New Roman"/>
          <w:sz w:val="22"/>
          <w:szCs w:val="22"/>
        </w:rPr>
      </w:pPr>
      <w:r w:rsidRPr="00607E23">
        <w:rPr>
          <w:rFonts w:ascii="Times New Roman" w:hAnsi="Times New Roman" w:cs="Times New Roman"/>
          <w:sz w:val="22"/>
          <w:szCs w:val="22"/>
        </w:rPr>
        <w:t>įrangos išbandymą, jos veikimo ir valdymo funkcijų pademonstravimą.</w:t>
      </w:r>
    </w:p>
    <w:p w14:paraId="1F4EA547" w14:textId="739F649C" w:rsidR="00472E29" w:rsidRPr="00607E23" w:rsidRDefault="00696EA0" w:rsidP="005533CF">
      <w:pPr>
        <w:tabs>
          <w:tab w:val="left" w:pos="426"/>
        </w:tabs>
        <w:ind w:firstLine="567"/>
        <w:jc w:val="both"/>
        <w:rPr>
          <w:rFonts w:ascii="Times New Roman" w:hAnsi="Times New Roman" w:cs="Times New Roman"/>
          <w:color w:val="000000" w:themeColor="text1"/>
          <w:sz w:val="22"/>
          <w:szCs w:val="22"/>
        </w:rPr>
      </w:pPr>
      <w:r w:rsidRPr="00607E23">
        <w:rPr>
          <w:rFonts w:ascii="Times New Roman" w:hAnsi="Times New Roman" w:cs="Times New Roman"/>
          <w:color w:val="000000" w:themeColor="text1"/>
          <w:sz w:val="22"/>
          <w:szCs w:val="22"/>
        </w:rPr>
        <w:t xml:space="preserve">Į prekės kainą privalo būti įskaičiuotos visos nurodytos (pristatymo, sumontavimo, </w:t>
      </w:r>
      <w:r w:rsidR="00506D5A" w:rsidRPr="00607E23">
        <w:rPr>
          <w:rFonts w:ascii="Times New Roman" w:hAnsi="Times New Roman" w:cs="Times New Roman"/>
          <w:color w:val="000000" w:themeColor="text1"/>
          <w:sz w:val="22"/>
          <w:szCs w:val="22"/>
        </w:rPr>
        <w:t>įdiegimo</w:t>
      </w:r>
      <w:r w:rsidRPr="00607E23">
        <w:rPr>
          <w:rFonts w:ascii="Times New Roman" w:hAnsi="Times New Roman" w:cs="Times New Roman"/>
          <w:color w:val="000000" w:themeColor="text1"/>
          <w:sz w:val="22"/>
          <w:szCs w:val="22"/>
        </w:rPr>
        <w:t>, išbandymo, bei veikimo ir valdymo funkcijų pademonstravimo), ir kitos su prekės tiekimu susijusios išlaidos, taip pat visi reikalingi mokėti mokesčiai, jei tokių būtų.</w:t>
      </w:r>
    </w:p>
    <w:p w14:paraId="74448895" w14:textId="77777777" w:rsidR="0095244F" w:rsidRPr="00607E23" w:rsidRDefault="0095244F" w:rsidP="001C7ADB">
      <w:pPr>
        <w:ind w:firstLine="567"/>
        <w:jc w:val="both"/>
        <w:rPr>
          <w:rFonts w:ascii="Times New Roman" w:hAnsi="Times New Roman" w:cs="Times New Roman"/>
          <w:bCs/>
          <w:color w:val="000000" w:themeColor="text1"/>
          <w:sz w:val="22"/>
          <w:szCs w:val="22"/>
        </w:rPr>
      </w:pPr>
      <w:r w:rsidRPr="00607E23">
        <w:rPr>
          <w:rFonts w:ascii="Times New Roman" w:hAnsi="Times New Roman" w:cs="Times New Roman"/>
          <w:color w:val="000000" w:themeColor="text1"/>
          <w:sz w:val="22"/>
          <w:szCs w:val="22"/>
        </w:rPr>
        <w:t>Prekės turi būti pristatytos tiekėjo transportu, sumontuotos bei instaliuotos Kauno technologijos universiteto patalpose, Tunelio g. 60, Kaune arba kitame atsakingo už sutarties vykdymą KTU darbuotojų nurodytame KTU padalinyje Kaune.</w:t>
      </w:r>
    </w:p>
    <w:p w14:paraId="16D41B61" w14:textId="77777777" w:rsidR="00472E29" w:rsidRPr="00607E23" w:rsidRDefault="00472E29" w:rsidP="001C7ADB">
      <w:pPr>
        <w:ind w:firstLine="567"/>
        <w:jc w:val="both"/>
        <w:rPr>
          <w:rFonts w:ascii="Times New Roman" w:hAnsi="Times New Roman" w:cs="Times New Roman"/>
          <w:color w:val="000000" w:themeColor="text1"/>
          <w:sz w:val="22"/>
          <w:szCs w:val="22"/>
        </w:rPr>
      </w:pPr>
      <w:r w:rsidRPr="00607E23">
        <w:rPr>
          <w:rFonts w:ascii="Times New Roman" w:hAnsi="Times New Roman" w:cs="Times New Roman"/>
          <w:color w:val="000000" w:themeColor="text1"/>
          <w:sz w:val="22"/>
          <w:szCs w:val="22"/>
        </w:rPr>
        <w:t>Kartu su pristatyta įranga turi būti pateikiamos darbo ir / ar eksploatavimo ir / ar priežiūros naudojimosi vadovas (instrukcijos) lietuvių ir / ar anglų kalba.</w:t>
      </w:r>
    </w:p>
    <w:p w14:paraId="622B1860" w14:textId="77777777" w:rsidR="00472E29" w:rsidRPr="00607E23" w:rsidRDefault="00472E29" w:rsidP="001C7ADB">
      <w:pPr>
        <w:ind w:firstLine="567"/>
        <w:jc w:val="both"/>
        <w:rPr>
          <w:rFonts w:ascii="Times New Roman" w:hAnsi="Times New Roman" w:cs="Times New Roman"/>
          <w:color w:val="000000" w:themeColor="text1"/>
          <w:sz w:val="22"/>
          <w:szCs w:val="22"/>
        </w:rPr>
      </w:pPr>
      <w:r w:rsidRPr="00607E23">
        <w:rPr>
          <w:rFonts w:ascii="Times New Roman" w:hAnsi="Times New Roman" w:cs="Times New Roman"/>
          <w:color w:val="000000" w:themeColor="text1"/>
          <w:sz w:val="22"/>
          <w:szCs w:val="22"/>
        </w:rPr>
        <w:t>Įsigyta įranga bus priimama iš tiekėjo tik tada, kai visa įsigyta įranga bus visiškai veikianti perkančiosios organizacijos patalpose, išbandyta, pademonstruotas įrangos veikimas ir valdymo funkcionavimas.</w:t>
      </w:r>
    </w:p>
    <w:p w14:paraId="33E605F4" w14:textId="77777777" w:rsidR="007D463D" w:rsidRPr="00607E23" w:rsidRDefault="007D463D" w:rsidP="00472E29">
      <w:pPr>
        <w:ind w:firstLine="720"/>
        <w:jc w:val="both"/>
        <w:rPr>
          <w:rFonts w:ascii="Times New Roman" w:hAnsi="Times New Roman" w:cs="Times New Roman"/>
          <w:color w:val="000000" w:themeColor="text1"/>
          <w:sz w:val="22"/>
          <w:szCs w:val="22"/>
        </w:rPr>
      </w:pPr>
    </w:p>
    <w:p w14:paraId="2A53074C" w14:textId="2A199C4E" w:rsidR="00696EA0" w:rsidRPr="00607E23" w:rsidRDefault="00696EA0" w:rsidP="001C7ADB">
      <w:pPr>
        <w:ind w:firstLine="567"/>
        <w:jc w:val="both"/>
        <w:rPr>
          <w:rFonts w:ascii="Times New Roman" w:hAnsi="Times New Roman" w:cs="Times New Roman"/>
          <w:color w:val="000000" w:themeColor="text1"/>
          <w:sz w:val="22"/>
          <w:szCs w:val="22"/>
        </w:rPr>
      </w:pPr>
      <w:r w:rsidRPr="00607E23">
        <w:rPr>
          <w:rFonts w:ascii="Times New Roman" w:hAnsi="Times New Roman" w:cs="Times New Roman"/>
          <w:bCs/>
          <w:color w:val="000000" w:themeColor="text1"/>
          <w:sz w:val="22"/>
          <w:szCs w:val="22"/>
        </w:rPr>
        <w:t xml:space="preserve">Sutartyje Tiekėjo numatytų įsipareigojimų atlikimo terminas – </w:t>
      </w:r>
      <w:r w:rsidRPr="00607E23">
        <w:rPr>
          <w:rFonts w:ascii="Times New Roman" w:hAnsi="Times New Roman" w:cs="Times New Roman"/>
          <w:b/>
          <w:color w:val="000000" w:themeColor="text1"/>
          <w:sz w:val="22"/>
          <w:szCs w:val="22"/>
        </w:rPr>
        <w:t xml:space="preserve">ne vėliau kaip per </w:t>
      </w:r>
      <w:r w:rsidR="00FA2A14" w:rsidRPr="00607E23">
        <w:rPr>
          <w:rFonts w:ascii="Times New Roman" w:hAnsi="Times New Roman" w:cs="Times New Roman"/>
          <w:b/>
          <w:color w:val="000000" w:themeColor="text1"/>
          <w:sz w:val="22"/>
          <w:szCs w:val="22"/>
        </w:rPr>
        <w:t>8</w:t>
      </w:r>
      <w:r w:rsidR="00F60135" w:rsidRPr="00607E23">
        <w:rPr>
          <w:rFonts w:ascii="Times New Roman" w:hAnsi="Times New Roman" w:cs="Times New Roman"/>
          <w:b/>
          <w:color w:val="000000" w:themeColor="text1"/>
          <w:sz w:val="22"/>
          <w:szCs w:val="22"/>
        </w:rPr>
        <w:t xml:space="preserve"> </w:t>
      </w:r>
      <w:r w:rsidRPr="00607E23">
        <w:rPr>
          <w:rFonts w:ascii="Times New Roman" w:hAnsi="Times New Roman" w:cs="Times New Roman"/>
          <w:b/>
          <w:color w:val="000000" w:themeColor="text1"/>
          <w:sz w:val="22"/>
          <w:szCs w:val="22"/>
        </w:rPr>
        <w:t>mėnesi</w:t>
      </w:r>
      <w:r w:rsidR="007D61F7" w:rsidRPr="00607E23">
        <w:rPr>
          <w:rFonts w:ascii="Times New Roman" w:hAnsi="Times New Roman" w:cs="Times New Roman"/>
          <w:b/>
          <w:color w:val="000000" w:themeColor="text1"/>
          <w:sz w:val="22"/>
          <w:szCs w:val="22"/>
        </w:rPr>
        <w:t>us</w:t>
      </w:r>
      <w:r w:rsidRPr="00607E23">
        <w:rPr>
          <w:rFonts w:ascii="Times New Roman" w:hAnsi="Times New Roman" w:cs="Times New Roman"/>
          <w:color w:val="000000" w:themeColor="text1"/>
          <w:sz w:val="22"/>
          <w:szCs w:val="22"/>
        </w:rPr>
        <w:t xml:space="preserve"> nuo sutarties įsigaliojimo dienos.</w:t>
      </w:r>
    </w:p>
    <w:p w14:paraId="576C045D" w14:textId="77777777" w:rsidR="00D50D45" w:rsidRPr="00607E23" w:rsidRDefault="00D50D45" w:rsidP="00696EA0">
      <w:pPr>
        <w:ind w:firstLine="720"/>
        <w:jc w:val="both"/>
        <w:rPr>
          <w:rFonts w:ascii="Times New Roman" w:hAnsi="Times New Roman" w:cs="Times New Roman"/>
          <w:color w:val="000000" w:themeColor="text1"/>
          <w:sz w:val="22"/>
          <w:szCs w:val="22"/>
        </w:rPr>
      </w:pPr>
    </w:p>
    <w:p w14:paraId="51612918" w14:textId="58D23766" w:rsidR="00D50D45" w:rsidRPr="00607E23" w:rsidRDefault="00885C2C" w:rsidP="001C7ADB">
      <w:pPr>
        <w:ind w:firstLine="567"/>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Prekei</w:t>
      </w:r>
      <w:r w:rsidR="00D50D45" w:rsidRPr="00607E23">
        <w:rPr>
          <w:rFonts w:ascii="Times New Roman" w:hAnsi="Times New Roman" w:cs="Times New Roman"/>
          <w:color w:val="000000" w:themeColor="text1"/>
          <w:sz w:val="22"/>
          <w:szCs w:val="22"/>
        </w:rPr>
        <w:t xml:space="preserve"> suteikiama</w:t>
      </w:r>
      <w:r w:rsidR="00AD2461" w:rsidRPr="00607E23">
        <w:rPr>
          <w:rFonts w:ascii="Times New Roman" w:hAnsi="Times New Roman" w:cs="Times New Roman"/>
          <w:color w:val="000000" w:themeColor="text1"/>
          <w:sz w:val="22"/>
          <w:szCs w:val="22"/>
        </w:rPr>
        <w:t xml:space="preserve"> ne trumpesnė </w:t>
      </w:r>
      <w:r w:rsidR="00586990" w:rsidRPr="00607E23">
        <w:rPr>
          <w:rFonts w:ascii="Times New Roman" w:hAnsi="Times New Roman" w:cs="Times New Roman"/>
          <w:color w:val="000000" w:themeColor="text1"/>
          <w:sz w:val="22"/>
          <w:szCs w:val="22"/>
        </w:rPr>
        <w:t xml:space="preserve">nei 12 mėnesių garantija. </w:t>
      </w:r>
      <w:r w:rsidR="00D50D45" w:rsidRPr="00607E23">
        <w:rPr>
          <w:rFonts w:ascii="Times New Roman" w:hAnsi="Times New Roman" w:cs="Times New Roman"/>
          <w:color w:val="000000" w:themeColor="text1"/>
          <w:sz w:val="22"/>
          <w:szCs w:val="22"/>
        </w:rPr>
        <w:t>Tiekėjas privalo su parduodam</w:t>
      </w:r>
      <w:r w:rsidR="00E45F8D">
        <w:rPr>
          <w:rFonts w:ascii="Times New Roman" w:hAnsi="Times New Roman" w:cs="Times New Roman"/>
          <w:color w:val="000000" w:themeColor="text1"/>
          <w:sz w:val="22"/>
          <w:szCs w:val="22"/>
        </w:rPr>
        <w:t>a</w:t>
      </w:r>
      <w:r w:rsidR="00D50D45" w:rsidRPr="00607E23">
        <w:rPr>
          <w:rFonts w:ascii="Times New Roman" w:hAnsi="Times New Roman" w:cs="Times New Roman"/>
          <w:color w:val="000000" w:themeColor="text1"/>
          <w:sz w:val="22"/>
          <w:szCs w:val="22"/>
        </w:rPr>
        <w:t xml:space="preserve"> prek</w:t>
      </w:r>
      <w:r w:rsidR="00E45F8D">
        <w:rPr>
          <w:rFonts w:ascii="Times New Roman" w:hAnsi="Times New Roman" w:cs="Times New Roman"/>
          <w:color w:val="000000" w:themeColor="text1"/>
          <w:sz w:val="22"/>
          <w:szCs w:val="22"/>
        </w:rPr>
        <w:t>e</w:t>
      </w:r>
      <w:r w:rsidR="00D50D45" w:rsidRPr="00607E23">
        <w:rPr>
          <w:rFonts w:ascii="Times New Roman" w:hAnsi="Times New Roman" w:cs="Times New Roman"/>
          <w:color w:val="000000" w:themeColor="text1"/>
          <w:sz w:val="22"/>
          <w:szCs w:val="22"/>
        </w:rPr>
        <w:t xml:space="preserve"> perduoti Prek</w:t>
      </w:r>
      <w:r w:rsidR="00E45F8D">
        <w:rPr>
          <w:rFonts w:ascii="Times New Roman" w:hAnsi="Times New Roman" w:cs="Times New Roman"/>
          <w:color w:val="000000" w:themeColor="text1"/>
          <w:sz w:val="22"/>
          <w:szCs w:val="22"/>
        </w:rPr>
        <w:t>ės</w:t>
      </w:r>
      <w:r w:rsidR="00D50D45" w:rsidRPr="00607E23">
        <w:rPr>
          <w:rFonts w:ascii="Times New Roman" w:hAnsi="Times New Roman" w:cs="Times New Roman"/>
          <w:color w:val="000000" w:themeColor="text1"/>
          <w:sz w:val="22"/>
          <w:szCs w:val="22"/>
        </w:rPr>
        <w:t xml:space="preserve"> garantiją </w:t>
      </w:r>
      <w:r w:rsidR="00D50D45" w:rsidRPr="00607E23">
        <w:rPr>
          <w:rFonts w:ascii="Times New Roman" w:hAnsi="Times New Roman" w:cs="Times New Roman"/>
          <w:sz w:val="22"/>
          <w:szCs w:val="22"/>
        </w:rPr>
        <w:t xml:space="preserve">patvirtinančius dokumentus. </w:t>
      </w:r>
      <w:r w:rsidR="00D50D45" w:rsidRPr="00607E23">
        <w:rPr>
          <w:rFonts w:ascii="Times New Roman" w:hAnsi="Times New Roman" w:cs="Times New Roman"/>
          <w:color w:val="000000" w:themeColor="text1"/>
          <w:sz w:val="22"/>
          <w:szCs w:val="22"/>
        </w:rPr>
        <w:t>Tiekėjas įrangos naudojimo vietoje turės užtikrinti parduotos įrangos garantinę priežiūrą ir garantinį remontą.</w:t>
      </w:r>
    </w:p>
    <w:p w14:paraId="17725430" w14:textId="77777777" w:rsidR="00D50D45" w:rsidRPr="00607E23" w:rsidRDefault="00D50D45" w:rsidP="001C7ADB">
      <w:pPr>
        <w:ind w:firstLine="567"/>
        <w:jc w:val="both"/>
        <w:rPr>
          <w:rFonts w:ascii="Times New Roman" w:hAnsi="Times New Roman" w:cs="Times New Roman"/>
          <w:sz w:val="22"/>
          <w:szCs w:val="22"/>
        </w:rPr>
      </w:pPr>
      <w:r w:rsidRPr="00607E23">
        <w:rPr>
          <w:rFonts w:ascii="Times New Roman" w:hAnsi="Times New Roman" w:cs="Times New Roman"/>
          <w:sz w:val="22"/>
          <w:szCs w:val="22"/>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18148072" w14:textId="77777777" w:rsidR="00D50D45" w:rsidRPr="00607E23" w:rsidRDefault="00D50D45" w:rsidP="001C7ADB">
      <w:pPr>
        <w:ind w:firstLine="567"/>
        <w:jc w:val="both"/>
        <w:rPr>
          <w:rFonts w:ascii="Times New Roman" w:hAnsi="Times New Roman" w:cs="Times New Roman"/>
          <w:color w:val="000000" w:themeColor="text1"/>
          <w:sz w:val="22"/>
          <w:szCs w:val="22"/>
        </w:rPr>
      </w:pPr>
      <w:r w:rsidRPr="00607E23">
        <w:rPr>
          <w:rFonts w:ascii="Times New Roman" w:hAnsi="Times New Roman" w:cs="Times New Roman"/>
          <w:color w:val="000000" w:themeColor="text1"/>
          <w:sz w:val="22"/>
          <w:szCs w:val="22"/>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1D8794FD" w14:textId="77777777" w:rsidR="00D743D8" w:rsidRPr="00607E23" w:rsidRDefault="00D743D8" w:rsidP="001C7ADB">
      <w:pPr>
        <w:ind w:firstLine="567"/>
        <w:jc w:val="both"/>
        <w:rPr>
          <w:rFonts w:ascii="Times New Roman" w:hAnsi="Times New Roman" w:cs="Times New Roman"/>
          <w:color w:val="000000" w:themeColor="text1"/>
          <w:sz w:val="22"/>
          <w:szCs w:val="22"/>
        </w:rPr>
      </w:pPr>
      <w:r w:rsidRPr="00607E23">
        <w:rPr>
          <w:rFonts w:ascii="Times New Roman" w:hAnsi="Times New Roman" w:cs="Times New Roman"/>
          <w:sz w:val="22"/>
          <w:szCs w:val="22"/>
        </w:rPr>
        <w:lastRenderedPageBreak/>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607E23">
        <w:rPr>
          <w:rFonts w:ascii="Times New Roman" w:hAnsi="Times New Roman" w:cs="Times New Roman"/>
          <w:color w:val="000000" w:themeColor="text1"/>
          <w:sz w:val="22"/>
          <w:szCs w:val="22"/>
        </w:rPr>
        <w:t>kalba (nuorodas į gaminio pasą, bukletą ar internetinio puslapio adresą, kuriuose Perkančioji organizacija galėtų patikrinti siūlomo gaminio charakteristikas arba pateikti atitinkamos informacijos dokumento skenuotą versiją).</w:t>
      </w:r>
    </w:p>
    <w:p w14:paraId="1188BE03" w14:textId="77777777" w:rsidR="00050C94" w:rsidRPr="00607E23" w:rsidRDefault="00050C94" w:rsidP="00D50D45">
      <w:pPr>
        <w:ind w:firstLine="709"/>
        <w:jc w:val="both"/>
        <w:rPr>
          <w:rFonts w:ascii="Times New Roman" w:hAnsi="Times New Roman" w:cs="Times New Roman"/>
          <w:color w:val="000000" w:themeColor="text1"/>
          <w:sz w:val="22"/>
          <w:szCs w:val="22"/>
        </w:rPr>
      </w:pPr>
    </w:p>
    <w:bookmarkEnd w:id="2"/>
    <w:p w14:paraId="0ABF9CB2" w14:textId="77777777" w:rsidR="007631A7" w:rsidRPr="00607E23" w:rsidRDefault="007631A7" w:rsidP="007631A7">
      <w:pPr>
        <w:ind w:firstLine="720"/>
        <w:jc w:val="both"/>
        <w:rPr>
          <w:rFonts w:ascii="Times New Roman" w:hAnsi="Times New Roman" w:cs="Times New Roman"/>
          <w:sz w:val="22"/>
          <w:szCs w:val="22"/>
        </w:rPr>
      </w:pPr>
      <w:r w:rsidRPr="00607E23">
        <w:rPr>
          <w:rFonts w:ascii="Times New Roman" w:hAnsi="Times New Roman" w:cs="Times New Roman"/>
          <w:sz w:val="22"/>
          <w:szCs w:val="22"/>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2FB12169" w14:textId="77777777" w:rsidR="007631A7" w:rsidRPr="00607E23" w:rsidRDefault="007631A7" w:rsidP="007631A7">
      <w:pPr>
        <w:ind w:firstLine="720"/>
        <w:jc w:val="both"/>
        <w:rPr>
          <w:rFonts w:ascii="Times New Roman" w:hAnsi="Times New Roman" w:cs="Times New Roman"/>
          <w:sz w:val="22"/>
          <w:szCs w:val="22"/>
        </w:rPr>
      </w:pPr>
    </w:p>
    <w:p w14:paraId="73EB0A44" w14:textId="37040142" w:rsidR="007631A7" w:rsidRPr="00607E23" w:rsidRDefault="007631A7" w:rsidP="007631A7">
      <w:pPr>
        <w:ind w:firstLine="720"/>
        <w:jc w:val="both"/>
        <w:rPr>
          <w:rFonts w:ascii="Times New Roman" w:hAnsi="Times New Roman" w:cs="Times New Roman"/>
          <w:sz w:val="22"/>
          <w:szCs w:val="22"/>
        </w:rPr>
      </w:pPr>
      <w:r w:rsidRPr="00607E23">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194DDDA4" w14:textId="57583319" w:rsidR="001422D3" w:rsidRDefault="001422D3" w:rsidP="001422D3">
      <w:pPr>
        <w:jc w:val="center"/>
        <w:rPr>
          <w:rFonts w:ascii="Times New Roman" w:hAnsi="Times New Roman" w:cs="Times New Roman"/>
          <w:sz w:val="22"/>
          <w:szCs w:val="22"/>
        </w:rPr>
      </w:pPr>
    </w:p>
    <w:p w14:paraId="4470E552" w14:textId="77777777" w:rsidR="00607E23" w:rsidRPr="00607E23" w:rsidRDefault="00607E23" w:rsidP="001422D3">
      <w:pPr>
        <w:jc w:val="center"/>
        <w:rPr>
          <w:rFonts w:ascii="Times New Roman" w:hAnsi="Times New Roman" w:cs="Times New Roman"/>
          <w:sz w:val="22"/>
          <w:szCs w:val="22"/>
        </w:rPr>
      </w:pPr>
    </w:p>
    <w:p w14:paraId="2D50A88C" w14:textId="77777777" w:rsidR="00B745A3" w:rsidRPr="00607E23" w:rsidRDefault="00B745A3" w:rsidP="001422D3">
      <w:pPr>
        <w:jc w:val="center"/>
        <w:rPr>
          <w:rFonts w:ascii="Times New Roman" w:hAnsi="Times New Roman" w:cs="Times New Roman"/>
          <w:b/>
          <w:bCs/>
          <w:color w:val="000000" w:themeColor="text1"/>
          <w:sz w:val="22"/>
          <w:szCs w:val="22"/>
        </w:rPr>
      </w:pPr>
    </w:p>
    <w:p w14:paraId="5B3C91ED" w14:textId="179602C9" w:rsidR="001422D3" w:rsidRPr="00607E23" w:rsidRDefault="00C603F3" w:rsidP="001422D3">
      <w:pPr>
        <w:jc w:val="center"/>
        <w:rPr>
          <w:rFonts w:ascii="Times New Roman" w:hAnsi="Times New Roman" w:cs="Times New Roman"/>
          <w:b/>
          <w:bCs/>
          <w:color w:val="000000" w:themeColor="text1"/>
          <w:sz w:val="22"/>
          <w:szCs w:val="22"/>
        </w:rPr>
      </w:pPr>
      <w:r w:rsidRPr="00607E23">
        <w:rPr>
          <w:rFonts w:ascii="Times New Roman" w:hAnsi="Times New Roman" w:cs="Times New Roman"/>
          <w:b/>
          <w:bCs/>
          <w:color w:val="000000" w:themeColor="text1"/>
          <w:sz w:val="22"/>
          <w:szCs w:val="22"/>
        </w:rPr>
        <w:t xml:space="preserve">DSC TYRIMŲ LABORATORINĖS ĮRANGOS SU DSC ĮRENGINIO ŠALDYMO KOMPONENTU </w:t>
      </w:r>
      <w:r w:rsidR="001422D3" w:rsidRPr="00607E23">
        <w:rPr>
          <w:rFonts w:ascii="Times New Roman" w:hAnsi="Times New Roman" w:cs="Times New Roman"/>
          <w:b/>
          <w:bCs/>
          <w:color w:val="000000" w:themeColor="text1"/>
          <w:sz w:val="22"/>
          <w:szCs w:val="22"/>
        </w:rPr>
        <w:t>DETALI TECHNINĖ SPECIFIKACIJ</w:t>
      </w:r>
      <w:r w:rsidRPr="00607E23">
        <w:rPr>
          <w:rFonts w:ascii="Times New Roman" w:hAnsi="Times New Roman" w:cs="Times New Roman"/>
          <w:b/>
          <w:bCs/>
          <w:color w:val="000000" w:themeColor="text1"/>
          <w:sz w:val="22"/>
          <w:szCs w:val="22"/>
        </w:rPr>
        <w:t>A</w:t>
      </w:r>
    </w:p>
    <w:p w14:paraId="352DF4FB" w14:textId="77777777" w:rsidR="00EA3CC6" w:rsidRPr="00607E23" w:rsidRDefault="00EA3CC6" w:rsidP="001422D3">
      <w:pPr>
        <w:jc w:val="center"/>
        <w:rPr>
          <w:rFonts w:ascii="Times New Roman" w:hAnsi="Times New Roman" w:cs="Times New Roman"/>
          <w:b/>
          <w:bCs/>
          <w:color w:val="000000" w:themeColor="text1"/>
          <w:sz w:val="22"/>
          <w:szCs w:val="22"/>
        </w:rPr>
      </w:pPr>
    </w:p>
    <w:p w14:paraId="46AAA7FF" w14:textId="77777777" w:rsidR="00A92AF4" w:rsidRPr="00607E23" w:rsidRDefault="00A92AF4" w:rsidP="00E04A95">
      <w:pPr>
        <w:rPr>
          <w:rFonts w:ascii="Times New Roman" w:eastAsiaTheme="minorHAnsi" w:hAnsi="Times New Roman" w:cs="Times New Roman"/>
          <w:b/>
          <w:color w:val="000000" w:themeColor="text1"/>
          <w:sz w:val="22"/>
          <w:szCs w:val="22"/>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835"/>
        <w:gridCol w:w="2977"/>
        <w:gridCol w:w="3402"/>
      </w:tblGrid>
      <w:tr w:rsidR="00F85D67" w:rsidRPr="00607E23" w14:paraId="7EE40810" w14:textId="77777777" w:rsidTr="00E44855">
        <w:trPr>
          <w:trHeight w:val="834"/>
        </w:trPr>
        <w:tc>
          <w:tcPr>
            <w:tcW w:w="850" w:type="dxa"/>
            <w:vAlign w:val="center"/>
          </w:tcPr>
          <w:p w14:paraId="24E4D0F2" w14:textId="77777777" w:rsidR="00E04A95" w:rsidRPr="00607E23" w:rsidRDefault="00E04A95" w:rsidP="00EB44FF">
            <w:pPr>
              <w:rPr>
                <w:rFonts w:ascii="Times New Roman" w:eastAsiaTheme="minorHAnsi" w:hAnsi="Times New Roman" w:cs="Times New Roman"/>
                <w:sz w:val="22"/>
                <w:szCs w:val="22"/>
              </w:rPr>
            </w:pPr>
            <w:r w:rsidRPr="00607E23">
              <w:rPr>
                <w:rFonts w:ascii="Times New Roman" w:eastAsiaTheme="minorHAnsi" w:hAnsi="Times New Roman" w:cs="Times New Roman"/>
                <w:sz w:val="22"/>
                <w:szCs w:val="22"/>
              </w:rPr>
              <w:t>Eil.</w:t>
            </w:r>
            <w:r w:rsidR="00472E29" w:rsidRPr="00607E23">
              <w:rPr>
                <w:rFonts w:ascii="Times New Roman" w:eastAsiaTheme="minorHAnsi" w:hAnsi="Times New Roman" w:cs="Times New Roman"/>
                <w:sz w:val="22"/>
                <w:szCs w:val="22"/>
              </w:rPr>
              <w:t xml:space="preserve"> </w:t>
            </w:r>
            <w:r w:rsidRPr="00607E23">
              <w:rPr>
                <w:rFonts w:ascii="Times New Roman" w:eastAsiaTheme="minorHAnsi" w:hAnsi="Times New Roman" w:cs="Times New Roman"/>
                <w:sz w:val="22"/>
                <w:szCs w:val="22"/>
              </w:rPr>
              <w:t>Nr.</w:t>
            </w:r>
          </w:p>
        </w:tc>
        <w:tc>
          <w:tcPr>
            <w:tcW w:w="2835" w:type="dxa"/>
            <w:vAlign w:val="center"/>
          </w:tcPr>
          <w:p w14:paraId="79309459" w14:textId="77777777" w:rsidR="00E04A95" w:rsidRPr="00607E23" w:rsidRDefault="00E04A95" w:rsidP="00EB44FF">
            <w:pPr>
              <w:rPr>
                <w:rFonts w:ascii="Times New Roman" w:eastAsiaTheme="minorHAnsi" w:hAnsi="Times New Roman" w:cs="Times New Roman"/>
                <w:sz w:val="22"/>
                <w:szCs w:val="22"/>
              </w:rPr>
            </w:pPr>
            <w:r w:rsidRPr="00607E23">
              <w:rPr>
                <w:rFonts w:ascii="Times New Roman" w:eastAsiaTheme="minorHAnsi" w:hAnsi="Times New Roman" w:cs="Times New Roman"/>
                <w:sz w:val="22"/>
                <w:szCs w:val="22"/>
              </w:rPr>
              <w:t>Parametras</w:t>
            </w:r>
          </w:p>
        </w:tc>
        <w:tc>
          <w:tcPr>
            <w:tcW w:w="2977" w:type="dxa"/>
            <w:vAlign w:val="center"/>
          </w:tcPr>
          <w:p w14:paraId="57B822A0" w14:textId="77777777" w:rsidR="00E04A95" w:rsidRPr="00607E23" w:rsidRDefault="00E04A95" w:rsidP="00EB44FF">
            <w:pPr>
              <w:rPr>
                <w:rFonts w:ascii="Times New Roman" w:eastAsiaTheme="minorHAnsi" w:hAnsi="Times New Roman" w:cs="Times New Roman"/>
                <w:sz w:val="22"/>
                <w:szCs w:val="22"/>
              </w:rPr>
            </w:pPr>
            <w:r w:rsidRPr="00607E23">
              <w:rPr>
                <w:rFonts w:ascii="Times New Roman" w:eastAsiaTheme="minorHAnsi" w:hAnsi="Times New Roman" w:cs="Times New Roman"/>
                <w:sz w:val="22"/>
                <w:szCs w:val="22"/>
              </w:rPr>
              <w:t>Reikalavimai</w:t>
            </w:r>
          </w:p>
        </w:tc>
        <w:tc>
          <w:tcPr>
            <w:tcW w:w="3402" w:type="dxa"/>
            <w:vAlign w:val="center"/>
          </w:tcPr>
          <w:p w14:paraId="4E153D8C" w14:textId="77777777" w:rsidR="00E04A95" w:rsidRPr="00607E23" w:rsidRDefault="00E04A95" w:rsidP="00EB44FF">
            <w:pPr>
              <w:rPr>
                <w:rFonts w:ascii="Times New Roman" w:hAnsi="Times New Roman" w:cs="Times New Roman"/>
                <w:sz w:val="22"/>
                <w:szCs w:val="22"/>
              </w:rPr>
            </w:pPr>
            <w:r w:rsidRPr="00607E23">
              <w:rPr>
                <w:rFonts w:ascii="Times New Roman" w:hAnsi="Times New Roman" w:cs="Times New Roman"/>
                <w:sz w:val="22"/>
                <w:szCs w:val="22"/>
              </w:rPr>
              <w:t>Siūlomų prekių konkretūs techniniai parametrai, tiksli nuoroda kuriame prisegtame dokumente ir jo puslapyje yra pateikta informacija apie prekę;</w:t>
            </w:r>
          </w:p>
          <w:p w14:paraId="30E46921" w14:textId="77777777" w:rsidR="00D45F21" w:rsidRPr="00607E23" w:rsidRDefault="00D45F21" w:rsidP="00EB44FF">
            <w:pPr>
              <w:rPr>
                <w:rFonts w:ascii="Times New Roman" w:hAnsi="Times New Roman" w:cs="Times New Roman"/>
                <w:i/>
                <w:iCs/>
                <w:color w:val="FF0000"/>
                <w:sz w:val="22"/>
                <w:szCs w:val="22"/>
              </w:rPr>
            </w:pPr>
          </w:p>
          <w:p w14:paraId="7C51262B" w14:textId="5032333C" w:rsidR="00E04A95" w:rsidRPr="00607E23" w:rsidRDefault="00D45F21" w:rsidP="00D45F21">
            <w:pPr>
              <w:jc w:val="center"/>
              <w:rPr>
                <w:rFonts w:ascii="Times New Roman" w:hAnsi="Times New Roman" w:cs="Times New Roman"/>
                <w:i/>
                <w:iCs/>
                <w:color w:val="FF0000"/>
                <w:sz w:val="22"/>
                <w:szCs w:val="22"/>
              </w:rPr>
            </w:pPr>
            <w:r w:rsidRPr="00607E23">
              <w:rPr>
                <w:rFonts w:ascii="Times New Roman" w:hAnsi="Times New Roman" w:cs="Times New Roman"/>
                <w:i/>
                <w:iCs/>
                <w:color w:val="FF0000"/>
                <w:sz w:val="22"/>
                <w:szCs w:val="22"/>
              </w:rPr>
              <w:t>Pildo tiekėjas</w:t>
            </w:r>
          </w:p>
          <w:p w14:paraId="1FE71381" w14:textId="1A4ED1D8" w:rsidR="00D45F21" w:rsidRPr="00607E23" w:rsidRDefault="00D45F21" w:rsidP="00EB44FF">
            <w:pPr>
              <w:rPr>
                <w:rFonts w:ascii="Times New Roman" w:eastAsiaTheme="minorHAnsi" w:hAnsi="Times New Roman" w:cs="Times New Roman"/>
                <w:sz w:val="22"/>
                <w:szCs w:val="22"/>
              </w:rPr>
            </w:pPr>
          </w:p>
        </w:tc>
      </w:tr>
      <w:tr w:rsidR="00D45F21" w:rsidRPr="00607E23" w14:paraId="37AB3006" w14:textId="77777777" w:rsidTr="00A9454D">
        <w:trPr>
          <w:trHeight w:val="834"/>
        </w:trPr>
        <w:tc>
          <w:tcPr>
            <w:tcW w:w="10064" w:type="dxa"/>
            <w:gridSpan w:val="4"/>
            <w:vAlign w:val="center"/>
          </w:tcPr>
          <w:p w14:paraId="661E68E6" w14:textId="782C1F80" w:rsidR="00D45F21" w:rsidRPr="00607E23" w:rsidRDefault="000C1BF7" w:rsidP="00EB44FF">
            <w:pPr>
              <w:rPr>
                <w:rFonts w:ascii="Times New Roman" w:hAnsi="Times New Roman" w:cs="Times New Roman"/>
                <w:sz w:val="22"/>
                <w:szCs w:val="22"/>
              </w:rPr>
            </w:pPr>
            <w:r w:rsidRPr="00607E23">
              <w:rPr>
                <w:rFonts w:ascii="Times New Roman" w:hAnsi="Times New Roman" w:cs="Times New Roman"/>
                <w:sz w:val="22"/>
                <w:szCs w:val="22"/>
              </w:rPr>
              <w:t>DSC tyrimų laboratorinė įranga</w:t>
            </w:r>
            <w:r w:rsidR="00C603F3" w:rsidRPr="00607E23">
              <w:rPr>
                <w:rFonts w:ascii="Times New Roman" w:hAnsi="Times New Roman" w:cs="Times New Roman"/>
                <w:sz w:val="22"/>
                <w:szCs w:val="22"/>
              </w:rPr>
              <w:t xml:space="preserve"> ir su šaldymo komponentu</w:t>
            </w:r>
            <w:r w:rsidRPr="00607E23">
              <w:rPr>
                <w:rFonts w:ascii="Times New Roman" w:hAnsi="Times New Roman" w:cs="Times New Roman"/>
                <w:sz w:val="22"/>
                <w:szCs w:val="22"/>
              </w:rPr>
              <w:t xml:space="preserve"> - </w:t>
            </w:r>
            <w:r w:rsidR="006C02AA" w:rsidRPr="00607E23">
              <w:rPr>
                <w:rFonts w:ascii="Times New Roman" w:hAnsi="Times New Roman" w:cs="Times New Roman"/>
                <w:i/>
                <w:iCs/>
                <w:color w:val="FF0000"/>
                <w:sz w:val="22"/>
                <w:szCs w:val="22"/>
              </w:rPr>
              <w:t>(nurodoma gamintojas, modelis)</w:t>
            </w:r>
          </w:p>
        </w:tc>
      </w:tr>
      <w:tr w:rsidR="003035E1" w:rsidRPr="00607E23" w14:paraId="5218ABBF" w14:textId="77777777" w:rsidTr="00E44855">
        <w:trPr>
          <w:trHeight w:val="392"/>
        </w:trPr>
        <w:tc>
          <w:tcPr>
            <w:tcW w:w="850" w:type="dxa"/>
            <w:vAlign w:val="center"/>
          </w:tcPr>
          <w:p w14:paraId="0D16439A" w14:textId="77777777" w:rsidR="003035E1" w:rsidRPr="00607E23" w:rsidRDefault="003035E1" w:rsidP="003035E1">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1.1</w:t>
            </w:r>
          </w:p>
        </w:tc>
        <w:tc>
          <w:tcPr>
            <w:tcW w:w="2835" w:type="dxa"/>
            <w:vAlign w:val="center"/>
          </w:tcPr>
          <w:p w14:paraId="2A2C331A" w14:textId="27FD1EBD" w:rsidR="003035E1" w:rsidRPr="00607E23" w:rsidRDefault="00F1397E" w:rsidP="003035E1">
            <w:pPr>
              <w:rPr>
                <w:rFonts w:ascii="Times New Roman" w:hAnsi="Times New Roman" w:cs="Times New Roman"/>
                <w:color w:val="000000" w:themeColor="text1"/>
                <w:sz w:val="22"/>
                <w:szCs w:val="22"/>
                <w:lang w:eastAsia="lt-LT"/>
              </w:rPr>
            </w:pPr>
            <w:r w:rsidRPr="00607E23">
              <w:rPr>
                <w:rFonts w:ascii="Times New Roman" w:hAnsi="Times New Roman" w:cs="Times New Roman"/>
                <w:sz w:val="22"/>
                <w:szCs w:val="22"/>
              </w:rPr>
              <w:t>Paskirtis</w:t>
            </w:r>
          </w:p>
        </w:tc>
        <w:tc>
          <w:tcPr>
            <w:tcW w:w="2977" w:type="dxa"/>
            <w:vAlign w:val="center"/>
          </w:tcPr>
          <w:p w14:paraId="7CB14335" w14:textId="5A4A55C9" w:rsidR="003035E1" w:rsidRPr="00607E23" w:rsidRDefault="00F1397E" w:rsidP="003035E1">
            <w:pPr>
              <w:rPr>
                <w:rFonts w:ascii="Times New Roman" w:eastAsiaTheme="minorHAnsi" w:hAnsi="Times New Roman" w:cs="Times New Roman"/>
                <w:color w:val="000000" w:themeColor="text1"/>
                <w:sz w:val="22"/>
                <w:szCs w:val="22"/>
              </w:rPr>
            </w:pPr>
            <w:r w:rsidRPr="00607E23">
              <w:rPr>
                <w:rFonts w:ascii="Times New Roman" w:hAnsi="Times New Roman" w:cs="Times New Roman"/>
                <w:sz w:val="22"/>
                <w:szCs w:val="22"/>
              </w:rPr>
              <w:t>DSC tyrimų laboratorinė įranga</w:t>
            </w:r>
            <w:r w:rsidR="009F17EF" w:rsidRPr="00607E23">
              <w:rPr>
                <w:rFonts w:ascii="Times New Roman" w:hAnsi="Times New Roman" w:cs="Times New Roman"/>
                <w:sz w:val="22"/>
                <w:szCs w:val="22"/>
              </w:rPr>
              <w:t xml:space="preserve">. Įranga turi būti pilnai suderinama su perkamu DSC įrenginio šaldymo </w:t>
            </w:r>
            <w:proofErr w:type="spellStart"/>
            <w:r w:rsidR="009F17EF" w:rsidRPr="00607E23">
              <w:rPr>
                <w:rFonts w:ascii="Times New Roman" w:hAnsi="Times New Roman" w:cs="Times New Roman"/>
                <w:sz w:val="22"/>
                <w:szCs w:val="22"/>
              </w:rPr>
              <w:t>komponenu</w:t>
            </w:r>
            <w:proofErr w:type="spellEnd"/>
            <w:r w:rsidR="009F17EF" w:rsidRPr="00607E23">
              <w:rPr>
                <w:rFonts w:ascii="Times New Roman" w:hAnsi="Times New Roman" w:cs="Times New Roman"/>
                <w:sz w:val="22"/>
                <w:szCs w:val="22"/>
              </w:rPr>
              <w:t>, su kompresorine šaldymo sistema nenaudojančia skysto azoto.</w:t>
            </w:r>
          </w:p>
        </w:tc>
        <w:tc>
          <w:tcPr>
            <w:tcW w:w="3402" w:type="dxa"/>
            <w:vAlign w:val="center"/>
          </w:tcPr>
          <w:p w14:paraId="5378469E" w14:textId="77777777" w:rsidR="003035E1" w:rsidRPr="00607E23" w:rsidRDefault="003035E1" w:rsidP="003035E1">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376C557F" w14:textId="4839EB59" w:rsidR="003035E1" w:rsidRPr="00607E23" w:rsidRDefault="003035E1" w:rsidP="003035E1">
            <w:pPr>
              <w:rPr>
                <w:rFonts w:ascii="Times New Roman" w:hAnsi="Times New Roman" w:cs="Times New Roman"/>
                <w:color w:val="000000" w:themeColor="text1"/>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41D10CC3" w14:textId="77777777" w:rsidTr="00E44855">
        <w:trPr>
          <w:trHeight w:val="834"/>
        </w:trPr>
        <w:tc>
          <w:tcPr>
            <w:tcW w:w="850" w:type="dxa"/>
            <w:vAlign w:val="center"/>
          </w:tcPr>
          <w:p w14:paraId="1781AA96" w14:textId="77777777"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1.2</w:t>
            </w:r>
          </w:p>
        </w:tc>
        <w:tc>
          <w:tcPr>
            <w:tcW w:w="2835" w:type="dxa"/>
            <w:shd w:val="clear" w:color="auto" w:fill="auto"/>
            <w:vAlign w:val="center"/>
          </w:tcPr>
          <w:p w14:paraId="6479FB0E" w14:textId="1481CC73" w:rsidR="00F1397E" w:rsidRPr="00607E23" w:rsidRDefault="00F1397E" w:rsidP="00F1397E">
            <w:pPr>
              <w:rPr>
                <w:rFonts w:ascii="Times New Roman" w:hAnsi="Times New Roman" w:cs="Times New Roman"/>
                <w:bCs/>
                <w:color w:val="000000" w:themeColor="text1"/>
                <w:sz w:val="22"/>
                <w:szCs w:val="22"/>
              </w:rPr>
            </w:pPr>
            <w:r w:rsidRPr="00607E23">
              <w:rPr>
                <w:rFonts w:ascii="Times New Roman" w:hAnsi="Times New Roman" w:cs="Times New Roman"/>
                <w:sz w:val="22"/>
                <w:szCs w:val="22"/>
              </w:rPr>
              <w:t xml:space="preserve">Bazinės linijos </w:t>
            </w:r>
            <w:proofErr w:type="spellStart"/>
            <w:r w:rsidRPr="00607E23">
              <w:rPr>
                <w:rFonts w:ascii="Times New Roman" w:hAnsi="Times New Roman" w:cs="Times New Roman"/>
                <w:sz w:val="22"/>
                <w:szCs w:val="22"/>
              </w:rPr>
              <w:t>tiesiškumas</w:t>
            </w:r>
            <w:proofErr w:type="spellEnd"/>
            <w:r w:rsidRPr="00607E23">
              <w:rPr>
                <w:rFonts w:ascii="Times New Roman" w:hAnsi="Times New Roman" w:cs="Times New Roman"/>
                <w:sz w:val="22"/>
                <w:szCs w:val="22"/>
              </w:rPr>
              <w:t xml:space="preserve"> (-50°-300 °C)</w:t>
            </w:r>
          </w:p>
        </w:tc>
        <w:tc>
          <w:tcPr>
            <w:tcW w:w="2977" w:type="dxa"/>
            <w:shd w:val="clear" w:color="auto" w:fill="auto"/>
            <w:vAlign w:val="center"/>
          </w:tcPr>
          <w:p w14:paraId="0C20C97A" w14:textId="528D263A" w:rsidR="00F1397E" w:rsidRPr="00607E23" w:rsidRDefault="00F1397E" w:rsidP="00F1397E">
            <w:pPr>
              <w:rPr>
                <w:rFonts w:ascii="Times New Roman" w:hAnsi="Times New Roman" w:cs="Times New Roman"/>
                <w:color w:val="000000" w:themeColor="text1"/>
                <w:sz w:val="22"/>
                <w:szCs w:val="22"/>
              </w:rPr>
            </w:pPr>
            <w:r w:rsidRPr="00607E23">
              <w:rPr>
                <w:rFonts w:ascii="Times New Roman" w:hAnsi="Times New Roman" w:cs="Times New Roman"/>
                <w:sz w:val="22"/>
                <w:szCs w:val="22"/>
              </w:rPr>
              <w:t xml:space="preserve">Ne didesnis kaip 5 </w:t>
            </w:r>
            <w:proofErr w:type="spellStart"/>
            <w:r w:rsidRPr="00607E23">
              <w:rPr>
                <w:rFonts w:ascii="Times New Roman" w:hAnsi="Times New Roman" w:cs="Times New Roman"/>
                <w:sz w:val="22"/>
                <w:szCs w:val="22"/>
              </w:rPr>
              <w:t>μW</w:t>
            </w:r>
            <w:proofErr w:type="spellEnd"/>
          </w:p>
        </w:tc>
        <w:tc>
          <w:tcPr>
            <w:tcW w:w="3402" w:type="dxa"/>
            <w:vAlign w:val="center"/>
          </w:tcPr>
          <w:p w14:paraId="50D4531A"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60DE0E22" w14:textId="7C84E3A9" w:rsidR="00F1397E" w:rsidRPr="00607E23" w:rsidRDefault="00F1397E" w:rsidP="00F1397E">
            <w:pPr>
              <w:rPr>
                <w:rFonts w:ascii="Times New Roman" w:hAnsi="Times New Roman" w:cs="Times New Roman"/>
                <w:color w:val="000000" w:themeColor="text1"/>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7E63C9FA" w14:textId="77777777" w:rsidTr="00E44855">
        <w:trPr>
          <w:trHeight w:val="834"/>
        </w:trPr>
        <w:tc>
          <w:tcPr>
            <w:tcW w:w="850" w:type="dxa"/>
            <w:vAlign w:val="center"/>
          </w:tcPr>
          <w:p w14:paraId="4EA735C9" w14:textId="2837AFEA"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1.3</w:t>
            </w:r>
          </w:p>
        </w:tc>
        <w:tc>
          <w:tcPr>
            <w:tcW w:w="2835" w:type="dxa"/>
            <w:shd w:val="clear" w:color="auto" w:fill="auto"/>
            <w:vAlign w:val="center"/>
          </w:tcPr>
          <w:p w14:paraId="5FCBB3AB" w14:textId="77777777" w:rsidR="00F1397E" w:rsidRPr="00607E23" w:rsidRDefault="00F1397E" w:rsidP="00F1397E">
            <w:pPr>
              <w:rPr>
                <w:rFonts w:ascii="Times New Roman" w:hAnsi="Times New Roman" w:cs="Times New Roman"/>
                <w:sz w:val="22"/>
                <w:szCs w:val="22"/>
              </w:rPr>
            </w:pPr>
            <w:r w:rsidRPr="00607E23">
              <w:rPr>
                <w:rFonts w:ascii="Times New Roman" w:hAnsi="Times New Roman" w:cs="Times New Roman"/>
                <w:sz w:val="22"/>
                <w:szCs w:val="22"/>
              </w:rPr>
              <w:t xml:space="preserve">Bazinis </w:t>
            </w:r>
            <w:proofErr w:type="spellStart"/>
            <w:r w:rsidRPr="00607E23">
              <w:rPr>
                <w:rFonts w:ascii="Times New Roman" w:hAnsi="Times New Roman" w:cs="Times New Roman"/>
                <w:sz w:val="22"/>
                <w:szCs w:val="22"/>
              </w:rPr>
              <w:t>pasikartojamumas</w:t>
            </w:r>
            <w:proofErr w:type="spellEnd"/>
          </w:p>
          <w:p w14:paraId="7FC742EC" w14:textId="24B8927F" w:rsidR="00F1397E" w:rsidRPr="00607E23" w:rsidRDefault="00F1397E" w:rsidP="00F1397E">
            <w:pPr>
              <w:rPr>
                <w:rFonts w:ascii="Times New Roman" w:hAnsi="Times New Roman" w:cs="Times New Roman"/>
                <w:bCs/>
                <w:color w:val="000000" w:themeColor="text1"/>
                <w:sz w:val="22"/>
                <w:szCs w:val="22"/>
              </w:rPr>
            </w:pPr>
            <w:r w:rsidRPr="00607E23">
              <w:rPr>
                <w:rFonts w:ascii="Times New Roman" w:hAnsi="Times New Roman" w:cs="Times New Roman"/>
                <w:sz w:val="22"/>
                <w:szCs w:val="22"/>
              </w:rPr>
              <w:t>(-50°-300 °C)</w:t>
            </w:r>
          </w:p>
        </w:tc>
        <w:tc>
          <w:tcPr>
            <w:tcW w:w="2977" w:type="dxa"/>
            <w:shd w:val="clear" w:color="auto" w:fill="auto"/>
            <w:vAlign w:val="center"/>
          </w:tcPr>
          <w:p w14:paraId="571C3F97" w14:textId="0565488D" w:rsidR="00F1397E" w:rsidRPr="00607E23" w:rsidRDefault="00F1397E" w:rsidP="00F1397E">
            <w:pPr>
              <w:rPr>
                <w:rFonts w:ascii="Times New Roman" w:hAnsi="Times New Roman" w:cs="Times New Roman"/>
                <w:color w:val="000000" w:themeColor="text1"/>
                <w:sz w:val="22"/>
                <w:szCs w:val="22"/>
              </w:rPr>
            </w:pPr>
            <w:r w:rsidRPr="00607E23">
              <w:rPr>
                <w:rFonts w:ascii="Times New Roman" w:hAnsi="Times New Roman" w:cs="Times New Roman"/>
                <w:sz w:val="22"/>
                <w:szCs w:val="22"/>
              </w:rPr>
              <w:t xml:space="preserve">Ne didesnis kaip 5 </w:t>
            </w:r>
            <w:proofErr w:type="spellStart"/>
            <w:r w:rsidRPr="00607E23">
              <w:rPr>
                <w:rFonts w:ascii="Times New Roman" w:hAnsi="Times New Roman" w:cs="Times New Roman"/>
                <w:sz w:val="22"/>
                <w:szCs w:val="22"/>
              </w:rPr>
              <w:t>μW</w:t>
            </w:r>
            <w:proofErr w:type="spellEnd"/>
          </w:p>
        </w:tc>
        <w:tc>
          <w:tcPr>
            <w:tcW w:w="3402" w:type="dxa"/>
            <w:vAlign w:val="center"/>
          </w:tcPr>
          <w:p w14:paraId="111EB4B9"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71C06EB3" w14:textId="6207C717" w:rsidR="00F1397E" w:rsidRPr="00607E23" w:rsidRDefault="00F1397E" w:rsidP="00F1397E">
            <w:pPr>
              <w:rPr>
                <w:rFonts w:ascii="Times New Roman" w:hAnsi="Times New Roman" w:cs="Times New Roman"/>
                <w:color w:val="000000" w:themeColor="text1"/>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2D0B5588" w14:textId="77777777" w:rsidTr="00E44855">
        <w:trPr>
          <w:trHeight w:val="834"/>
        </w:trPr>
        <w:tc>
          <w:tcPr>
            <w:tcW w:w="850" w:type="dxa"/>
            <w:vAlign w:val="center"/>
          </w:tcPr>
          <w:p w14:paraId="55486CE3" w14:textId="7B646D0F"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1.4</w:t>
            </w:r>
          </w:p>
        </w:tc>
        <w:tc>
          <w:tcPr>
            <w:tcW w:w="2835" w:type="dxa"/>
            <w:shd w:val="clear" w:color="auto" w:fill="auto"/>
            <w:vAlign w:val="center"/>
          </w:tcPr>
          <w:p w14:paraId="33CE3670" w14:textId="77777777" w:rsidR="00F1397E" w:rsidRPr="00607E23" w:rsidRDefault="00F1397E" w:rsidP="00F1397E">
            <w:pPr>
              <w:rPr>
                <w:rFonts w:ascii="Times New Roman" w:hAnsi="Times New Roman" w:cs="Times New Roman"/>
                <w:sz w:val="22"/>
                <w:szCs w:val="22"/>
              </w:rPr>
            </w:pPr>
            <w:r w:rsidRPr="00607E23">
              <w:rPr>
                <w:rFonts w:ascii="Times New Roman" w:hAnsi="Times New Roman" w:cs="Times New Roman"/>
                <w:sz w:val="22"/>
                <w:szCs w:val="22"/>
              </w:rPr>
              <w:t xml:space="preserve">Bazinis tikslumas </w:t>
            </w:r>
          </w:p>
          <w:p w14:paraId="723BAD8A" w14:textId="57D8D0C7" w:rsidR="00F1397E" w:rsidRPr="00607E23" w:rsidRDefault="00F1397E" w:rsidP="00F1397E">
            <w:pPr>
              <w:rPr>
                <w:rFonts w:ascii="Times New Roman" w:hAnsi="Times New Roman" w:cs="Times New Roman"/>
                <w:bCs/>
                <w:color w:val="000000" w:themeColor="text1"/>
                <w:sz w:val="22"/>
                <w:szCs w:val="22"/>
              </w:rPr>
            </w:pPr>
            <w:r w:rsidRPr="00607E23">
              <w:rPr>
                <w:rFonts w:ascii="Times New Roman" w:hAnsi="Times New Roman" w:cs="Times New Roman"/>
                <w:sz w:val="22"/>
                <w:szCs w:val="22"/>
              </w:rPr>
              <w:t>(-50°-300°C)</w:t>
            </w:r>
          </w:p>
        </w:tc>
        <w:tc>
          <w:tcPr>
            <w:tcW w:w="2977" w:type="dxa"/>
            <w:shd w:val="clear" w:color="auto" w:fill="auto"/>
            <w:vAlign w:val="center"/>
          </w:tcPr>
          <w:p w14:paraId="3419F24D" w14:textId="37D0829A" w:rsidR="00F1397E" w:rsidRPr="00607E23" w:rsidRDefault="00F1397E" w:rsidP="00F1397E">
            <w:pPr>
              <w:rPr>
                <w:rFonts w:ascii="Times New Roman" w:hAnsi="Times New Roman" w:cs="Times New Roman"/>
                <w:color w:val="000000" w:themeColor="text1"/>
                <w:sz w:val="22"/>
                <w:szCs w:val="22"/>
              </w:rPr>
            </w:pPr>
            <w:r w:rsidRPr="00607E23">
              <w:rPr>
                <w:rFonts w:ascii="Times New Roman" w:hAnsi="Times New Roman" w:cs="Times New Roman"/>
                <w:sz w:val="22"/>
                <w:szCs w:val="22"/>
              </w:rPr>
              <w:t xml:space="preserve">Ne didesnis kaip ±20 </w:t>
            </w:r>
            <w:proofErr w:type="spellStart"/>
            <w:r w:rsidRPr="00607E23">
              <w:rPr>
                <w:rFonts w:ascii="Times New Roman" w:hAnsi="Times New Roman" w:cs="Times New Roman"/>
                <w:sz w:val="22"/>
                <w:szCs w:val="22"/>
              </w:rPr>
              <w:t>μW</w:t>
            </w:r>
            <w:proofErr w:type="spellEnd"/>
          </w:p>
        </w:tc>
        <w:tc>
          <w:tcPr>
            <w:tcW w:w="3402" w:type="dxa"/>
            <w:vAlign w:val="center"/>
          </w:tcPr>
          <w:p w14:paraId="5F6DABCC"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62713BAD" w14:textId="0D64A746" w:rsidR="00F1397E" w:rsidRPr="00607E23" w:rsidRDefault="00F1397E" w:rsidP="00F1397E">
            <w:pPr>
              <w:rPr>
                <w:rFonts w:ascii="Times New Roman" w:hAnsi="Times New Roman" w:cs="Times New Roman"/>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1CF5366A" w14:textId="77777777" w:rsidTr="00E44855">
        <w:trPr>
          <w:trHeight w:val="834"/>
        </w:trPr>
        <w:tc>
          <w:tcPr>
            <w:tcW w:w="850" w:type="dxa"/>
            <w:vAlign w:val="center"/>
          </w:tcPr>
          <w:p w14:paraId="21495840" w14:textId="3CE536E2"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lastRenderedPageBreak/>
              <w:t>1.5</w:t>
            </w:r>
          </w:p>
        </w:tc>
        <w:tc>
          <w:tcPr>
            <w:tcW w:w="2835" w:type="dxa"/>
            <w:shd w:val="clear" w:color="auto" w:fill="auto"/>
            <w:vAlign w:val="center"/>
          </w:tcPr>
          <w:p w14:paraId="15CB4799" w14:textId="552F3280"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Šilumos srauto skaitmeninė skiriamoji geba</w:t>
            </w:r>
          </w:p>
        </w:tc>
        <w:tc>
          <w:tcPr>
            <w:tcW w:w="2977" w:type="dxa"/>
            <w:shd w:val="clear" w:color="auto" w:fill="auto"/>
            <w:vAlign w:val="center"/>
          </w:tcPr>
          <w:p w14:paraId="328682D6" w14:textId="0EB12933"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 xml:space="preserve">Ne mažesnė kaip 0,001 </w:t>
            </w:r>
            <w:proofErr w:type="spellStart"/>
            <w:r w:rsidRPr="00607E23">
              <w:rPr>
                <w:rFonts w:ascii="Times New Roman" w:hAnsi="Times New Roman" w:cs="Times New Roman"/>
                <w:sz w:val="22"/>
                <w:szCs w:val="22"/>
              </w:rPr>
              <w:t>μW</w:t>
            </w:r>
            <w:proofErr w:type="spellEnd"/>
          </w:p>
        </w:tc>
        <w:tc>
          <w:tcPr>
            <w:tcW w:w="3402" w:type="dxa"/>
            <w:vAlign w:val="center"/>
          </w:tcPr>
          <w:p w14:paraId="13E54A62"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6D5625CE" w14:textId="5E63497F"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120DDBA2" w14:textId="77777777" w:rsidTr="00E44855">
        <w:trPr>
          <w:trHeight w:val="834"/>
        </w:trPr>
        <w:tc>
          <w:tcPr>
            <w:tcW w:w="850" w:type="dxa"/>
            <w:vAlign w:val="center"/>
          </w:tcPr>
          <w:p w14:paraId="06354D9D" w14:textId="3AB06CAD"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1.6</w:t>
            </w:r>
          </w:p>
        </w:tc>
        <w:tc>
          <w:tcPr>
            <w:tcW w:w="2835" w:type="dxa"/>
            <w:shd w:val="clear" w:color="auto" w:fill="auto"/>
            <w:vAlign w:val="center"/>
          </w:tcPr>
          <w:p w14:paraId="0F9D6DE2" w14:textId="77777777" w:rsidR="00F1397E" w:rsidRPr="00607E23" w:rsidRDefault="00F1397E" w:rsidP="00F1397E">
            <w:pPr>
              <w:rPr>
                <w:rFonts w:ascii="Times New Roman" w:hAnsi="Times New Roman" w:cs="Times New Roman"/>
                <w:sz w:val="22"/>
                <w:szCs w:val="22"/>
              </w:rPr>
            </w:pPr>
            <w:r w:rsidRPr="00607E23">
              <w:rPr>
                <w:rFonts w:ascii="Times New Roman" w:hAnsi="Times New Roman" w:cs="Times New Roman"/>
                <w:sz w:val="22"/>
                <w:szCs w:val="22"/>
              </w:rPr>
              <w:t xml:space="preserve">Bazinis triukšmas </w:t>
            </w:r>
          </w:p>
          <w:p w14:paraId="45EF2FFD" w14:textId="090B3FDB"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(-50°-300°C)</w:t>
            </w:r>
          </w:p>
        </w:tc>
        <w:tc>
          <w:tcPr>
            <w:tcW w:w="2977" w:type="dxa"/>
            <w:shd w:val="clear" w:color="auto" w:fill="auto"/>
            <w:vAlign w:val="center"/>
          </w:tcPr>
          <w:p w14:paraId="0410E058" w14:textId="6579D785"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 xml:space="preserve">Ne didesnis kaip 0,2 </w:t>
            </w:r>
            <w:proofErr w:type="spellStart"/>
            <w:r w:rsidRPr="00607E23">
              <w:rPr>
                <w:rFonts w:ascii="Times New Roman" w:hAnsi="Times New Roman" w:cs="Times New Roman"/>
                <w:sz w:val="22"/>
                <w:szCs w:val="22"/>
              </w:rPr>
              <w:t>μW</w:t>
            </w:r>
            <w:proofErr w:type="spellEnd"/>
          </w:p>
        </w:tc>
        <w:tc>
          <w:tcPr>
            <w:tcW w:w="3402" w:type="dxa"/>
            <w:vAlign w:val="center"/>
          </w:tcPr>
          <w:p w14:paraId="22077A4F"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167B44DF" w14:textId="13EBF521"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096D8151" w14:textId="77777777" w:rsidTr="00E44855">
        <w:trPr>
          <w:trHeight w:val="834"/>
        </w:trPr>
        <w:tc>
          <w:tcPr>
            <w:tcW w:w="850" w:type="dxa"/>
            <w:vAlign w:val="center"/>
          </w:tcPr>
          <w:p w14:paraId="38AF874E" w14:textId="1FB444B3"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1.7</w:t>
            </w:r>
          </w:p>
        </w:tc>
        <w:tc>
          <w:tcPr>
            <w:tcW w:w="2835" w:type="dxa"/>
            <w:shd w:val="clear" w:color="auto" w:fill="auto"/>
            <w:vAlign w:val="center"/>
          </w:tcPr>
          <w:p w14:paraId="40E690AE" w14:textId="0E4DF691"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 xml:space="preserve">Temperatūros diapazonas </w:t>
            </w:r>
          </w:p>
        </w:tc>
        <w:tc>
          <w:tcPr>
            <w:tcW w:w="2977" w:type="dxa"/>
            <w:shd w:val="clear" w:color="auto" w:fill="auto"/>
          </w:tcPr>
          <w:p w14:paraId="684938C7" w14:textId="02D296A1" w:rsidR="00F1397E" w:rsidRPr="00607E23" w:rsidRDefault="00F1397E" w:rsidP="00F1397E">
            <w:pPr>
              <w:rPr>
                <w:rFonts w:ascii="Times New Roman" w:eastAsia="Calibri" w:hAnsi="Times New Roman" w:cs="Times New Roman"/>
                <w:sz w:val="22"/>
                <w:szCs w:val="22"/>
              </w:rPr>
            </w:pPr>
            <w:r w:rsidRPr="00607E23">
              <w:rPr>
                <w:rFonts w:ascii="Times New Roman" w:eastAsia="Aptos" w:hAnsi="Times New Roman" w:cs="Times New Roman"/>
                <w:kern w:val="2"/>
                <w:sz w:val="22"/>
                <w:szCs w:val="22"/>
              </w:rPr>
              <w:t>Ne siauresnis kaip:</w:t>
            </w:r>
            <w:r w:rsidRPr="00607E23">
              <w:rPr>
                <w:rFonts w:ascii="Times New Roman" w:eastAsia="Aptos" w:hAnsi="Times New Roman" w:cs="Times New Roman"/>
                <w:kern w:val="2"/>
                <w:sz w:val="22"/>
                <w:szCs w:val="22"/>
              </w:rPr>
              <w:br/>
              <w:t xml:space="preserve">Nuo -180 iki 725 °C (iš viso). </w:t>
            </w:r>
            <w:r w:rsidRPr="00607E23">
              <w:rPr>
                <w:rFonts w:ascii="Times New Roman" w:eastAsia="Aptos" w:hAnsi="Times New Roman" w:cs="Times New Roman"/>
                <w:kern w:val="2"/>
                <w:sz w:val="22"/>
                <w:szCs w:val="22"/>
              </w:rPr>
              <w:br/>
              <w:t>Nuo aplinkos iki 725 °C (aušinimas oru).</w:t>
            </w:r>
            <w:r w:rsidRPr="00607E23">
              <w:rPr>
                <w:rFonts w:ascii="Times New Roman" w:eastAsia="Aptos" w:hAnsi="Times New Roman" w:cs="Times New Roman"/>
                <w:kern w:val="2"/>
                <w:sz w:val="22"/>
                <w:szCs w:val="22"/>
              </w:rPr>
              <w:br/>
              <w:t>-120°C-550°C (mechaninis aušinimas)</w:t>
            </w:r>
          </w:p>
        </w:tc>
        <w:tc>
          <w:tcPr>
            <w:tcW w:w="3402" w:type="dxa"/>
            <w:vAlign w:val="center"/>
          </w:tcPr>
          <w:p w14:paraId="5E27B0F4"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5C1414C4" w14:textId="33BC62CC"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67123FDA" w14:textId="77777777" w:rsidTr="00E44855">
        <w:trPr>
          <w:trHeight w:val="834"/>
        </w:trPr>
        <w:tc>
          <w:tcPr>
            <w:tcW w:w="850" w:type="dxa"/>
            <w:vAlign w:val="center"/>
          </w:tcPr>
          <w:p w14:paraId="04C2BFC9" w14:textId="11E001B4"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1.8</w:t>
            </w:r>
          </w:p>
        </w:tc>
        <w:tc>
          <w:tcPr>
            <w:tcW w:w="2835" w:type="dxa"/>
            <w:shd w:val="clear" w:color="auto" w:fill="auto"/>
            <w:vAlign w:val="center"/>
          </w:tcPr>
          <w:p w14:paraId="3E4429F5" w14:textId="347CB793"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Temperatūros tikslumas</w:t>
            </w:r>
          </w:p>
        </w:tc>
        <w:tc>
          <w:tcPr>
            <w:tcW w:w="2977" w:type="dxa"/>
            <w:shd w:val="clear" w:color="auto" w:fill="auto"/>
            <w:vAlign w:val="center"/>
          </w:tcPr>
          <w:p w14:paraId="580A6EB9" w14:textId="2F9B40E5"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Ne mažesnis kaip ±0.025°C</w:t>
            </w:r>
          </w:p>
        </w:tc>
        <w:tc>
          <w:tcPr>
            <w:tcW w:w="3402" w:type="dxa"/>
            <w:vAlign w:val="center"/>
          </w:tcPr>
          <w:p w14:paraId="72155766"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23469D6E" w14:textId="37C6C576"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7658546D" w14:textId="77777777" w:rsidTr="00E44855">
        <w:trPr>
          <w:trHeight w:val="834"/>
        </w:trPr>
        <w:tc>
          <w:tcPr>
            <w:tcW w:w="850" w:type="dxa"/>
            <w:vAlign w:val="center"/>
          </w:tcPr>
          <w:p w14:paraId="4228858E" w14:textId="498EAD78"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1.9</w:t>
            </w:r>
          </w:p>
        </w:tc>
        <w:tc>
          <w:tcPr>
            <w:tcW w:w="2835" w:type="dxa"/>
            <w:shd w:val="clear" w:color="auto" w:fill="auto"/>
            <w:vAlign w:val="center"/>
          </w:tcPr>
          <w:p w14:paraId="27987FFD" w14:textId="5F921ECD"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Temperatūros preciziškumas</w:t>
            </w:r>
          </w:p>
        </w:tc>
        <w:tc>
          <w:tcPr>
            <w:tcW w:w="2977" w:type="dxa"/>
            <w:shd w:val="clear" w:color="auto" w:fill="auto"/>
            <w:vAlign w:val="center"/>
          </w:tcPr>
          <w:p w14:paraId="2072D9DD" w14:textId="03B47DA3"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Ne mažesnis kaip ±0.002°C</w:t>
            </w:r>
          </w:p>
        </w:tc>
        <w:tc>
          <w:tcPr>
            <w:tcW w:w="3402" w:type="dxa"/>
            <w:vAlign w:val="center"/>
          </w:tcPr>
          <w:p w14:paraId="3E447D8D"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711CBBAA" w14:textId="649171EC"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33F753F4" w14:textId="77777777" w:rsidTr="00E44855">
        <w:trPr>
          <w:trHeight w:val="834"/>
        </w:trPr>
        <w:tc>
          <w:tcPr>
            <w:tcW w:w="850" w:type="dxa"/>
            <w:vAlign w:val="center"/>
          </w:tcPr>
          <w:p w14:paraId="35ABDA8D" w14:textId="3220D056" w:rsidR="00F1397E" w:rsidRPr="00607E23" w:rsidRDefault="00F1397E" w:rsidP="00F1397E">
            <w:pPr>
              <w:rPr>
                <w:rFonts w:ascii="Times New Roman" w:eastAsiaTheme="minorHAnsi" w:hAnsi="Times New Roman" w:cs="Times New Roman"/>
                <w:color w:val="000000" w:themeColor="text1"/>
                <w:sz w:val="22"/>
                <w:szCs w:val="22"/>
              </w:rPr>
            </w:pPr>
            <w:bookmarkStart w:id="3" w:name="_Hlk147230410"/>
            <w:bookmarkStart w:id="4" w:name="_Hlk147230504"/>
            <w:r w:rsidRPr="00607E23">
              <w:rPr>
                <w:rFonts w:ascii="Times New Roman" w:eastAsiaTheme="minorHAnsi" w:hAnsi="Times New Roman" w:cs="Times New Roman"/>
                <w:color w:val="000000" w:themeColor="text1"/>
                <w:sz w:val="22"/>
                <w:szCs w:val="22"/>
              </w:rPr>
              <w:t>1.10</w:t>
            </w:r>
          </w:p>
        </w:tc>
        <w:tc>
          <w:tcPr>
            <w:tcW w:w="2835" w:type="dxa"/>
            <w:shd w:val="clear" w:color="auto" w:fill="auto"/>
            <w:vAlign w:val="center"/>
          </w:tcPr>
          <w:p w14:paraId="1CEC1DEE" w14:textId="4CCAF57C"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 xml:space="preserve">Temperatūros </w:t>
            </w:r>
            <w:proofErr w:type="spellStart"/>
            <w:r w:rsidRPr="00607E23">
              <w:rPr>
                <w:rFonts w:ascii="Times New Roman" w:hAnsi="Times New Roman" w:cs="Times New Roman"/>
                <w:sz w:val="22"/>
                <w:szCs w:val="22"/>
              </w:rPr>
              <w:t>pasikartojamumas</w:t>
            </w:r>
            <w:proofErr w:type="spellEnd"/>
          </w:p>
        </w:tc>
        <w:tc>
          <w:tcPr>
            <w:tcW w:w="2977" w:type="dxa"/>
            <w:shd w:val="clear" w:color="auto" w:fill="auto"/>
            <w:vAlign w:val="center"/>
          </w:tcPr>
          <w:p w14:paraId="2944EA9C" w14:textId="21386506"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Ne mažesnis kaip ±0.025°C</w:t>
            </w:r>
          </w:p>
        </w:tc>
        <w:tc>
          <w:tcPr>
            <w:tcW w:w="3402" w:type="dxa"/>
            <w:vAlign w:val="center"/>
          </w:tcPr>
          <w:p w14:paraId="0B885BE4"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53E93085" w14:textId="093A02F6"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45DB487A" w14:textId="77777777" w:rsidTr="00E44855">
        <w:trPr>
          <w:trHeight w:val="834"/>
        </w:trPr>
        <w:tc>
          <w:tcPr>
            <w:tcW w:w="850" w:type="dxa"/>
            <w:vAlign w:val="center"/>
          </w:tcPr>
          <w:p w14:paraId="325C9839" w14:textId="067E0D56"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1.11</w:t>
            </w:r>
          </w:p>
        </w:tc>
        <w:tc>
          <w:tcPr>
            <w:tcW w:w="2835" w:type="dxa"/>
            <w:shd w:val="clear" w:color="auto" w:fill="auto"/>
            <w:vAlign w:val="center"/>
          </w:tcPr>
          <w:p w14:paraId="2548A1B8" w14:textId="6D21EBF8" w:rsidR="00F1397E" w:rsidRPr="00607E23" w:rsidRDefault="00F1397E" w:rsidP="00F1397E">
            <w:pPr>
              <w:rPr>
                <w:rFonts w:ascii="Times New Roman" w:eastAsia="Calibri" w:hAnsi="Times New Roman" w:cs="Times New Roman"/>
                <w:sz w:val="22"/>
                <w:szCs w:val="22"/>
              </w:rPr>
            </w:pPr>
            <w:proofErr w:type="spellStart"/>
            <w:r w:rsidRPr="00607E23">
              <w:rPr>
                <w:rFonts w:ascii="Times New Roman" w:hAnsi="Times New Roman" w:cs="Times New Roman"/>
                <w:sz w:val="22"/>
                <w:szCs w:val="22"/>
              </w:rPr>
              <w:t>Entalpijos</w:t>
            </w:r>
            <w:proofErr w:type="spellEnd"/>
            <w:r w:rsidRPr="00607E23">
              <w:rPr>
                <w:rFonts w:ascii="Times New Roman" w:hAnsi="Times New Roman" w:cs="Times New Roman"/>
                <w:sz w:val="22"/>
                <w:szCs w:val="22"/>
              </w:rPr>
              <w:t xml:space="preserve"> tikslumas</w:t>
            </w:r>
          </w:p>
        </w:tc>
        <w:tc>
          <w:tcPr>
            <w:tcW w:w="2977" w:type="dxa"/>
            <w:shd w:val="clear" w:color="auto" w:fill="auto"/>
            <w:vAlign w:val="center"/>
          </w:tcPr>
          <w:p w14:paraId="6E70CF9B" w14:textId="49667524"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Ne mažesnis kaip±0.04%</w:t>
            </w:r>
          </w:p>
        </w:tc>
        <w:tc>
          <w:tcPr>
            <w:tcW w:w="3402" w:type="dxa"/>
            <w:vAlign w:val="center"/>
          </w:tcPr>
          <w:p w14:paraId="7AA8BD37"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78D95D40" w14:textId="366FF0B3"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0F831F45" w14:textId="77777777" w:rsidTr="00E44855">
        <w:trPr>
          <w:trHeight w:val="834"/>
        </w:trPr>
        <w:tc>
          <w:tcPr>
            <w:tcW w:w="850" w:type="dxa"/>
            <w:vAlign w:val="center"/>
          </w:tcPr>
          <w:p w14:paraId="6F4E8A78" w14:textId="7204A132"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1.12</w:t>
            </w:r>
          </w:p>
        </w:tc>
        <w:tc>
          <w:tcPr>
            <w:tcW w:w="2835" w:type="dxa"/>
            <w:shd w:val="clear" w:color="auto" w:fill="auto"/>
            <w:vAlign w:val="center"/>
          </w:tcPr>
          <w:p w14:paraId="332307EB" w14:textId="7F71D778" w:rsidR="00F1397E" w:rsidRPr="00607E23" w:rsidRDefault="00F1397E" w:rsidP="00F1397E">
            <w:pPr>
              <w:rPr>
                <w:rFonts w:ascii="Times New Roman" w:eastAsia="Calibri" w:hAnsi="Times New Roman" w:cs="Times New Roman"/>
                <w:sz w:val="22"/>
                <w:szCs w:val="22"/>
              </w:rPr>
            </w:pPr>
            <w:proofErr w:type="spellStart"/>
            <w:r w:rsidRPr="00607E23">
              <w:rPr>
                <w:rFonts w:ascii="Times New Roman" w:hAnsi="Times New Roman" w:cs="Times New Roman"/>
                <w:sz w:val="22"/>
                <w:szCs w:val="22"/>
              </w:rPr>
              <w:t>Entalpijos</w:t>
            </w:r>
            <w:proofErr w:type="spellEnd"/>
            <w:r w:rsidRPr="00607E23">
              <w:rPr>
                <w:rFonts w:ascii="Times New Roman" w:hAnsi="Times New Roman" w:cs="Times New Roman"/>
                <w:sz w:val="22"/>
                <w:szCs w:val="22"/>
              </w:rPr>
              <w:t xml:space="preserve"> </w:t>
            </w:r>
            <w:proofErr w:type="spellStart"/>
            <w:r w:rsidRPr="00607E23">
              <w:rPr>
                <w:rFonts w:ascii="Times New Roman" w:hAnsi="Times New Roman" w:cs="Times New Roman"/>
                <w:sz w:val="22"/>
                <w:szCs w:val="22"/>
              </w:rPr>
              <w:t>pasikartojamumas</w:t>
            </w:r>
            <w:proofErr w:type="spellEnd"/>
          </w:p>
        </w:tc>
        <w:tc>
          <w:tcPr>
            <w:tcW w:w="2977" w:type="dxa"/>
            <w:shd w:val="clear" w:color="auto" w:fill="auto"/>
            <w:vAlign w:val="center"/>
          </w:tcPr>
          <w:p w14:paraId="61F3929E" w14:textId="4D640BA2"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Ne blogiau kaip ±0.25%</w:t>
            </w:r>
          </w:p>
        </w:tc>
        <w:tc>
          <w:tcPr>
            <w:tcW w:w="3402" w:type="dxa"/>
            <w:vAlign w:val="center"/>
          </w:tcPr>
          <w:p w14:paraId="121F1534"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584CA5D7" w14:textId="4D7D2D14"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494FF16B" w14:textId="77777777" w:rsidTr="00E44855">
        <w:trPr>
          <w:trHeight w:val="834"/>
        </w:trPr>
        <w:tc>
          <w:tcPr>
            <w:tcW w:w="850" w:type="dxa"/>
            <w:vAlign w:val="center"/>
          </w:tcPr>
          <w:p w14:paraId="34535EB4" w14:textId="0B595C00"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1.13</w:t>
            </w:r>
          </w:p>
        </w:tc>
        <w:tc>
          <w:tcPr>
            <w:tcW w:w="2835" w:type="dxa"/>
            <w:shd w:val="clear" w:color="auto" w:fill="auto"/>
            <w:vAlign w:val="center"/>
          </w:tcPr>
          <w:p w14:paraId="7D64E18D" w14:textId="54C26EFB"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DSC turi būti šilumos srauto konstrukcijos, kai bandinys ir etalonas matuojami toje pačioje krosnyje, atskirose pakopose.</w:t>
            </w:r>
          </w:p>
        </w:tc>
        <w:tc>
          <w:tcPr>
            <w:tcW w:w="2977" w:type="dxa"/>
            <w:shd w:val="clear" w:color="auto" w:fill="auto"/>
            <w:vAlign w:val="center"/>
          </w:tcPr>
          <w:p w14:paraId="222DC6F9" w14:textId="42286EE5"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Būtina</w:t>
            </w:r>
          </w:p>
        </w:tc>
        <w:tc>
          <w:tcPr>
            <w:tcW w:w="3402" w:type="dxa"/>
            <w:vAlign w:val="center"/>
          </w:tcPr>
          <w:p w14:paraId="24332D9F"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513715E6" w14:textId="5A69EBDA"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2AD622BA" w14:textId="77777777" w:rsidTr="00E44855">
        <w:trPr>
          <w:trHeight w:val="834"/>
        </w:trPr>
        <w:tc>
          <w:tcPr>
            <w:tcW w:w="850" w:type="dxa"/>
            <w:vAlign w:val="center"/>
          </w:tcPr>
          <w:p w14:paraId="1AED800C" w14:textId="1CA50078"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1.14</w:t>
            </w:r>
          </w:p>
        </w:tc>
        <w:tc>
          <w:tcPr>
            <w:tcW w:w="2835" w:type="dxa"/>
            <w:shd w:val="clear" w:color="auto" w:fill="auto"/>
            <w:vAlign w:val="center"/>
          </w:tcPr>
          <w:p w14:paraId="24560E99" w14:textId="2C89E1CA"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Krosnies konstrukcija</w:t>
            </w:r>
          </w:p>
        </w:tc>
        <w:tc>
          <w:tcPr>
            <w:tcW w:w="2977" w:type="dxa"/>
            <w:shd w:val="clear" w:color="auto" w:fill="auto"/>
            <w:vAlign w:val="center"/>
          </w:tcPr>
          <w:p w14:paraId="147ACCF1" w14:textId="40A7C2D2"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 xml:space="preserve">DSC krosnis turi būti pagaminta iš sidabro su platininio šildytuvo apvija arba lygiavertė </w:t>
            </w:r>
          </w:p>
        </w:tc>
        <w:tc>
          <w:tcPr>
            <w:tcW w:w="3402" w:type="dxa"/>
            <w:vAlign w:val="center"/>
          </w:tcPr>
          <w:p w14:paraId="7EE9D438"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4614E65C" w14:textId="6B7F51B1"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0F98F678" w14:textId="77777777" w:rsidTr="00E44855">
        <w:trPr>
          <w:trHeight w:val="834"/>
        </w:trPr>
        <w:tc>
          <w:tcPr>
            <w:tcW w:w="850" w:type="dxa"/>
            <w:vAlign w:val="center"/>
          </w:tcPr>
          <w:p w14:paraId="61267A12" w14:textId="370F118B"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1.15</w:t>
            </w:r>
          </w:p>
        </w:tc>
        <w:tc>
          <w:tcPr>
            <w:tcW w:w="2835" w:type="dxa"/>
            <w:shd w:val="clear" w:color="auto" w:fill="auto"/>
            <w:vAlign w:val="center"/>
          </w:tcPr>
          <w:p w14:paraId="1C25FA07" w14:textId="0E6DDC21"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DSC turi turėti trečią termoporą, termiškai izoliuotą nuo bandinio ir etalono, kuri būtų objektyvus atskaitos taškas temperatūros kontrolei.</w:t>
            </w:r>
          </w:p>
        </w:tc>
        <w:tc>
          <w:tcPr>
            <w:tcW w:w="2977" w:type="dxa"/>
            <w:shd w:val="clear" w:color="auto" w:fill="auto"/>
            <w:vAlign w:val="center"/>
          </w:tcPr>
          <w:p w14:paraId="77F5B130" w14:textId="27A295F6"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Būtina</w:t>
            </w:r>
          </w:p>
        </w:tc>
        <w:tc>
          <w:tcPr>
            <w:tcW w:w="3402" w:type="dxa"/>
            <w:vAlign w:val="center"/>
          </w:tcPr>
          <w:p w14:paraId="235FCC25"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279B65B1" w14:textId="2D276FC0"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4130A288" w14:textId="77777777" w:rsidTr="00E44855">
        <w:trPr>
          <w:trHeight w:val="834"/>
        </w:trPr>
        <w:tc>
          <w:tcPr>
            <w:tcW w:w="850" w:type="dxa"/>
            <w:vAlign w:val="center"/>
          </w:tcPr>
          <w:p w14:paraId="7A3411C9" w14:textId="162ABE04"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1.16</w:t>
            </w:r>
          </w:p>
        </w:tc>
        <w:tc>
          <w:tcPr>
            <w:tcW w:w="2835" w:type="dxa"/>
            <w:shd w:val="clear" w:color="auto" w:fill="auto"/>
            <w:vAlign w:val="center"/>
          </w:tcPr>
          <w:p w14:paraId="3A9B5510" w14:textId="5C77BB32"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 xml:space="preserve">DSC modulyje turi būti numatyta galimybė naudotojui pakeisti DSC </w:t>
            </w:r>
            <w:r w:rsidRPr="00607E23">
              <w:rPr>
                <w:rFonts w:ascii="Times New Roman" w:hAnsi="Times New Roman" w:cs="Times New Roman"/>
                <w:sz w:val="22"/>
                <w:szCs w:val="22"/>
              </w:rPr>
              <w:lastRenderedPageBreak/>
              <w:t>elementus (jutiklį, krosnį ir susijusią elektroniką) atsukant kelis varžtus. Norint pakeisti DSC jutiklį, naudotojui nereikėtų manipuliuoti trapiais termoporos laidais ir (arba) įtempimo spyruoklėmis.</w:t>
            </w:r>
          </w:p>
        </w:tc>
        <w:tc>
          <w:tcPr>
            <w:tcW w:w="2977" w:type="dxa"/>
            <w:shd w:val="clear" w:color="auto" w:fill="auto"/>
            <w:vAlign w:val="center"/>
          </w:tcPr>
          <w:p w14:paraId="741B2931" w14:textId="78554D98"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lastRenderedPageBreak/>
              <w:t>Būtina</w:t>
            </w:r>
          </w:p>
        </w:tc>
        <w:tc>
          <w:tcPr>
            <w:tcW w:w="3402" w:type="dxa"/>
            <w:vAlign w:val="center"/>
          </w:tcPr>
          <w:p w14:paraId="7B8EC31D"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51082999" w14:textId="2EE03C54"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lastRenderedPageBreak/>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422ADDA3" w14:textId="77777777" w:rsidTr="00E44855">
        <w:trPr>
          <w:trHeight w:val="834"/>
        </w:trPr>
        <w:tc>
          <w:tcPr>
            <w:tcW w:w="850" w:type="dxa"/>
            <w:vAlign w:val="center"/>
          </w:tcPr>
          <w:p w14:paraId="01D80DFB" w14:textId="1B8990F1"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lastRenderedPageBreak/>
              <w:t>1.17</w:t>
            </w:r>
          </w:p>
        </w:tc>
        <w:tc>
          <w:tcPr>
            <w:tcW w:w="2835" w:type="dxa"/>
            <w:shd w:val="clear" w:color="auto" w:fill="auto"/>
            <w:vAlign w:val="center"/>
          </w:tcPr>
          <w:p w14:paraId="589D101A" w14:textId="2B8D0175"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Prietaise turi būti integruotas prapūtimo dujų tiekimo valdymas, leidžiantis vienu metu tiekti bent dvi dujas. Šis funkcionalumas turi būti integruotas į prietaisą (t. y. tai neturi būti atskiras įrenginys) ir jai neturi būti reikalingi išoriniai vamzdeliai dujų srautui iš valdymo komponentų į prietaiso kamerą tiekti. Prapūtimo dujų srautas turi būti programuojamas valdymo programinėje įrangoje ir pateikiamas kaip išsaugotas signalas duomenų faile. Dujų tiekimo valdymas taip pat turi būti toks, kad eksperimento metu būtų galima automatiškai perjungti dvi dujas.</w:t>
            </w:r>
          </w:p>
        </w:tc>
        <w:tc>
          <w:tcPr>
            <w:tcW w:w="2977" w:type="dxa"/>
            <w:shd w:val="clear" w:color="auto" w:fill="auto"/>
            <w:vAlign w:val="center"/>
          </w:tcPr>
          <w:p w14:paraId="1C7F9EF3" w14:textId="5B7DA2DE"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Būtina</w:t>
            </w:r>
          </w:p>
        </w:tc>
        <w:tc>
          <w:tcPr>
            <w:tcW w:w="3402" w:type="dxa"/>
            <w:vAlign w:val="center"/>
          </w:tcPr>
          <w:p w14:paraId="7DDE15C8"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6701912A" w14:textId="4BF69284"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345603B0" w14:textId="77777777" w:rsidTr="00E44855">
        <w:trPr>
          <w:trHeight w:val="834"/>
        </w:trPr>
        <w:tc>
          <w:tcPr>
            <w:tcW w:w="850" w:type="dxa"/>
            <w:vAlign w:val="center"/>
          </w:tcPr>
          <w:p w14:paraId="4687BDD3" w14:textId="3E7270A7"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1.18</w:t>
            </w:r>
          </w:p>
        </w:tc>
        <w:tc>
          <w:tcPr>
            <w:tcW w:w="2835" w:type="dxa"/>
            <w:shd w:val="clear" w:color="auto" w:fill="auto"/>
            <w:vAlign w:val="center"/>
          </w:tcPr>
          <w:p w14:paraId="608A27A2" w14:textId="41640BB4"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 xml:space="preserve">Turi būti automatinis mėginių </w:t>
            </w:r>
            <w:proofErr w:type="spellStart"/>
            <w:r w:rsidRPr="00607E23">
              <w:rPr>
                <w:rFonts w:ascii="Times New Roman" w:hAnsi="Times New Roman" w:cs="Times New Roman"/>
                <w:sz w:val="22"/>
                <w:szCs w:val="22"/>
              </w:rPr>
              <w:t>ėmiklis</w:t>
            </w:r>
            <w:proofErr w:type="spellEnd"/>
            <w:r w:rsidRPr="00607E23">
              <w:rPr>
                <w:rFonts w:ascii="Times New Roman" w:hAnsi="Times New Roman" w:cs="Times New Roman"/>
                <w:sz w:val="22"/>
                <w:szCs w:val="22"/>
              </w:rPr>
              <w:t>, ne mažiau kaip iki 54 mėginių</w:t>
            </w:r>
          </w:p>
        </w:tc>
        <w:tc>
          <w:tcPr>
            <w:tcW w:w="2977" w:type="dxa"/>
            <w:shd w:val="clear" w:color="auto" w:fill="auto"/>
            <w:vAlign w:val="center"/>
          </w:tcPr>
          <w:p w14:paraId="2F1F65D8" w14:textId="3621C99D"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Būtina</w:t>
            </w:r>
          </w:p>
        </w:tc>
        <w:tc>
          <w:tcPr>
            <w:tcW w:w="3402" w:type="dxa"/>
            <w:vAlign w:val="center"/>
          </w:tcPr>
          <w:p w14:paraId="494061FA"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6292C9D6" w14:textId="45FB9AC6"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65BBC016" w14:textId="77777777" w:rsidTr="00E44855">
        <w:trPr>
          <w:trHeight w:val="834"/>
        </w:trPr>
        <w:tc>
          <w:tcPr>
            <w:tcW w:w="850" w:type="dxa"/>
            <w:vAlign w:val="center"/>
          </w:tcPr>
          <w:p w14:paraId="62D854D2" w14:textId="4FA0E09C"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1.19</w:t>
            </w:r>
          </w:p>
        </w:tc>
        <w:tc>
          <w:tcPr>
            <w:tcW w:w="2835" w:type="dxa"/>
            <w:shd w:val="clear" w:color="auto" w:fill="auto"/>
            <w:vAlign w:val="center"/>
          </w:tcPr>
          <w:p w14:paraId="203AECFC" w14:textId="606D676F"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 xml:space="preserve">Automatinis mėginių </w:t>
            </w:r>
            <w:proofErr w:type="spellStart"/>
            <w:r w:rsidRPr="00607E23">
              <w:rPr>
                <w:rFonts w:ascii="Times New Roman" w:hAnsi="Times New Roman" w:cs="Times New Roman"/>
                <w:sz w:val="22"/>
                <w:szCs w:val="22"/>
              </w:rPr>
              <w:t>ėmiklis</w:t>
            </w:r>
            <w:proofErr w:type="spellEnd"/>
            <w:r w:rsidRPr="00607E23">
              <w:rPr>
                <w:rFonts w:ascii="Times New Roman" w:hAnsi="Times New Roman" w:cs="Times New Roman"/>
                <w:sz w:val="22"/>
                <w:szCs w:val="22"/>
              </w:rPr>
              <w:t xml:space="preserve"> turi būti pritaikytas įvairiems DSC indų tipams, įskaitant standartinius, hermetiškus, atvirus ir didelės talpos indus, bet jais neapsiribojant.</w:t>
            </w:r>
          </w:p>
        </w:tc>
        <w:tc>
          <w:tcPr>
            <w:tcW w:w="2977" w:type="dxa"/>
            <w:shd w:val="clear" w:color="auto" w:fill="auto"/>
            <w:vAlign w:val="center"/>
          </w:tcPr>
          <w:p w14:paraId="0FA23A38" w14:textId="6025EE6E"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Būtina</w:t>
            </w:r>
          </w:p>
        </w:tc>
        <w:tc>
          <w:tcPr>
            <w:tcW w:w="3402" w:type="dxa"/>
            <w:vAlign w:val="center"/>
          </w:tcPr>
          <w:p w14:paraId="2A38DB63"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5DA0326F" w14:textId="62452E3E"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3D247968" w14:textId="77777777" w:rsidTr="00E44855">
        <w:trPr>
          <w:trHeight w:val="834"/>
        </w:trPr>
        <w:tc>
          <w:tcPr>
            <w:tcW w:w="850" w:type="dxa"/>
            <w:vAlign w:val="center"/>
          </w:tcPr>
          <w:p w14:paraId="6EC4FE2E" w14:textId="7434FAFF"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1.20</w:t>
            </w:r>
          </w:p>
        </w:tc>
        <w:tc>
          <w:tcPr>
            <w:tcW w:w="2835" w:type="dxa"/>
            <w:shd w:val="clear" w:color="auto" w:fill="auto"/>
            <w:vAlign w:val="center"/>
          </w:tcPr>
          <w:p w14:paraId="16582406" w14:textId="7930E092"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 xml:space="preserve">Automatiniame mėginių </w:t>
            </w:r>
            <w:proofErr w:type="spellStart"/>
            <w:r w:rsidRPr="00607E23">
              <w:rPr>
                <w:rFonts w:ascii="Times New Roman" w:hAnsi="Times New Roman" w:cs="Times New Roman"/>
                <w:sz w:val="22"/>
                <w:szCs w:val="22"/>
              </w:rPr>
              <w:t>ėmiklyje</w:t>
            </w:r>
            <w:proofErr w:type="spellEnd"/>
            <w:r w:rsidRPr="00607E23">
              <w:rPr>
                <w:rFonts w:ascii="Times New Roman" w:hAnsi="Times New Roman" w:cs="Times New Roman"/>
                <w:sz w:val="22"/>
                <w:szCs w:val="22"/>
              </w:rPr>
              <w:t xml:space="preserve"> turi būti naudojamas mechaninis pirštinis griebtuvas, o ne siurbimo įtaisas.</w:t>
            </w:r>
          </w:p>
        </w:tc>
        <w:tc>
          <w:tcPr>
            <w:tcW w:w="2977" w:type="dxa"/>
            <w:shd w:val="clear" w:color="auto" w:fill="auto"/>
            <w:vAlign w:val="center"/>
          </w:tcPr>
          <w:p w14:paraId="4E6AB0A7" w14:textId="632446C9"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Būtina</w:t>
            </w:r>
          </w:p>
        </w:tc>
        <w:tc>
          <w:tcPr>
            <w:tcW w:w="3402" w:type="dxa"/>
            <w:vAlign w:val="center"/>
          </w:tcPr>
          <w:p w14:paraId="01BC6FB4"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6E07D287" w14:textId="35160856"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138AF363" w14:textId="77777777" w:rsidTr="00E44855">
        <w:trPr>
          <w:trHeight w:val="834"/>
        </w:trPr>
        <w:tc>
          <w:tcPr>
            <w:tcW w:w="850" w:type="dxa"/>
            <w:vAlign w:val="center"/>
          </w:tcPr>
          <w:p w14:paraId="5A3FD39E" w14:textId="5D12ADDF"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1.21</w:t>
            </w:r>
          </w:p>
        </w:tc>
        <w:tc>
          <w:tcPr>
            <w:tcW w:w="2835" w:type="dxa"/>
            <w:shd w:val="clear" w:color="auto" w:fill="auto"/>
            <w:vAlign w:val="center"/>
          </w:tcPr>
          <w:p w14:paraId="5DA6490F" w14:textId="294A8AB6"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 xml:space="preserve">Automatiniame mėginių </w:t>
            </w:r>
            <w:proofErr w:type="spellStart"/>
            <w:r w:rsidRPr="00607E23">
              <w:rPr>
                <w:rFonts w:ascii="Times New Roman" w:hAnsi="Times New Roman" w:cs="Times New Roman"/>
                <w:sz w:val="22"/>
                <w:szCs w:val="22"/>
              </w:rPr>
              <w:t>ėmiklyje</w:t>
            </w:r>
            <w:proofErr w:type="spellEnd"/>
            <w:r w:rsidRPr="00607E23">
              <w:rPr>
                <w:rFonts w:ascii="Times New Roman" w:hAnsi="Times New Roman" w:cs="Times New Roman"/>
                <w:sz w:val="22"/>
                <w:szCs w:val="22"/>
              </w:rPr>
              <w:t xml:space="preserve"> turi būti įrengta lazerinė kraštų aptikimo sistema.</w:t>
            </w:r>
          </w:p>
        </w:tc>
        <w:tc>
          <w:tcPr>
            <w:tcW w:w="2977" w:type="dxa"/>
            <w:shd w:val="clear" w:color="auto" w:fill="auto"/>
            <w:vAlign w:val="center"/>
          </w:tcPr>
          <w:p w14:paraId="4F4DBD88" w14:textId="2BB82CD4"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Būtina</w:t>
            </w:r>
          </w:p>
        </w:tc>
        <w:tc>
          <w:tcPr>
            <w:tcW w:w="3402" w:type="dxa"/>
            <w:vAlign w:val="center"/>
          </w:tcPr>
          <w:p w14:paraId="539C8A25"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746CF89F" w14:textId="376C9212"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1FF15B27" w14:textId="77777777" w:rsidTr="00E44855">
        <w:trPr>
          <w:trHeight w:val="834"/>
        </w:trPr>
        <w:tc>
          <w:tcPr>
            <w:tcW w:w="850" w:type="dxa"/>
            <w:vAlign w:val="center"/>
          </w:tcPr>
          <w:p w14:paraId="54A7C7BF" w14:textId="12976768"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1.22</w:t>
            </w:r>
          </w:p>
        </w:tc>
        <w:tc>
          <w:tcPr>
            <w:tcW w:w="2835" w:type="dxa"/>
            <w:shd w:val="clear" w:color="auto" w:fill="auto"/>
            <w:vAlign w:val="center"/>
          </w:tcPr>
          <w:p w14:paraId="43A6DFB9" w14:textId="332C7C5B"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 xml:space="preserve">Automatinį mėginių </w:t>
            </w:r>
            <w:proofErr w:type="spellStart"/>
            <w:r w:rsidRPr="00607E23">
              <w:rPr>
                <w:rFonts w:ascii="Times New Roman" w:hAnsi="Times New Roman" w:cs="Times New Roman"/>
                <w:sz w:val="22"/>
                <w:szCs w:val="22"/>
              </w:rPr>
              <w:t>ėmiklį</w:t>
            </w:r>
            <w:proofErr w:type="spellEnd"/>
            <w:r w:rsidRPr="00607E23">
              <w:rPr>
                <w:rFonts w:ascii="Times New Roman" w:hAnsi="Times New Roman" w:cs="Times New Roman"/>
                <w:sz w:val="22"/>
                <w:szCs w:val="22"/>
              </w:rPr>
              <w:t xml:space="preserve"> turi būti galima valdyti </w:t>
            </w:r>
            <w:proofErr w:type="spellStart"/>
            <w:r w:rsidRPr="00607E23">
              <w:rPr>
                <w:rFonts w:ascii="Times New Roman" w:hAnsi="Times New Roman" w:cs="Times New Roman"/>
                <w:sz w:val="22"/>
                <w:szCs w:val="22"/>
              </w:rPr>
              <w:t>jutikliniu</w:t>
            </w:r>
            <w:proofErr w:type="spellEnd"/>
            <w:r w:rsidRPr="00607E23">
              <w:rPr>
                <w:rFonts w:ascii="Times New Roman" w:hAnsi="Times New Roman" w:cs="Times New Roman"/>
                <w:sz w:val="22"/>
                <w:szCs w:val="22"/>
              </w:rPr>
              <w:t xml:space="preserve"> ekranu arba kitomis nuo valdančiojo kompiuterio nepriklausomomis priemonėmis.</w:t>
            </w:r>
          </w:p>
        </w:tc>
        <w:tc>
          <w:tcPr>
            <w:tcW w:w="2977" w:type="dxa"/>
            <w:shd w:val="clear" w:color="auto" w:fill="auto"/>
            <w:vAlign w:val="center"/>
          </w:tcPr>
          <w:p w14:paraId="73E1A747" w14:textId="4CAB8035"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Būtina</w:t>
            </w:r>
          </w:p>
        </w:tc>
        <w:tc>
          <w:tcPr>
            <w:tcW w:w="3402" w:type="dxa"/>
            <w:vAlign w:val="center"/>
          </w:tcPr>
          <w:p w14:paraId="6A62403A"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32DB3E4A" w14:textId="5646DC24"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5AD48CB4" w14:textId="77777777" w:rsidTr="00E44855">
        <w:trPr>
          <w:trHeight w:val="834"/>
        </w:trPr>
        <w:tc>
          <w:tcPr>
            <w:tcW w:w="850" w:type="dxa"/>
            <w:vAlign w:val="center"/>
          </w:tcPr>
          <w:p w14:paraId="09429879" w14:textId="022A9A9C"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1.23</w:t>
            </w:r>
          </w:p>
        </w:tc>
        <w:tc>
          <w:tcPr>
            <w:tcW w:w="2835" w:type="dxa"/>
            <w:shd w:val="clear" w:color="auto" w:fill="auto"/>
            <w:vAlign w:val="center"/>
          </w:tcPr>
          <w:p w14:paraId="5AE0215D" w14:textId="77784092"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Prietaisas turi būti valdomas kompiuteriu ir liečiamu ekranu</w:t>
            </w:r>
          </w:p>
        </w:tc>
        <w:tc>
          <w:tcPr>
            <w:tcW w:w="2977" w:type="dxa"/>
            <w:shd w:val="clear" w:color="auto" w:fill="auto"/>
            <w:vAlign w:val="center"/>
          </w:tcPr>
          <w:p w14:paraId="636CCA98" w14:textId="5B5205AB"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Būtina</w:t>
            </w:r>
          </w:p>
        </w:tc>
        <w:tc>
          <w:tcPr>
            <w:tcW w:w="3402" w:type="dxa"/>
            <w:vAlign w:val="center"/>
          </w:tcPr>
          <w:p w14:paraId="74B048DC"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5FA512F1" w14:textId="29E814A9"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lastRenderedPageBreak/>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0D66A575" w14:textId="77777777" w:rsidTr="00E44855">
        <w:trPr>
          <w:trHeight w:val="834"/>
        </w:trPr>
        <w:tc>
          <w:tcPr>
            <w:tcW w:w="850" w:type="dxa"/>
            <w:vAlign w:val="center"/>
          </w:tcPr>
          <w:p w14:paraId="2726B779" w14:textId="2C89DC81"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lastRenderedPageBreak/>
              <w:t>1.24</w:t>
            </w:r>
          </w:p>
        </w:tc>
        <w:tc>
          <w:tcPr>
            <w:tcW w:w="2835" w:type="dxa"/>
            <w:shd w:val="clear" w:color="auto" w:fill="auto"/>
            <w:vAlign w:val="center"/>
          </w:tcPr>
          <w:p w14:paraId="13596DE2" w14:textId="476D713C"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Duomenų failuose pateikiama išmatuota jutiklio temperatūra, o ne apskaičiuota temperatūra.</w:t>
            </w:r>
          </w:p>
        </w:tc>
        <w:tc>
          <w:tcPr>
            <w:tcW w:w="2977" w:type="dxa"/>
            <w:shd w:val="clear" w:color="auto" w:fill="auto"/>
            <w:vAlign w:val="center"/>
          </w:tcPr>
          <w:p w14:paraId="68D9312B" w14:textId="4C9DDC78"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Būtina</w:t>
            </w:r>
          </w:p>
        </w:tc>
        <w:tc>
          <w:tcPr>
            <w:tcW w:w="3402" w:type="dxa"/>
            <w:vAlign w:val="center"/>
          </w:tcPr>
          <w:p w14:paraId="5F1FC0FB"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6F40360E" w14:textId="603B51C5"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49CF7054" w14:textId="77777777" w:rsidTr="00E44855">
        <w:trPr>
          <w:trHeight w:val="834"/>
        </w:trPr>
        <w:tc>
          <w:tcPr>
            <w:tcW w:w="850" w:type="dxa"/>
            <w:vAlign w:val="center"/>
          </w:tcPr>
          <w:p w14:paraId="49E8A026" w14:textId="41214A55"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1.25</w:t>
            </w:r>
          </w:p>
        </w:tc>
        <w:tc>
          <w:tcPr>
            <w:tcW w:w="2835" w:type="dxa"/>
            <w:shd w:val="clear" w:color="auto" w:fill="auto"/>
            <w:vAlign w:val="center"/>
          </w:tcPr>
          <w:p w14:paraId="7C54AC9D" w14:textId="14D84E2A"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DSC turi būti įdiegta valdymo programinė įranga, leidžianti visiškai sukalibruoti ir patikrinti prietaisą automatiškai, nedalyvaujant operatoriui. Kalibravimas turi apimti bazinę liniją, celės konstantą ir temperatūrą. Turi būti įdiegtos planavimo galimybės, kad šiuos kalibravimus ir (arba) patikrinimus būtų galima užprogramuoti atlikti įprastiniais ramybės periodais, pavyzdžiui, naktį arba savaitgaliais.</w:t>
            </w:r>
          </w:p>
        </w:tc>
        <w:tc>
          <w:tcPr>
            <w:tcW w:w="2977" w:type="dxa"/>
            <w:shd w:val="clear" w:color="auto" w:fill="auto"/>
            <w:vAlign w:val="center"/>
          </w:tcPr>
          <w:p w14:paraId="576F08EE" w14:textId="493B6D3C"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Būtina</w:t>
            </w:r>
          </w:p>
        </w:tc>
        <w:tc>
          <w:tcPr>
            <w:tcW w:w="3402" w:type="dxa"/>
            <w:vAlign w:val="center"/>
          </w:tcPr>
          <w:p w14:paraId="07DA77AF"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59B68314" w14:textId="632E22BA"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6F475AB8" w14:textId="77777777" w:rsidTr="00E44855">
        <w:trPr>
          <w:trHeight w:val="834"/>
        </w:trPr>
        <w:tc>
          <w:tcPr>
            <w:tcW w:w="850" w:type="dxa"/>
            <w:vAlign w:val="center"/>
          </w:tcPr>
          <w:p w14:paraId="36152D18" w14:textId="021BCF16"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1.26</w:t>
            </w:r>
          </w:p>
        </w:tc>
        <w:tc>
          <w:tcPr>
            <w:tcW w:w="2835" w:type="dxa"/>
            <w:shd w:val="clear" w:color="auto" w:fill="auto"/>
            <w:vAlign w:val="center"/>
          </w:tcPr>
          <w:p w14:paraId="656FBEBE" w14:textId="21B1078E" w:rsidR="00F1397E" w:rsidRPr="00607E23" w:rsidRDefault="00DE2CF0" w:rsidP="00F1397E">
            <w:pPr>
              <w:rPr>
                <w:rFonts w:ascii="Times New Roman" w:eastAsia="Calibri" w:hAnsi="Times New Roman" w:cs="Times New Roman"/>
                <w:sz w:val="22"/>
                <w:szCs w:val="22"/>
              </w:rPr>
            </w:pPr>
            <w:r w:rsidRPr="00607E23">
              <w:rPr>
                <w:rFonts w:ascii="Times New Roman" w:hAnsi="Times New Roman" w:cs="Times New Roman"/>
                <w:sz w:val="22"/>
                <w:szCs w:val="22"/>
              </w:rPr>
              <w:t>Prietaiso š</w:t>
            </w:r>
            <w:r w:rsidR="00F1397E" w:rsidRPr="00607E23">
              <w:rPr>
                <w:rFonts w:ascii="Times New Roman" w:hAnsi="Times New Roman" w:cs="Times New Roman"/>
                <w:sz w:val="22"/>
                <w:szCs w:val="22"/>
              </w:rPr>
              <w:t>aldymo sistemo</w:t>
            </w:r>
            <w:r w:rsidRPr="00607E23">
              <w:rPr>
                <w:rFonts w:ascii="Times New Roman" w:hAnsi="Times New Roman" w:cs="Times New Roman"/>
                <w:sz w:val="22"/>
                <w:szCs w:val="22"/>
              </w:rPr>
              <w:t>s principas</w:t>
            </w:r>
          </w:p>
        </w:tc>
        <w:tc>
          <w:tcPr>
            <w:tcW w:w="2977" w:type="dxa"/>
            <w:shd w:val="clear" w:color="auto" w:fill="auto"/>
            <w:vAlign w:val="center"/>
          </w:tcPr>
          <w:p w14:paraId="0AF574BD" w14:textId="05F4D5A1" w:rsidR="00F1397E" w:rsidRPr="00607E23" w:rsidRDefault="00DE2CF0" w:rsidP="00F1397E">
            <w:pPr>
              <w:rPr>
                <w:rFonts w:ascii="Times New Roman" w:eastAsia="Calibri" w:hAnsi="Times New Roman" w:cs="Times New Roman"/>
                <w:sz w:val="22"/>
                <w:szCs w:val="22"/>
              </w:rPr>
            </w:pPr>
            <w:r w:rsidRPr="00607E23">
              <w:rPr>
                <w:rFonts w:ascii="Times New Roman" w:hAnsi="Times New Roman" w:cs="Times New Roman"/>
                <w:sz w:val="22"/>
                <w:szCs w:val="22"/>
              </w:rPr>
              <w:t>Kompresorinė šaldymo sistema nenaudojanti skysto azoto</w:t>
            </w:r>
          </w:p>
        </w:tc>
        <w:tc>
          <w:tcPr>
            <w:tcW w:w="3402" w:type="dxa"/>
            <w:vAlign w:val="center"/>
          </w:tcPr>
          <w:p w14:paraId="30518ADE"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058C37DA" w14:textId="43492F1B"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DE2CF0" w:rsidRPr="00607E23" w14:paraId="79DA9431" w14:textId="77777777" w:rsidTr="00E44855">
        <w:trPr>
          <w:trHeight w:val="834"/>
        </w:trPr>
        <w:tc>
          <w:tcPr>
            <w:tcW w:w="850" w:type="dxa"/>
            <w:vAlign w:val="center"/>
          </w:tcPr>
          <w:p w14:paraId="6070573D" w14:textId="71E5C8CD" w:rsidR="00DE2CF0" w:rsidRPr="00607E23" w:rsidRDefault="00DE2CF0" w:rsidP="00DE2CF0">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1.27</w:t>
            </w:r>
          </w:p>
        </w:tc>
        <w:tc>
          <w:tcPr>
            <w:tcW w:w="2835" w:type="dxa"/>
            <w:shd w:val="clear" w:color="auto" w:fill="auto"/>
            <w:vAlign w:val="center"/>
          </w:tcPr>
          <w:p w14:paraId="50CFA91C" w14:textId="606D2F16" w:rsidR="00DE2CF0" w:rsidRPr="00607E23" w:rsidRDefault="00DE2CF0" w:rsidP="00DE2CF0">
            <w:pPr>
              <w:rPr>
                <w:rFonts w:ascii="Times New Roman" w:hAnsi="Times New Roman" w:cs="Times New Roman"/>
                <w:sz w:val="22"/>
                <w:szCs w:val="22"/>
              </w:rPr>
            </w:pPr>
            <w:r w:rsidRPr="00607E23">
              <w:rPr>
                <w:rFonts w:ascii="Times New Roman" w:hAnsi="Times New Roman" w:cs="Times New Roman"/>
                <w:sz w:val="22"/>
                <w:szCs w:val="22"/>
              </w:rPr>
              <w:t xml:space="preserve">Šaldymo sistemoje naudojama dviejų pakopų šaldymo sistema, kuri leidžia patogiai naudoti prietaisą nuo -90 iki 550 °C temperatūroje.  Balistinis šaldymas nuo 500 °C iki aplinkos temperatūros pasiekiamas ne mažiau kaip per 7 minutes. </w:t>
            </w:r>
          </w:p>
        </w:tc>
        <w:tc>
          <w:tcPr>
            <w:tcW w:w="2977" w:type="dxa"/>
            <w:shd w:val="clear" w:color="auto" w:fill="auto"/>
            <w:vAlign w:val="center"/>
          </w:tcPr>
          <w:p w14:paraId="49976ADE" w14:textId="57B45B99" w:rsidR="00DE2CF0" w:rsidRPr="00607E23" w:rsidRDefault="00DE2CF0" w:rsidP="00DE2CF0">
            <w:pPr>
              <w:rPr>
                <w:rFonts w:ascii="Times New Roman" w:hAnsi="Times New Roman" w:cs="Times New Roman"/>
                <w:sz w:val="22"/>
                <w:szCs w:val="22"/>
              </w:rPr>
            </w:pPr>
            <w:r w:rsidRPr="00607E23">
              <w:rPr>
                <w:rFonts w:ascii="Times New Roman" w:hAnsi="Times New Roman" w:cs="Times New Roman"/>
                <w:sz w:val="22"/>
                <w:szCs w:val="22"/>
              </w:rPr>
              <w:t>Būtina</w:t>
            </w:r>
          </w:p>
        </w:tc>
        <w:tc>
          <w:tcPr>
            <w:tcW w:w="3402" w:type="dxa"/>
            <w:vAlign w:val="center"/>
          </w:tcPr>
          <w:p w14:paraId="570B5907" w14:textId="77777777" w:rsidR="00CA558D" w:rsidRPr="00607E23" w:rsidRDefault="00CA558D" w:rsidP="00CA558D">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50EB9C5E" w14:textId="6963439F" w:rsidR="00DE2CF0" w:rsidRPr="00607E23" w:rsidRDefault="00CA558D" w:rsidP="00CA558D">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tr w:rsidR="00F1397E" w:rsidRPr="00607E23" w14:paraId="5CC3F1EE" w14:textId="77777777" w:rsidTr="00E44855">
        <w:trPr>
          <w:trHeight w:val="834"/>
        </w:trPr>
        <w:tc>
          <w:tcPr>
            <w:tcW w:w="850" w:type="dxa"/>
            <w:vAlign w:val="center"/>
          </w:tcPr>
          <w:p w14:paraId="1F702B59" w14:textId="40BB468F" w:rsidR="00F1397E" w:rsidRPr="00607E23" w:rsidRDefault="00F1397E" w:rsidP="00F1397E">
            <w:pPr>
              <w:rPr>
                <w:rFonts w:ascii="Times New Roman" w:eastAsiaTheme="minorHAnsi" w:hAnsi="Times New Roman" w:cs="Times New Roman"/>
                <w:color w:val="000000" w:themeColor="text1"/>
                <w:sz w:val="22"/>
                <w:szCs w:val="22"/>
              </w:rPr>
            </w:pPr>
            <w:r w:rsidRPr="00607E23">
              <w:rPr>
                <w:rFonts w:ascii="Times New Roman" w:eastAsiaTheme="minorHAnsi" w:hAnsi="Times New Roman" w:cs="Times New Roman"/>
                <w:color w:val="000000" w:themeColor="text1"/>
                <w:sz w:val="22"/>
                <w:szCs w:val="22"/>
              </w:rPr>
              <w:t>1.2</w:t>
            </w:r>
            <w:r w:rsidR="00DE2CF0" w:rsidRPr="00607E23">
              <w:rPr>
                <w:rFonts w:ascii="Times New Roman" w:eastAsiaTheme="minorHAnsi" w:hAnsi="Times New Roman" w:cs="Times New Roman"/>
                <w:color w:val="000000" w:themeColor="text1"/>
                <w:sz w:val="22"/>
                <w:szCs w:val="22"/>
              </w:rPr>
              <w:t>8</w:t>
            </w:r>
          </w:p>
        </w:tc>
        <w:tc>
          <w:tcPr>
            <w:tcW w:w="2835" w:type="dxa"/>
            <w:shd w:val="clear" w:color="auto" w:fill="auto"/>
            <w:vAlign w:val="center"/>
          </w:tcPr>
          <w:p w14:paraId="2D3BBB64" w14:textId="69A0EB15"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Sertifikavimas</w:t>
            </w:r>
          </w:p>
        </w:tc>
        <w:tc>
          <w:tcPr>
            <w:tcW w:w="2977" w:type="dxa"/>
            <w:shd w:val="clear" w:color="auto" w:fill="auto"/>
            <w:vAlign w:val="center"/>
          </w:tcPr>
          <w:p w14:paraId="6790BECC" w14:textId="37B9BAB5" w:rsidR="00F1397E" w:rsidRPr="00607E23" w:rsidRDefault="00F1397E" w:rsidP="00F1397E">
            <w:pPr>
              <w:rPr>
                <w:rFonts w:ascii="Times New Roman" w:eastAsia="Calibri" w:hAnsi="Times New Roman" w:cs="Times New Roman"/>
                <w:sz w:val="22"/>
                <w:szCs w:val="22"/>
              </w:rPr>
            </w:pPr>
            <w:r w:rsidRPr="00607E23">
              <w:rPr>
                <w:rFonts w:ascii="Times New Roman" w:hAnsi="Times New Roman" w:cs="Times New Roman"/>
                <w:sz w:val="22"/>
                <w:szCs w:val="22"/>
              </w:rPr>
              <w:t>Prietaisas turi turėti CE sertifikatą</w:t>
            </w:r>
            <w:r w:rsidR="00E44855" w:rsidRPr="00607E23">
              <w:rPr>
                <w:rFonts w:ascii="Times New Roman" w:hAnsi="Times New Roman" w:cs="Times New Roman"/>
                <w:sz w:val="22"/>
                <w:szCs w:val="22"/>
              </w:rPr>
              <w:t xml:space="preserve"> (arba lygiavertį)</w:t>
            </w:r>
          </w:p>
        </w:tc>
        <w:tc>
          <w:tcPr>
            <w:tcW w:w="3402" w:type="dxa"/>
            <w:vAlign w:val="center"/>
          </w:tcPr>
          <w:p w14:paraId="66DB76FF" w14:textId="77777777" w:rsidR="00F1397E" w:rsidRPr="00607E23" w:rsidRDefault="00F1397E" w:rsidP="00F1397E">
            <w:pPr>
              <w:rPr>
                <w:rFonts w:ascii="Times New Roman" w:hAnsi="Times New Roman" w:cs="Times New Roman"/>
                <w:i/>
                <w:iCs/>
                <w:sz w:val="22"/>
                <w:szCs w:val="22"/>
              </w:rPr>
            </w:pPr>
            <w:r w:rsidRPr="00607E23">
              <w:rPr>
                <w:rFonts w:ascii="Times New Roman" w:hAnsi="Times New Roman" w:cs="Times New Roman"/>
                <w:b/>
                <w:bCs/>
                <w:iCs/>
                <w:color w:val="000000"/>
                <w:sz w:val="22"/>
                <w:szCs w:val="22"/>
              </w:rPr>
              <w:t>Siūlomas parametras / reikšmė</w:t>
            </w:r>
            <w:r w:rsidRPr="00607E23">
              <w:rPr>
                <w:rFonts w:ascii="Times New Roman" w:hAnsi="Times New Roman" w:cs="Times New Roman"/>
                <w:i/>
                <w:color w:val="000000"/>
                <w:sz w:val="22"/>
                <w:szCs w:val="22"/>
              </w:rPr>
              <w:t xml:space="preserve"> </w:t>
            </w:r>
            <w:r w:rsidRPr="00607E23">
              <w:rPr>
                <w:rFonts w:ascii="Times New Roman" w:hAnsi="Times New Roman" w:cs="Times New Roman"/>
                <w:iCs/>
                <w:color w:val="000000"/>
                <w:sz w:val="22"/>
                <w:szCs w:val="22"/>
              </w:rPr>
              <w:t>(įrašyti)</w:t>
            </w:r>
            <w:r w:rsidRPr="00607E23">
              <w:rPr>
                <w:rFonts w:ascii="Times New Roman" w:hAnsi="Times New Roman" w:cs="Times New Roman"/>
                <w:i/>
                <w:color w:val="000000"/>
                <w:sz w:val="22"/>
                <w:szCs w:val="22"/>
                <w:highlight w:val="lightGray"/>
              </w:rPr>
              <w:t>_________</w:t>
            </w:r>
            <w:r w:rsidRPr="00607E23">
              <w:rPr>
                <w:rFonts w:ascii="Times New Roman" w:hAnsi="Times New Roman" w:cs="Times New Roman"/>
                <w:i/>
                <w:color w:val="000000"/>
                <w:sz w:val="22"/>
                <w:szCs w:val="22"/>
              </w:rPr>
              <w:t>.</w:t>
            </w:r>
          </w:p>
          <w:p w14:paraId="36F47F49" w14:textId="0C711225" w:rsidR="00F1397E" w:rsidRPr="00607E23" w:rsidRDefault="00F1397E" w:rsidP="00F1397E">
            <w:pPr>
              <w:rPr>
                <w:rFonts w:ascii="Times New Roman" w:hAnsi="Times New Roman" w:cs="Times New Roman"/>
                <w:b/>
                <w:bCs/>
                <w:iCs/>
                <w:color w:val="000000"/>
                <w:sz w:val="22"/>
                <w:szCs w:val="22"/>
              </w:rPr>
            </w:pPr>
            <w:r w:rsidRPr="00607E23">
              <w:rPr>
                <w:rFonts w:ascii="Times New Roman" w:hAnsi="Times New Roman" w:cs="Times New Roman"/>
                <w:i/>
                <w:iCs/>
                <w:sz w:val="22"/>
                <w:szCs w:val="22"/>
              </w:rPr>
              <w:t xml:space="preserve">Pateikto dokumento pavadinimas </w:t>
            </w:r>
            <w:r w:rsidRPr="00607E23">
              <w:rPr>
                <w:rFonts w:ascii="Times New Roman" w:hAnsi="Times New Roman" w:cs="Times New Roman"/>
                <w:i/>
                <w:iCs/>
                <w:sz w:val="22"/>
                <w:szCs w:val="22"/>
                <w:highlight w:val="lightGray"/>
              </w:rPr>
              <w:t>________ ir psl. Nr. ______</w:t>
            </w:r>
            <w:r w:rsidRPr="00607E23">
              <w:rPr>
                <w:rFonts w:ascii="Times New Roman" w:hAnsi="Times New Roman" w:cs="Times New Roman"/>
                <w:i/>
                <w:iCs/>
                <w:sz w:val="22"/>
                <w:szCs w:val="22"/>
              </w:rPr>
              <w:t xml:space="preserve"> </w:t>
            </w:r>
            <w:r w:rsidRPr="00607E23">
              <w:rPr>
                <w:rFonts w:ascii="Times New Roman" w:hAnsi="Times New Roman" w:cs="Times New Roman"/>
                <w:iCs/>
                <w:sz w:val="22"/>
                <w:szCs w:val="22"/>
              </w:rPr>
              <w:t xml:space="preserve">arba nuoroda </w:t>
            </w:r>
            <w:r w:rsidRPr="00607E23">
              <w:rPr>
                <w:rFonts w:ascii="Times New Roman" w:hAnsi="Times New Roman" w:cs="Times New Roman"/>
                <w:i/>
                <w:color w:val="000000"/>
                <w:sz w:val="22"/>
                <w:szCs w:val="22"/>
                <w:highlight w:val="lightGray"/>
              </w:rPr>
              <w:t>________</w:t>
            </w:r>
            <w:r w:rsidRPr="00607E23">
              <w:rPr>
                <w:rFonts w:ascii="Times New Roman" w:hAnsi="Times New Roman" w:cs="Times New Roman"/>
                <w:i/>
                <w:color w:val="000000"/>
                <w:sz w:val="22"/>
                <w:szCs w:val="22"/>
              </w:rPr>
              <w:t>.</w:t>
            </w:r>
          </w:p>
        </w:tc>
      </w:tr>
      <w:bookmarkEnd w:id="3"/>
      <w:bookmarkEnd w:id="4"/>
    </w:tbl>
    <w:p w14:paraId="58E35B74" w14:textId="77777777" w:rsidR="00501D8B" w:rsidRDefault="00501D8B" w:rsidP="00501D8B">
      <w:pPr>
        <w:jc w:val="both"/>
        <w:rPr>
          <w:rFonts w:ascii="Times New Roman" w:hAnsi="Times New Roman" w:cs="Times New Roman"/>
          <w:bCs/>
          <w:i/>
          <w:sz w:val="22"/>
          <w:szCs w:val="22"/>
        </w:rPr>
      </w:pPr>
    </w:p>
    <w:p w14:paraId="78D44B39" w14:textId="77777777" w:rsidR="00607E23" w:rsidRDefault="00607E23" w:rsidP="00501D8B">
      <w:pPr>
        <w:jc w:val="both"/>
        <w:rPr>
          <w:rFonts w:ascii="Times New Roman" w:hAnsi="Times New Roman" w:cs="Times New Roman"/>
          <w:bCs/>
          <w:i/>
          <w:sz w:val="22"/>
          <w:szCs w:val="22"/>
        </w:rPr>
      </w:pPr>
    </w:p>
    <w:p w14:paraId="2135BEC1" w14:textId="77777777" w:rsidR="00607E23" w:rsidRPr="00607E23" w:rsidRDefault="00607E23" w:rsidP="00501D8B">
      <w:pPr>
        <w:jc w:val="both"/>
        <w:rPr>
          <w:rFonts w:ascii="Times New Roman" w:hAnsi="Times New Roman" w:cs="Times New Roman"/>
          <w:bCs/>
          <w:i/>
          <w:sz w:val="22"/>
          <w:szCs w:val="22"/>
        </w:rPr>
      </w:pPr>
    </w:p>
    <w:p w14:paraId="546430E2" w14:textId="77777777" w:rsidR="00D575CC" w:rsidRPr="00607E23" w:rsidRDefault="00D575CC" w:rsidP="00D575CC">
      <w:pPr>
        <w:ind w:firstLine="567"/>
        <w:jc w:val="both"/>
        <w:rPr>
          <w:rFonts w:ascii="Times New Roman" w:hAnsi="Times New Roman" w:cs="Times New Roman"/>
          <w:color w:val="000000" w:themeColor="text1"/>
          <w:sz w:val="22"/>
          <w:szCs w:val="22"/>
        </w:rPr>
      </w:pPr>
      <w:bookmarkStart w:id="5" w:name="_Hlk161402181"/>
      <w:r w:rsidRPr="00607E23">
        <w:rPr>
          <w:rFonts w:ascii="Times New Roman" w:hAnsi="Times New Roman" w:cs="Times New Roman"/>
          <w:color w:val="000000" w:themeColor="text1"/>
          <w:sz w:val="22"/>
          <w:szCs w:val="22"/>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p w14:paraId="22B4416B" w14:textId="77777777" w:rsidR="00D575CC" w:rsidRPr="00607E23" w:rsidRDefault="00D575CC" w:rsidP="00D575CC">
      <w:pPr>
        <w:ind w:firstLine="567"/>
        <w:jc w:val="both"/>
        <w:rPr>
          <w:rFonts w:ascii="Times New Roman" w:hAnsi="Times New Roman" w:cs="Times New Roman"/>
          <w:color w:val="000000" w:themeColor="text1"/>
          <w:sz w:val="22"/>
          <w:szCs w:val="22"/>
        </w:rPr>
      </w:pPr>
    </w:p>
    <w:bookmarkEnd w:id="5"/>
    <w:p w14:paraId="783E6E40" w14:textId="77777777" w:rsidR="00D575CC" w:rsidRPr="00607E23" w:rsidRDefault="00D575CC" w:rsidP="00D575CC">
      <w:pPr>
        <w:ind w:firstLine="567"/>
        <w:jc w:val="both"/>
        <w:rPr>
          <w:rFonts w:ascii="Times New Roman" w:hAnsi="Times New Roman" w:cs="Times New Roman"/>
          <w:color w:val="000000" w:themeColor="text1"/>
          <w:sz w:val="22"/>
          <w:szCs w:val="22"/>
        </w:rPr>
      </w:pPr>
      <w:r w:rsidRPr="00607E23">
        <w:rPr>
          <w:rFonts w:ascii="Times New Roman" w:hAnsi="Times New Roman" w:cs="Times New Roman"/>
          <w:color w:val="000000" w:themeColor="text1"/>
          <w:sz w:val="22"/>
          <w:szCs w:val="22"/>
        </w:rPr>
        <w:t>Perkama Prekė turi būti ilgaamžė, funkcionali, ji ar jos sudedamosios dalys tinka naudoti daug kartų ir (ar) lengvai pataisomos  ir (ar) pakeičiamos.</w:t>
      </w:r>
    </w:p>
    <w:p w14:paraId="0E1878ED" w14:textId="77777777" w:rsidR="00D575CC" w:rsidRPr="00607E23" w:rsidRDefault="00D575CC" w:rsidP="00D575CC">
      <w:pPr>
        <w:ind w:firstLine="567"/>
        <w:jc w:val="both"/>
        <w:rPr>
          <w:rFonts w:ascii="Times New Roman" w:hAnsi="Times New Roman" w:cs="Times New Roman"/>
          <w:color w:val="000000" w:themeColor="text1"/>
          <w:sz w:val="22"/>
          <w:szCs w:val="22"/>
        </w:rPr>
      </w:pPr>
      <w:r w:rsidRPr="00607E23">
        <w:rPr>
          <w:rFonts w:ascii="Times New Roman" w:hAnsi="Times New Roman" w:cs="Times New Roman"/>
          <w:color w:val="000000" w:themeColor="text1"/>
          <w:sz w:val="22"/>
          <w:szCs w:val="22"/>
        </w:rPr>
        <w:t xml:space="preserve">Tiekėjas turi užtikrinti, kad per garantinį įrangos naudojimo laikotarpį ir bent 5 metus po garantinio laikotarpio būtų galima įsigyti originalių arba joms lygiaverčių atsarginių dalių. </w:t>
      </w:r>
    </w:p>
    <w:p w14:paraId="5BE3D052" w14:textId="77777777" w:rsidR="00D575CC" w:rsidRDefault="00D575CC" w:rsidP="00D575CC">
      <w:pPr>
        <w:ind w:firstLine="567"/>
        <w:jc w:val="both"/>
        <w:rPr>
          <w:rFonts w:ascii="Times New Roman" w:hAnsi="Times New Roman" w:cs="Times New Roman"/>
          <w:b/>
          <w:bCs/>
          <w:i/>
          <w:iCs/>
          <w:color w:val="000000" w:themeColor="text1"/>
          <w:sz w:val="22"/>
          <w:szCs w:val="22"/>
        </w:rPr>
      </w:pPr>
    </w:p>
    <w:p w14:paraId="2C765F72" w14:textId="77777777" w:rsidR="00607E23" w:rsidRDefault="00607E23" w:rsidP="00D575CC">
      <w:pPr>
        <w:ind w:firstLine="567"/>
        <w:jc w:val="both"/>
        <w:rPr>
          <w:rFonts w:ascii="Times New Roman" w:hAnsi="Times New Roman" w:cs="Times New Roman"/>
          <w:b/>
          <w:bCs/>
          <w:i/>
          <w:iCs/>
          <w:color w:val="000000" w:themeColor="text1"/>
          <w:sz w:val="22"/>
          <w:szCs w:val="22"/>
        </w:rPr>
      </w:pPr>
    </w:p>
    <w:p w14:paraId="54A94F16" w14:textId="77777777" w:rsidR="00607E23" w:rsidRDefault="00607E23" w:rsidP="00D575CC">
      <w:pPr>
        <w:ind w:firstLine="567"/>
        <w:jc w:val="both"/>
        <w:rPr>
          <w:rFonts w:ascii="Times New Roman" w:hAnsi="Times New Roman" w:cs="Times New Roman"/>
          <w:b/>
          <w:bCs/>
          <w:i/>
          <w:iCs/>
          <w:color w:val="000000" w:themeColor="text1"/>
          <w:sz w:val="22"/>
          <w:szCs w:val="22"/>
        </w:rPr>
      </w:pPr>
    </w:p>
    <w:p w14:paraId="4DBBCAC8" w14:textId="77777777" w:rsidR="00D575CC" w:rsidRPr="00607E23" w:rsidRDefault="00D575CC" w:rsidP="00D575CC">
      <w:pPr>
        <w:ind w:firstLine="567"/>
        <w:jc w:val="both"/>
        <w:rPr>
          <w:rFonts w:ascii="Times New Roman" w:hAnsi="Times New Roman" w:cs="Times New Roman"/>
          <w:b/>
          <w:bCs/>
          <w:i/>
          <w:iCs/>
          <w:color w:val="000000" w:themeColor="text1"/>
          <w:sz w:val="22"/>
          <w:szCs w:val="22"/>
        </w:rPr>
      </w:pPr>
      <w:r w:rsidRPr="00607E23">
        <w:rPr>
          <w:rFonts w:ascii="Times New Roman" w:hAnsi="Times New Roman" w:cs="Times New Roman"/>
          <w:b/>
          <w:bCs/>
          <w:i/>
          <w:iCs/>
          <w:color w:val="000000" w:themeColor="text1"/>
          <w:sz w:val="22"/>
          <w:szCs w:val="22"/>
        </w:rPr>
        <w:lastRenderedPageBreak/>
        <w:t xml:space="preserve">Atitiktį reikalavimams įrodantys dokumentai: </w:t>
      </w:r>
    </w:p>
    <w:p w14:paraId="385F3133" w14:textId="77777777" w:rsidR="00D575CC" w:rsidRPr="00607E23" w:rsidRDefault="00D575CC" w:rsidP="00D575CC">
      <w:pPr>
        <w:ind w:firstLine="567"/>
        <w:jc w:val="both"/>
        <w:rPr>
          <w:rFonts w:ascii="Times New Roman" w:hAnsi="Times New Roman" w:cs="Times New Roman"/>
          <w:color w:val="000000" w:themeColor="text1"/>
          <w:sz w:val="22"/>
          <w:szCs w:val="22"/>
        </w:rPr>
      </w:pPr>
    </w:p>
    <w:p w14:paraId="36EF4380" w14:textId="77777777" w:rsidR="00D575CC" w:rsidRPr="00607E23" w:rsidRDefault="00D575CC" w:rsidP="00D575CC">
      <w:pPr>
        <w:ind w:firstLine="567"/>
        <w:jc w:val="both"/>
        <w:rPr>
          <w:rFonts w:ascii="Times New Roman" w:hAnsi="Times New Roman" w:cs="Times New Roman"/>
          <w:color w:val="000000" w:themeColor="text1"/>
          <w:sz w:val="22"/>
          <w:szCs w:val="22"/>
        </w:rPr>
      </w:pPr>
      <w:r w:rsidRPr="00607E23">
        <w:rPr>
          <w:rFonts w:ascii="Times New Roman" w:hAnsi="Times New Roman" w:cs="Times New Roman"/>
          <w:color w:val="000000" w:themeColor="text1"/>
          <w:sz w:val="22"/>
          <w:szCs w:val="22"/>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13FD5467" w14:textId="77777777" w:rsidR="00D575CC" w:rsidRPr="00607E23" w:rsidRDefault="00D575CC" w:rsidP="00D575CC">
      <w:pPr>
        <w:jc w:val="both"/>
        <w:rPr>
          <w:rFonts w:ascii="Times New Roman" w:hAnsi="Times New Roman" w:cs="Times New Roman"/>
          <w:b/>
          <w:bCs/>
          <w:sz w:val="22"/>
          <w:szCs w:val="22"/>
          <w:highlight w:val="yellow"/>
        </w:rPr>
      </w:pPr>
    </w:p>
    <w:p w14:paraId="52861545" w14:textId="77777777" w:rsidR="00607E23" w:rsidRDefault="00607E23" w:rsidP="00D575CC">
      <w:pPr>
        <w:jc w:val="center"/>
        <w:rPr>
          <w:rFonts w:ascii="Times New Roman" w:hAnsi="Times New Roman" w:cs="Times New Roman"/>
          <w:b/>
          <w:bCs/>
          <w:color w:val="000000" w:themeColor="text1"/>
          <w:sz w:val="22"/>
          <w:szCs w:val="22"/>
        </w:rPr>
      </w:pPr>
    </w:p>
    <w:p w14:paraId="5AB3DE39" w14:textId="77777777" w:rsidR="00607E23" w:rsidRDefault="00607E23" w:rsidP="00D575CC">
      <w:pPr>
        <w:jc w:val="center"/>
        <w:rPr>
          <w:rFonts w:ascii="Times New Roman" w:hAnsi="Times New Roman" w:cs="Times New Roman"/>
          <w:b/>
          <w:bCs/>
          <w:color w:val="000000" w:themeColor="text1"/>
          <w:sz w:val="22"/>
          <w:szCs w:val="22"/>
        </w:rPr>
      </w:pPr>
    </w:p>
    <w:p w14:paraId="789BB128" w14:textId="7CEAE72F" w:rsidR="00D575CC" w:rsidRPr="00607E23" w:rsidRDefault="00D575CC" w:rsidP="00D575CC">
      <w:pPr>
        <w:jc w:val="center"/>
        <w:rPr>
          <w:rFonts w:ascii="Times New Roman" w:hAnsi="Times New Roman" w:cs="Times New Roman"/>
          <w:b/>
          <w:bCs/>
          <w:color w:val="000000" w:themeColor="text1"/>
          <w:sz w:val="22"/>
          <w:szCs w:val="22"/>
        </w:rPr>
      </w:pPr>
      <w:r w:rsidRPr="00607E23">
        <w:rPr>
          <w:rFonts w:ascii="Times New Roman" w:hAnsi="Times New Roman" w:cs="Times New Roman"/>
          <w:b/>
          <w:bCs/>
          <w:color w:val="000000" w:themeColor="text1"/>
          <w:sz w:val="22"/>
          <w:szCs w:val="22"/>
        </w:rPr>
        <w:t>PAPILDOMI REIKALAVIMAI</w:t>
      </w:r>
    </w:p>
    <w:p w14:paraId="07E83F26" w14:textId="77777777" w:rsidR="00D575CC" w:rsidRPr="00607E23" w:rsidRDefault="00D575CC" w:rsidP="00D575CC">
      <w:pPr>
        <w:jc w:val="center"/>
        <w:rPr>
          <w:rFonts w:ascii="Times New Roman" w:hAnsi="Times New Roman" w:cs="Times New Roman"/>
          <w:b/>
          <w:bCs/>
          <w:color w:val="000000" w:themeColor="text1"/>
          <w:sz w:val="22"/>
          <w:szCs w:val="22"/>
        </w:rPr>
      </w:pPr>
    </w:p>
    <w:p w14:paraId="73CB52C4" w14:textId="77777777" w:rsidR="00D575CC" w:rsidRPr="00607E23" w:rsidRDefault="00D575CC" w:rsidP="00D575CC">
      <w:pPr>
        <w:pStyle w:val="ListParagraph"/>
        <w:spacing w:after="0" w:line="240" w:lineRule="auto"/>
        <w:ind w:left="453" w:firstLine="256"/>
        <w:jc w:val="both"/>
        <w:rPr>
          <w:rFonts w:ascii="Times New Roman" w:hAnsi="Times New Roman" w:cs="Times New Roman"/>
          <w:sz w:val="22"/>
          <w:szCs w:val="22"/>
        </w:rPr>
      </w:pPr>
      <w:r w:rsidRPr="00607E23">
        <w:rPr>
          <w:rFonts w:ascii="Times New Roman" w:hAnsi="Times New Roman" w:cs="Times New Roman"/>
          <w:sz w:val="22"/>
          <w:szCs w:val="22"/>
        </w:rPr>
        <w:t>Sutarties vykdymui  taikomi aplinkos apsaugos kriterijai/reikalavimai:</w:t>
      </w:r>
    </w:p>
    <w:p w14:paraId="5A3331B9" w14:textId="77777777" w:rsidR="00D575CC" w:rsidRPr="00607E23" w:rsidRDefault="00D575CC" w:rsidP="00D575CC">
      <w:pPr>
        <w:pStyle w:val="ListParagraph"/>
        <w:numPr>
          <w:ilvl w:val="0"/>
          <w:numId w:val="35"/>
        </w:numPr>
        <w:tabs>
          <w:tab w:val="left" w:pos="426"/>
          <w:tab w:val="left" w:pos="567"/>
          <w:tab w:val="left" w:pos="993"/>
        </w:tabs>
        <w:spacing w:line="276" w:lineRule="auto"/>
        <w:ind w:firstLine="256"/>
        <w:jc w:val="both"/>
        <w:rPr>
          <w:rFonts w:ascii="Times New Roman" w:hAnsi="Times New Roman" w:cs="Times New Roman"/>
          <w:sz w:val="22"/>
          <w:szCs w:val="22"/>
        </w:rPr>
      </w:pPr>
      <w:bookmarkStart w:id="6" w:name="_Hlk142647099"/>
      <w:r w:rsidRPr="00607E23">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79075E3F" w14:textId="77777777" w:rsidR="00D575CC" w:rsidRPr="00607E23" w:rsidRDefault="00D575CC" w:rsidP="00D575CC">
      <w:pPr>
        <w:pStyle w:val="ListParagraph"/>
        <w:numPr>
          <w:ilvl w:val="0"/>
          <w:numId w:val="35"/>
        </w:numPr>
        <w:tabs>
          <w:tab w:val="left" w:pos="567"/>
          <w:tab w:val="left" w:pos="993"/>
        </w:tabs>
        <w:spacing w:line="276" w:lineRule="auto"/>
        <w:ind w:firstLine="256"/>
        <w:jc w:val="both"/>
        <w:rPr>
          <w:rFonts w:ascii="Times New Roman" w:hAnsi="Times New Roman" w:cs="Times New Roman"/>
          <w:sz w:val="22"/>
          <w:szCs w:val="22"/>
        </w:rPr>
      </w:pPr>
      <w:r w:rsidRPr="00607E23">
        <w:rPr>
          <w:rFonts w:ascii="Times New Roman" w:hAnsi="Times New Roman" w:cs="Times New Roman"/>
          <w:sz w:val="22"/>
          <w:szCs w:val="22"/>
        </w:rPr>
        <w:t>visa dokumentacija susijusi su Sutarties vykdymu teikiama Pirkėjui ir Tiekėjui elektorinėmis priemonėmis (elektoriniu paštu ar kt.);</w:t>
      </w:r>
    </w:p>
    <w:p w14:paraId="2AB78123" w14:textId="77777777" w:rsidR="00D575CC" w:rsidRPr="00607E23" w:rsidRDefault="00D575CC" w:rsidP="00D575CC">
      <w:pPr>
        <w:pStyle w:val="ListParagraph"/>
        <w:numPr>
          <w:ilvl w:val="0"/>
          <w:numId w:val="35"/>
        </w:numPr>
        <w:tabs>
          <w:tab w:val="left" w:pos="284"/>
          <w:tab w:val="left" w:pos="567"/>
          <w:tab w:val="left" w:pos="993"/>
        </w:tabs>
        <w:spacing w:line="276" w:lineRule="auto"/>
        <w:ind w:firstLine="256"/>
        <w:jc w:val="both"/>
        <w:rPr>
          <w:rFonts w:ascii="Times New Roman" w:hAnsi="Times New Roman" w:cs="Times New Roman"/>
          <w:sz w:val="22"/>
          <w:szCs w:val="22"/>
        </w:rPr>
      </w:pPr>
      <w:r w:rsidRPr="00607E23">
        <w:rPr>
          <w:rFonts w:ascii="Times New Roman" w:hAnsi="Times New Roman" w:cs="Times New Roman"/>
          <w:sz w:val="22"/>
          <w:szCs w:val="22"/>
        </w:rPr>
        <w:t>Sutartis bus pasirašoma tik elektroninėmis priemonėmis (elektroniniu parašu);</w:t>
      </w:r>
    </w:p>
    <w:p w14:paraId="5CE1E511" w14:textId="77777777" w:rsidR="00D575CC" w:rsidRPr="00607E23" w:rsidRDefault="00D575CC" w:rsidP="00D575CC">
      <w:pPr>
        <w:pStyle w:val="ListParagraph"/>
        <w:numPr>
          <w:ilvl w:val="0"/>
          <w:numId w:val="35"/>
        </w:numPr>
        <w:tabs>
          <w:tab w:val="left" w:pos="426"/>
          <w:tab w:val="left" w:pos="567"/>
          <w:tab w:val="left" w:pos="993"/>
        </w:tabs>
        <w:spacing w:line="276" w:lineRule="auto"/>
        <w:ind w:firstLine="256"/>
        <w:jc w:val="both"/>
        <w:rPr>
          <w:rFonts w:ascii="Times New Roman" w:hAnsi="Times New Roman" w:cs="Times New Roman"/>
          <w:sz w:val="22"/>
          <w:szCs w:val="22"/>
        </w:rPr>
      </w:pPr>
      <w:r w:rsidRPr="00607E23">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6"/>
    </w:p>
    <w:p w14:paraId="611DB6B5" w14:textId="77777777" w:rsidR="00D575CC" w:rsidRPr="00607E23" w:rsidRDefault="00D575CC" w:rsidP="00D575CC">
      <w:pPr>
        <w:tabs>
          <w:tab w:val="left" w:pos="426"/>
          <w:tab w:val="left" w:pos="567"/>
          <w:tab w:val="left" w:pos="993"/>
        </w:tabs>
        <w:jc w:val="both"/>
        <w:rPr>
          <w:rFonts w:ascii="Times New Roman" w:hAnsi="Times New Roman" w:cs="Times New Roman"/>
          <w:sz w:val="22"/>
          <w:szCs w:val="22"/>
        </w:rPr>
      </w:pPr>
    </w:p>
    <w:sectPr w:rsidR="00D575CC" w:rsidRPr="00607E23" w:rsidSect="004F7B7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305BE" w14:textId="77777777" w:rsidR="00721957" w:rsidRPr="00D45F21" w:rsidRDefault="00721957" w:rsidP="008A19CC">
      <w:r w:rsidRPr="00D45F21">
        <w:separator/>
      </w:r>
    </w:p>
  </w:endnote>
  <w:endnote w:type="continuationSeparator" w:id="0">
    <w:p w14:paraId="6A21EEA5" w14:textId="77777777" w:rsidR="00721957" w:rsidRPr="00D45F21" w:rsidRDefault="00721957" w:rsidP="008A19CC">
      <w:r w:rsidRPr="00D45F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70A14" w14:textId="77777777" w:rsidR="00721957" w:rsidRPr="00D45F21" w:rsidRDefault="00721957" w:rsidP="008A19CC">
      <w:r w:rsidRPr="00D45F21">
        <w:separator/>
      </w:r>
    </w:p>
  </w:footnote>
  <w:footnote w:type="continuationSeparator" w:id="0">
    <w:p w14:paraId="66935CE3" w14:textId="77777777" w:rsidR="00721957" w:rsidRPr="00D45F21" w:rsidRDefault="00721957" w:rsidP="008A19CC">
      <w:r w:rsidRPr="00D45F2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9"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2981198">
    <w:abstractNumId w:val="2"/>
  </w:num>
  <w:num w:numId="2" w16cid:durableId="54789034">
    <w:abstractNumId w:val="29"/>
  </w:num>
  <w:num w:numId="3" w16cid:durableId="501972484">
    <w:abstractNumId w:val="14"/>
  </w:num>
  <w:num w:numId="4" w16cid:durableId="123080435">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772094895">
    <w:abstractNumId w:val="1"/>
  </w:num>
  <w:num w:numId="6" w16cid:durableId="656349798">
    <w:abstractNumId w:val="0"/>
  </w:num>
  <w:num w:numId="7" w16cid:durableId="1980720187">
    <w:abstractNumId w:val="19"/>
  </w:num>
  <w:num w:numId="8" w16cid:durableId="966466806">
    <w:abstractNumId w:val="3"/>
  </w:num>
  <w:num w:numId="9" w16cid:durableId="2080711284">
    <w:abstractNumId w:val="21"/>
  </w:num>
  <w:num w:numId="10" w16cid:durableId="1358114308">
    <w:abstractNumId w:val="26"/>
  </w:num>
  <w:num w:numId="11" w16cid:durableId="1653755381">
    <w:abstractNumId w:val="8"/>
  </w:num>
  <w:num w:numId="12" w16cid:durableId="272516228">
    <w:abstractNumId w:val="6"/>
  </w:num>
  <w:num w:numId="13" w16cid:durableId="308747099">
    <w:abstractNumId w:val="13"/>
  </w:num>
  <w:num w:numId="14" w16cid:durableId="577251161">
    <w:abstractNumId w:val="32"/>
  </w:num>
  <w:num w:numId="15" w16cid:durableId="974680084">
    <w:abstractNumId w:val="9"/>
  </w:num>
  <w:num w:numId="16" w16cid:durableId="750934635">
    <w:abstractNumId w:val="7"/>
  </w:num>
  <w:num w:numId="17" w16cid:durableId="1215004137">
    <w:abstractNumId w:val="24"/>
  </w:num>
  <w:num w:numId="18" w16cid:durableId="723599381">
    <w:abstractNumId w:val="15"/>
  </w:num>
  <w:num w:numId="19" w16cid:durableId="370541722">
    <w:abstractNumId w:val="16"/>
  </w:num>
  <w:num w:numId="20" w16cid:durableId="804392795">
    <w:abstractNumId w:val="25"/>
  </w:num>
  <w:num w:numId="21" w16cid:durableId="25450841">
    <w:abstractNumId w:val="27"/>
  </w:num>
  <w:num w:numId="22" w16cid:durableId="263420488">
    <w:abstractNumId w:val="5"/>
  </w:num>
  <w:num w:numId="23" w16cid:durableId="1857962346">
    <w:abstractNumId w:val="11"/>
  </w:num>
  <w:num w:numId="24" w16cid:durableId="459110834">
    <w:abstractNumId w:val="30"/>
  </w:num>
  <w:num w:numId="25" w16cid:durableId="1537085115">
    <w:abstractNumId w:val="10"/>
  </w:num>
  <w:num w:numId="26" w16cid:durableId="133724350">
    <w:abstractNumId w:val="23"/>
  </w:num>
  <w:num w:numId="27" w16cid:durableId="1257901256">
    <w:abstractNumId w:val="17"/>
  </w:num>
  <w:num w:numId="28" w16cid:durableId="2119372493">
    <w:abstractNumId w:val="31"/>
  </w:num>
  <w:num w:numId="29" w16cid:durableId="496389229">
    <w:abstractNumId w:val="22"/>
  </w:num>
  <w:num w:numId="30" w16cid:durableId="336350587">
    <w:abstractNumId w:val="18"/>
  </w:num>
  <w:num w:numId="31" w16cid:durableId="501434467">
    <w:abstractNumId w:val="12"/>
  </w:num>
  <w:num w:numId="32" w16cid:durableId="778258728">
    <w:abstractNumId w:val="4"/>
  </w:num>
  <w:num w:numId="33" w16cid:durableId="1202135976">
    <w:abstractNumId w:val="28"/>
  </w:num>
  <w:num w:numId="34" w16cid:durableId="855928162">
    <w:abstractNumId w:val="33"/>
  </w:num>
  <w:num w:numId="35" w16cid:durableId="1868442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01ED6"/>
    <w:rsid w:val="00010DE1"/>
    <w:rsid w:val="00023221"/>
    <w:rsid w:val="00024C79"/>
    <w:rsid w:val="00024E39"/>
    <w:rsid w:val="00034136"/>
    <w:rsid w:val="00047B38"/>
    <w:rsid w:val="00047E07"/>
    <w:rsid w:val="00047E5E"/>
    <w:rsid w:val="00050C94"/>
    <w:rsid w:val="0005188F"/>
    <w:rsid w:val="00053BAC"/>
    <w:rsid w:val="0005729C"/>
    <w:rsid w:val="00060CAB"/>
    <w:rsid w:val="00066258"/>
    <w:rsid w:val="00066749"/>
    <w:rsid w:val="000669D3"/>
    <w:rsid w:val="00067289"/>
    <w:rsid w:val="000710EB"/>
    <w:rsid w:val="00071841"/>
    <w:rsid w:val="000735DD"/>
    <w:rsid w:val="0007518F"/>
    <w:rsid w:val="00075BC2"/>
    <w:rsid w:val="00076CEB"/>
    <w:rsid w:val="00077C50"/>
    <w:rsid w:val="00080AB2"/>
    <w:rsid w:val="000822D4"/>
    <w:rsid w:val="00084FAC"/>
    <w:rsid w:val="00086E63"/>
    <w:rsid w:val="000912F7"/>
    <w:rsid w:val="00093D7C"/>
    <w:rsid w:val="000957C8"/>
    <w:rsid w:val="000957DD"/>
    <w:rsid w:val="000A089A"/>
    <w:rsid w:val="000A4859"/>
    <w:rsid w:val="000A5825"/>
    <w:rsid w:val="000A6036"/>
    <w:rsid w:val="000A676C"/>
    <w:rsid w:val="000B0263"/>
    <w:rsid w:val="000B0E08"/>
    <w:rsid w:val="000B0FAD"/>
    <w:rsid w:val="000B32A1"/>
    <w:rsid w:val="000B55AB"/>
    <w:rsid w:val="000B6C52"/>
    <w:rsid w:val="000C1BF7"/>
    <w:rsid w:val="000C2A6F"/>
    <w:rsid w:val="000C4EE0"/>
    <w:rsid w:val="000C6298"/>
    <w:rsid w:val="000D0390"/>
    <w:rsid w:val="000D05F1"/>
    <w:rsid w:val="000D491F"/>
    <w:rsid w:val="000F0600"/>
    <w:rsid w:val="000F43A1"/>
    <w:rsid w:val="000F6467"/>
    <w:rsid w:val="000F6E86"/>
    <w:rsid w:val="000F780F"/>
    <w:rsid w:val="00100500"/>
    <w:rsid w:val="001136C2"/>
    <w:rsid w:val="00115108"/>
    <w:rsid w:val="00122D21"/>
    <w:rsid w:val="001275B5"/>
    <w:rsid w:val="00135395"/>
    <w:rsid w:val="001361C5"/>
    <w:rsid w:val="00136CCC"/>
    <w:rsid w:val="00141CE3"/>
    <w:rsid w:val="001422D3"/>
    <w:rsid w:val="00142C1F"/>
    <w:rsid w:val="00161877"/>
    <w:rsid w:val="00162952"/>
    <w:rsid w:val="0016542D"/>
    <w:rsid w:val="00165A84"/>
    <w:rsid w:val="00167FD1"/>
    <w:rsid w:val="00180996"/>
    <w:rsid w:val="00181887"/>
    <w:rsid w:val="00187E15"/>
    <w:rsid w:val="00195419"/>
    <w:rsid w:val="001B0D41"/>
    <w:rsid w:val="001B7A19"/>
    <w:rsid w:val="001C1515"/>
    <w:rsid w:val="001C5BE2"/>
    <w:rsid w:val="001C7ADB"/>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B6B35"/>
    <w:rsid w:val="002C011E"/>
    <w:rsid w:val="002C0A30"/>
    <w:rsid w:val="002C1452"/>
    <w:rsid w:val="002C2634"/>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42CEB"/>
    <w:rsid w:val="00344D2D"/>
    <w:rsid w:val="00351B00"/>
    <w:rsid w:val="003536CA"/>
    <w:rsid w:val="00354433"/>
    <w:rsid w:val="00360191"/>
    <w:rsid w:val="0036048A"/>
    <w:rsid w:val="00360E69"/>
    <w:rsid w:val="003622DC"/>
    <w:rsid w:val="003722F3"/>
    <w:rsid w:val="00374D6D"/>
    <w:rsid w:val="003753FF"/>
    <w:rsid w:val="00381D0A"/>
    <w:rsid w:val="00383F26"/>
    <w:rsid w:val="00384A0B"/>
    <w:rsid w:val="00384B15"/>
    <w:rsid w:val="0038729F"/>
    <w:rsid w:val="00387682"/>
    <w:rsid w:val="00391AFE"/>
    <w:rsid w:val="00392607"/>
    <w:rsid w:val="003A1749"/>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2DA2"/>
    <w:rsid w:val="003E77D3"/>
    <w:rsid w:val="003F12C9"/>
    <w:rsid w:val="003F45A3"/>
    <w:rsid w:val="003F4792"/>
    <w:rsid w:val="003F53DB"/>
    <w:rsid w:val="00401974"/>
    <w:rsid w:val="00402530"/>
    <w:rsid w:val="004037B2"/>
    <w:rsid w:val="00406D80"/>
    <w:rsid w:val="00410055"/>
    <w:rsid w:val="00410A00"/>
    <w:rsid w:val="00414563"/>
    <w:rsid w:val="004145ED"/>
    <w:rsid w:val="00432055"/>
    <w:rsid w:val="004369CD"/>
    <w:rsid w:val="00437678"/>
    <w:rsid w:val="00447B41"/>
    <w:rsid w:val="00447DE5"/>
    <w:rsid w:val="004530C4"/>
    <w:rsid w:val="004544BE"/>
    <w:rsid w:val="0045610B"/>
    <w:rsid w:val="00456D20"/>
    <w:rsid w:val="00456FF7"/>
    <w:rsid w:val="00462C8E"/>
    <w:rsid w:val="00463AB3"/>
    <w:rsid w:val="00465A2B"/>
    <w:rsid w:val="00467550"/>
    <w:rsid w:val="004708D5"/>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4182"/>
    <w:rsid w:val="004F5C4B"/>
    <w:rsid w:val="004F7B70"/>
    <w:rsid w:val="00501D8B"/>
    <w:rsid w:val="00506D5A"/>
    <w:rsid w:val="00510132"/>
    <w:rsid w:val="00511874"/>
    <w:rsid w:val="00514475"/>
    <w:rsid w:val="00517DE6"/>
    <w:rsid w:val="00520F68"/>
    <w:rsid w:val="005248B7"/>
    <w:rsid w:val="00532EB8"/>
    <w:rsid w:val="005342C4"/>
    <w:rsid w:val="00543550"/>
    <w:rsid w:val="00550962"/>
    <w:rsid w:val="005533CF"/>
    <w:rsid w:val="00554E9B"/>
    <w:rsid w:val="00561DE9"/>
    <w:rsid w:val="00562BC8"/>
    <w:rsid w:val="005639A4"/>
    <w:rsid w:val="00566930"/>
    <w:rsid w:val="00572C31"/>
    <w:rsid w:val="005730C8"/>
    <w:rsid w:val="00574749"/>
    <w:rsid w:val="00582F5E"/>
    <w:rsid w:val="005848C1"/>
    <w:rsid w:val="00586990"/>
    <w:rsid w:val="005877A9"/>
    <w:rsid w:val="00592F5F"/>
    <w:rsid w:val="0059448B"/>
    <w:rsid w:val="0059469E"/>
    <w:rsid w:val="00597578"/>
    <w:rsid w:val="005A6386"/>
    <w:rsid w:val="005B1520"/>
    <w:rsid w:val="005B478C"/>
    <w:rsid w:val="005B5646"/>
    <w:rsid w:val="005B5E08"/>
    <w:rsid w:val="005C01E7"/>
    <w:rsid w:val="005C6673"/>
    <w:rsid w:val="005D4E6D"/>
    <w:rsid w:val="005E2705"/>
    <w:rsid w:val="005E3C1A"/>
    <w:rsid w:val="005F7CDF"/>
    <w:rsid w:val="00602352"/>
    <w:rsid w:val="006030D8"/>
    <w:rsid w:val="006034EF"/>
    <w:rsid w:val="006056CA"/>
    <w:rsid w:val="00607E23"/>
    <w:rsid w:val="0061213F"/>
    <w:rsid w:val="00612E31"/>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401A"/>
    <w:rsid w:val="00675A8C"/>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C02AA"/>
    <w:rsid w:val="006D49E7"/>
    <w:rsid w:val="006D7AE4"/>
    <w:rsid w:val="006E25BF"/>
    <w:rsid w:val="006E288A"/>
    <w:rsid w:val="006E29E2"/>
    <w:rsid w:val="006E4AFF"/>
    <w:rsid w:val="006E56CC"/>
    <w:rsid w:val="006F158E"/>
    <w:rsid w:val="006F465D"/>
    <w:rsid w:val="006F7864"/>
    <w:rsid w:val="00705B7D"/>
    <w:rsid w:val="007064DA"/>
    <w:rsid w:val="00711A25"/>
    <w:rsid w:val="007146B7"/>
    <w:rsid w:val="00717908"/>
    <w:rsid w:val="00721224"/>
    <w:rsid w:val="00721957"/>
    <w:rsid w:val="007228FF"/>
    <w:rsid w:val="00730A36"/>
    <w:rsid w:val="007347F7"/>
    <w:rsid w:val="007352D2"/>
    <w:rsid w:val="00737B48"/>
    <w:rsid w:val="00747472"/>
    <w:rsid w:val="00747E5C"/>
    <w:rsid w:val="00751555"/>
    <w:rsid w:val="00752FE9"/>
    <w:rsid w:val="007536ED"/>
    <w:rsid w:val="00760124"/>
    <w:rsid w:val="007626E9"/>
    <w:rsid w:val="007631A7"/>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463D"/>
    <w:rsid w:val="007D61F7"/>
    <w:rsid w:val="007D67A2"/>
    <w:rsid w:val="00805482"/>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D6D"/>
    <w:rsid w:val="00872E99"/>
    <w:rsid w:val="00884578"/>
    <w:rsid w:val="00884A34"/>
    <w:rsid w:val="00885C2C"/>
    <w:rsid w:val="0089132D"/>
    <w:rsid w:val="00891395"/>
    <w:rsid w:val="008935D3"/>
    <w:rsid w:val="00897983"/>
    <w:rsid w:val="008A19CC"/>
    <w:rsid w:val="008A2659"/>
    <w:rsid w:val="008B0815"/>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5244F"/>
    <w:rsid w:val="00954DB2"/>
    <w:rsid w:val="00957F27"/>
    <w:rsid w:val="00961B09"/>
    <w:rsid w:val="0096321A"/>
    <w:rsid w:val="00966D0F"/>
    <w:rsid w:val="009740C6"/>
    <w:rsid w:val="00976E4D"/>
    <w:rsid w:val="00977BC2"/>
    <w:rsid w:val="00981BDC"/>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224E"/>
    <w:rsid w:val="009E3DFE"/>
    <w:rsid w:val="009E4643"/>
    <w:rsid w:val="009E4DB2"/>
    <w:rsid w:val="009E52D7"/>
    <w:rsid w:val="009F04ED"/>
    <w:rsid w:val="009F17EF"/>
    <w:rsid w:val="009F28E9"/>
    <w:rsid w:val="009F6E8C"/>
    <w:rsid w:val="00A030FF"/>
    <w:rsid w:val="00A046D4"/>
    <w:rsid w:val="00A125D0"/>
    <w:rsid w:val="00A17144"/>
    <w:rsid w:val="00A23055"/>
    <w:rsid w:val="00A2751A"/>
    <w:rsid w:val="00A33E81"/>
    <w:rsid w:val="00A34F4C"/>
    <w:rsid w:val="00A34FDE"/>
    <w:rsid w:val="00A40517"/>
    <w:rsid w:val="00A41FEE"/>
    <w:rsid w:val="00A55EDA"/>
    <w:rsid w:val="00A57C67"/>
    <w:rsid w:val="00A63726"/>
    <w:rsid w:val="00A65394"/>
    <w:rsid w:val="00A66B6D"/>
    <w:rsid w:val="00A71772"/>
    <w:rsid w:val="00A75DF8"/>
    <w:rsid w:val="00A82709"/>
    <w:rsid w:val="00A87216"/>
    <w:rsid w:val="00A92AF4"/>
    <w:rsid w:val="00A968A8"/>
    <w:rsid w:val="00A97ADC"/>
    <w:rsid w:val="00AA0110"/>
    <w:rsid w:val="00AA2C54"/>
    <w:rsid w:val="00AA3BB2"/>
    <w:rsid w:val="00AA5030"/>
    <w:rsid w:val="00AA6AD2"/>
    <w:rsid w:val="00AA7F6B"/>
    <w:rsid w:val="00AB04B6"/>
    <w:rsid w:val="00AB658C"/>
    <w:rsid w:val="00AB76A3"/>
    <w:rsid w:val="00AC2C9F"/>
    <w:rsid w:val="00AD1A94"/>
    <w:rsid w:val="00AD2461"/>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745A3"/>
    <w:rsid w:val="00B80221"/>
    <w:rsid w:val="00B8158A"/>
    <w:rsid w:val="00B83B40"/>
    <w:rsid w:val="00B84CA5"/>
    <w:rsid w:val="00B87CAC"/>
    <w:rsid w:val="00B9202A"/>
    <w:rsid w:val="00BA155C"/>
    <w:rsid w:val="00BA38D8"/>
    <w:rsid w:val="00BB7C1C"/>
    <w:rsid w:val="00BC1189"/>
    <w:rsid w:val="00BD02D4"/>
    <w:rsid w:val="00BD23A8"/>
    <w:rsid w:val="00BD7D11"/>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6DD8"/>
    <w:rsid w:val="00C5740F"/>
    <w:rsid w:val="00C5760A"/>
    <w:rsid w:val="00C603F3"/>
    <w:rsid w:val="00C62EBF"/>
    <w:rsid w:val="00C63404"/>
    <w:rsid w:val="00C6393E"/>
    <w:rsid w:val="00C63E1E"/>
    <w:rsid w:val="00C65455"/>
    <w:rsid w:val="00C672E0"/>
    <w:rsid w:val="00C70865"/>
    <w:rsid w:val="00C715DC"/>
    <w:rsid w:val="00C77B57"/>
    <w:rsid w:val="00C81C16"/>
    <w:rsid w:val="00C82994"/>
    <w:rsid w:val="00C866D1"/>
    <w:rsid w:val="00C913FC"/>
    <w:rsid w:val="00C96EB2"/>
    <w:rsid w:val="00CA03D0"/>
    <w:rsid w:val="00CA03F7"/>
    <w:rsid w:val="00CA0642"/>
    <w:rsid w:val="00CA2A1A"/>
    <w:rsid w:val="00CA45C4"/>
    <w:rsid w:val="00CA5432"/>
    <w:rsid w:val="00CA558D"/>
    <w:rsid w:val="00CA56B6"/>
    <w:rsid w:val="00CB1911"/>
    <w:rsid w:val="00CB20D4"/>
    <w:rsid w:val="00CB44AC"/>
    <w:rsid w:val="00CB791C"/>
    <w:rsid w:val="00CB7F81"/>
    <w:rsid w:val="00CC0B70"/>
    <w:rsid w:val="00CC352E"/>
    <w:rsid w:val="00CD0988"/>
    <w:rsid w:val="00CD4541"/>
    <w:rsid w:val="00CD6EF7"/>
    <w:rsid w:val="00CE231E"/>
    <w:rsid w:val="00CE2A72"/>
    <w:rsid w:val="00CE44E7"/>
    <w:rsid w:val="00CE4E1E"/>
    <w:rsid w:val="00CE5242"/>
    <w:rsid w:val="00CF1E70"/>
    <w:rsid w:val="00D00834"/>
    <w:rsid w:val="00D00EC5"/>
    <w:rsid w:val="00D03837"/>
    <w:rsid w:val="00D05DAB"/>
    <w:rsid w:val="00D1062A"/>
    <w:rsid w:val="00D10BEF"/>
    <w:rsid w:val="00D20005"/>
    <w:rsid w:val="00D27BC1"/>
    <w:rsid w:val="00D32338"/>
    <w:rsid w:val="00D35727"/>
    <w:rsid w:val="00D424A7"/>
    <w:rsid w:val="00D45527"/>
    <w:rsid w:val="00D45F21"/>
    <w:rsid w:val="00D4679A"/>
    <w:rsid w:val="00D50D45"/>
    <w:rsid w:val="00D5318A"/>
    <w:rsid w:val="00D5341F"/>
    <w:rsid w:val="00D54847"/>
    <w:rsid w:val="00D54B6E"/>
    <w:rsid w:val="00D575CC"/>
    <w:rsid w:val="00D60885"/>
    <w:rsid w:val="00D729E5"/>
    <w:rsid w:val="00D743D8"/>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D202B"/>
    <w:rsid w:val="00DE0342"/>
    <w:rsid w:val="00DE134C"/>
    <w:rsid w:val="00DE2CF0"/>
    <w:rsid w:val="00DE6C8B"/>
    <w:rsid w:val="00DF2753"/>
    <w:rsid w:val="00DF2939"/>
    <w:rsid w:val="00DF2DE5"/>
    <w:rsid w:val="00DF3599"/>
    <w:rsid w:val="00E00617"/>
    <w:rsid w:val="00E01429"/>
    <w:rsid w:val="00E04668"/>
    <w:rsid w:val="00E04A95"/>
    <w:rsid w:val="00E109A5"/>
    <w:rsid w:val="00E200B1"/>
    <w:rsid w:val="00E21193"/>
    <w:rsid w:val="00E218CD"/>
    <w:rsid w:val="00E22BE6"/>
    <w:rsid w:val="00E24FB0"/>
    <w:rsid w:val="00E333EF"/>
    <w:rsid w:val="00E375F6"/>
    <w:rsid w:val="00E37BA3"/>
    <w:rsid w:val="00E37DAE"/>
    <w:rsid w:val="00E44855"/>
    <w:rsid w:val="00E4523A"/>
    <w:rsid w:val="00E45F8D"/>
    <w:rsid w:val="00E63B77"/>
    <w:rsid w:val="00E7272F"/>
    <w:rsid w:val="00E72CF1"/>
    <w:rsid w:val="00E861C1"/>
    <w:rsid w:val="00E93D83"/>
    <w:rsid w:val="00E94B43"/>
    <w:rsid w:val="00E96EDC"/>
    <w:rsid w:val="00E9736D"/>
    <w:rsid w:val="00EA16A2"/>
    <w:rsid w:val="00EA1FD5"/>
    <w:rsid w:val="00EA38B5"/>
    <w:rsid w:val="00EA3CC6"/>
    <w:rsid w:val="00EA5D35"/>
    <w:rsid w:val="00EB3161"/>
    <w:rsid w:val="00EB44FF"/>
    <w:rsid w:val="00EC0AC1"/>
    <w:rsid w:val="00EE13F5"/>
    <w:rsid w:val="00EE25E4"/>
    <w:rsid w:val="00EE2F66"/>
    <w:rsid w:val="00EE3BB8"/>
    <w:rsid w:val="00EE55CD"/>
    <w:rsid w:val="00EF1B62"/>
    <w:rsid w:val="00EF3825"/>
    <w:rsid w:val="00EF781A"/>
    <w:rsid w:val="00EF7C48"/>
    <w:rsid w:val="00F01310"/>
    <w:rsid w:val="00F136FA"/>
    <w:rsid w:val="00F1397E"/>
    <w:rsid w:val="00F14861"/>
    <w:rsid w:val="00F22790"/>
    <w:rsid w:val="00F2305C"/>
    <w:rsid w:val="00F31534"/>
    <w:rsid w:val="00F32594"/>
    <w:rsid w:val="00F33C86"/>
    <w:rsid w:val="00F40775"/>
    <w:rsid w:val="00F413BD"/>
    <w:rsid w:val="00F521C8"/>
    <w:rsid w:val="00F5256B"/>
    <w:rsid w:val="00F60135"/>
    <w:rsid w:val="00F60B78"/>
    <w:rsid w:val="00F61910"/>
    <w:rsid w:val="00F65634"/>
    <w:rsid w:val="00F65A38"/>
    <w:rsid w:val="00F665CE"/>
    <w:rsid w:val="00F66B81"/>
    <w:rsid w:val="00F66DA3"/>
    <w:rsid w:val="00F7207E"/>
    <w:rsid w:val="00F72A3C"/>
    <w:rsid w:val="00F75CF8"/>
    <w:rsid w:val="00F779D1"/>
    <w:rsid w:val="00F77D06"/>
    <w:rsid w:val="00F808CE"/>
    <w:rsid w:val="00F85D67"/>
    <w:rsid w:val="00F86746"/>
    <w:rsid w:val="00F9043D"/>
    <w:rsid w:val="00F90520"/>
    <w:rsid w:val="00F94263"/>
    <w:rsid w:val="00F9779D"/>
    <w:rsid w:val="00FA050B"/>
    <w:rsid w:val="00FA2A14"/>
    <w:rsid w:val="00FB146C"/>
    <w:rsid w:val="00FB3045"/>
    <w:rsid w:val="00FB5696"/>
    <w:rsid w:val="00FB6EF9"/>
    <w:rsid w:val="00FB70A1"/>
    <w:rsid w:val="00FB7C54"/>
    <w:rsid w:val="00FC1C67"/>
    <w:rsid w:val="00FC5BFA"/>
    <w:rsid w:val="00FC7BD4"/>
    <w:rsid w:val="00FD5C8F"/>
    <w:rsid w:val="00FD7A88"/>
    <w:rsid w:val="00FE17E6"/>
    <w:rsid w:val="00FE2ACA"/>
    <w:rsid w:val="00FE4F75"/>
    <w:rsid w:val="00FE5969"/>
    <w:rsid w:val="00FF3DC7"/>
    <w:rsid w:val="00FF6482"/>
    <w:rsid w:val="00FF65A5"/>
    <w:rsid w:val="00FF7A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8D"/>
    <w:pPr>
      <w:spacing w:after="0" w:line="240" w:lineRule="auto"/>
    </w:pPr>
    <w:rPr>
      <w:rFonts w:eastAsiaTheme="minorEastAsia"/>
      <w:sz w:val="24"/>
      <w:szCs w:val="24"/>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54621384">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74740679">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45144119">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736197260">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60C27-C8DA-4C0A-AEDB-AC70C3E6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3.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4.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1944</Words>
  <Characters>13857</Characters>
  <Application>Microsoft Office Word</Application>
  <DocSecurity>0</DocSecurity>
  <Lines>115</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Renata Aukštikalnienė</cp:lastModifiedBy>
  <cp:revision>23</cp:revision>
  <dcterms:created xsi:type="dcterms:W3CDTF">2024-12-17T17:04:00Z</dcterms:created>
  <dcterms:modified xsi:type="dcterms:W3CDTF">2024-12-17T17:34:00Z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