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9317D" w14:textId="77777777" w:rsidR="00C72FAB" w:rsidRDefault="00C72FAB" w:rsidP="00C72FAB">
      <w:pPr>
        <w:spacing w:line="300" w:lineRule="atLeast"/>
        <w:jc w:val="both"/>
        <w:rPr>
          <w:b/>
          <w:bCs/>
          <w:color w:val="000000"/>
          <w:lang w:val="lt-LT"/>
        </w:rPr>
      </w:pPr>
    </w:p>
    <w:p w14:paraId="29FED68F" w14:textId="55DB6AB3" w:rsidR="00C72FAB" w:rsidRPr="00B777C4" w:rsidRDefault="00C72FAB" w:rsidP="00C72FAB">
      <w:pPr>
        <w:spacing w:line="300" w:lineRule="atLeast"/>
        <w:jc w:val="both"/>
        <w:rPr>
          <w:b/>
          <w:bCs/>
          <w:color w:val="000000"/>
          <w:lang w:val="lt-LT"/>
        </w:rPr>
      </w:pPr>
      <w:r w:rsidRPr="00B777C4">
        <w:rPr>
          <w:b/>
          <w:bCs/>
          <w:color w:val="000000"/>
          <w:lang w:val="lt-LT"/>
        </w:rPr>
        <w:t>DĖL ATSAKYM</w:t>
      </w:r>
      <w:r>
        <w:rPr>
          <w:b/>
          <w:bCs/>
          <w:color w:val="000000"/>
          <w:lang w:val="lt-LT"/>
        </w:rPr>
        <w:t>O</w:t>
      </w:r>
      <w:r w:rsidRPr="00B777C4">
        <w:rPr>
          <w:b/>
          <w:bCs/>
          <w:color w:val="000000"/>
          <w:lang w:val="lt-LT"/>
        </w:rPr>
        <w:t xml:space="preserve"> Į KLAUSIM</w:t>
      </w:r>
      <w:r>
        <w:rPr>
          <w:b/>
          <w:bCs/>
          <w:color w:val="000000"/>
          <w:lang w:val="lt-LT"/>
        </w:rPr>
        <w:t>Ą</w:t>
      </w:r>
    </w:p>
    <w:p w14:paraId="3079F12F" w14:textId="77777777" w:rsidR="00C72FAB" w:rsidRPr="00D45394" w:rsidRDefault="00C72FAB" w:rsidP="00C72FAB">
      <w:pPr>
        <w:spacing w:line="300" w:lineRule="atLeast"/>
        <w:jc w:val="both"/>
        <w:rPr>
          <w:color w:val="000000"/>
          <w:lang w:val="lt-LT"/>
        </w:rPr>
      </w:pPr>
    </w:p>
    <w:p w14:paraId="51266B9E" w14:textId="77777777" w:rsidR="00C72FAB" w:rsidRDefault="00C72FAB" w:rsidP="00C72FAB">
      <w:pPr>
        <w:spacing w:line="300" w:lineRule="atLeast"/>
        <w:ind w:firstLine="720"/>
        <w:jc w:val="both"/>
        <w:rPr>
          <w:color w:val="000000"/>
          <w:lang w:val="lt-LT"/>
        </w:rPr>
      </w:pPr>
    </w:p>
    <w:p w14:paraId="49FB7A8B" w14:textId="77777777" w:rsidR="00C72FAB" w:rsidRDefault="00C72FAB" w:rsidP="00C72FAB">
      <w:pPr>
        <w:spacing w:line="300" w:lineRule="atLeast"/>
        <w:ind w:firstLine="720"/>
        <w:jc w:val="both"/>
        <w:rPr>
          <w:color w:val="000000"/>
          <w:lang w:val="lt-LT"/>
        </w:rPr>
      </w:pPr>
      <w:r w:rsidRPr="00D45394">
        <w:rPr>
          <w:color w:val="000000"/>
          <w:lang w:val="lt-LT"/>
        </w:rPr>
        <w:t xml:space="preserve">Viešoji įstaiga CPO LT, vykdydama </w:t>
      </w:r>
      <w:r>
        <w:rPr>
          <w:color w:val="000000"/>
          <w:lang w:val="lt-LT"/>
        </w:rPr>
        <w:t xml:space="preserve">viešąjį pirkimą atviro konkurso būdu (tarptautinis pirkimas) </w:t>
      </w:r>
      <w:r w:rsidRPr="00D45394">
        <w:rPr>
          <w:color w:val="000000"/>
          <w:lang w:val="lt-LT"/>
        </w:rPr>
        <w:t>„</w:t>
      </w:r>
      <w:r>
        <w:rPr>
          <w:color w:val="000000"/>
          <w:lang w:val="lt-LT"/>
        </w:rPr>
        <w:t>TARNYBIBIŲ KELIONIŲ ORGANIZAVIMO</w:t>
      </w:r>
      <w:r w:rsidRPr="00066B68">
        <w:rPr>
          <w:color w:val="000000"/>
          <w:lang w:val="lt-LT"/>
        </w:rPr>
        <w:t xml:space="preserve"> PASLAUGOS</w:t>
      </w:r>
      <w:r w:rsidRPr="00D45394">
        <w:rPr>
          <w:lang w:val="lt-LT"/>
        </w:rPr>
        <w:t>“</w:t>
      </w:r>
      <w:r>
        <w:rPr>
          <w:lang w:val="lt-LT"/>
        </w:rPr>
        <w:t>, CVP IS</w:t>
      </w:r>
      <w:r w:rsidRPr="00D45394">
        <w:rPr>
          <w:rFonts w:eastAsia="Times New Roman"/>
          <w:lang w:val="lt-LT"/>
        </w:rPr>
        <w:t xml:space="preserve"> </w:t>
      </w:r>
      <w:r>
        <w:rPr>
          <w:rFonts w:eastAsia="Times New Roman"/>
          <w:lang w:val="lt-LT"/>
        </w:rPr>
        <w:t>ID</w:t>
      </w:r>
      <w:r w:rsidRPr="00D45394">
        <w:rPr>
          <w:rFonts w:eastAsia="Times New Roman"/>
          <w:lang w:val="lt-LT"/>
        </w:rPr>
        <w:t xml:space="preserve"> </w:t>
      </w:r>
      <w:r w:rsidRPr="007C3B98">
        <w:rPr>
          <w:color w:val="000000"/>
          <w:lang w:val="lt-LT"/>
        </w:rPr>
        <w:t>5063115</w:t>
      </w:r>
      <w:r w:rsidRPr="00D45394">
        <w:rPr>
          <w:color w:val="000000"/>
          <w:lang w:val="lt-LT"/>
        </w:rPr>
        <w:t>,</w:t>
      </w:r>
      <w:r>
        <w:rPr>
          <w:color w:val="000000"/>
          <w:lang w:val="lt-LT"/>
        </w:rPr>
        <w:t xml:space="preserve"> gavo suinteresuoto tiekėjo klausimą. </w:t>
      </w:r>
    </w:p>
    <w:p w14:paraId="4F9900C9" w14:textId="77777777" w:rsidR="00C72FAB" w:rsidRPr="00B777C4" w:rsidRDefault="00C72FAB" w:rsidP="00C72FAB">
      <w:pPr>
        <w:ind w:firstLine="851"/>
        <w:jc w:val="both"/>
        <w:rPr>
          <w:lang w:val="lt-LT"/>
        </w:rPr>
      </w:pPr>
      <w:r w:rsidRPr="00AE563F">
        <w:rPr>
          <w:lang w:val="lt-LT" w:eastAsia="en-GB"/>
        </w:rPr>
        <w:t xml:space="preserve">Vadovaudamiesi Lietuvos Respublikos viešųjų pirkimų įstatymo 36 straipsnio 5 dalimi </w:t>
      </w:r>
      <w:bookmarkStart w:id="0" w:name="_Hlk98232754"/>
      <w:r w:rsidRPr="00AE563F">
        <w:rPr>
          <w:lang w:val="lt-LT" w:eastAsia="en-GB"/>
        </w:rPr>
        <w:t>bei Bendrųjų pirkimo sąlygų 5.2 pun</w:t>
      </w:r>
      <w:bookmarkEnd w:id="0"/>
      <w:r w:rsidRPr="00AE563F">
        <w:rPr>
          <w:lang w:val="lt-LT" w:eastAsia="en-GB"/>
        </w:rPr>
        <w:t>ktu,</w:t>
      </w:r>
      <w:r w:rsidRPr="00AE563F">
        <w:rPr>
          <w:lang w:val="lt-LT"/>
        </w:rPr>
        <w:t xml:space="preserve"> teikiame atsakym</w:t>
      </w:r>
      <w:r>
        <w:rPr>
          <w:lang w:val="lt-LT"/>
        </w:rPr>
        <w:t>us į klausimą</w:t>
      </w:r>
      <w:r w:rsidRPr="00AE563F">
        <w:rPr>
          <w:lang w:val="lt-LT"/>
        </w:rPr>
        <w:t>:</w:t>
      </w:r>
    </w:p>
    <w:p w14:paraId="3BBFF423" w14:textId="77777777" w:rsidR="00C72FAB" w:rsidRPr="00D45394" w:rsidRDefault="00C72FAB" w:rsidP="00C72FAB">
      <w:pPr>
        <w:rPr>
          <w:lang w:val="lt-LT"/>
        </w:rPr>
      </w:pP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570"/>
        <w:gridCol w:w="4847"/>
        <w:gridCol w:w="4843"/>
      </w:tblGrid>
      <w:tr w:rsidR="00C72FAB" w:rsidRPr="007B4182" w14:paraId="2D19FE10" w14:textId="77777777" w:rsidTr="00C72FAB">
        <w:tc>
          <w:tcPr>
            <w:tcW w:w="570" w:type="dxa"/>
            <w:vAlign w:val="center"/>
          </w:tcPr>
          <w:p w14:paraId="4E05C9BE" w14:textId="77777777" w:rsidR="00C72FAB" w:rsidRPr="007B4182" w:rsidRDefault="00C72FAB" w:rsidP="00DA6223">
            <w:pPr>
              <w:rPr>
                <w:b/>
                <w:bCs/>
                <w:i/>
                <w:iCs/>
              </w:rPr>
            </w:pPr>
            <w:r w:rsidRPr="007B4182">
              <w:rPr>
                <w:b/>
                <w:bCs/>
                <w:i/>
                <w:iCs/>
              </w:rPr>
              <w:t>Eil. Nr.</w:t>
            </w:r>
          </w:p>
        </w:tc>
        <w:tc>
          <w:tcPr>
            <w:tcW w:w="4847" w:type="dxa"/>
            <w:vAlign w:val="center"/>
          </w:tcPr>
          <w:p w14:paraId="4F194E7F" w14:textId="77777777" w:rsidR="00C72FAB" w:rsidRPr="007B4182" w:rsidRDefault="00C72FAB" w:rsidP="00DA6223">
            <w:pPr>
              <w:jc w:val="center"/>
              <w:rPr>
                <w:b/>
                <w:bCs/>
                <w:i/>
                <w:iCs/>
              </w:rPr>
            </w:pPr>
            <w:r w:rsidRPr="007B4182">
              <w:rPr>
                <w:b/>
                <w:bCs/>
                <w:i/>
                <w:iCs/>
              </w:rPr>
              <w:t>KLAUSIMAS</w:t>
            </w:r>
          </w:p>
        </w:tc>
        <w:tc>
          <w:tcPr>
            <w:tcW w:w="4843" w:type="dxa"/>
            <w:vAlign w:val="center"/>
          </w:tcPr>
          <w:p w14:paraId="18E53B20" w14:textId="77777777" w:rsidR="00C72FAB" w:rsidRPr="007B4182" w:rsidRDefault="00C72FAB" w:rsidP="00DA6223">
            <w:pPr>
              <w:jc w:val="center"/>
              <w:rPr>
                <w:b/>
                <w:bCs/>
                <w:i/>
                <w:iCs/>
              </w:rPr>
            </w:pPr>
            <w:r w:rsidRPr="007B4182">
              <w:rPr>
                <w:b/>
                <w:bCs/>
                <w:i/>
                <w:iCs/>
              </w:rPr>
              <w:t>ATSAKYMAS</w:t>
            </w:r>
          </w:p>
        </w:tc>
      </w:tr>
      <w:tr w:rsidR="00C72FAB" w:rsidRPr="00577F1C" w14:paraId="55FA2625" w14:textId="77777777" w:rsidTr="00C72FAB">
        <w:tc>
          <w:tcPr>
            <w:tcW w:w="570" w:type="dxa"/>
          </w:tcPr>
          <w:p w14:paraId="59347192" w14:textId="77777777" w:rsidR="00C72FAB" w:rsidRPr="00254056" w:rsidRDefault="00C72FAB" w:rsidP="00DA6223">
            <w:pPr>
              <w:jc w:val="both"/>
              <w:rPr>
                <w:rFonts w:eastAsia="Times New Roman"/>
                <w:lang w:eastAsia="lt-LT"/>
              </w:rPr>
            </w:pPr>
            <w:r>
              <w:rPr>
                <w:rFonts w:eastAsia="Times New Roman"/>
                <w:lang w:eastAsia="lt-LT"/>
              </w:rPr>
              <w:t>1</w:t>
            </w:r>
            <w:r w:rsidRPr="00254056">
              <w:rPr>
                <w:rFonts w:eastAsia="Times New Roman"/>
                <w:lang w:eastAsia="lt-LT"/>
              </w:rPr>
              <w:t>.</w:t>
            </w:r>
          </w:p>
        </w:tc>
        <w:tc>
          <w:tcPr>
            <w:tcW w:w="4847" w:type="dxa"/>
          </w:tcPr>
          <w:p w14:paraId="4BF5CC00" w14:textId="77777777" w:rsidR="00C72FAB" w:rsidRPr="00235FF0" w:rsidRDefault="00C72FAB" w:rsidP="00DA6223">
            <w:pPr>
              <w:spacing w:after="160" w:line="259" w:lineRule="auto"/>
              <w:jc w:val="both"/>
              <w:rPr>
                <w:rFonts w:eastAsia="Calibri"/>
                <w:bCs/>
              </w:rPr>
            </w:pPr>
            <w:r w:rsidRPr="00235FF0">
              <w:rPr>
                <w:rFonts w:eastAsia="Calibri"/>
                <w:bCs/>
              </w:rPr>
              <w:t>Pirkimo sąlygų priede "Pasiūlymo forma" yra nurodytas draudimas tiekėjams nurodyti didesnį, nei 1 euro su PVM įkainį.</w:t>
            </w:r>
          </w:p>
          <w:p w14:paraId="2F9FED4C" w14:textId="77777777" w:rsidR="00C72FAB" w:rsidRPr="00DA2E2C" w:rsidRDefault="00C72FAB" w:rsidP="00DA6223">
            <w:pPr>
              <w:spacing w:after="160" w:line="259" w:lineRule="auto"/>
              <w:jc w:val="both"/>
              <w:rPr>
                <w:rFonts w:eastAsia="Calibri"/>
                <w:b/>
              </w:rPr>
            </w:pPr>
            <w:r w:rsidRPr="00235FF0">
              <w:rPr>
                <w:rFonts w:eastAsia="Calibri"/>
                <w:bCs/>
              </w:rPr>
              <w:t>Prašau paaiškinti ar tiekėjai gali nurodyti nulinius arba neigiamus įkainius ?</w:t>
            </w:r>
          </w:p>
        </w:tc>
        <w:tc>
          <w:tcPr>
            <w:tcW w:w="4843" w:type="dxa"/>
          </w:tcPr>
          <w:p w14:paraId="255F5986" w14:textId="77777777" w:rsidR="00C72FAB" w:rsidRPr="00BE2612" w:rsidRDefault="00C72FAB" w:rsidP="00DA6223">
            <w:pPr>
              <w:tabs>
                <w:tab w:val="left" w:pos="1080"/>
              </w:tabs>
              <w:jc w:val="both"/>
            </w:pPr>
            <w:r>
              <w:t>Specialiųjų pirkimo sąlygų 3 priede „Pasiūlymo forma</w:t>
            </w:r>
            <w:r w:rsidRPr="001E4B55">
              <w:t xml:space="preserve">” nurodytas maksimalus priimtinas </w:t>
            </w:r>
            <w:r>
              <w:t xml:space="preserve">įkainis bus naudojamas pasiūlymų vertinimo etape per dideliems ir Perkančiajai organizacijai nepriimtiniems tiekėjų pasiūlymų įkainiams nustatyti. Perkančioji organizacija pirkimo dokumentuose nenustato minimalaus galimo pasiūlymo įkainio. </w:t>
            </w:r>
          </w:p>
        </w:tc>
      </w:tr>
    </w:tbl>
    <w:p w14:paraId="0F364E7E" w14:textId="77777777" w:rsidR="009E62D1" w:rsidRDefault="009E62D1"/>
    <w:p w14:paraId="3DD862F7" w14:textId="77777777" w:rsidR="002A66FC" w:rsidRDefault="002A66FC"/>
    <w:p w14:paraId="4D58EFB9" w14:textId="48AACBC7" w:rsidR="002A66FC" w:rsidRDefault="002A66FC">
      <w:r>
        <w:t>Viešojo pirkimo komisija</w:t>
      </w:r>
    </w:p>
    <w:sectPr w:rsidR="002A66FC" w:rsidSect="00C72FAB">
      <w:headerReference w:type="default" r:id="rId6"/>
      <w:pgSz w:w="11900" w:h="16840" w:code="9"/>
      <w:pgMar w:top="1350" w:right="560" w:bottom="1325" w:left="108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73FE" w14:textId="77777777" w:rsidR="00C72FAB" w:rsidRDefault="00C72FAB" w:rsidP="00C72FAB">
      <w:r>
        <w:separator/>
      </w:r>
    </w:p>
  </w:endnote>
  <w:endnote w:type="continuationSeparator" w:id="0">
    <w:p w14:paraId="1B7DA1AA" w14:textId="77777777" w:rsidR="00C72FAB" w:rsidRDefault="00C72FAB" w:rsidP="00C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21F8" w14:textId="77777777" w:rsidR="00C72FAB" w:rsidRDefault="00C72FAB" w:rsidP="00C72FAB">
      <w:r>
        <w:separator/>
      </w:r>
    </w:p>
  </w:footnote>
  <w:footnote w:type="continuationSeparator" w:id="0">
    <w:p w14:paraId="035DE726" w14:textId="77777777" w:rsidR="00C72FAB" w:rsidRDefault="00C72FAB" w:rsidP="00C7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BCA2" w14:textId="77777777" w:rsidR="00C72FAB" w:rsidRDefault="00C72FAB">
    <w:pPr>
      <w:pStyle w:val="Header"/>
      <w:rPr>
        <w:lang w:val="lt-LT"/>
      </w:rPr>
    </w:pPr>
  </w:p>
  <w:p w14:paraId="47A5E3DD" w14:textId="42237F4F" w:rsidR="00C72FAB" w:rsidRPr="00C72FAB" w:rsidRDefault="00C72FAB">
    <w:pPr>
      <w:pStyle w:val="Header"/>
      <w:rPr>
        <w:lang w:val="lt-LT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66D7D45C" wp14:editId="5A970092">
          <wp:extent cx="1248229" cy="512485"/>
          <wp:effectExtent l="0" t="0" r="0" b="0"/>
          <wp:docPr id="2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circl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AB"/>
    <w:rsid w:val="002A66FC"/>
    <w:rsid w:val="00457371"/>
    <w:rsid w:val="00560ADA"/>
    <w:rsid w:val="00681129"/>
    <w:rsid w:val="00681758"/>
    <w:rsid w:val="009D2AB4"/>
    <w:rsid w:val="009E62D1"/>
    <w:rsid w:val="00B9697F"/>
    <w:rsid w:val="00C72FAB"/>
    <w:rsid w:val="00D604AB"/>
    <w:rsid w:val="00D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4F0F"/>
  <w15:chartTrackingRefBased/>
  <w15:docId w15:val="{EF4C8E85-BC7B-4F1D-8E65-629388BF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F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F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F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F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F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F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F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F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FA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F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2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FA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2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F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2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F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2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FAB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F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2FAB"/>
    <w:pPr>
      <w:spacing w:after="0" w:line="240" w:lineRule="auto"/>
    </w:pPr>
    <w:rPr>
      <w:kern w:val="0"/>
      <w:sz w:val="22"/>
      <w:szCs w:val="22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F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FAB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2F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FAB"/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2</cp:revision>
  <dcterms:created xsi:type="dcterms:W3CDTF">2025-10-29T11:34:00Z</dcterms:created>
  <dcterms:modified xsi:type="dcterms:W3CDTF">2025-10-29T11:38:00Z</dcterms:modified>
</cp:coreProperties>
</file>