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BE1F6" w14:textId="6DD8FFFC" w:rsidR="00180BE3" w:rsidRPr="00180BE3" w:rsidRDefault="00044EC9" w:rsidP="00180BE3">
      <w:pPr>
        <w:jc w:val="right"/>
        <w:rPr>
          <w:rFonts w:cstheme="minorHAnsi"/>
        </w:rPr>
      </w:pPr>
      <w:r w:rsidRPr="00180BE3">
        <w:rPr>
          <w:rFonts w:cstheme="minorHAnsi"/>
        </w:rPr>
        <w:tab/>
      </w:r>
      <w:r w:rsidR="00881F62" w:rsidRPr="00180BE3">
        <w:rPr>
          <w:rFonts w:cstheme="minorHAnsi"/>
        </w:rPr>
        <w:tab/>
      </w:r>
      <w:r w:rsidR="00881F62" w:rsidRPr="00180BE3">
        <w:rPr>
          <w:rFonts w:cstheme="minorHAnsi"/>
        </w:rPr>
        <w:tab/>
      </w:r>
      <w:r w:rsidR="00881F62" w:rsidRPr="00180BE3">
        <w:rPr>
          <w:rFonts w:cstheme="minorHAnsi"/>
        </w:rPr>
        <w:tab/>
      </w:r>
      <w:r w:rsidR="00881F62" w:rsidRPr="00180BE3">
        <w:rPr>
          <w:rFonts w:cstheme="minorHAnsi"/>
        </w:rPr>
        <w:tab/>
      </w:r>
      <w:r w:rsidR="00881F62" w:rsidRPr="00180BE3">
        <w:rPr>
          <w:rFonts w:cstheme="minorHAnsi"/>
        </w:rPr>
        <w:tab/>
      </w:r>
      <w:r w:rsidR="00180BE3" w:rsidRPr="00180BE3">
        <w:rPr>
          <w:rFonts w:cstheme="minorHAnsi"/>
        </w:rPr>
        <w:t>2025-</w:t>
      </w:r>
      <w:r w:rsidR="003A0A0B">
        <w:rPr>
          <w:rFonts w:cstheme="minorHAnsi"/>
        </w:rPr>
        <w:t>10-</w:t>
      </w:r>
      <w:r w:rsidR="00BC2E2E">
        <w:rPr>
          <w:rFonts w:cstheme="minorHAnsi"/>
        </w:rPr>
        <w:t>2</w:t>
      </w:r>
      <w:r w:rsidR="004C4F7C">
        <w:rPr>
          <w:rFonts w:cstheme="minorHAnsi"/>
        </w:rPr>
        <w:t>9</w:t>
      </w:r>
    </w:p>
    <w:p w14:paraId="5A1B54EC" w14:textId="77777777" w:rsidR="00881F62" w:rsidRPr="00180BE3" w:rsidRDefault="00881F62">
      <w:pPr>
        <w:rPr>
          <w:rFonts w:cstheme="minorHAnsi"/>
        </w:rPr>
      </w:pPr>
    </w:p>
    <w:p w14:paraId="409C7649" w14:textId="623ED86D" w:rsidR="00881F62" w:rsidRPr="00180BE3" w:rsidRDefault="00881F62">
      <w:pPr>
        <w:rPr>
          <w:rFonts w:cstheme="minorHAnsi"/>
          <w:b/>
          <w:bCs/>
        </w:rPr>
      </w:pPr>
      <w:r w:rsidRPr="00180BE3">
        <w:rPr>
          <w:rFonts w:cstheme="minorHAnsi"/>
          <w:b/>
          <w:bCs/>
        </w:rPr>
        <w:t>DĖL ATSAKYM</w:t>
      </w:r>
      <w:r w:rsidR="00180BE3" w:rsidRPr="00180BE3">
        <w:rPr>
          <w:rFonts w:cstheme="minorHAnsi"/>
          <w:b/>
          <w:bCs/>
        </w:rPr>
        <w:t>Ų</w:t>
      </w:r>
      <w:r w:rsidRPr="00180BE3">
        <w:rPr>
          <w:rFonts w:cstheme="minorHAnsi"/>
          <w:b/>
          <w:bCs/>
        </w:rPr>
        <w:t xml:space="preserve"> Į KLAUSIM</w:t>
      </w:r>
      <w:r w:rsidR="00180BE3" w:rsidRPr="00180BE3">
        <w:rPr>
          <w:rFonts w:cstheme="minorHAnsi"/>
          <w:b/>
          <w:bCs/>
        </w:rPr>
        <w:t>US</w:t>
      </w:r>
    </w:p>
    <w:p w14:paraId="7007552D" w14:textId="593AB97A" w:rsidR="003F13E1" w:rsidRPr="00180BE3" w:rsidRDefault="003F13E1" w:rsidP="003F13E1">
      <w:pPr>
        <w:tabs>
          <w:tab w:val="left" w:pos="630"/>
        </w:tabs>
        <w:spacing w:after="0" w:line="240" w:lineRule="auto"/>
        <w:ind w:firstLine="567"/>
        <w:jc w:val="both"/>
        <w:rPr>
          <w:rFonts w:cstheme="minorHAnsi"/>
        </w:rPr>
      </w:pPr>
      <w:r w:rsidRPr="00180BE3">
        <w:rPr>
          <w:rFonts w:cstheme="minorHAnsi"/>
        </w:rPr>
        <w:t>Informuojame, kad viešojo pirkimo komisija (toliau – Komisija), išnagrinėjusi CVP IS priemonėmis pateikt</w:t>
      </w:r>
      <w:r w:rsidR="00180BE3" w:rsidRPr="00180BE3">
        <w:rPr>
          <w:rFonts w:cstheme="minorHAnsi"/>
        </w:rPr>
        <w:t>us</w:t>
      </w:r>
      <w:r w:rsidRPr="00180BE3">
        <w:rPr>
          <w:rFonts w:cstheme="minorHAnsi"/>
        </w:rPr>
        <w:t xml:space="preserve"> klausim</w:t>
      </w:r>
      <w:r w:rsidR="00180BE3" w:rsidRPr="00180BE3">
        <w:rPr>
          <w:rFonts w:cstheme="minorHAnsi"/>
        </w:rPr>
        <w:t>u</w:t>
      </w:r>
      <w:r w:rsidRPr="00180BE3">
        <w:rPr>
          <w:rFonts w:cstheme="minorHAnsi"/>
        </w:rPr>
        <w:t>s atsak</w:t>
      </w:r>
      <w:r w:rsidR="00180BE3" w:rsidRPr="00180BE3">
        <w:rPr>
          <w:rFonts w:cstheme="minorHAnsi"/>
        </w:rPr>
        <w:t>o</w:t>
      </w:r>
      <w:r w:rsidRPr="00180BE3">
        <w:rPr>
          <w:rFonts w:cstheme="minorHAnsi"/>
        </w:rPr>
        <w:t xml:space="preserve"> taip:</w:t>
      </w:r>
    </w:p>
    <w:tbl>
      <w:tblPr>
        <w:tblStyle w:val="Lentelstinklelis"/>
        <w:tblW w:w="0" w:type="auto"/>
        <w:tblLook w:val="04A0" w:firstRow="1" w:lastRow="0" w:firstColumn="1" w:lastColumn="0" w:noHBand="0" w:noVBand="1"/>
      </w:tblPr>
      <w:tblGrid>
        <w:gridCol w:w="4814"/>
        <w:gridCol w:w="4814"/>
      </w:tblGrid>
      <w:tr w:rsidR="00180BE3" w:rsidRPr="00180BE3" w14:paraId="4E2A2A0F" w14:textId="77777777" w:rsidTr="00105A5F">
        <w:trPr>
          <w:trHeight w:val="425"/>
        </w:trPr>
        <w:tc>
          <w:tcPr>
            <w:tcW w:w="4814" w:type="dxa"/>
            <w:vAlign w:val="center"/>
          </w:tcPr>
          <w:p w14:paraId="054ECC6D" w14:textId="77777777" w:rsidR="00180BE3" w:rsidRPr="00180BE3" w:rsidRDefault="00180BE3" w:rsidP="00105A5F">
            <w:pPr>
              <w:tabs>
                <w:tab w:val="left" w:pos="630"/>
              </w:tabs>
              <w:jc w:val="center"/>
              <w:rPr>
                <w:rFonts w:cstheme="minorHAnsi"/>
                <w:b/>
                <w:bCs/>
                <w:i/>
                <w:color w:val="538135" w:themeColor="accent6" w:themeShade="BF"/>
              </w:rPr>
            </w:pPr>
            <w:r w:rsidRPr="00180BE3">
              <w:rPr>
                <w:rFonts w:cstheme="minorHAnsi"/>
                <w:b/>
                <w:bCs/>
              </w:rPr>
              <w:t xml:space="preserve">Tiekėjo klausimas/prašymas </w:t>
            </w:r>
            <w:r w:rsidRPr="00180BE3">
              <w:rPr>
                <w:rFonts w:cstheme="minorHAnsi"/>
              </w:rPr>
              <w:t>(kalba netaisyta)</w:t>
            </w:r>
            <w:r w:rsidRPr="00180BE3">
              <w:rPr>
                <w:rFonts w:cstheme="minorHAnsi"/>
                <w:b/>
                <w:bCs/>
              </w:rPr>
              <w:t>:</w:t>
            </w:r>
          </w:p>
        </w:tc>
        <w:tc>
          <w:tcPr>
            <w:tcW w:w="4814" w:type="dxa"/>
            <w:vAlign w:val="center"/>
          </w:tcPr>
          <w:p w14:paraId="3B051CAF" w14:textId="77777777" w:rsidR="00180BE3" w:rsidRPr="00180BE3" w:rsidRDefault="00180BE3" w:rsidP="00105A5F">
            <w:pPr>
              <w:tabs>
                <w:tab w:val="left" w:pos="630"/>
              </w:tabs>
              <w:jc w:val="center"/>
              <w:rPr>
                <w:rFonts w:cstheme="minorHAnsi"/>
                <w:b/>
                <w:bCs/>
              </w:rPr>
            </w:pPr>
            <w:r w:rsidRPr="00180BE3">
              <w:rPr>
                <w:rFonts w:cstheme="minorHAnsi"/>
                <w:b/>
                <w:bCs/>
              </w:rPr>
              <w:t>Atsakymas:</w:t>
            </w:r>
          </w:p>
        </w:tc>
      </w:tr>
      <w:tr w:rsidR="0088139C" w:rsidRPr="00180BE3" w14:paraId="05772D52" w14:textId="77777777" w:rsidTr="00105A5F">
        <w:tc>
          <w:tcPr>
            <w:tcW w:w="4814" w:type="dxa"/>
          </w:tcPr>
          <w:p w14:paraId="6F61AB0A" w14:textId="77777777" w:rsidR="0088139C" w:rsidRPr="00030614" w:rsidRDefault="0088139C" w:rsidP="0088139C">
            <w:pPr>
              <w:jc w:val="both"/>
              <w:rPr>
                <w:rFonts w:cstheme="minorHAnsi"/>
              </w:rPr>
            </w:pPr>
            <w:r w:rsidRPr="00030614">
              <w:rPr>
                <w:rFonts w:cstheme="minorHAnsi"/>
              </w:rPr>
              <w:t>1.</w:t>
            </w:r>
            <w:r>
              <w:rPr>
                <w:rFonts w:cstheme="minorHAnsi"/>
              </w:rPr>
              <w:t xml:space="preserve"> </w:t>
            </w:r>
            <w:r w:rsidRPr="00030614">
              <w:rPr>
                <w:rFonts w:cstheme="minorHAnsi"/>
              </w:rPr>
              <w:t xml:space="preserve">II pirkimo dalis – </w:t>
            </w:r>
            <w:proofErr w:type="spellStart"/>
            <w:r w:rsidRPr="00030614">
              <w:rPr>
                <w:rFonts w:cstheme="minorHAnsi"/>
              </w:rPr>
              <w:t>Transmisinės</w:t>
            </w:r>
            <w:proofErr w:type="spellEnd"/>
            <w:r w:rsidRPr="00030614">
              <w:rPr>
                <w:rFonts w:cstheme="minorHAnsi"/>
              </w:rPr>
              <w:t xml:space="preserve"> alyvos, 5 dalyje prašote pateikti UTTO alyvą SAE 85W. SAE 85W nurodo alyvos klampą, kuri yra ženkliai aukštesnė nei šiuo metu Jūsų naudojamos UTTO alyvos, kurios klampa yra SAE 10W-30, SAE 75W-80.</w:t>
            </w:r>
          </w:p>
          <w:p w14:paraId="10EB7EEB" w14:textId="77777777" w:rsidR="0088139C" w:rsidRPr="00030614" w:rsidRDefault="0088139C" w:rsidP="0088139C">
            <w:pPr>
              <w:jc w:val="both"/>
              <w:rPr>
                <w:rFonts w:cstheme="minorHAnsi"/>
              </w:rPr>
            </w:pPr>
            <w:r w:rsidRPr="00030614">
              <w:rPr>
                <w:rFonts w:cstheme="minorHAnsi"/>
              </w:rPr>
              <w:t>Alyvos klampos negali būti laikomos lygiavertės ar aukštesnė kokybės, klampa nėra kokybės rodiklis.</w:t>
            </w:r>
          </w:p>
          <w:p w14:paraId="3570C095" w14:textId="77777777" w:rsidR="0088139C" w:rsidRPr="00030614" w:rsidRDefault="0088139C" w:rsidP="0088139C">
            <w:pPr>
              <w:jc w:val="both"/>
              <w:rPr>
                <w:rFonts w:cstheme="minorHAnsi"/>
              </w:rPr>
            </w:pPr>
            <w:r w:rsidRPr="00030614">
              <w:rPr>
                <w:rFonts w:cstheme="minorHAnsi"/>
              </w:rPr>
              <w:t xml:space="preserve">SAE 85W klampos alyva su visomis nurodytomis aprobacijomis (ZF TE-ML 03E, 05F, 06K, 17E, 21F; </w:t>
            </w:r>
            <w:proofErr w:type="spellStart"/>
            <w:r w:rsidRPr="00030614">
              <w:rPr>
                <w:rFonts w:cstheme="minorHAnsi"/>
              </w:rPr>
              <w:t>Case</w:t>
            </w:r>
            <w:proofErr w:type="spellEnd"/>
            <w:r w:rsidRPr="00030614">
              <w:rPr>
                <w:rFonts w:cstheme="minorHAnsi"/>
              </w:rPr>
              <w:t xml:space="preserve"> MS 1206, 1207, 1209, CNH MAT 3525, 3526, 3540 (CVT) </w:t>
            </w:r>
            <w:proofErr w:type="spellStart"/>
            <w:r w:rsidRPr="00030614">
              <w:rPr>
                <w:rFonts w:cstheme="minorHAnsi"/>
              </w:rPr>
              <w:t>John</w:t>
            </w:r>
            <w:proofErr w:type="spellEnd"/>
            <w:r w:rsidRPr="00030614">
              <w:rPr>
                <w:rFonts w:cstheme="minorHAnsi"/>
              </w:rPr>
              <w:t xml:space="preserve"> </w:t>
            </w:r>
            <w:proofErr w:type="spellStart"/>
            <w:r w:rsidRPr="00030614">
              <w:rPr>
                <w:rFonts w:cstheme="minorHAnsi"/>
              </w:rPr>
              <w:t>Deere</w:t>
            </w:r>
            <w:proofErr w:type="spellEnd"/>
            <w:r w:rsidRPr="00030614">
              <w:rPr>
                <w:rFonts w:cstheme="minorHAnsi"/>
              </w:rPr>
              <w:t xml:space="preserve"> J20C) atitinka tik 1 produktas, todėl tai stipriai apriboja konkurenciją.</w:t>
            </w:r>
          </w:p>
          <w:p w14:paraId="6EF3FEE1" w14:textId="4198EB58" w:rsidR="0088139C" w:rsidRPr="00180BE3" w:rsidRDefault="0088139C" w:rsidP="0088139C">
            <w:pPr>
              <w:jc w:val="both"/>
              <w:rPr>
                <w:rFonts w:cstheme="minorHAnsi"/>
              </w:rPr>
            </w:pPr>
            <w:r w:rsidRPr="00030614">
              <w:rPr>
                <w:rFonts w:cstheme="minorHAnsi"/>
              </w:rPr>
              <w:t>Prašome papildyti konkurso sąlygas, nurodant, kad galima siūlyti UTTO alyvas, kurių klampos yra SAE 85W, SAE 10W-30, SAE 75W-80.</w:t>
            </w:r>
          </w:p>
        </w:tc>
        <w:tc>
          <w:tcPr>
            <w:tcW w:w="4814" w:type="dxa"/>
          </w:tcPr>
          <w:p w14:paraId="478DE547" w14:textId="77777777" w:rsidR="0088139C" w:rsidRPr="00E057D9" w:rsidRDefault="0088139C" w:rsidP="0088139C">
            <w:pPr>
              <w:tabs>
                <w:tab w:val="left" w:pos="630"/>
              </w:tabs>
              <w:jc w:val="both"/>
              <w:rPr>
                <w:rFonts w:cstheme="minorHAnsi"/>
              </w:rPr>
            </w:pPr>
            <w:r w:rsidRPr="00E057D9">
              <w:rPr>
                <w:rFonts w:ascii="Times New Roman" w:hAnsi="Times New Roman" w:cstheme="minorHAnsi"/>
              </w:rPr>
              <w:t>1</w:t>
            </w:r>
            <w:r w:rsidRPr="00E057D9">
              <w:rPr>
                <w:rFonts w:ascii="Times New Roman" w:hAnsi="Times New Roman" w:cstheme="minorHAnsi"/>
                <w:i/>
                <w:iCs/>
                <w:color w:val="92D050"/>
              </w:rPr>
              <w:t>.</w:t>
            </w:r>
            <w:r>
              <w:rPr>
                <w:rFonts w:cstheme="minorHAnsi"/>
              </w:rPr>
              <w:t xml:space="preserve"> </w:t>
            </w:r>
            <w:r w:rsidRPr="00E057D9">
              <w:rPr>
                <w:rFonts w:cstheme="minorHAnsi"/>
              </w:rPr>
              <w:t>Perkančioji organizacija, ruošiant techninę specifikaciją ir nustatant reikalavimus alyvoms vertino ir analizavo eksploatuojamos technikos priežiūros instrukcijas, analizavo vykdytus pirkimus. Paaiškiname, jog nustatant reikalavimus šiai pozicijai pirkimo dokumentuose nurodyta SAE 85W UTTO alyva buvo vertinama kaip orientacinė klampos klasė, atitinkanti alyvą nurodomą naudoti mūsų technikos parke eksploatuojamoje technikoje. Taip pat buvo remtasi ankstesniais Perkančiosios organizacijos vykdytais pirkimais, kuriuose alternatyvių klampų (10W-30 UTTO ir 75W-80 UTTO) alyvos buvo vertinamos kaip atitinkančios perkančiosios organizacijos keliamus reikalavimus.</w:t>
            </w:r>
          </w:p>
          <w:p w14:paraId="29A1BCA5" w14:textId="77777777" w:rsidR="0088139C" w:rsidRPr="00E057D9" w:rsidRDefault="0088139C" w:rsidP="0088139C">
            <w:pPr>
              <w:tabs>
                <w:tab w:val="left" w:pos="630"/>
              </w:tabs>
              <w:jc w:val="both"/>
              <w:rPr>
                <w:rFonts w:cstheme="minorHAnsi"/>
              </w:rPr>
            </w:pPr>
            <w:r w:rsidRPr="00E057D9">
              <w:rPr>
                <w:rFonts w:cstheme="minorHAnsi"/>
              </w:rPr>
              <w:t xml:space="preserve">Pažymime, jog </w:t>
            </w:r>
            <w:r w:rsidRPr="00666E49">
              <w:rPr>
                <w:rFonts w:cstheme="minorHAnsi"/>
                <w:b/>
                <w:bCs/>
              </w:rPr>
              <w:t>esminis reikalavimas šioje pozicijoje remiantis gamintojų techniniais reikalavimais yra ne konkreti SAE klampa, o tai, kad siūloma alyva būtų UTTO tipo, tinkama naudoti kombinuotose pavarose ir „šlapiuose“ diskiniuose stabdžiuose</w:t>
            </w:r>
            <w:r w:rsidRPr="00E057D9">
              <w:rPr>
                <w:rFonts w:cstheme="minorHAnsi"/>
              </w:rPr>
              <w:t xml:space="preserve">, </w:t>
            </w:r>
            <w:r w:rsidRPr="007F5EC6">
              <w:rPr>
                <w:rFonts w:cstheme="minorHAnsi"/>
                <w:b/>
                <w:bCs/>
              </w:rPr>
              <w:t>bei pagal pirkimo dokumentuose nustatytus reikalavimus nurodytas specifikacijas, bei jų kiekį</w:t>
            </w:r>
            <w:r w:rsidRPr="00E057D9">
              <w:rPr>
                <w:rFonts w:cstheme="minorHAnsi"/>
              </w:rPr>
              <w:t>.</w:t>
            </w:r>
          </w:p>
          <w:p w14:paraId="3CCED657" w14:textId="77777777" w:rsidR="0088139C" w:rsidRPr="00E057D9" w:rsidRDefault="0088139C" w:rsidP="0088139C">
            <w:pPr>
              <w:tabs>
                <w:tab w:val="left" w:pos="630"/>
              </w:tabs>
              <w:jc w:val="both"/>
              <w:rPr>
                <w:rFonts w:cstheme="minorHAnsi"/>
              </w:rPr>
            </w:pPr>
            <w:r w:rsidRPr="00E057D9">
              <w:rPr>
                <w:rFonts w:cstheme="minorHAnsi"/>
              </w:rPr>
              <w:t>Alyvos klampa (SAE klasė) savaime nėra kokybės ar techninis lygiavertis kriterijus. Alyvos tinkamumą lemia jos atitiktis techniniams reikalavimams ir gamintojų patvirtinimams. SAE klampos klasifikacija (pvz., 75W-80, 80W, 85W) nurodo alyvos klampą skirtingose temperatūrose, tačiau UTTO alyvų atveju esminiai yra eksploataciniai parametrai ir suderinamumas su gamintojų nurodomomis specifikacijomis. Dėl to alyva su žemesne žiemos klampa (pvz., 75W-80) gali netgi pagerinti darbą žemoje temperatūroje, išlaikydama visas būtinas savybes.</w:t>
            </w:r>
          </w:p>
          <w:p w14:paraId="66019D9F" w14:textId="77777777" w:rsidR="0088139C" w:rsidRPr="001A1782" w:rsidRDefault="0088139C" w:rsidP="0088139C">
            <w:pPr>
              <w:tabs>
                <w:tab w:val="left" w:pos="630"/>
              </w:tabs>
              <w:jc w:val="both"/>
              <w:rPr>
                <w:rFonts w:ascii="Times New Roman" w:hAnsi="Times New Roman"/>
                <w:i/>
                <w:iCs/>
                <w:color w:val="92D050"/>
              </w:rPr>
            </w:pPr>
            <w:r w:rsidRPr="00E057D9">
              <w:rPr>
                <w:rFonts w:cstheme="minorHAnsi"/>
              </w:rPr>
              <w:t>Atsižvelgiant į tai, tiekėjas gali siūlyti UTTO alyvą kitokios klampos nei 85W, jeigu pateikiami dokumentai (techniniai duomenys, gamintojo atitikties deklaracijos ir pan.) patvirtina, kad ji atitinka reikalaujamas specifikacijas ir paskirtį.</w:t>
            </w:r>
          </w:p>
          <w:p w14:paraId="2B3E05F4" w14:textId="044E3683" w:rsidR="0088139C" w:rsidRPr="00180BE3" w:rsidRDefault="0088139C" w:rsidP="0088139C">
            <w:pPr>
              <w:tabs>
                <w:tab w:val="left" w:pos="4696"/>
                <w:tab w:val="left" w:pos="6687"/>
              </w:tabs>
              <w:jc w:val="both"/>
              <w:rPr>
                <w:rFonts w:cstheme="minorHAnsi"/>
                <w:b/>
                <w:bCs/>
                <w:i/>
                <w:color w:val="538135" w:themeColor="accent6" w:themeShade="BF"/>
              </w:rPr>
            </w:pPr>
          </w:p>
        </w:tc>
      </w:tr>
      <w:tr w:rsidR="00E8679E" w:rsidRPr="00180BE3" w14:paraId="6D666A2E" w14:textId="77777777" w:rsidTr="00105A5F">
        <w:tc>
          <w:tcPr>
            <w:tcW w:w="4814" w:type="dxa"/>
          </w:tcPr>
          <w:p w14:paraId="4D74CCC2" w14:textId="77777777" w:rsidR="00E8679E" w:rsidRPr="00664699" w:rsidRDefault="00E8679E" w:rsidP="00E8679E">
            <w:pPr>
              <w:jc w:val="both"/>
              <w:rPr>
                <w:rFonts w:cstheme="minorHAnsi"/>
              </w:rPr>
            </w:pPr>
            <w:r w:rsidRPr="001A1782">
              <w:rPr>
                <w:rFonts w:ascii="Times New Roman" w:hAnsi="Times New Roman"/>
              </w:rPr>
              <w:t xml:space="preserve">2. </w:t>
            </w:r>
            <w:r w:rsidRPr="00664699">
              <w:rPr>
                <w:rFonts w:cstheme="minorHAnsi"/>
              </w:rPr>
              <w:t xml:space="preserve">II pirkimo dalis – </w:t>
            </w:r>
            <w:proofErr w:type="spellStart"/>
            <w:r w:rsidRPr="00664699">
              <w:rPr>
                <w:rFonts w:cstheme="minorHAnsi"/>
              </w:rPr>
              <w:t>Transmisinės</w:t>
            </w:r>
            <w:proofErr w:type="spellEnd"/>
            <w:r w:rsidRPr="00664699">
              <w:rPr>
                <w:rFonts w:cstheme="minorHAnsi"/>
              </w:rPr>
              <w:t xml:space="preserve"> alyvos, 5 dalyje prašote pateikti UTTO alyvą SAE 85W, kad neriboti </w:t>
            </w:r>
            <w:r w:rsidRPr="00664699">
              <w:rPr>
                <w:rFonts w:cstheme="minorHAnsi"/>
              </w:rPr>
              <w:lastRenderedPageBreak/>
              <w:t>konkurencijos, prašome papildyti reikalavimą SAE 75W-80.</w:t>
            </w:r>
          </w:p>
          <w:p w14:paraId="14E00672" w14:textId="77777777" w:rsidR="00E8679E" w:rsidRPr="00664699" w:rsidRDefault="00E8679E" w:rsidP="00E8679E">
            <w:pPr>
              <w:jc w:val="both"/>
              <w:rPr>
                <w:rFonts w:cstheme="minorHAnsi"/>
              </w:rPr>
            </w:pPr>
            <w:r w:rsidRPr="00664699">
              <w:rPr>
                <w:rFonts w:cstheme="minorHAnsi"/>
              </w:rPr>
              <w:t>Norime pažymėti, kad Universali Traktorių Transmisijų Alyva (</w:t>
            </w:r>
            <w:proofErr w:type="spellStart"/>
            <w:r w:rsidRPr="00664699">
              <w:rPr>
                <w:rFonts w:cstheme="minorHAnsi"/>
              </w:rPr>
              <w:t>angl</w:t>
            </w:r>
            <w:proofErr w:type="spellEnd"/>
            <w:r w:rsidRPr="00664699">
              <w:rPr>
                <w:rFonts w:cstheme="minorHAnsi"/>
              </w:rPr>
              <w:t xml:space="preserve"> UTTO) yra standartizuota ir gali būti dviejų klampumu 85W (SAE 10W-30) ir 80W (SAE 5W-30). </w:t>
            </w:r>
          </w:p>
          <w:p w14:paraId="71640054" w14:textId="77777777" w:rsidR="00E8679E" w:rsidRPr="00664699" w:rsidRDefault="00E8679E" w:rsidP="00E8679E">
            <w:pPr>
              <w:jc w:val="both"/>
              <w:rPr>
                <w:rFonts w:cstheme="minorHAnsi"/>
              </w:rPr>
            </w:pPr>
            <w:r w:rsidRPr="00664699">
              <w:rPr>
                <w:rFonts w:cstheme="minorHAnsi"/>
              </w:rPr>
              <w:t xml:space="preserve">Šiuo atveju kažkuris tiekėjas gudrauja ir </w:t>
            </w:r>
            <w:proofErr w:type="spellStart"/>
            <w:r w:rsidRPr="00664699">
              <w:rPr>
                <w:rFonts w:cstheme="minorHAnsi"/>
              </w:rPr>
              <w:t>apeliuodamas</w:t>
            </w:r>
            <w:proofErr w:type="spellEnd"/>
            <w:r w:rsidRPr="00664699">
              <w:rPr>
                <w:rFonts w:cstheme="minorHAnsi"/>
              </w:rPr>
              <w:t xml:space="preserve"> į konkurencijos ribojimą, bando prašyti perkančiosios organizacijos papildomai įtraukti klampumą 75W-80, kuris nieko bendro neturi su klampumais 85W (10W-30) ar 80W (5W-30). UTTO alyva technologiškai negali būti  minėtos klampos 75W-80 nes tai yra mechaninių transmisijų alyva ir neskirta transmisijoms su šlapiais stabdžiais.</w:t>
            </w:r>
          </w:p>
          <w:p w14:paraId="01E12FC0" w14:textId="246D8A35" w:rsidR="00E8679E" w:rsidRPr="002A4BDB" w:rsidRDefault="00E8679E" w:rsidP="00E8679E">
            <w:pPr>
              <w:jc w:val="both"/>
              <w:rPr>
                <w:rFonts w:cstheme="minorHAnsi"/>
              </w:rPr>
            </w:pPr>
            <w:r w:rsidRPr="00664699">
              <w:rPr>
                <w:rFonts w:cstheme="minorHAnsi"/>
              </w:rPr>
              <w:t>Toks prašymas turi būti atmestas kaip techniškai nesuderinamas su UTTO paskirties alyva.</w:t>
            </w:r>
          </w:p>
        </w:tc>
        <w:tc>
          <w:tcPr>
            <w:tcW w:w="4814" w:type="dxa"/>
          </w:tcPr>
          <w:p w14:paraId="06D7AFF3" w14:textId="77777777" w:rsidR="00E8679E" w:rsidRPr="00A44246" w:rsidRDefault="00E8679E" w:rsidP="00E8679E">
            <w:pPr>
              <w:tabs>
                <w:tab w:val="left" w:pos="630"/>
              </w:tabs>
              <w:jc w:val="both"/>
              <w:rPr>
                <w:rFonts w:cstheme="minorHAnsi"/>
              </w:rPr>
            </w:pPr>
            <w:r w:rsidRPr="001A1782">
              <w:rPr>
                <w:rFonts w:ascii="Times New Roman" w:hAnsi="Times New Roman"/>
              </w:rPr>
              <w:lastRenderedPageBreak/>
              <w:t xml:space="preserve">2. </w:t>
            </w:r>
            <w:r w:rsidRPr="00A44246">
              <w:rPr>
                <w:rFonts w:cstheme="minorHAnsi"/>
              </w:rPr>
              <w:t>UTTO (universali traktorių transmisijų alyva) alyvos nėra standartizuotos tik dviem klampumo klasėmis (85W ir 80W).</w:t>
            </w:r>
          </w:p>
          <w:p w14:paraId="36F19824" w14:textId="1B85BC25" w:rsidR="00E8679E" w:rsidRPr="00B64E69" w:rsidRDefault="00E8679E" w:rsidP="00E8679E">
            <w:pPr>
              <w:tabs>
                <w:tab w:val="left" w:pos="4696"/>
                <w:tab w:val="left" w:pos="6687"/>
              </w:tabs>
              <w:jc w:val="both"/>
              <w:rPr>
                <w:rFonts w:eastAsia="Times New Roman" w:cstheme="minorHAnsi"/>
                <w:strike/>
              </w:rPr>
            </w:pPr>
            <w:r w:rsidRPr="00A44246">
              <w:rPr>
                <w:rFonts w:cstheme="minorHAnsi"/>
              </w:rPr>
              <w:lastRenderedPageBreak/>
              <w:t xml:space="preserve">Pagal SAE J306 </w:t>
            </w:r>
            <w:proofErr w:type="spellStart"/>
            <w:r w:rsidRPr="00A44246">
              <w:rPr>
                <w:rFonts w:cstheme="minorHAnsi"/>
              </w:rPr>
              <w:t>transmisinių</w:t>
            </w:r>
            <w:proofErr w:type="spellEnd"/>
            <w:r w:rsidRPr="00A44246">
              <w:rPr>
                <w:rFonts w:cstheme="minorHAnsi"/>
              </w:rPr>
              <w:t xml:space="preserve"> alyvų klampumo klasifikaciją bei rinkos praktiką, UTTO alyvos gali būti įvairių klampumų. UTTO alyvos, kurios yra skirtos kombinuotoms transmisijoms ir „šlapiems“ stabdžiams, gali būti skirtingų klampumų (pvz. SAE 75W-80, 80W, 85W, 10W-30 ir pan.). Klampumas čia rodo darbinės temperatūros savybes ir tinkamumą skirtingoms klimato sąlygoms, bet pati alyvos paskirtis (t. y. naudojimas kombinuotose transmisijose ir šlapiuose stabdžiuose) išlieka ta pati, jei ji atitinka reikiamas specifikacijas.</w:t>
            </w:r>
          </w:p>
        </w:tc>
      </w:tr>
    </w:tbl>
    <w:p w14:paraId="6310E460" w14:textId="5498E2E8" w:rsidR="00D405B6" w:rsidRPr="00180BE3" w:rsidRDefault="00D405B6" w:rsidP="00BC7B5D">
      <w:pPr>
        <w:ind w:firstLine="1296"/>
        <w:rPr>
          <w:rFonts w:cstheme="minorHAnsi"/>
        </w:rPr>
      </w:pPr>
    </w:p>
    <w:sectPr w:rsidR="00D405B6" w:rsidRPr="00180BE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949DE"/>
    <w:multiLevelType w:val="multilevel"/>
    <w:tmpl w:val="29D0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336369"/>
    <w:multiLevelType w:val="hybridMultilevel"/>
    <w:tmpl w:val="0456B0F2"/>
    <w:lvl w:ilvl="0" w:tplc="ABAA4D78">
      <w:start w:val="1"/>
      <w:numFmt w:val="decimal"/>
      <w:suff w:val="space"/>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5475065">
    <w:abstractNumId w:val="1"/>
  </w:num>
  <w:num w:numId="2" w16cid:durableId="184204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D1"/>
    <w:rsid w:val="00000F41"/>
    <w:rsid w:val="00044EC9"/>
    <w:rsid w:val="00050ED4"/>
    <w:rsid w:val="000A4539"/>
    <w:rsid w:val="000E6371"/>
    <w:rsid w:val="00117F70"/>
    <w:rsid w:val="00134200"/>
    <w:rsid w:val="0014512E"/>
    <w:rsid w:val="00180BE3"/>
    <w:rsid w:val="00190291"/>
    <w:rsid w:val="001A314C"/>
    <w:rsid w:val="001D4874"/>
    <w:rsid w:val="001D4CA7"/>
    <w:rsid w:val="001F2F58"/>
    <w:rsid w:val="00232F62"/>
    <w:rsid w:val="00241EA5"/>
    <w:rsid w:val="002A4BDB"/>
    <w:rsid w:val="003070CE"/>
    <w:rsid w:val="00314746"/>
    <w:rsid w:val="003440E2"/>
    <w:rsid w:val="0035399D"/>
    <w:rsid w:val="003A0A0B"/>
    <w:rsid w:val="003B1D79"/>
    <w:rsid w:val="003D5F11"/>
    <w:rsid w:val="003F13E1"/>
    <w:rsid w:val="004230AC"/>
    <w:rsid w:val="0049453C"/>
    <w:rsid w:val="004C4F7C"/>
    <w:rsid w:val="004E1C3F"/>
    <w:rsid w:val="004F3425"/>
    <w:rsid w:val="00510895"/>
    <w:rsid w:val="00535DB7"/>
    <w:rsid w:val="0055333B"/>
    <w:rsid w:val="005A5335"/>
    <w:rsid w:val="005B143F"/>
    <w:rsid w:val="005D7400"/>
    <w:rsid w:val="005E7022"/>
    <w:rsid w:val="005F5675"/>
    <w:rsid w:val="00626790"/>
    <w:rsid w:val="00627979"/>
    <w:rsid w:val="00631811"/>
    <w:rsid w:val="00642426"/>
    <w:rsid w:val="006530F9"/>
    <w:rsid w:val="006D4603"/>
    <w:rsid w:val="006E45AB"/>
    <w:rsid w:val="00716F50"/>
    <w:rsid w:val="00730B34"/>
    <w:rsid w:val="007534DA"/>
    <w:rsid w:val="00774AE8"/>
    <w:rsid w:val="007C2687"/>
    <w:rsid w:val="007E6801"/>
    <w:rsid w:val="00812869"/>
    <w:rsid w:val="0082011F"/>
    <w:rsid w:val="0082764D"/>
    <w:rsid w:val="008448B3"/>
    <w:rsid w:val="00853635"/>
    <w:rsid w:val="0088139C"/>
    <w:rsid w:val="00881F62"/>
    <w:rsid w:val="00882D75"/>
    <w:rsid w:val="00887F19"/>
    <w:rsid w:val="008C4D00"/>
    <w:rsid w:val="008D129C"/>
    <w:rsid w:val="008D2F92"/>
    <w:rsid w:val="00940B2E"/>
    <w:rsid w:val="00945AF7"/>
    <w:rsid w:val="00960178"/>
    <w:rsid w:val="0096723A"/>
    <w:rsid w:val="00970E86"/>
    <w:rsid w:val="00985707"/>
    <w:rsid w:val="009A1BA1"/>
    <w:rsid w:val="00A539CD"/>
    <w:rsid w:val="00A554D1"/>
    <w:rsid w:val="00A6655C"/>
    <w:rsid w:val="00AE172B"/>
    <w:rsid w:val="00AF3BFE"/>
    <w:rsid w:val="00B2105F"/>
    <w:rsid w:val="00B24217"/>
    <w:rsid w:val="00B35126"/>
    <w:rsid w:val="00B5176F"/>
    <w:rsid w:val="00B56560"/>
    <w:rsid w:val="00B64E69"/>
    <w:rsid w:val="00B81488"/>
    <w:rsid w:val="00B83F8B"/>
    <w:rsid w:val="00B90E34"/>
    <w:rsid w:val="00BA7B94"/>
    <w:rsid w:val="00BC2E2E"/>
    <w:rsid w:val="00BC7B5D"/>
    <w:rsid w:val="00BE5222"/>
    <w:rsid w:val="00BF3D16"/>
    <w:rsid w:val="00C26955"/>
    <w:rsid w:val="00C771B8"/>
    <w:rsid w:val="00C8740B"/>
    <w:rsid w:val="00C978B9"/>
    <w:rsid w:val="00CD3C25"/>
    <w:rsid w:val="00D1172D"/>
    <w:rsid w:val="00D25235"/>
    <w:rsid w:val="00D34640"/>
    <w:rsid w:val="00D373BE"/>
    <w:rsid w:val="00D405B6"/>
    <w:rsid w:val="00D715A0"/>
    <w:rsid w:val="00D809F5"/>
    <w:rsid w:val="00DC0932"/>
    <w:rsid w:val="00DE37D3"/>
    <w:rsid w:val="00E8679E"/>
    <w:rsid w:val="00E875A1"/>
    <w:rsid w:val="00EB6E15"/>
    <w:rsid w:val="00EE3830"/>
    <w:rsid w:val="00EF42E3"/>
    <w:rsid w:val="00F164EA"/>
    <w:rsid w:val="00F55BE0"/>
    <w:rsid w:val="00F675DC"/>
    <w:rsid w:val="00FC475B"/>
    <w:rsid w:val="00FE5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9411"/>
  <w15:chartTrackingRefBased/>
  <w15:docId w15:val="{AF92C2EB-0946-4B7C-B607-CF85E4D03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881F6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881F62"/>
    <w:rPr>
      <w:b/>
      <w:bCs/>
    </w:rPr>
  </w:style>
  <w:style w:type="character" w:styleId="Hipersaitas">
    <w:name w:val="Hyperlink"/>
    <w:basedOn w:val="Numatytasispastraiposriftas"/>
    <w:uiPriority w:val="99"/>
    <w:unhideWhenUsed/>
    <w:rsid w:val="00881F62"/>
    <w:rPr>
      <w:color w:val="0563C1" w:themeColor="hyperlink"/>
      <w:u w:val="single"/>
    </w:rPr>
  </w:style>
  <w:style w:type="character" w:styleId="Neapdorotaspaminjimas">
    <w:name w:val="Unresolved Mention"/>
    <w:basedOn w:val="Numatytasispastraiposriftas"/>
    <w:uiPriority w:val="99"/>
    <w:semiHidden/>
    <w:unhideWhenUsed/>
    <w:rsid w:val="00881F62"/>
    <w:rPr>
      <w:color w:val="605E5C"/>
      <w:shd w:val="clear" w:color="auto" w:fill="E1DFDD"/>
    </w:rPr>
  </w:style>
  <w:style w:type="character" w:styleId="Emfaz">
    <w:name w:val="Emphasis"/>
    <w:basedOn w:val="Numatytasispastraiposriftas"/>
    <w:uiPriority w:val="20"/>
    <w:qFormat/>
    <w:rsid w:val="00945AF7"/>
    <w:rPr>
      <w:i/>
      <w:iCs/>
    </w:rPr>
  </w:style>
  <w:style w:type="character" w:customStyle="1" w:styleId="Stilius1">
    <w:name w:val="Stilius1"/>
    <w:basedOn w:val="Numatytasispastraiposriftas"/>
    <w:uiPriority w:val="1"/>
    <w:rsid w:val="003F13E1"/>
    <w:rPr>
      <w:rFonts w:ascii="Times New Roman" w:hAnsi="Times New Roman"/>
      <w:sz w:val="24"/>
    </w:rPr>
  </w:style>
  <w:style w:type="character" w:customStyle="1" w:styleId="Stilius2">
    <w:name w:val="Stilius2"/>
    <w:basedOn w:val="Numatytasispastraiposriftas"/>
    <w:uiPriority w:val="1"/>
    <w:rsid w:val="003F13E1"/>
    <w:rPr>
      <w:rFonts w:ascii="Times New Roman" w:hAnsi="Times New Roman"/>
      <w:sz w:val="24"/>
    </w:rPr>
  </w:style>
  <w:style w:type="table" w:styleId="Lentelstinklelis">
    <w:name w:val="Table Grid"/>
    <w:basedOn w:val="prastojilentel"/>
    <w:uiPriority w:val="59"/>
    <w:rsid w:val="003F13E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80BE3"/>
    <w:pPr>
      <w:spacing w:after="200" w:line="276" w:lineRule="auto"/>
      <w:ind w:left="720"/>
      <w:contextualSpacing/>
    </w:pPr>
    <w:rPr>
      <w:rFonts w:ascii="Calibri" w:eastAsia="Times New Roman" w:hAnsi="Calibri" w:cs="Times New Roman"/>
      <w:kern w:val="0"/>
      <w:lang w:val="en-US"/>
      <w14:ligatures w14:val="none"/>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80BE3"/>
    <w:rPr>
      <w:rFonts w:ascii="Calibri" w:eastAsia="Times New Roman" w:hAnsi="Calibri" w:cs="Times New Roman"/>
      <w:kern w:val="0"/>
      <w:lang w:val="en-US"/>
      <w14:ligatures w14:val="none"/>
    </w:rPr>
  </w:style>
  <w:style w:type="character" w:styleId="Komentaronuoroda">
    <w:name w:val="annotation reference"/>
    <w:basedOn w:val="Numatytasispastraiposriftas"/>
    <w:uiPriority w:val="99"/>
    <w:semiHidden/>
    <w:unhideWhenUsed/>
    <w:rsid w:val="001D4874"/>
    <w:rPr>
      <w:sz w:val="16"/>
      <w:szCs w:val="16"/>
    </w:rPr>
  </w:style>
  <w:style w:type="paragraph" w:styleId="Komentarotekstas">
    <w:name w:val="annotation text"/>
    <w:basedOn w:val="prastasis"/>
    <w:link w:val="KomentarotekstasDiagrama"/>
    <w:uiPriority w:val="99"/>
    <w:unhideWhenUsed/>
    <w:rsid w:val="001D48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D4874"/>
    <w:rPr>
      <w:sz w:val="20"/>
      <w:szCs w:val="20"/>
    </w:rPr>
  </w:style>
  <w:style w:type="paragraph" w:styleId="Komentarotema">
    <w:name w:val="annotation subject"/>
    <w:basedOn w:val="Komentarotekstas"/>
    <w:next w:val="Komentarotekstas"/>
    <w:link w:val="KomentarotemaDiagrama"/>
    <w:uiPriority w:val="99"/>
    <w:semiHidden/>
    <w:unhideWhenUsed/>
    <w:rsid w:val="001D4874"/>
    <w:rPr>
      <w:b/>
      <w:bCs/>
    </w:rPr>
  </w:style>
  <w:style w:type="character" w:customStyle="1" w:styleId="KomentarotemaDiagrama">
    <w:name w:val="Komentaro tema Diagrama"/>
    <w:basedOn w:val="KomentarotekstasDiagrama"/>
    <w:link w:val="Komentarotema"/>
    <w:uiPriority w:val="99"/>
    <w:semiHidden/>
    <w:rsid w:val="001D48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389">
      <w:bodyDiv w:val="1"/>
      <w:marLeft w:val="0"/>
      <w:marRight w:val="0"/>
      <w:marTop w:val="0"/>
      <w:marBottom w:val="0"/>
      <w:divBdr>
        <w:top w:val="none" w:sz="0" w:space="0" w:color="auto"/>
        <w:left w:val="none" w:sz="0" w:space="0" w:color="auto"/>
        <w:bottom w:val="none" w:sz="0" w:space="0" w:color="auto"/>
        <w:right w:val="none" w:sz="0" w:space="0" w:color="auto"/>
      </w:divBdr>
    </w:div>
    <w:div w:id="206078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2643</Words>
  <Characters>1508</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Guzelis</dc:creator>
  <cp:keywords/>
  <dc:description/>
  <cp:lastModifiedBy>Egidijus Kemeraitis</cp:lastModifiedBy>
  <cp:revision>7</cp:revision>
  <dcterms:created xsi:type="dcterms:W3CDTF">2025-10-29T11:49:00Z</dcterms:created>
  <dcterms:modified xsi:type="dcterms:W3CDTF">2025-10-29T11:50:00Z</dcterms:modified>
</cp:coreProperties>
</file>