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32BD4" w14:textId="7DBA2101" w:rsidR="004A380C" w:rsidRPr="0005306B" w:rsidRDefault="004A380C" w:rsidP="004A380C">
      <w:pPr>
        <w:pStyle w:val="Heading1"/>
        <w:numPr>
          <w:ilvl w:val="0"/>
          <w:numId w:val="0"/>
        </w:numPr>
        <w:ind w:left="6480"/>
        <w:jc w:val="left"/>
        <w:rPr>
          <w:color w:val="000000" w:themeColor="text1"/>
          <w:sz w:val="22"/>
          <w:szCs w:val="22"/>
        </w:rPr>
      </w:pPr>
      <w:bookmarkStart w:id="0" w:name="_Toc126333939"/>
      <w:r w:rsidRPr="0005306B">
        <w:rPr>
          <w:color w:val="000000" w:themeColor="text1"/>
          <w:sz w:val="22"/>
          <w:szCs w:val="22"/>
        </w:rPr>
        <w:t xml:space="preserve">Pirkimo sąlygų </w:t>
      </w:r>
      <w:r>
        <w:rPr>
          <w:color w:val="000000" w:themeColor="text1"/>
          <w:sz w:val="22"/>
          <w:szCs w:val="22"/>
        </w:rPr>
        <w:t>2</w:t>
      </w:r>
      <w:r w:rsidRPr="0005306B">
        <w:rPr>
          <w:color w:val="000000" w:themeColor="text1"/>
          <w:sz w:val="22"/>
          <w:szCs w:val="22"/>
        </w:rPr>
        <w:t xml:space="preserve"> priedas „Te</w:t>
      </w:r>
      <w:r>
        <w:rPr>
          <w:color w:val="000000" w:themeColor="text1"/>
          <w:sz w:val="22"/>
          <w:szCs w:val="22"/>
        </w:rPr>
        <w:t>chninė specifikacija</w:t>
      </w:r>
      <w:r w:rsidRPr="0005306B">
        <w:rPr>
          <w:color w:val="000000" w:themeColor="text1"/>
          <w:sz w:val="22"/>
          <w:szCs w:val="22"/>
        </w:rPr>
        <w:t>“</w:t>
      </w:r>
      <w:bookmarkEnd w:id="0"/>
    </w:p>
    <w:p w14:paraId="319DB697" w14:textId="77777777" w:rsidR="003E0879" w:rsidRPr="003E0879" w:rsidRDefault="003E0879" w:rsidP="003E0879">
      <w:pPr>
        <w:suppressAutoHyphens/>
        <w:jc w:val="center"/>
        <w:textAlignment w:val="baseline"/>
        <w:rPr>
          <w:b/>
          <w:sz w:val="22"/>
          <w:szCs w:val="22"/>
          <w:lang w:eastAsia="fi-FI"/>
        </w:rPr>
      </w:pPr>
      <w:r w:rsidRPr="003E0879">
        <w:rPr>
          <w:b/>
          <w:sz w:val="22"/>
          <w:szCs w:val="22"/>
          <w:lang w:eastAsia="fi-FI"/>
        </w:rPr>
        <w:t>TECHNINĖ SPECIFIKACIJA</w:t>
      </w:r>
    </w:p>
    <w:p w14:paraId="0A72884A" w14:textId="77777777" w:rsidR="003E0879" w:rsidRPr="003E0879" w:rsidRDefault="003E0879" w:rsidP="003E0879">
      <w:pPr>
        <w:ind w:firstLine="1296"/>
        <w:jc w:val="both"/>
        <w:rPr>
          <w:b/>
          <w:sz w:val="22"/>
          <w:szCs w:val="22"/>
        </w:rPr>
      </w:pPr>
    </w:p>
    <w:p w14:paraId="66E332A8" w14:textId="77777777" w:rsidR="003E0879" w:rsidRPr="003E0879" w:rsidRDefault="003E0879" w:rsidP="007C130D">
      <w:pPr>
        <w:numPr>
          <w:ilvl w:val="0"/>
          <w:numId w:val="9"/>
        </w:numPr>
        <w:autoSpaceDN/>
        <w:rPr>
          <w:b/>
          <w:bCs/>
          <w:sz w:val="22"/>
          <w:szCs w:val="22"/>
        </w:rPr>
      </w:pPr>
      <w:r w:rsidRPr="003E0879">
        <w:rPr>
          <w:b/>
          <w:sz w:val="22"/>
          <w:szCs w:val="22"/>
        </w:rPr>
        <w:t>ESAMA SITUACIJA</w:t>
      </w:r>
    </w:p>
    <w:p w14:paraId="351B4494" w14:textId="77777777" w:rsidR="003E0879" w:rsidRPr="003E0879" w:rsidRDefault="003E0879" w:rsidP="003E087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6366"/>
      </w:tblGrid>
      <w:tr w:rsidR="003E0879" w:rsidRPr="003E0879" w14:paraId="2ECE2FCE"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7222AAAB" w14:textId="77777777" w:rsidR="003E0879" w:rsidRPr="003E0879" w:rsidRDefault="003E0879" w:rsidP="00D43422">
            <w:pPr>
              <w:spacing w:line="276" w:lineRule="auto"/>
              <w:jc w:val="both"/>
              <w:rPr>
                <w:sz w:val="22"/>
                <w:szCs w:val="22"/>
              </w:rPr>
            </w:pPr>
            <w:r w:rsidRPr="003E0879">
              <w:rPr>
                <w:sz w:val="22"/>
                <w:szCs w:val="22"/>
              </w:rPr>
              <w:t>Objektų unikalūs Nr.</w:t>
            </w:r>
          </w:p>
        </w:tc>
        <w:tc>
          <w:tcPr>
            <w:tcW w:w="6366" w:type="dxa"/>
            <w:tcBorders>
              <w:top w:val="single" w:sz="4" w:space="0" w:color="auto"/>
              <w:left w:val="single" w:sz="4" w:space="0" w:color="auto"/>
              <w:bottom w:val="single" w:sz="4" w:space="0" w:color="auto"/>
              <w:right w:val="single" w:sz="4" w:space="0" w:color="auto"/>
            </w:tcBorders>
            <w:hideMark/>
          </w:tcPr>
          <w:p w14:paraId="36FA5835" w14:textId="77777777" w:rsidR="003E0879" w:rsidRPr="003E0879" w:rsidRDefault="003E0879" w:rsidP="00D43422">
            <w:pPr>
              <w:spacing w:line="276" w:lineRule="auto"/>
              <w:jc w:val="both"/>
              <w:rPr>
                <w:sz w:val="22"/>
                <w:szCs w:val="22"/>
              </w:rPr>
            </w:pPr>
            <w:r w:rsidRPr="003E0879">
              <w:rPr>
                <w:sz w:val="22"/>
                <w:szCs w:val="22"/>
              </w:rPr>
              <w:t>Sklypas (</w:t>
            </w:r>
            <w:proofErr w:type="spellStart"/>
            <w:r w:rsidRPr="003E0879">
              <w:rPr>
                <w:sz w:val="22"/>
                <w:szCs w:val="22"/>
              </w:rPr>
              <w:t>Un</w:t>
            </w:r>
            <w:proofErr w:type="spellEnd"/>
            <w:r w:rsidRPr="003E0879">
              <w:rPr>
                <w:sz w:val="22"/>
                <w:szCs w:val="22"/>
              </w:rPr>
              <w:t xml:space="preserve">. Nr. 1998-0000-9014) </w:t>
            </w:r>
          </w:p>
          <w:p w14:paraId="3D16CD49" w14:textId="77777777" w:rsidR="003E0879" w:rsidRPr="003E0879" w:rsidRDefault="003E0879" w:rsidP="00D43422">
            <w:pPr>
              <w:spacing w:line="276" w:lineRule="auto"/>
              <w:jc w:val="both"/>
              <w:rPr>
                <w:sz w:val="22"/>
                <w:szCs w:val="22"/>
              </w:rPr>
            </w:pPr>
            <w:r w:rsidRPr="003E0879">
              <w:rPr>
                <w:sz w:val="22"/>
                <w:szCs w:val="22"/>
              </w:rPr>
              <w:t>Sąvartyno kaupas (</w:t>
            </w:r>
            <w:proofErr w:type="spellStart"/>
            <w:r w:rsidRPr="003E0879">
              <w:rPr>
                <w:sz w:val="22"/>
                <w:szCs w:val="22"/>
              </w:rPr>
              <w:t>Un</w:t>
            </w:r>
            <w:proofErr w:type="spellEnd"/>
            <w:r w:rsidRPr="003E0879">
              <w:rPr>
                <w:sz w:val="22"/>
                <w:szCs w:val="22"/>
              </w:rPr>
              <w:t>. Nr. 1999-0000-8020)</w:t>
            </w:r>
          </w:p>
        </w:tc>
      </w:tr>
      <w:tr w:rsidR="003E0879" w:rsidRPr="003E0879" w14:paraId="5CDAA779" w14:textId="77777777" w:rsidTr="002157E0">
        <w:tc>
          <w:tcPr>
            <w:tcW w:w="3736" w:type="dxa"/>
            <w:tcBorders>
              <w:top w:val="single" w:sz="4" w:space="0" w:color="auto"/>
              <w:left w:val="single" w:sz="4" w:space="0" w:color="auto"/>
              <w:bottom w:val="single" w:sz="4" w:space="0" w:color="auto"/>
              <w:right w:val="single" w:sz="4" w:space="0" w:color="auto"/>
            </w:tcBorders>
          </w:tcPr>
          <w:p w14:paraId="370CB3D9" w14:textId="77777777" w:rsidR="003E0879" w:rsidRPr="003E0879" w:rsidRDefault="003E0879" w:rsidP="00D43422">
            <w:pPr>
              <w:spacing w:line="276" w:lineRule="auto"/>
              <w:jc w:val="both"/>
              <w:rPr>
                <w:sz w:val="22"/>
                <w:szCs w:val="22"/>
              </w:rPr>
            </w:pPr>
            <w:r w:rsidRPr="003E0879">
              <w:rPr>
                <w:sz w:val="22"/>
                <w:szCs w:val="22"/>
              </w:rPr>
              <w:t>Objektų adresas</w:t>
            </w:r>
          </w:p>
        </w:tc>
        <w:tc>
          <w:tcPr>
            <w:tcW w:w="6366" w:type="dxa"/>
            <w:tcBorders>
              <w:top w:val="single" w:sz="4" w:space="0" w:color="auto"/>
              <w:left w:val="single" w:sz="4" w:space="0" w:color="auto"/>
              <w:bottom w:val="single" w:sz="4" w:space="0" w:color="auto"/>
              <w:right w:val="single" w:sz="4" w:space="0" w:color="auto"/>
            </w:tcBorders>
          </w:tcPr>
          <w:p w14:paraId="7D5C66A4" w14:textId="77777777" w:rsidR="003E0879" w:rsidRPr="003E0879" w:rsidRDefault="003E0879" w:rsidP="00D43422">
            <w:pPr>
              <w:spacing w:line="276" w:lineRule="auto"/>
              <w:jc w:val="both"/>
              <w:rPr>
                <w:sz w:val="22"/>
                <w:szCs w:val="22"/>
              </w:rPr>
            </w:pPr>
            <w:r w:rsidRPr="003E0879">
              <w:rPr>
                <w:sz w:val="22"/>
                <w:szCs w:val="22"/>
              </w:rPr>
              <w:t xml:space="preserve">Trakų r. sav., Lentvario sen., </w:t>
            </w:r>
            <w:proofErr w:type="spellStart"/>
            <w:r w:rsidRPr="003E0879">
              <w:rPr>
                <w:sz w:val="22"/>
                <w:szCs w:val="22"/>
              </w:rPr>
              <w:t>Rykantų</w:t>
            </w:r>
            <w:proofErr w:type="spellEnd"/>
            <w:r w:rsidRPr="003E0879">
              <w:rPr>
                <w:sz w:val="22"/>
                <w:szCs w:val="22"/>
              </w:rPr>
              <w:t xml:space="preserve"> k., Energijos g. 1, LT-21401</w:t>
            </w:r>
          </w:p>
        </w:tc>
      </w:tr>
      <w:tr w:rsidR="003E0879" w:rsidRPr="003E0879" w14:paraId="3DF61B3A" w14:textId="77777777" w:rsidTr="002157E0">
        <w:tc>
          <w:tcPr>
            <w:tcW w:w="3736" w:type="dxa"/>
            <w:tcBorders>
              <w:top w:val="single" w:sz="4" w:space="0" w:color="auto"/>
              <w:left w:val="single" w:sz="4" w:space="0" w:color="auto"/>
              <w:bottom w:val="single" w:sz="4" w:space="0" w:color="auto"/>
              <w:right w:val="single" w:sz="4" w:space="0" w:color="auto"/>
            </w:tcBorders>
          </w:tcPr>
          <w:p w14:paraId="4B57BD93" w14:textId="77777777" w:rsidR="003E0879" w:rsidRPr="003E0879" w:rsidRDefault="003E0879" w:rsidP="00D43422">
            <w:pPr>
              <w:spacing w:line="276" w:lineRule="auto"/>
              <w:jc w:val="both"/>
              <w:rPr>
                <w:sz w:val="22"/>
                <w:szCs w:val="22"/>
              </w:rPr>
            </w:pPr>
            <w:r w:rsidRPr="003E0879">
              <w:rPr>
                <w:sz w:val="22"/>
                <w:szCs w:val="22"/>
              </w:rPr>
              <w:t>Statinio paviršinio sluoksnio charakteristikos</w:t>
            </w:r>
          </w:p>
        </w:tc>
        <w:tc>
          <w:tcPr>
            <w:tcW w:w="6366" w:type="dxa"/>
            <w:tcBorders>
              <w:top w:val="single" w:sz="4" w:space="0" w:color="auto"/>
              <w:left w:val="single" w:sz="4" w:space="0" w:color="auto"/>
              <w:bottom w:val="single" w:sz="4" w:space="0" w:color="auto"/>
              <w:right w:val="single" w:sz="4" w:space="0" w:color="auto"/>
            </w:tcBorders>
          </w:tcPr>
          <w:p w14:paraId="00108A78" w14:textId="77777777" w:rsidR="003E0879" w:rsidRPr="003E0879" w:rsidRDefault="004C52E4" w:rsidP="00D43422">
            <w:pPr>
              <w:spacing w:line="276" w:lineRule="auto"/>
              <w:jc w:val="center"/>
              <w:rPr>
                <w:sz w:val="22"/>
                <w:szCs w:val="22"/>
              </w:rPr>
            </w:pPr>
            <w:r w:rsidRPr="003E0879">
              <w:rPr>
                <w:noProof/>
                <w:sz w:val="22"/>
                <w:szCs w:val="22"/>
              </w:rPr>
              <w:object w:dxaOrig="10392" w:dyaOrig="4680" w14:anchorId="7532E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27.5pt" o:ole="">
                  <v:imagedata r:id="rId12" o:title=""/>
                </v:shape>
                <o:OLEObject Type="Embed" ProgID="PBrush" ShapeID="_x0000_i1025" DrawAspect="Content" ObjectID="_1823246538" r:id="rId13"/>
              </w:object>
            </w:r>
          </w:p>
          <w:p w14:paraId="159CDDCF" w14:textId="77777777" w:rsidR="003E0879" w:rsidRPr="003E0879" w:rsidRDefault="003E0879" w:rsidP="00D43422">
            <w:pPr>
              <w:spacing w:line="276" w:lineRule="auto"/>
              <w:jc w:val="both"/>
              <w:rPr>
                <w:sz w:val="22"/>
                <w:szCs w:val="22"/>
              </w:rPr>
            </w:pPr>
            <w:r w:rsidRPr="003E0879">
              <w:rPr>
                <w:sz w:val="22"/>
                <w:szCs w:val="22"/>
              </w:rPr>
              <w:t>Įrengtų sluoksnių paskirtis – apriboti uždaryto sąvartyno kaupe sukauptų atliekų poveikį aplinkai bei užtikrinti, kad ir aplinkos sąlygos neturės įtakos uždarytame sąvartyno kaupe esančioms atliekoms.</w:t>
            </w:r>
          </w:p>
        </w:tc>
      </w:tr>
      <w:tr w:rsidR="003E0879" w:rsidRPr="003E0879" w14:paraId="50DFA2AA"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26B9A73F" w14:textId="77777777" w:rsidR="003E0879" w:rsidRPr="003E0879" w:rsidRDefault="003E0879" w:rsidP="00D43422">
            <w:pPr>
              <w:spacing w:line="276" w:lineRule="auto"/>
              <w:jc w:val="both"/>
              <w:rPr>
                <w:sz w:val="22"/>
                <w:szCs w:val="22"/>
              </w:rPr>
            </w:pPr>
            <w:r w:rsidRPr="003E0879">
              <w:rPr>
                <w:sz w:val="22"/>
                <w:szCs w:val="22"/>
              </w:rPr>
              <w:t>AB ,,Energijos skirstymo operatorius“ prisijungimo sąlygos</w:t>
            </w:r>
          </w:p>
        </w:tc>
        <w:tc>
          <w:tcPr>
            <w:tcW w:w="6366" w:type="dxa"/>
            <w:tcBorders>
              <w:top w:val="single" w:sz="4" w:space="0" w:color="auto"/>
              <w:left w:val="single" w:sz="4" w:space="0" w:color="auto"/>
              <w:bottom w:val="single" w:sz="4" w:space="0" w:color="auto"/>
              <w:right w:val="single" w:sz="4" w:space="0" w:color="auto"/>
            </w:tcBorders>
            <w:hideMark/>
          </w:tcPr>
          <w:p w14:paraId="3B51EC36" w14:textId="11161A04" w:rsidR="003E0879" w:rsidRPr="003E0879" w:rsidRDefault="003E0879" w:rsidP="00D43422">
            <w:pPr>
              <w:spacing w:line="276" w:lineRule="auto"/>
              <w:jc w:val="both"/>
              <w:rPr>
                <w:sz w:val="22"/>
                <w:szCs w:val="22"/>
              </w:rPr>
            </w:pPr>
            <w:r w:rsidRPr="003E0879">
              <w:rPr>
                <w:sz w:val="22"/>
                <w:szCs w:val="22"/>
              </w:rPr>
              <w:t xml:space="preserve">Nr. </w:t>
            </w:r>
            <w:r w:rsidR="002157E0" w:rsidRPr="002157E0">
              <w:rPr>
                <w:sz w:val="22"/>
                <w:szCs w:val="22"/>
              </w:rPr>
              <w:t>GAM24-27596</w:t>
            </w:r>
          </w:p>
        </w:tc>
      </w:tr>
      <w:tr w:rsidR="003E0879" w:rsidRPr="003E0879" w14:paraId="4290E9B0"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2E7045CD" w14:textId="77777777" w:rsidR="003E0879" w:rsidRPr="003E0879" w:rsidRDefault="003E0879" w:rsidP="00D43422">
            <w:pPr>
              <w:spacing w:line="276" w:lineRule="auto"/>
              <w:jc w:val="both"/>
              <w:rPr>
                <w:sz w:val="22"/>
                <w:szCs w:val="22"/>
              </w:rPr>
            </w:pPr>
            <w:r w:rsidRPr="003E0879">
              <w:rPr>
                <w:sz w:val="22"/>
                <w:szCs w:val="22"/>
              </w:rPr>
              <w:t>Maksimali leistina apkrova</w:t>
            </w:r>
          </w:p>
        </w:tc>
        <w:tc>
          <w:tcPr>
            <w:tcW w:w="6366" w:type="dxa"/>
            <w:tcBorders>
              <w:top w:val="single" w:sz="4" w:space="0" w:color="auto"/>
              <w:left w:val="single" w:sz="4" w:space="0" w:color="auto"/>
              <w:bottom w:val="single" w:sz="4" w:space="0" w:color="auto"/>
              <w:right w:val="single" w:sz="4" w:space="0" w:color="auto"/>
            </w:tcBorders>
            <w:hideMark/>
          </w:tcPr>
          <w:p w14:paraId="24328E7C" w14:textId="06797212" w:rsidR="003E0879" w:rsidRPr="003E0879" w:rsidRDefault="003E0879" w:rsidP="00D43422">
            <w:pPr>
              <w:spacing w:line="276" w:lineRule="auto"/>
              <w:jc w:val="both"/>
              <w:rPr>
                <w:sz w:val="22"/>
                <w:szCs w:val="22"/>
                <w:highlight w:val="yellow"/>
              </w:rPr>
            </w:pPr>
            <w:r w:rsidRPr="003E0879">
              <w:rPr>
                <w:sz w:val="22"/>
                <w:szCs w:val="22"/>
              </w:rPr>
              <w:t>Maksimalios leistinos apkrovos ekspertizė nebuvo atlikta. Planuodamas ir montuodamas modulių konstrukcijas Tiekėjas privalo vadovautis šios techninės specifikacijos reikalavimais ir įvertinti pateikiamą statinio viršutinės dalies grunto pjūvį. Tiekėjo pasiūlyta modulių įrengimo ir tvirtinimo konstrukcija privalo užtikrinti statinio paviršinio sluoksnio konstrukcijos savybių (atliekų poveikio aplinkai ir aplinkos poveikio aplinkai ribojimai) išlaikymą.</w:t>
            </w:r>
            <w:r w:rsidR="00B53888">
              <w:rPr>
                <w:sz w:val="22"/>
                <w:szCs w:val="22"/>
              </w:rPr>
              <w:t xml:space="preserve"> Pasiūlyme Tiekėjas turi pateikti informaciją apie planuojamas naudoti konstrukcijas ir informaciją iš kurios matytųsi, kad nurodytos konstrukcijos yra skirtos būtent saulės modulių montavimui. </w:t>
            </w:r>
          </w:p>
        </w:tc>
      </w:tr>
      <w:tr w:rsidR="003E0879" w:rsidRPr="003E0879" w14:paraId="6CB6F26D"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4C61D915" w14:textId="77777777" w:rsidR="003E0879" w:rsidRPr="003E0879" w:rsidRDefault="003E0879" w:rsidP="00D43422">
            <w:pPr>
              <w:spacing w:line="276" w:lineRule="auto"/>
              <w:jc w:val="both"/>
              <w:rPr>
                <w:sz w:val="22"/>
                <w:szCs w:val="22"/>
              </w:rPr>
            </w:pPr>
            <w:r w:rsidRPr="003E0879">
              <w:rPr>
                <w:sz w:val="22"/>
                <w:szCs w:val="22"/>
              </w:rPr>
              <w:t>Interneto ryšys</w:t>
            </w:r>
          </w:p>
        </w:tc>
        <w:tc>
          <w:tcPr>
            <w:tcW w:w="6366" w:type="dxa"/>
            <w:tcBorders>
              <w:top w:val="single" w:sz="4" w:space="0" w:color="auto"/>
              <w:left w:val="single" w:sz="4" w:space="0" w:color="auto"/>
              <w:bottom w:val="single" w:sz="4" w:space="0" w:color="auto"/>
              <w:right w:val="single" w:sz="4" w:space="0" w:color="auto"/>
            </w:tcBorders>
            <w:hideMark/>
          </w:tcPr>
          <w:p w14:paraId="60D1D3CB" w14:textId="47C37014" w:rsidR="003E0879" w:rsidRPr="003E0879" w:rsidRDefault="003E0879" w:rsidP="00D43422">
            <w:pPr>
              <w:spacing w:line="276" w:lineRule="auto"/>
              <w:jc w:val="both"/>
              <w:rPr>
                <w:sz w:val="22"/>
                <w:szCs w:val="22"/>
              </w:rPr>
            </w:pPr>
            <w:r w:rsidRPr="003E0879">
              <w:rPr>
                <w:sz w:val="22"/>
                <w:szCs w:val="22"/>
              </w:rPr>
              <w:t xml:space="preserve">Nėra, Tiekėjas turės įrengti </w:t>
            </w:r>
            <w:r w:rsidR="00F45D68">
              <w:rPr>
                <w:sz w:val="22"/>
                <w:szCs w:val="22"/>
              </w:rPr>
              <w:t xml:space="preserve">duomenų perdavimo sprendimą, kaip numatyta parengtame techniniame projekte. </w:t>
            </w:r>
          </w:p>
        </w:tc>
      </w:tr>
      <w:tr w:rsidR="003E0879" w:rsidRPr="003E0879" w14:paraId="6D9D6DF0"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417F3E14" w14:textId="77777777" w:rsidR="003E0879" w:rsidRPr="003E0879" w:rsidRDefault="003E0879" w:rsidP="00D43422">
            <w:pPr>
              <w:spacing w:line="276" w:lineRule="auto"/>
              <w:jc w:val="both"/>
              <w:rPr>
                <w:sz w:val="22"/>
                <w:szCs w:val="22"/>
              </w:rPr>
            </w:pPr>
            <w:r w:rsidRPr="003E0879">
              <w:rPr>
                <w:sz w:val="22"/>
                <w:szCs w:val="22"/>
              </w:rPr>
              <w:t>Kita svarbi informacija</w:t>
            </w:r>
          </w:p>
        </w:tc>
        <w:tc>
          <w:tcPr>
            <w:tcW w:w="6366" w:type="dxa"/>
            <w:tcBorders>
              <w:top w:val="single" w:sz="4" w:space="0" w:color="auto"/>
              <w:left w:val="single" w:sz="4" w:space="0" w:color="auto"/>
              <w:bottom w:val="single" w:sz="4" w:space="0" w:color="auto"/>
              <w:right w:val="single" w:sz="4" w:space="0" w:color="auto"/>
            </w:tcBorders>
            <w:hideMark/>
          </w:tcPr>
          <w:p w14:paraId="497D501E" w14:textId="77777777" w:rsidR="003E0879" w:rsidRPr="003E0879" w:rsidRDefault="003E0879" w:rsidP="00D43422">
            <w:pPr>
              <w:spacing w:line="276" w:lineRule="auto"/>
              <w:jc w:val="both"/>
              <w:rPr>
                <w:sz w:val="22"/>
                <w:szCs w:val="22"/>
              </w:rPr>
            </w:pPr>
            <w:r w:rsidRPr="003E0879">
              <w:rPr>
                <w:sz w:val="22"/>
                <w:szCs w:val="22"/>
              </w:rPr>
              <w:t xml:space="preserve">Saulės elektrinė bus įrengiama ant ypatingojo kitos paskirties inžinerinio statinio (sąvartyno) kaupo, viršutinės dalies. </w:t>
            </w:r>
          </w:p>
          <w:p w14:paraId="67777A58" w14:textId="55BE7B0F" w:rsidR="003E0879" w:rsidRPr="003E0879" w:rsidRDefault="003E0879" w:rsidP="00D43422">
            <w:pPr>
              <w:spacing w:line="276" w:lineRule="auto"/>
              <w:jc w:val="both"/>
              <w:rPr>
                <w:sz w:val="22"/>
                <w:szCs w:val="22"/>
              </w:rPr>
            </w:pPr>
            <w:r w:rsidRPr="003E0879">
              <w:rPr>
                <w:sz w:val="22"/>
                <w:szCs w:val="22"/>
              </w:rPr>
              <w:t xml:space="preserve">Tiekėjams rekomenduojama įsivertinti esančią realią situaciją ir atsižvelgiant į tai, planuoti elektrinės projektavimo ir įrengimo darbus. Prieš teikiant pasiūlymą Užsakovas suteiks galimybę apžiūrėti objektą vietoje. </w:t>
            </w:r>
          </w:p>
        </w:tc>
      </w:tr>
      <w:tr w:rsidR="003E0879" w:rsidRPr="003E0879" w14:paraId="67BA8FB6" w14:textId="77777777" w:rsidTr="002157E0">
        <w:tc>
          <w:tcPr>
            <w:tcW w:w="3736" w:type="dxa"/>
            <w:tcBorders>
              <w:top w:val="single" w:sz="4" w:space="0" w:color="auto"/>
              <w:left w:val="single" w:sz="4" w:space="0" w:color="auto"/>
              <w:bottom w:val="single" w:sz="4" w:space="0" w:color="auto"/>
              <w:right w:val="single" w:sz="4" w:space="0" w:color="auto"/>
            </w:tcBorders>
          </w:tcPr>
          <w:p w14:paraId="4B8F8693" w14:textId="40E307FC" w:rsidR="003E0879" w:rsidRPr="003E0879" w:rsidRDefault="003E0879" w:rsidP="00D43422">
            <w:pPr>
              <w:spacing w:line="276" w:lineRule="auto"/>
              <w:jc w:val="both"/>
              <w:rPr>
                <w:sz w:val="22"/>
                <w:szCs w:val="22"/>
              </w:rPr>
            </w:pPr>
            <w:r w:rsidRPr="003E0879">
              <w:rPr>
                <w:sz w:val="22"/>
                <w:szCs w:val="22"/>
              </w:rPr>
              <w:t>Saulės elektrinės modulių</w:t>
            </w:r>
            <w:r w:rsidR="00CD6486">
              <w:rPr>
                <w:sz w:val="22"/>
                <w:szCs w:val="22"/>
              </w:rPr>
              <w:t xml:space="preserve"> ir kabelių</w:t>
            </w:r>
            <w:r w:rsidRPr="003E0879">
              <w:rPr>
                <w:sz w:val="22"/>
                <w:szCs w:val="22"/>
              </w:rPr>
              <w:t xml:space="preserve"> montavimo būdas</w:t>
            </w:r>
          </w:p>
        </w:tc>
        <w:tc>
          <w:tcPr>
            <w:tcW w:w="6366" w:type="dxa"/>
            <w:tcBorders>
              <w:top w:val="single" w:sz="4" w:space="0" w:color="auto"/>
              <w:left w:val="single" w:sz="4" w:space="0" w:color="auto"/>
              <w:bottom w:val="single" w:sz="4" w:space="0" w:color="auto"/>
              <w:right w:val="single" w:sz="4" w:space="0" w:color="auto"/>
            </w:tcBorders>
          </w:tcPr>
          <w:p w14:paraId="5C2A8EF1" w14:textId="3EFAA52A" w:rsidR="003E0879" w:rsidRPr="003E0879" w:rsidRDefault="003E0879" w:rsidP="00CD6486">
            <w:pPr>
              <w:spacing w:line="276" w:lineRule="auto"/>
              <w:jc w:val="both"/>
              <w:rPr>
                <w:sz w:val="22"/>
                <w:szCs w:val="22"/>
              </w:rPr>
            </w:pPr>
            <w:r w:rsidRPr="003E0879">
              <w:rPr>
                <w:sz w:val="22"/>
                <w:szCs w:val="22"/>
              </w:rPr>
              <w:t xml:space="preserve">Optimaliai į pietus, </w:t>
            </w:r>
            <w:r w:rsidRPr="003E0879">
              <w:rPr>
                <w:rFonts w:eastAsia="Calibri"/>
                <w:sz w:val="22"/>
                <w:szCs w:val="22"/>
                <w:lang w:eastAsia="en-US"/>
              </w:rPr>
              <w:t xml:space="preserve">≥ </w:t>
            </w:r>
            <w:r w:rsidRPr="003E0879">
              <w:rPr>
                <w:rFonts w:eastAsia="Calibri"/>
                <w:sz w:val="22"/>
                <w:szCs w:val="22"/>
                <w:lang w:val="en-US" w:eastAsia="en-US"/>
              </w:rPr>
              <w:t>3</w:t>
            </w:r>
            <w:r w:rsidRPr="003E0879">
              <w:rPr>
                <w:rFonts w:eastAsia="Calibri"/>
                <w:sz w:val="22"/>
                <w:szCs w:val="22"/>
                <w:lang w:eastAsia="en-US"/>
              </w:rPr>
              <w:t>0</w:t>
            </w:r>
            <w:r w:rsidRPr="003E0879">
              <w:rPr>
                <w:sz w:val="22"/>
                <w:szCs w:val="22"/>
              </w:rPr>
              <w:t>° posvyrio kampu. Moduliai montuojami ant antžeminių</w:t>
            </w:r>
            <w:r w:rsidR="00CD6486">
              <w:rPr>
                <w:sz w:val="22"/>
                <w:szCs w:val="22"/>
              </w:rPr>
              <w:t xml:space="preserve"> (be įgilinimo)</w:t>
            </w:r>
            <w:r w:rsidRPr="003E0879">
              <w:rPr>
                <w:sz w:val="22"/>
                <w:szCs w:val="22"/>
              </w:rPr>
              <w:t>,</w:t>
            </w:r>
            <w:r w:rsidR="00CD6486">
              <w:rPr>
                <w:sz w:val="22"/>
                <w:szCs w:val="22"/>
              </w:rPr>
              <w:t xml:space="preserve"> </w:t>
            </w:r>
            <w:r w:rsidR="00CD6486" w:rsidRPr="00CD6486">
              <w:rPr>
                <w:sz w:val="22"/>
                <w:szCs w:val="22"/>
              </w:rPr>
              <w:t>TUV sertifikuot</w:t>
            </w:r>
            <w:r w:rsidR="00CD6486">
              <w:rPr>
                <w:sz w:val="22"/>
                <w:szCs w:val="22"/>
              </w:rPr>
              <w:t>ų</w:t>
            </w:r>
            <w:r w:rsidR="00CD6486" w:rsidRPr="00CD6486">
              <w:rPr>
                <w:sz w:val="22"/>
                <w:szCs w:val="22"/>
              </w:rPr>
              <w:t>, aliuminio, nerūdijančio plieno arba karštai cinkuoto plieno</w:t>
            </w:r>
            <w:r w:rsidR="00CD6486">
              <w:rPr>
                <w:sz w:val="22"/>
                <w:szCs w:val="22"/>
              </w:rPr>
              <w:t xml:space="preserve"> konstrukcijų, n</w:t>
            </w:r>
            <w:r w:rsidR="00CD6486" w:rsidRPr="00CD6486">
              <w:rPr>
                <w:sz w:val="22"/>
                <w:szCs w:val="22"/>
              </w:rPr>
              <w:t>audojan</w:t>
            </w:r>
            <w:r w:rsidR="00CD6486">
              <w:rPr>
                <w:sz w:val="22"/>
                <w:szCs w:val="22"/>
              </w:rPr>
              <w:t>t</w:t>
            </w:r>
            <w:r w:rsidR="00CD6486" w:rsidRPr="00CD6486">
              <w:rPr>
                <w:sz w:val="22"/>
                <w:szCs w:val="22"/>
              </w:rPr>
              <w:t xml:space="preserve"> balastinius blokus.</w:t>
            </w:r>
            <w:r w:rsidR="00CD6486">
              <w:rPr>
                <w:sz w:val="22"/>
                <w:szCs w:val="22"/>
              </w:rPr>
              <w:t xml:space="preserve"> Vykdant </w:t>
            </w:r>
            <w:proofErr w:type="spellStart"/>
            <w:r w:rsidR="00CD6486">
              <w:rPr>
                <w:sz w:val="22"/>
                <w:szCs w:val="22"/>
              </w:rPr>
              <w:t>kabeliavimo</w:t>
            </w:r>
            <w:proofErr w:type="spellEnd"/>
            <w:r w:rsidR="00CD6486">
              <w:rPr>
                <w:sz w:val="22"/>
                <w:szCs w:val="22"/>
              </w:rPr>
              <w:t xml:space="preserve"> darbus būtina atsižvelgti į kaupo paviršiaus žemės sluoksnio gylį, nepažeidžiant giliau įrengtų membranų ir inžinierinių tinklų. </w:t>
            </w:r>
            <w:r w:rsidRPr="003E0879">
              <w:rPr>
                <w:sz w:val="22"/>
                <w:szCs w:val="22"/>
              </w:rPr>
              <w:t xml:space="preserve"> </w:t>
            </w:r>
          </w:p>
        </w:tc>
      </w:tr>
    </w:tbl>
    <w:p w14:paraId="7B2822FD" w14:textId="77777777" w:rsidR="003E0879" w:rsidRPr="003E0879" w:rsidRDefault="003E0879" w:rsidP="003E0879">
      <w:pPr>
        <w:autoSpaceDN/>
        <w:rPr>
          <w:sz w:val="22"/>
          <w:szCs w:val="22"/>
        </w:rPr>
      </w:pPr>
    </w:p>
    <w:p w14:paraId="4DD33700" w14:textId="074F8E1B" w:rsidR="003E0879" w:rsidRPr="003E0879" w:rsidRDefault="00CD6486" w:rsidP="007C130D">
      <w:pPr>
        <w:pStyle w:val="ListParagraph"/>
        <w:numPr>
          <w:ilvl w:val="1"/>
          <w:numId w:val="9"/>
        </w:numPr>
        <w:spacing w:line="276" w:lineRule="auto"/>
        <w:ind w:left="709" w:hanging="709"/>
        <w:rPr>
          <w:rFonts w:ascii="Times New Roman" w:hAnsi="Times New Roman"/>
        </w:rPr>
      </w:pPr>
      <w:r>
        <w:rPr>
          <w:rFonts w:ascii="Times New Roman" w:hAnsi="Times New Roman"/>
        </w:rPr>
        <w:t xml:space="preserve">Saulės </w:t>
      </w:r>
      <w:r w:rsidR="003E0879" w:rsidRPr="003E0879">
        <w:rPr>
          <w:rFonts w:ascii="Times New Roman" w:hAnsi="Times New Roman"/>
        </w:rPr>
        <w:t>elektrinės įrengimo vieta nurodyta 1 ir 2 pav.</w:t>
      </w:r>
      <w:r>
        <w:rPr>
          <w:rFonts w:ascii="Times New Roman" w:hAnsi="Times New Roman"/>
        </w:rPr>
        <w:t xml:space="preserve"> </w:t>
      </w:r>
      <w:r w:rsidR="002C0AA5">
        <w:rPr>
          <w:rFonts w:ascii="Times New Roman" w:hAnsi="Times New Roman"/>
        </w:rPr>
        <w:t>D</w:t>
      </w:r>
      <w:r>
        <w:rPr>
          <w:rFonts w:ascii="Times New Roman" w:hAnsi="Times New Roman"/>
        </w:rPr>
        <w:t xml:space="preserve">etaliau </w:t>
      </w:r>
      <w:r w:rsidR="002C0AA5">
        <w:rPr>
          <w:rFonts w:ascii="Times New Roman" w:hAnsi="Times New Roman"/>
        </w:rPr>
        <w:t xml:space="preserve">informacija </w:t>
      </w:r>
      <w:r>
        <w:rPr>
          <w:rFonts w:ascii="Times New Roman" w:hAnsi="Times New Roman"/>
        </w:rPr>
        <w:t>pateikiama pridėtame techniniame projekte</w:t>
      </w:r>
      <w:r w:rsidR="003E0879" w:rsidRPr="003E0879">
        <w:rPr>
          <w:rFonts w:ascii="Times New Roman" w:hAnsi="Times New Roman"/>
        </w:rPr>
        <w:t xml:space="preserve">. </w:t>
      </w:r>
    </w:p>
    <w:p w14:paraId="3AF1D4D7" w14:textId="77777777" w:rsidR="003E0879" w:rsidRPr="003E0879" w:rsidRDefault="003E0879" w:rsidP="003E0879">
      <w:pPr>
        <w:spacing w:line="276" w:lineRule="auto"/>
        <w:jc w:val="both"/>
        <w:rPr>
          <w:sz w:val="22"/>
          <w:szCs w:val="22"/>
        </w:rPr>
      </w:pPr>
    </w:p>
    <w:p w14:paraId="6A7F0DC6" w14:textId="77777777" w:rsidR="003E0879" w:rsidRPr="003E0879" w:rsidRDefault="003E0879" w:rsidP="003E0879">
      <w:pPr>
        <w:jc w:val="center"/>
        <w:rPr>
          <w:sz w:val="22"/>
          <w:szCs w:val="22"/>
        </w:rPr>
      </w:pPr>
      <w:r w:rsidRPr="003E0879">
        <w:rPr>
          <w:noProof/>
          <w:sz w:val="22"/>
          <w:szCs w:val="22"/>
        </w:rPr>
        <w:drawing>
          <wp:inline distT="0" distB="0" distL="0" distR="0" wp14:anchorId="29AF7DE6" wp14:editId="4C7DA45D">
            <wp:extent cx="6417749" cy="360435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17749" cy="3604357"/>
                    </a:xfrm>
                    <a:prstGeom prst="rect">
                      <a:avLst/>
                    </a:prstGeom>
                    <a:noFill/>
                    <a:ln>
                      <a:noFill/>
                    </a:ln>
                  </pic:spPr>
                </pic:pic>
              </a:graphicData>
            </a:graphic>
          </wp:inline>
        </w:drawing>
      </w:r>
    </w:p>
    <w:p w14:paraId="274064AF" w14:textId="77777777" w:rsidR="003E0879" w:rsidRPr="003E0879" w:rsidRDefault="003E0879" w:rsidP="003E0879">
      <w:pPr>
        <w:jc w:val="center"/>
        <w:rPr>
          <w:sz w:val="22"/>
          <w:szCs w:val="22"/>
        </w:rPr>
      </w:pPr>
      <w:r w:rsidRPr="003E0879">
        <w:rPr>
          <w:sz w:val="22"/>
          <w:szCs w:val="22"/>
        </w:rPr>
        <w:t>1 pav. Saulės elektrinės montavimui naudojamos viršutinės kaupo dalies vaizdas su planuojama saulės elektrinės įrengimo vieta</w:t>
      </w:r>
    </w:p>
    <w:p w14:paraId="6C635BCC" w14:textId="77777777" w:rsidR="003E0879" w:rsidRPr="003E0879" w:rsidRDefault="003E0879" w:rsidP="003E0879">
      <w:pPr>
        <w:jc w:val="center"/>
        <w:rPr>
          <w:sz w:val="22"/>
          <w:szCs w:val="22"/>
        </w:rPr>
      </w:pPr>
    </w:p>
    <w:p w14:paraId="3AC5933A" w14:textId="77777777" w:rsidR="003E0879" w:rsidRPr="003E0879" w:rsidRDefault="003E0879" w:rsidP="003E0879">
      <w:pPr>
        <w:jc w:val="center"/>
        <w:rPr>
          <w:sz w:val="22"/>
          <w:szCs w:val="22"/>
        </w:rPr>
      </w:pPr>
      <w:r w:rsidRPr="003E0879">
        <w:rPr>
          <w:noProof/>
          <w:sz w:val="22"/>
          <w:szCs w:val="22"/>
        </w:rPr>
        <w:drawing>
          <wp:inline distT="0" distB="0" distL="0" distR="0" wp14:anchorId="0B176C63" wp14:editId="1CA5DB52">
            <wp:extent cx="6478270" cy="3647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8270" cy="3647440"/>
                    </a:xfrm>
                    <a:prstGeom prst="rect">
                      <a:avLst/>
                    </a:prstGeom>
                  </pic:spPr>
                </pic:pic>
              </a:graphicData>
            </a:graphic>
          </wp:inline>
        </w:drawing>
      </w:r>
    </w:p>
    <w:p w14:paraId="48ADE41F" w14:textId="77777777" w:rsidR="003E0879" w:rsidRPr="003E0879" w:rsidRDefault="003E0879" w:rsidP="003E0879">
      <w:pPr>
        <w:jc w:val="center"/>
        <w:rPr>
          <w:sz w:val="22"/>
          <w:szCs w:val="22"/>
        </w:rPr>
      </w:pPr>
      <w:r w:rsidRPr="003E0879">
        <w:rPr>
          <w:sz w:val="22"/>
          <w:szCs w:val="22"/>
        </w:rPr>
        <w:t>2 pav. Sąvartyno kaupo viršutinės dalies reljefo vaizdas</w:t>
      </w:r>
    </w:p>
    <w:p w14:paraId="5215611D" w14:textId="77777777" w:rsidR="003E0879" w:rsidRPr="003E0879" w:rsidRDefault="003E0879" w:rsidP="003E0879">
      <w:pPr>
        <w:jc w:val="center"/>
        <w:rPr>
          <w:sz w:val="22"/>
          <w:szCs w:val="22"/>
        </w:rPr>
      </w:pPr>
    </w:p>
    <w:p w14:paraId="193B65F0" w14:textId="77777777" w:rsidR="003E0879" w:rsidRPr="003E0879" w:rsidRDefault="003E0879" w:rsidP="007C130D">
      <w:pPr>
        <w:pStyle w:val="ListParagraph"/>
        <w:numPr>
          <w:ilvl w:val="1"/>
          <w:numId w:val="9"/>
        </w:numPr>
        <w:ind w:left="709" w:hanging="502"/>
        <w:rPr>
          <w:rFonts w:ascii="Times New Roman" w:hAnsi="Times New Roman"/>
        </w:rPr>
      </w:pPr>
      <w:r w:rsidRPr="003E0879">
        <w:rPr>
          <w:rFonts w:ascii="Times New Roman" w:hAnsi="Times New Roman"/>
        </w:rPr>
        <w:t xml:space="preserve">Sąvartyno kaupo viduje (po apsauginiu grunto sluoksniu) yra įrengti biodujų surinkimo tinklai, jų apytikslis išsidėstymas pateikiamas 3 pav. Atvykus į objekto apžiūrą biodujų tinklų trasų išsidėstymas gali būti nustatytas pagal paviršiuje įrengtus ventiliacinius vamzdžius. Rengiant elektrinės konstrukcijas Tiekėjas privalo atsižvelgti į esančias inžinerines sistemas ir vykdyti darbus taip, kad jos nebūtų pažeistos ir atliktų savo funkciją. </w:t>
      </w:r>
      <w:proofErr w:type="spellStart"/>
      <w:r w:rsidRPr="003E0879">
        <w:rPr>
          <w:rFonts w:ascii="Times New Roman" w:hAnsi="Times New Roman"/>
          <w:b/>
          <w:bCs/>
        </w:rPr>
        <w:t>Kabeliavimo</w:t>
      </w:r>
      <w:proofErr w:type="spellEnd"/>
      <w:r w:rsidRPr="003E0879">
        <w:rPr>
          <w:rFonts w:ascii="Times New Roman" w:hAnsi="Times New Roman"/>
          <w:b/>
          <w:bCs/>
        </w:rPr>
        <w:t xml:space="preserve"> darbus žemėje privaloma vykdyti tik prieš tai darbų eigą suderinus su Užsakovu</w:t>
      </w:r>
      <w:r w:rsidRPr="003E0879">
        <w:rPr>
          <w:rFonts w:ascii="Times New Roman" w:hAnsi="Times New Roman"/>
        </w:rPr>
        <w:t xml:space="preserve">. Elektrinės prijungimo prie elektros tinklų vieta nurodyta </w:t>
      </w:r>
      <w:r w:rsidRPr="003E0879">
        <w:rPr>
          <w:rFonts w:ascii="Times New Roman" w:hAnsi="Times New Roman"/>
          <w:lang w:val="en-US"/>
        </w:rPr>
        <w:t xml:space="preserve">3 pav. </w:t>
      </w:r>
    </w:p>
    <w:p w14:paraId="16C257D8" w14:textId="77777777" w:rsidR="003E0879" w:rsidRPr="003E0879" w:rsidRDefault="003E0879" w:rsidP="003E0879">
      <w:pPr>
        <w:autoSpaceDN/>
        <w:rPr>
          <w:sz w:val="22"/>
          <w:szCs w:val="22"/>
        </w:rPr>
      </w:pPr>
    </w:p>
    <w:p w14:paraId="38B0C107" w14:textId="77777777" w:rsidR="003E0879" w:rsidRPr="003E0879" w:rsidRDefault="003E0879" w:rsidP="003E0879">
      <w:pPr>
        <w:autoSpaceDN/>
        <w:rPr>
          <w:sz w:val="22"/>
          <w:szCs w:val="22"/>
        </w:rPr>
      </w:pPr>
      <w:r w:rsidRPr="003E0879">
        <w:rPr>
          <w:noProof/>
          <w:sz w:val="22"/>
          <w:szCs w:val="22"/>
        </w:rPr>
        <w:lastRenderedPageBreak/>
        <w:drawing>
          <wp:inline distT="0" distB="0" distL="0" distR="0" wp14:anchorId="21DBABF6" wp14:editId="0360C7AD">
            <wp:extent cx="6478270" cy="4234815"/>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78270" cy="4234815"/>
                    </a:xfrm>
                    <a:prstGeom prst="rect">
                      <a:avLst/>
                    </a:prstGeom>
                  </pic:spPr>
                </pic:pic>
              </a:graphicData>
            </a:graphic>
          </wp:inline>
        </w:drawing>
      </w:r>
    </w:p>
    <w:p w14:paraId="6FE9EEED" w14:textId="77777777" w:rsidR="003E0879" w:rsidRPr="003E0879" w:rsidRDefault="003E0879" w:rsidP="003E0879">
      <w:pPr>
        <w:autoSpaceDN/>
        <w:jc w:val="center"/>
        <w:rPr>
          <w:sz w:val="22"/>
          <w:szCs w:val="22"/>
        </w:rPr>
      </w:pPr>
      <w:r w:rsidRPr="003E0879">
        <w:rPr>
          <w:sz w:val="22"/>
          <w:szCs w:val="22"/>
        </w:rPr>
        <w:t>3 pav. Kaupe įrengtų biodujų surinkimo tinklų išsidėstymas ir saulės elektrinės prijungimo prie elektros tinklų vieta</w:t>
      </w:r>
    </w:p>
    <w:p w14:paraId="7C7FDB93" w14:textId="77777777" w:rsidR="003E0879" w:rsidRPr="003E0879" w:rsidRDefault="003E0879" w:rsidP="003E0879">
      <w:pPr>
        <w:autoSpaceDN/>
        <w:jc w:val="center"/>
        <w:rPr>
          <w:sz w:val="22"/>
          <w:szCs w:val="22"/>
        </w:rPr>
      </w:pPr>
    </w:p>
    <w:p w14:paraId="5017A2BE" w14:textId="7F0CB6DC" w:rsidR="003E0879" w:rsidRPr="003E0879" w:rsidRDefault="003E0879" w:rsidP="007C130D">
      <w:pPr>
        <w:pStyle w:val="ListParagraph"/>
        <w:numPr>
          <w:ilvl w:val="1"/>
          <w:numId w:val="9"/>
        </w:numPr>
        <w:ind w:left="567" w:hanging="567"/>
        <w:rPr>
          <w:rFonts w:ascii="Times New Roman" w:hAnsi="Times New Roman"/>
        </w:rPr>
      </w:pPr>
      <w:r w:rsidRPr="003E0879">
        <w:rPr>
          <w:rFonts w:ascii="Times New Roman" w:hAnsi="Times New Roman"/>
        </w:rPr>
        <w:t xml:space="preserve">Užsakovo pageidaujamas saulės elektrinės modulių montavimo </w:t>
      </w:r>
      <w:r w:rsidR="002C0AA5">
        <w:rPr>
          <w:rFonts w:ascii="Times New Roman" w:hAnsi="Times New Roman"/>
        </w:rPr>
        <w:t>principas</w:t>
      </w:r>
      <w:r w:rsidRPr="003E0879">
        <w:rPr>
          <w:rFonts w:ascii="Times New Roman" w:hAnsi="Times New Roman"/>
        </w:rPr>
        <w:t xml:space="preserve"> </w:t>
      </w:r>
      <w:r w:rsidR="002C0AA5">
        <w:rPr>
          <w:rFonts w:ascii="Times New Roman" w:hAnsi="Times New Roman"/>
        </w:rPr>
        <w:t>– be intervencijos į gruntą.</w:t>
      </w:r>
      <w:r w:rsidRPr="003E0879">
        <w:rPr>
          <w:rFonts w:ascii="Times New Roman" w:hAnsi="Times New Roman"/>
        </w:rPr>
        <w:t xml:space="preserve"> Nurodytas montavimo būdas pasirinktas įvertinus paviršiaus grunto sluoksnių savybes ir siekiant nesudaryti didesnių taškinių apkrovų, dėl ko ateityje galėtų atsirasti taškinis grunto susėdimas (dėl ko kiltų rizika dėl apsauginio viršutinio kaupo paviršiaus, konstrukcijų ir modulių pažeidimo).</w:t>
      </w:r>
    </w:p>
    <w:p w14:paraId="35CB351B" w14:textId="3B1082D7" w:rsidR="003E0879" w:rsidRPr="003E0879" w:rsidRDefault="00005B04" w:rsidP="003E0879">
      <w:pPr>
        <w:rPr>
          <w:sz w:val="22"/>
          <w:szCs w:val="22"/>
        </w:rPr>
      </w:pPr>
      <w:r>
        <w:rPr>
          <w:noProof/>
        </w:rPr>
        <w:drawing>
          <wp:inline distT="0" distB="0" distL="0" distR="0" wp14:anchorId="03784DE6" wp14:editId="3F975D61">
            <wp:extent cx="6421120" cy="3727450"/>
            <wp:effectExtent l="0" t="0" r="0" b="6350"/>
            <wp:docPr id="1287195904" name="Picture 1" descr="A blueprints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95904" name="Picture 1" descr="A blueprints of a house&#10;&#10;AI-generated content may be incorrect."/>
                    <pic:cNvPicPr/>
                  </pic:nvPicPr>
                  <pic:blipFill>
                    <a:blip r:embed="rId17"/>
                    <a:stretch>
                      <a:fillRect/>
                    </a:stretch>
                  </pic:blipFill>
                  <pic:spPr>
                    <a:xfrm>
                      <a:off x="0" y="0"/>
                      <a:ext cx="6421120" cy="3727450"/>
                    </a:xfrm>
                    <a:prstGeom prst="rect">
                      <a:avLst/>
                    </a:prstGeom>
                  </pic:spPr>
                </pic:pic>
              </a:graphicData>
            </a:graphic>
          </wp:inline>
        </w:drawing>
      </w:r>
    </w:p>
    <w:p w14:paraId="4FC11DBB" w14:textId="26A86371" w:rsidR="003E0879" w:rsidRPr="003E0879" w:rsidRDefault="003E0879" w:rsidP="003E0879">
      <w:pPr>
        <w:jc w:val="center"/>
        <w:rPr>
          <w:sz w:val="22"/>
          <w:szCs w:val="22"/>
          <w:lang w:val="en-US"/>
        </w:rPr>
      </w:pPr>
    </w:p>
    <w:p w14:paraId="3E9E6F5E" w14:textId="6573F78A" w:rsidR="003E0879" w:rsidRPr="003E0879" w:rsidRDefault="003E0879" w:rsidP="003E0879">
      <w:pPr>
        <w:jc w:val="center"/>
        <w:rPr>
          <w:sz w:val="22"/>
          <w:szCs w:val="22"/>
        </w:rPr>
      </w:pPr>
      <w:r w:rsidRPr="003E0879">
        <w:rPr>
          <w:sz w:val="22"/>
          <w:szCs w:val="22"/>
        </w:rPr>
        <w:t xml:space="preserve">4 pav. Pageidaujamas saulės elektrinės modulių montavimo/tvirtinimo </w:t>
      </w:r>
      <w:r w:rsidR="002C0AA5">
        <w:rPr>
          <w:sz w:val="22"/>
          <w:szCs w:val="22"/>
        </w:rPr>
        <w:t>principas</w:t>
      </w:r>
      <w:r w:rsidRPr="003E0879">
        <w:rPr>
          <w:sz w:val="22"/>
          <w:szCs w:val="22"/>
        </w:rPr>
        <w:t>, užtikrinant taškinės apkrovos paviršiui išskaidymą</w:t>
      </w:r>
    </w:p>
    <w:p w14:paraId="168D8950" w14:textId="77777777" w:rsidR="003E0879" w:rsidRPr="003E0879" w:rsidRDefault="003E0879" w:rsidP="007C130D">
      <w:pPr>
        <w:numPr>
          <w:ilvl w:val="0"/>
          <w:numId w:val="9"/>
        </w:numPr>
        <w:autoSpaceDN/>
        <w:rPr>
          <w:b/>
          <w:bCs/>
          <w:iCs/>
          <w:sz w:val="22"/>
          <w:szCs w:val="22"/>
        </w:rPr>
      </w:pPr>
      <w:r w:rsidRPr="003E0879">
        <w:rPr>
          <w:b/>
          <w:sz w:val="22"/>
          <w:szCs w:val="22"/>
        </w:rPr>
        <w:lastRenderedPageBreak/>
        <w:t>BENDRIEJI REIKALAVIMAI SUTARTIES ĮGYVENDINIMUI</w:t>
      </w:r>
    </w:p>
    <w:p w14:paraId="4ED98AD1" w14:textId="77777777" w:rsidR="003E0879" w:rsidRPr="003E0879" w:rsidRDefault="003E0879" w:rsidP="003E0879">
      <w:pPr>
        <w:ind w:left="1069"/>
        <w:jc w:val="both"/>
        <w:rPr>
          <w:b/>
          <w:bCs/>
          <w:iCs/>
          <w:sz w:val="22"/>
          <w:szCs w:val="22"/>
        </w:rPr>
      </w:pPr>
    </w:p>
    <w:p w14:paraId="0AAF5C14" w14:textId="3B695075" w:rsidR="003E0879" w:rsidRPr="003E0879" w:rsidRDefault="00B92C56" w:rsidP="007C130D">
      <w:pPr>
        <w:numPr>
          <w:ilvl w:val="1"/>
          <w:numId w:val="9"/>
        </w:numPr>
        <w:autoSpaceDN/>
        <w:spacing w:after="120" w:line="276" w:lineRule="auto"/>
        <w:ind w:left="709" w:hanging="709"/>
        <w:jc w:val="both"/>
        <w:rPr>
          <w:iCs/>
          <w:sz w:val="22"/>
          <w:szCs w:val="22"/>
        </w:rPr>
      </w:pPr>
      <w:r>
        <w:rPr>
          <w:sz w:val="22"/>
          <w:szCs w:val="22"/>
        </w:rPr>
        <w:t>Visi saulės elektrinės montavimo darbai turi būti vykdomi kaip numatyta prie šios techninės specifikacijos pridėtame techniniame projekte. Numatomos</w:t>
      </w:r>
      <w:r w:rsidR="003E0879" w:rsidRPr="003E0879">
        <w:rPr>
          <w:sz w:val="22"/>
          <w:szCs w:val="22"/>
        </w:rPr>
        <w:t xml:space="preserve"> paslaugos ir darbai - visi darbai, kurie būtini, kad saulės elektrinė saugiai ir pagal galiojančius teisės aktus ir techninius reikalavimus būtų prijungta prie Užsakovo vidaus ir išorinių elektros tinklų, ir apima (bet neapsiriboja): </w:t>
      </w:r>
    </w:p>
    <w:p w14:paraId="45A750E2" w14:textId="193AFD4C" w:rsidR="003E0879" w:rsidRPr="00193D5A" w:rsidRDefault="00193D5A" w:rsidP="00E91BCD">
      <w:pPr>
        <w:numPr>
          <w:ilvl w:val="2"/>
          <w:numId w:val="10"/>
        </w:numPr>
        <w:autoSpaceDN/>
        <w:spacing w:after="120" w:line="276" w:lineRule="auto"/>
        <w:ind w:left="1134" w:hanging="708"/>
        <w:jc w:val="both"/>
        <w:rPr>
          <w:sz w:val="22"/>
          <w:szCs w:val="22"/>
        </w:rPr>
      </w:pPr>
      <w:r w:rsidRPr="00193D5A">
        <w:rPr>
          <w:sz w:val="22"/>
          <w:szCs w:val="22"/>
        </w:rPr>
        <w:t xml:space="preserve">Jei reikalinga, </w:t>
      </w:r>
      <w:r w:rsidR="00B92C56">
        <w:rPr>
          <w:sz w:val="22"/>
          <w:szCs w:val="22"/>
        </w:rPr>
        <w:t xml:space="preserve">parengto </w:t>
      </w:r>
      <w:r w:rsidRPr="00193D5A">
        <w:rPr>
          <w:sz w:val="22"/>
          <w:szCs w:val="22"/>
        </w:rPr>
        <w:t>t</w:t>
      </w:r>
      <w:r w:rsidR="003E0879" w:rsidRPr="00193D5A">
        <w:rPr>
          <w:sz w:val="22"/>
          <w:szCs w:val="22"/>
        </w:rPr>
        <w:t xml:space="preserve">echninio projekto </w:t>
      </w:r>
      <w:r w:rsidRPr="00193D5A">
        <w:rPr>
          <w:sz w:val="22"/>
          <w:szCs w:val="22"/>
        </w:rPr>
        <w:t>korekciją</w:t>
      </w:r>
      <w:r>
        <w:rPr>
          <w:sz w:val="22"/>
          <w:szCs w:val="22"/>
        </w:rPr>
        <w:t xml:space="preserve"> ir </w:t>
      </w:r>
      <w:r w:rsidR="003E0879" w:rsidRPr="00193D5A">
        <w:rPr>
          <w:sz w:val="22"/>
          <w:szCs w:val="22"/>
        </w:rPr>
        <w:t xml:space="preserve">suderinimą su AB ,,Energijos skirstymo operatorius” bei su kitais asmenimis, įstaigomis ir organizacijomis, su kuriomis, pagal Lietuvos Respublikos galiojančių teisės aktų reikalavimus, toks projektas turi būti suderintas; </w:t>
      </w:r>
    </w:p>
    <w:p w14:paraId="3ED6B728" w14:textId="39485FDF" w:rsidR="003E0879" w:rsidRDefault="003E0879" w:rsidP="007C130D">
      <w:pPr>
        <w:numPr>
          <w:ilvl w:val="2"/>
          <w:numId w:val="10"/>
        </w:numPr>
        <w:autoSpaceDN/>
        <w:spacing w:after="120" w:line="276" w:lineRule="auto"/>
        <w:ind w:left="1134" w:hanging="708"/>
        <w:jc w:val="both"/>
        <w:rPr>
          <w:sz w:val="22"/>
          <w:szCs w:val="22"/>
        </w:rPr>
      </w:pPr>
      <w:r w:rsidRPr="003E0879">
        <w:rPr>
          <w:sz w:val="22"/>
          <w:szCs w:val="22"/>
        </w:rPr>
        <w:t xml:space="preserve">Saulės elektrinės montavimo darbus: saulės elektrinės konstrukcijų montavimą, saulės elektrinės </w:t>
      </w:r>
      <w:r w:rsidR="00412253">
        <w:rPr>
          <w:sz w:val="22"/>
          <w:szCs w:val="22"/>
        </w:rPr>
        <w:t>f</w:t>
      </w:r>
      <w:r w:rsidR="00412253" w:rsidRPr="00412253">
        <w:rPr>
          <w:sz w:val="22"/>
          <w:szCs w:val="22"/>
        </w:rPr>
        <w:t xml:space="preserve">otovoltinių saulės modulių </w:t>
      </w:r>
      <w:r w:rsidRPr="003E0879">
        <w:rPr>
          <w:sz w:val="22"/>
          <w:szCs w:val="22"/>
        </w:rPr>
        <w:t xml:space="preserve">montavimą, saulės elektrinės visų elementų sujungimą į vientisą veikiančią sistemą bei saulės elektrinės paleidimo ir derinimo darbus; </w:t>
      </w:r>
    </w:p>
    <w:p w14:paraId="215384E6" w14:textId="47F91EA8" w:rsidR="000D0DF6" w:rsidRPr="003E0879" w:rsidRDefault="007066E1" w:rsidP="007C130D">
      <w:pPr>
        <w:numPr>
          <w:ilvl w:val="2"/>
          <w:numId w:val="10"/>
        </w:numPr>
        <w:autoSpaceDN/>
        <w:spacing w:after="120" w:line="276" w:lineRule="auto"/>
        <w:ind w:left="1134" w:hanging="708"/>
        <w:jc w:val="both"/>
        <w:rPr>
          <w:sz w:val="22"/>
          <w:szCs w:val="22"/>
        </w:rPr>
      </w:pPr>
      <w:r>
        <w:rPr>
          <w:sz w:val="22"/>
          <w:szCs w:val="22"/>
        </w:rPr>
        <w:t xml:space="preserve">Objekto vidaus tinklų pertvarkymą, </w:t>
      </w:r>
      <w:r w:rsidR="00D00916">
        <w:rPr>
          <w:sz w:val="22"/>
          <w:szCs w:val="22"/>
        </w:rPr>
        <w:t xml:space="preserve">reikalingos papildomos </w:t>
      </w:r>
      <w:r w:rsidR="00A1033C">
        <w:rPr>
          <w:sz w:val="22"/>
          <w:szCs w:val="22"/>
        </w:rPr>
        <w:t>elektros skirstymo, v</w:t>
      </w:r>
      <w:r w:rsidR="00887295">
        <w:rPr>
          <w:sz w:val="22"/>
          <w:szCs w:val="22"/>
        </w:rPr>
        <w:t>a</w:t>
      </w:r>
      <w:r w:rsidR="00A1033C">
        <w:rPr>
          <w:sz w:val="22"/>
          <w:szCs w:val="22"/>
        </w:rPr>
        <w:t>ldymo</w:t>
      </w:r>
      <w:r w:rsidR="008322A3">
        <w:rPr>
          <w:sz w:val="22"/>
          <w:szCs w:val="22"/>
        </w:rPr>
        <w:t xml:space="preserve"> ir transformavimo </w:t>
      </w:r>
      <w:r w:rsidR="00D00916">
        <w:rPr>
          <w:sz w:val="22"/>
          <w:szCs w:val="22"/>
        </w:rPr>
        <w:t xml:space="preserve">įrangos </w:t>
      </w:r>
      <w:r w:rsidR="00DE5D53">
        <w:rPr>
          <w:sz w:val="22"/>
          <w:szCs w:val="22"/>
        </w:rPr>
        <w:t>įrengimą numatyt</w:t>
      </w:r>
      <w:r w:rsidR="00A1033C">
        <w:rPr>
          <w:sz w:val="22"/>
          <w:szCs w:val="22"/>
        </w:rPr>
        <w:t>os</w:t>
      </w:r>
      <w:r w:rsidR="00DE5D53">
        <w:rPr>
          <w:sz w:val="22"/>
          <w:szCs w:val="22"/>
        </w:rPr>
        <w:t xml:space="preserve"> saulės elektrinės prijungimui</w:t>
      </w:r>
      <w:r w:rsidR="00A1033C">
        <w:rPr>
          <w:sz w:val="22"/>
          <w:szCs w:val="22"/>
        </w:rPr>
        <w:t xml:space="preserve"> </w:t>
      </w:r>
      <w:r w:rsidR="00DE5D53">
        <w:rPr>
          <w:sz w:val="22"/>
          <w:szCs w:val="22"/>
        </w:rPr>
        <w:t>prie ESO tinklų</w:t>
      </w:r>
      <w:r w:rsidR="008322A3">
        <w:rPr>
          <w:sz w:val="22"/>
          <w:szCs w:val="22"/>
        </w:rPr>
        <w:t>;</w:t>
      </w:r>
    </w:p>
    <w:p w14:paraId="4E3D5731" w14:textId="77777777" w:rsidR="003E0879" w:rsidRPr="003E0879" w:rsidRDefault="003E0879" w:rsidP="007C130D">
      <w:pPr>
        <w:numPr>
          <w:ilvl w:val="2"/>
          <w:numId w:val="10"/>
        </w:numPr>
        <w:autoSpaceDN/>
        <w:spacing w:after="120" w:line="276" w:lineRule="auto"/>
        <w:ind w:left="1134"/>
        <w:jc w:val="both"/>
        <w:rPr>
          <w:sz w:val="22"/>
          <w:szCs w:val="22"/>
        </w:rPr>
      </w:pPr>
      <w:r w:rsidRPr="003E0879">
        <w:rPr>
          <w:sz w:val="22"/>
          <w:szCs w:val="22"/>
        </w:rPr>
        <w:t xml:space="preserve">Baigtų darbų perdavimą užsakovui, surašant deklaraciją apie statybos užbaigimą (jei to reikalaujama pagal Lietuvos Respublikos teisės aktus), kurią, vadovaujantis teisės aktų reikalavimais, Užsakovas įregistruoja VTPSI; </w:t>
      </w:r>
    </w:p>
    <w:p w14:paraId="2246CE97" w14:textId="77777777" w:rsidR="003E0879" w:rsidRPr="003E0879" w:rsidRDefault="003E0879" w:rsidP="007C130D">
      <w:pPr>
        <w:numPr>
          <w:ilvl w:val="2"/>
          <w:numId w:val="10"/>
        </w:numPr>
        <w:autoSpaceDN/>
        <w:spacing w:after="120" w:line="276" w:lineRule="auto"/>
        <w:ind w:left="1134"/>
        <w:jc w:val="both"/>
        <w:rPr>
          <w:sz w:val="22"/>
          <w:szCs w:val="22"/>
        </w:rPr>
      </w:pPr>
      <w:r w:rsidRPr="003E0879">
        <w:rPr>
          <w:sz w:val="22"/>
          <w:szCs w:val="22"/>
        </w:rPr>
        <w:t xml:space="preserve">Saulės elektrinės pridavimą VERT, leidimo gaminti elektros energiją gavimą. </w:t>
      </w:r>
    </w:p>
    <w:p w14:paraId="11703DE4" w14:textId="77777777" w:rsidR="003E0879" w:rsidRPr="003E0879" w:rsidRDefault="003E0879" w:rsidP="007C130D">
      <w:pPr>
        <w:pStyle w:val="ListParagraph"/>
        <w:numPr>
          <w:ilvl w:val="1"/>
          <w:numId w:val="9"/>
        </w:numPr>
        <w:spacing w:after="120" w:line="276" w:lineRule="auto"/>
        <w:ind w:left="709" w:hanging="709"/>
        <w:contextualSpacing w:val="0"/>
        <w:rPr>
          <w:rFonts w:ascii="Times New Roman" w:hAnsi="Times New Roman"/>
        </w:rPr>
      </w:pPr>
      <w:r w:rsidRPr="003E0879">
        <w:rPr>
          <w:rFonts w:ascii="Times New Roman" w:hAnsi="Times New Roman"/>
        </w:rPr>
        <w:t>Techniniai saulės elektrinės parametrai:</w:t>
      </w:r>
    </w:p>
    <w:p w14:paraId="1A030ECD" w14:textId="279A73B6" w:rsidR="003E0879" w:rsidRPr="003E0879" w:rsidRDefault="003E0879" w:rsidP="007C130D">
      <w:pPr>
        <w:numPr>
          <w:ilvl w:val="2"/>
          <w:numId w:val="9"/>
        </w:numPr>
        <w:autoSpaceDN/>
        <w:spacing w:after="120" w:line="276" w:lineRule="auto"/>
        <w:ind w:left="1276" w:hanging="850"/>
        <w:jc w:val="both"/>
        <w:rPr>
          <w:bCs/>
          <w:sz w:val="22"/>
          <w:szCs w:val="22"/>
        </w:rPr>
      </w:pPr>
      <w:r w:rsidRPr="003E0879">
        <w:rPr>
          <w:sz w:val="22"/>
          <w:szCs w:val="22"/>
        </w:rPr>
        <w:t xml:space="preserve">Saulės elektrinės bendra instaliuota galia – </w:t>
      </w:r>
      <w:r w:rsidR="002B455D">
        <w:rPr>
          <w:sz w:val="22"/>
          <w:szCs w:val="22"/>
        </w:rPr>
        <w:t xml:space="preserve">ne daugiau </w:t>
      </w:r>
      <w:r w:rsidR="002B455D" w:rsidRPr="002B455D">
        <w:rPr>
          <w:sz w:val="22"/>
          <w:szCs w:val="22"/>
        </w:rPr>
        <w:t xml:space="preserve">499,785 </w:t>
      </w:r>
      <w:proofErr w:type="spellStart"/>
      <w:r w:rsidRPr="003E0879">
        <w:rPr>
          <w:sz w:val="22"/>
          <w:szCs w:val="22"/>
        </w:rPr>
        <w:t>kWp</w:t>
      </w:r>
      <w:proofErr w:type="spellEnd"/>
      <w:r w:rsidRPr="003E0879">
        <w:rPr>
          <w:sz w:val="22"/>
          <w:szCs w:val="22"/>
        </w:rPr>
        <w:t xml:space="preserve"> </w:t>
      </w:r>
      <w:r w:rsidR="002B455D">
        <w:rPr>
          <w:sz w:val="22"/>
          <w:szCs w:val="22"/>
        </w:rPr>
        <w:t>(</w:t>
      </w:r>
      <w:proofErr w:type="spellStart"/>
      <w:r w:rsidR="002B455D">
        <w:rPr>
          <w:sz w:val="22"/>
          <w:szCs w:val="22"/>
        </w:rPr>
        <w:t>maks</w:t>
      </w:r>
      <w:proofErr w:type="spellEnd"/>
      <w:r w:rsidR="002B455D">
        <w:rPr>
          <w:sz w:val="22"/>
          <w:szCs w:val="22"/>
        </w:rPr>
        <w:t xml:space="preserve">. </w:t>
      </w:r>
      <w:r w:rsidRPr="003E0879">
        <w:rPr>
          <w:sz w:val="22"/>
          <w:szCs w:val="22"/>
        </w:rPr>
        <w:t>1 saulės modulio galios nuokrypis</w:t>
      </w:r>
      <w:r w:rsidR="002B455D">
        <w:rPr>
          <w:sz w:val="22"/>
          <w:szCs w:val="22"/>
        </w:rPr>
        <w:t>)</w:t>
      </w:r>
      <w:r w:rsidRPr="003E0879">
        <w:rPr>
          <w:sz w:val="22"/>
          <w:szCs w:val="22"/>
        </w:rPr>
        <w:t>.</w:t>
      </w:r>
    </w:p>
    <w:p w14:paraId="025B8014" w14:textId="4F637FA4" w:rsidR="003E0879" w:rsidRPr="003E0879" w:rsidRDefault="003E0879" w:rsidP="007C130D">
      <w:pPr>
        <w:numPr>
          <w:ilvl w:val="2"/>
          <w:numId w:val="9"/>
        </w:numPr>
        <w:autoSpaceDN/>
        <w:spacing w:after="120" w:line="276" w:lineRule="auto"/>
        <w:ind w:left="1276" w:hanging="850"/>
        <w:jc w:val="both"/>
        <w:rPr>
          <w:bCs/>
          <w:sz w:val="22"/>
          <w:szCs w:val="22"/>
        </w:rPr>
      </w:pPr>
      <w:r w:rsidRPr="003E0879">
        <w:rPr>
          <w:sz w:val="22"/>
          <w:szCs w:val="22"/>
        </w:rPr>
        <w:t>Minimalus planuojamas pagaminti elektros energijos kiekis 495000,00</w:t>
      </w:r>
      <w:r w:rsidRPr="003E0879">
        <w:rPr>
          <w:i/>
          <w:iCs/>
          <w:sz w:val="22"/>
          <w:szCs w:val="22"/>
        </w:rPr>
        <w:t xml:space="preserve"> </w:t>
      </w:r>
      <w:r w:rsidRPr="003E0879">
        <w:rPr>
          <w:sz w:val="22"/>
          <w:szCs w:val="22"/>
        </w:rPr>
        <w:t xml:space="preserve">kWh/metus. </w:t>
      </w:r>
      <w:r w:rsidR="00C50B7C">
        <w:rPr>
          <w:sz w:val="22"/>
          <w:szCs w:val="22"/>
        </w:rPr>
        <w:t xml:space="preserve">Laimėjęs Tiekėjas įsipareigos per pirmus elektrinės eksploatacijos metus pagaminti savo pasiūlyme nurodytą kWh kiekį. </w:t>
      </w:r>
    </w:p>
    <w:p w14:paraId="0B4D3C30" w14:textId="2892CCF3" w:rsidR="003E0879" w:rsidRPr="003E0879" w:rsidRDefault="003E0879" w:rsidP="007C130D">
      <w:pPr>
        <w:numPr>
          <w:ilvl w:val="1"/>
          <w:numId w:val="9"/>
        </w:numPr>
        <w:spacing w:after="120" w:line="276" w:lineRule="auto"/>
        <w:ind w:left="709" w:hanging="709"/>
        <w:jc w:val="both"/>
        <w:rPr>
          <w:sz w:val="22"/>
          <w:szCs w:val="22"/>
        </w:rPr>
      </w:pPr>
      <w:r w:rsidRPr="003E0879">
        <w:rPr>
          <w:sz w:val="22"/>
          <w:szCs w:val="22"/>
        </w:rPr>
        <w:t>Tiekėjas su pasiūlymu privalo pateikti saulės elektrinės planuojamos gamybos modeliavimo ataskaitą, kurioje turi būti pateiktas siūlomas saulės modulių išdėstymas su montavimo konstrukcijomis. Atsižvelgdamas į atliktą saulės elektrinės gamybos modeliavimo ataskaitą, Tiekėjas gali siūlyti ir didesnio našumo saulės elektrinę nurodoma Techninės specifikacijos 2.2.2. papunktyje. Tiekėjui pasiūlius mažesnio nei reikalaujama našumo elektrinę, jo pasiūlymas bus atmestas. Informacija apie elektrinės planuojamą gamybą turi būti pateikta remiantis reikalavimais:</w:t>
      </w:r>
    </w:p>
    <w:p w14:paraId="2D0AA467" w14:textId="77777777" w:rsidR="003E0879" w:rsidRPr="003E0879" w:rsidRDefault="003E0879" w:rsidP="007C130D">
      <w:pPr>
        <w:numPr>
          <w:ilvl w:val="2"/>
          <w:numId w:val="9"/>
        </w:numPr>
        <w:autoSpaceDN/>
        <w:spacing w:after="120" w:line="276" w:lineRule="auto"/>
        <w:ind w:left="1276" w:hanging="850"/>
        <w:jc w:val="both"/>
        <w:rPr>
          <w:iCs/>
          <w:sz w:val="22"/>
          <w:szCs w:val="22"/>
        </w:rPr>
      </w:pPr>
      <w:r w:rsidRPr="003E0879">
        <w:rPr>
          <w:sz w:val="22"/>
          <w:szCs w:val="22"/>
        </w:rPr>
        <w:t xml:space="preserve">Saulės elektrinės elektros energijos gamybos garantija turi būti pagrįsta remiantis žemiau pateiktu skaičiavimu bei reikalavimais. Su pasiūlymu privaloma pateikti </w:t>
      </w:r>
      <w:proofErr w:type="spellStart"/>
      <w:r w:rsidRPr="003E0879">
        <w:rPr>
          <w:sz w:val="22"/>
          <w:szCs w:val="22"/>
        </w:rPr>
        <w:t>PVsyst</w:t>
      </w:r>
      <w:proofErr w:type="spellEnd"/>
      <w:r w:rsidRPr="003E0879">
        <w:rPr>
          <w:sz w:val="22"/>
          <w:szCs w:val="22"/>
        </w:rPr>
        <w:t xml:space="preserve">, </w:t>
      </w:r>
      <w:proofErr w:type="spellStart"/>
      <w:r w:rsidRPr="003E0879">
        <w:rPr>
          <w:sz w:val="22"/>
          <w:szCs w:val="22"/>
        </w:rPr>
        <w:t>PVsol</w:t>
      </w:r>
      <w:proofErr w:type="spellEnd"/>
      <w:r w:rsidRPr="003E0879">
        <w:rPr>
          <w:sz w:val="22"/>
          <w:szCs w:val="22"/>
        </w:rPr>
        <w:t xml:space="preserve"> arba kitos lygiavertės saulės elektrinių modeliavimo programinės įrangos ataskaitą bei modeliavimo programos formato duomenų laikmeną (patikrinimui), kurioje būtų sumodeliuota siūloma saulės elektrinė nurodytu įrengimo adresu, įvertinant šešėliavimo nuostolius (šešėliavimą sukeliančios kliūtys privalo būti atvaizduotos ataskaitoje). Tiekėjas, rengdamas ataskaitą, privalo įvertinti visas galimas rizikas dėl elektros energijos gamybos apimčių pasiekimo ir prisiimti visą atsakomybę. Modeliavimo programos formato duomenų laikmenoje esanti informacija turi sutapti su ataskaitoje pateikta informacija. Ataskaita turi tenkinti šiuos reikalavimus: </w:t>
      </w:r>
    </w:p>
    <w:p w14:paraId="3BEF3F2F" w14:textId="7DD2769C" w:rsidR="003E0879" w:rsidRPr="003E0879" w:rsidRDefault="003E0879" w:rsidP="000D7DD1">
      <w:pPr>
        <w:pStyle w:val="ListParagraph"/>
        <w:numPr>
          <w:ilvl w:val="0"/>
          <w:numId w:val="12"/>
        </w:numPr>
        <w:spacing w:after="120" w:line="276" w:lineRule="auto"/>
        <w:rPr>
          <w:rFonts w:ascii="Times New Roman" w:hAnsi="Times New Roman"/>
          <w:iCs/>
        </w:rPr>
      </w:pPr>
      <w:r w:rsidRPr="003E0879">
        <w:rPr>
          <w:rFonts w:ascii="Times New Roman" w:hAnsi="Times New Roman"/>
        </w:rPr>
        <w:t xml:space="preserve">Tiekėjas, rengdamas modeliavimo ataskaitą, parenka bendrąją saulės spinduliuotės reikšmę, atsižvelgdamas į konkretų regioną bei įvertindamas objekto ypatybes. Saulės modulių pasvirimo kampas horizontalios ašies atžvilgiu bei išplanavimas turi sutapti su siūlomų montavimo konstrukcijų </w:t>
      </w:r>
      <w:r w:rsidR="000D7DD1">
        <w:rPr>
          <w:rFonts w:ascii="Times New Roman" w:hAnsi="Times New Roman"/>
        </w:rPr>
        <w:t xml:space="preserve">ir projekte numatytais </w:t>
      </w:r>
      <w:r w:rsidRPr="003E0879">
        <w:rPr>
          <w:rFonts w:ascii="Times New Roman" w:hAnsi="Times New Roman"/>
        </w:rPr>
        <w:t xml:space="preserve">duomenimis; </w:t>
      </w:r>
    </w:p>
    <w:p w14:paraId="6457B97D" w14:textId="77777777" w:rsidR="003E0879" w:rsidRPr="003E0879" w:rsidRDefault="003E0879" w:rsidP="007C130D">
      <w:pPr>
        <w:pStyle w:val="ListParagraph"/>
        <w:numPr>
          <w:ilvl w:val="0"/>
          <w:numId w:val="12"/>
        </w:numPr>
        <w:spacing w:after="120" w:line="276" w:lineRule="auto"/>
        <w:rPr>
          <w:rFonts w:ascii="Times New Roman" w:hAnsi="Times New Roman"/>
          <w:iCs/>
        </w:rPr>
      </w:pPr>
      <w:r w:rsidRPr="003E0879">
        <w:rPr>
          <w:rFonts w:ascii="Times New Roman" w:hAnsi="Times New Roman"/>
          <w:iCs/>
        </w:rPr>
        <w:t xml:space="preserve">ataskaitoje turi atsispindėti konkrečiai pasiūlyme siūlomos įrangos modeliai (moduliai ir </w:t>
      </w:r>
      <w:proofErr w:type="spellStart"/>
      <w:r w:rsidRPr="003E0879">
        <w:rPr>
          <w:rFonts w:ascii="Times New Roman" w:hAnsi="Times New Roman"/>
          <w:iCs/>
        </w:rPr>
        <w:t>inverteriai</w:t>
      </w:r>
      <w:proofErr w:type="spellEnd"/>
      <w:r w:rsidRPr="003E0879">
        <w:rPr>
          <w:rFonts w:ascii="Times New Roman" w:hAnsi="Times New Roman"/>
          <w:iCs/>
        </w:rPr>
        <w:t xml:space="preserve">); </w:t>
      </w:r>
    </w:p>
    <w:p w14:paraId="1473D69E" w14:textId="77777777" w:rsidR="003E0879" w:rsidRPr="003E0879" w:rsidRDefault="003E0879" w:rsidP="007C130D">
      <w:pPr>
        <w:pStyle w:val="ListParagraph"/>
        <w:numPr>
          <w:ilvl w:val="0"/>
          <w:numId w:val="12"/>
        </w:numPr>
        <w:spacing w:after="120" w:line="276" w:lineRule="auto"/>
        <w:rPr>
          <w:rFonts w:ascii="Times New Roman" w:hAnsi="Times New Roman"/>
          <w:iCs/>
        </w:rPr>
      </w:pPr>
      <w:r w:rsidRPr="003E0879">
        <w:rPr>
          <w:rFonts w:ascii="Times New Roman" w:hAnsi="Times New Roman"/>
          <w:iCs/>
        </w:rPr>
        <w:lastRenderedPageBreak/>
        <w:t xml:space="preserve">naudojami energijos gamybos išeities duomenys, lokacijos ir susijusių meteorologinių veiksnių atžvilgiu, turi būti tikslūs ir pagrįsti vertinant siūlomą saulės elektrinės įrangos konfigūraciją; </w:t>
      </w:r>
    </w:p>
    <w:p w14:paraId="3AFD1595" w14:textId="77777777" w:rsidR="003E0879" w:rsidRPr="003E0879" w:rsidRDefault="003E0879" w:rsidP="007C130D">
      <w:pPr>
        <w:pStyle w:val="ListParagraph"/>
        <w:numPr>
          <w:ilvl w:val="0"/>
          <w:numId w:val="12"/>
        </w:numPr>
        <w:spacing w:after="120" w:line="276" w:lineRule="auto"/>
        <w:rPr>
          <w:rFonts w:ascii="Times New Roman" w:hAnsi="Times New Roman"/>
          <w:iCs/>
        </w:rPr>
      </w:pPr>
      <w:r w:rsidRPr="003E0879">
        <w:rPr>
          <w:rFonts w:ascii="Times New Roman" w:hAnsi="Times New Roman"/>
          <w:iCs/>
        </w:rPr>
        <w:t>energijos gamybos nuostoliai turi būti įvertinti realiai ir apimti, bet neapsiriboti (</w:t>
      </w:r>
      <w:r w:rsidRPr="003E0879">
        <w:rPr>
          <w:rFonts w:ascii="Times New Roman" w:hAnsi="Times New Roman"/>
          <w:i/>
          <w:u w:val="single"/>
        </w:rPr>
        <w:t>jei kurie nors konkretūs energijos gamybos nuostoliai ataskaitoje yra vertinami labai maži (iki 0,5%), arba nevertinami visai, su pasiūlymu būtina pateikti tai pagrindžiantį Tiekėjo paaiškinimą</w:t>
      </w:r>
      <w:r w:rsidRPr="003E0879">
        <w:rPr>
          <w:rFonts w:ascii="Times New Roman" w:hAnsi="Times New Roman"/>
          <w:iCs/>
        </w:rPr>
        <w:t xml:space="preserve">): </w:t>
      </w:r>
    </w:p>
    <w:p w14:paraId="1A31D916"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šešėliavimo nuostoliai (turi būti suskaičiuoti automatiškai modeliavimo programos, bet ne vertinama subjektyviai Tiekėjo parinkta reikšmė); </w:t>
      </w:r>
    </w:p>
    <w:p w14:paraId="0561E04F"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elektrinės DC (nuolatinės srovės) dalies nuostoliai; </w:t>
      </w:r>
    </w:p>
    <w:p w14:paraId="16E6FCD6"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elektrinės AC (kintamosios srovės) dalies nuostoliai; </w:t>
      </w:r>
    </w:p>
    <w:p w14:paraId="367E51D1"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nuostoliai dėl nešvarumų ant modulių; </w:t>
      </w:r>
    </w:p>
    <w:p w14:paraId="2715A1FC"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nuostoliai dėl sniego dangos ant modulių; </w:t>
      </w:r>
    </w:p>
    <w:p w14:paraId="03F3F8F9"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šviesos sukeltos saulės elementų degradacijos nuostoliai; </w:t>
      </w:r>
    </w:p>
    <w:p w14:paraId="41A31351"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modulių ir </w:t>
      </w:r>
      <w:proofErr w:type="spellStart"/>
      <w:r w:rsidRPr="003E0879">
        <w:rPr>
          <w:rFonts w:ascii="Times New Roman" w:hAnsi="Times New Roman"/>
          <w:iCs/>
        </w:rPr>
        <w:t>inverterių</w:t>
      </w:r>
      <w:proofErr w:type="spellEnd"/>
      <w:r w:rsidRPr="003E0879">
        <w:rPr>
          <w:rFonts w:ascii="Times New Roman" w:hAnsi="Times New Roman"/>
          <w:iCs/>
        </w:rPr>
        <w:t xml:space="preserve"> efektyvumo nuostoliai (dėl kokybės); </w:t>
      </w:r>
    </w:p>
    <w:p w14:paraId="2828E05F"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modulių galios nuostoliai maksimalios galios taške (MPP); </w:t>
      </w:r>
    </w:p>
    <w:p w14:paraId="43345D1A"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nuostoliai dėl modulio temperatūros svyravimų. </w:t>
      </w:r>
    </w:p>
    <w:p w14:paraId="4AE477F3" w14:textId="72C50B3C"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Montavimo konstrukcijos privalo būti skirtos </w:t>
      </w:r>
      <w:proofErr w:type="spellStart"/>
      <w:r w:rsidRPr="003E0879">
        <w:rPr>
          <w:sz w:val="22"/>
          <w:szCs w:val="22"/>
        </w:rPr>
        <w:t>fotomodulių</w:t>
      </w:r>
      <w:proofErr w:type="spellEnd"/>
      <w:r w:rsidRPr="003E0879">
        <w:rPr>
          <w:sz w:val="22"/>
          <w:szCs w:val="22"/>
        </w:rPr>
        <w:t xml:space="preserve"> montavimui ir </w:t>
      </w:r>
      <w:proofErr w:type="spellStart"/>
      <w:r w:rsidRPr="003E0879">
        <w:rPr>
          <w:sz w:val="22"/>
          <w:szCs w:val="22"/>
        </w:rPr>
        <w:t>naudojam</w:t>
      </w:r>
      <w:r w:rsidR="00715F1E">
        <w:rPr>
          <w:sz w:val="22"/>
          <w:szCs w:val="22"/>
        </w:rPr>
        <w:t>ui</w:t>
      </w:r>
      <w:proofErr w:type="spellEnd"/>
      <w:r w:rsidRPr="003E0879">
        <w:rPr>
          <w:sz w:val="22"/>
          <w:szCs w:val="22"/>
        </w:rPr>
        <w:t xml:space="preserve">, kaip numatyta gamintojo techninėje specifikacijoje. Metalinės modulių montavimo </w:t>
      </w:r>
      <w:proofErr w:type="spellStart"/>
      <w:r w:rsidRPr="003E0879">
        <w:rPr>
          <w:sz w:val="22"/>
          <w:szCs w:val="22"/>
        </w:rPr>
        <w:t>konkstrukcijos</w:t>
      </w:r>
      <w:proofErr w:type="spellEnd"/>
      <w:r w:rsidRPr="003E0879">
        <w:rPr>
          <w:sz w:val="22"/>
          <w:szCs w:val="22"/>
        </w:rPr>
        <w:t xml:space="preserve"> dalys turi būti tvirtinamos prie balasto, neturi turėti tiesioginio sąlyčio su žemės paviršiumi. </w:t>
      </w:r>
      <w:r w:rsidR="00715F1E">
        <w:rPr>
          <w:sz w:val="22"/>
          <w:szCs w:val="22"/>
        </w:rPr>
        <w:t>K</w:t>
      </w:r>
      <w:r w:rsidRPr="003E0879">
        <w:rPr>
          <w:sz w:val="22"/>
          <w:szCs w:val="22"/>
        </w:rPr>
        <w:t xml:space="preserve">onstrukcijos dalis negali būti įgilinama į kaupo viršutinį dirvožemio sluoksnį. </w:t>
      </w:r>
    </w:p>
    <w:p w14:paraId="39DA8663"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Saulės elektrinė turi būti apsaugota viršįtampių ribotuvais, jeigu jie nėra ESO įrengti AC (kintamosios srovės dalyje) arba jie nėra įtampos keitiklių konstrukcijos dalis.</w:t>
      </w:r>
    </w:p>
    <w:p w14:paraId="0F624707"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Keitikliai sumontuojami ant fotovoltinių modulių laikančiųjų konstrukcijų arba ant šalia sumontuojamos konstrukcijos </w:t>
      </w:r>
      <w:proofErr w:type="spellStart"/>
      <w:r w:rsidRPr="003E0879">
        <w:rPr>
          <w:sz w:val="22"/>
          <w:szCs w:val="22"/>
        </w:rPr>
        <w:t>inverteriams</w:t>
      </w:r>
      <w:proofErr w:type="spellEnd"/>
      <w:r w:rsidRPr="003E0879">
        <w:rPr>
          <w:sz w:val="22"/>
          <w:szCs w:val="22"/>
        </w:rPr>
        <w:t>. Tiekėjas turi užtikrinti jų tinkamą apsaugą nuo tiesioginių saulės spindulių, lietaus ir sniego. Keitikliai privalo būti montuojami pagal gamintojo reikalavimus ir atsižvelgiant į rekomendacijas (atstumai tarp keitiklių, pasvirimo kampas, medžiagos, ant kurių negalima montuoti keitiklių).</w:t>
      </w:r>
    </w:p>
    <w:p w14:paraId="484BA0D3"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DC kabeliai visos trasos ilgyje klojami apsauginiuose vamzdžiuose. AC kabeliai klojami tranšėjose, be vamzdžių įrengiant smėlio pasluoksnį.</w:t>
      </w:r>
    </w:p>
    <w:p w14:paraId="18658ADB"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 xml:space="preserve">Baigus darbus atstatomas </w:t>
      </w:r>
      <w:proofErr w:type="spellStart"/>
      <w:r w:rsidRPr="003E0879">
        <w:rPr>
          <w:bCs/>
          <w:sz w:val="22"/>
          <w:szCs w:val="22"/>
        </w:rPr>
        <w:t>gerbūvis</w:t>
      </w:r>
      <w:proofErr w:type="spellEnd"/>
      <w:r w:rsidRPr="003E0879">
        <w:rPr>
          <w:bCs/>
          <w:sz w:val="22"/>
          <w:szCs w:val="22"/>
        </w:rPr>
        <w:t xml:space="preserve">, išlyginamas paviršius, atstatomos dangos (paklojus kabelines linijas suformuojamas neblogesnis nei buvęs teritorijos paviršius), išvežamos atliekos. </w:t>
      </w:r>
    </w:p>
    <w:p w14:paraId="0A8CC2FC"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 xml:space="preserve">Visi darbai, kurie gali būti pagrįstai laikomi būtinais instaliavimo darbų užbaigimui ir tinkamam sistemų eksploatavimui, turi būti privalomai atlikti nepriklausomai nuo to, ar jie yra apibūdinti šioje techninėje specifikacijoje ar ne. </w:t>
      </w:r>
    </w:p>
    <w:p w14:paraId="552105B4" w14:textId="7813AFE0"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 xml:space="preserve">Visos metalinės elektros įrenginių dalys, kuriose pažeidus izoliaciją gali atsirasti įtampa ir dėl to gali nukentėti žmonės, sutrikti darbo režimas arba sugesti įrenginiai turi būti įžemintos. Visos modulių montavimo konstrukcijos turi būti tarpusavyje sujungtos ir pajungtos prie esamo įžeminimo kontūro taip, kad nutrūkus vienai grandžiai, nenutrūktų kontūras. Įžeminimo kontūro aplink </w:t>
      </w:r>
      <w:r w:rsidR="000D01D6">
        <w:rPr>
          <w:bCs/>
          <w:sz w:val="22"/>
          <w:szCs w:val="22"/>
        </w:rPr>
        <w:t>f</w:t>
      </w:r>
      <w:r w:rsidR="000D01D6" w:rsidRPr="000D01D6">
        <w:rPr>
          <w:bCs/>
          <w:sz w:val="22"/>
          <w:szCs w:val="22"/>
        </w:rPr>
        <w:t xml:space="preserve">otovoltinius saulės modulius </w:t>
      </w:r>
      <w:r w:rsidRPr="003E0879">
        <w:rPr>
          <w:bCs/>
          <w:sz w:val="22"/>
          <w:szCs w:val="22"/>
        </w:rPr>
        <w:t>varža bet kuriuo metų laiku negali būti didesnė nei 10 Ω.</w:t>
      </w:r>
    </w:p>
    <w:p w14:paraId="6EE4A128" w14:textId="77777777" w:rsidR="003E0879" w:rsidRPr="003E0879" w:rsidRDefault="003E0879" w:rsidP="007C130D">
      <w:pPr>
        <w:numPr>
          <w:ilvl w:val="1"/>
          <w:numId w:val="9"/>
        </w:numPr>
        <w:autoSpaceDN/>
        <w:spacing w:after="120" w:line="276" w:lineRule="auto"/>
        <w:ind w:left="709" w:hanging="709"/>
        <w:jc w:val="both"/>
        <w:rPr>
          <w:bCs/>
          <w:sz w:val="22"/>
          <w:szCs w:val="22"/>
        </w:rPr>
      </w:pPr>
      <w:r w:rsidRPr="003E0879">
        <w:rPr>
          <w:sz w:val="22"/>
          <w:szCs w:val="22"/>
        </w:rPr>
        <w:t xml:space="preserve">Reikalavimai stebėsenos (monitoringo) sistemai: </w:t>
      </w:r>
    </w:p>
    <w:p w14:paraId="54076268"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Užtikrinama internetinė prieiga prie saulės elektrinės veikimo monitoringo sistemos (stebėsenos).</w:t>
      </w:r>
    </w:p>
    <w:p w14:paraId="3A5718C2"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Stebėsenos sistemoje turi būti galimybė stebėti saulės elektrinės darbą (sroves ir įtampas) ne mažesniu kaip modulių eilių lygmeniu. </w:t>
      </w:r>
    </w:p>
    <w:p w14:paraId="3A5D904F"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Stebėsenos sistema turi komunikuoti su keitikliais ir gauti pranešimus, jei aptinkamas gedimas ne mažesniu kaip keitiklio lygmeniu.</w:t>
      </w:r>
    </w:p>
    <w:p w14:paraId="32760BA1"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Tiekėjas užtikrina neatlygintiną prieigą prie stebėsenos sistemos visam elektrinės eksploatacijos </w:t>
      </w:r>
      <w:r w:rsidRPr="003E0879">
        <w:rPr>
          <w:sz w:val="22"/>
          <w:szCs w:val="22"/>
        </w:rPr>
        <w:lastRenderedPageBreak/>
        <w:t>laikui.</w:t>
      </w:r>
    </w:p>
    <w:p w14:paraId="75A8ECA9" w14:textId="77777777" w:rsidR="003E0879" w:rsidRPr="003E0879" w:rsidRDefault="003E0879" w:rsidP="007C130D">
      <w:pPr>
        <w:numPr>
          <w:ilvl w:val="1"/>
          <w:numId w:val="9"/>
        </w:numPr>
        <w:autoSpaceDN/>
        <w:spacing w:after="120" w:line="276" w:lineRule="auto"/>
        <w:ind w:left="709" w:hanging="709"/>
        <w:jc w:val="both"/>
        <w:rPr>
          <w:sz w:val="22"/>
          <w:szCs w:val="22"/>
        </w:rPr>
      </w:pPr>
      <w:r w:rsidRPr="003E0879">
        <w:rPr>
          <w:sz w:val="22"/>
          <w:szCs w:val="22"/>
        </w:rPr>
        <w:t>Per ataskaitinius pirmus elektrinės eksploatacijos metus pagaminus mažesnį nei pasiūlyme nurodytą planuojamą pagaminti energijos kiekį laikoma, kad įsipareigojimas nebuvo įvykdytas. Bauda tiekėjui apskaičiuojama vadovaujantis sutarties sąlygose numatyta baudų skaičiavimo tvarka.</w:t>
      </w:r>
    </w:p>
    <w:p w14:paraId="6C8C130B" w14:textId="77777777" w:rsidR="003E0879" w:rsidRPr="003E0879" w:rsidRDefault="003E0879" w:rsidP="007C130D">
      <w:pPr>
        <w:numPr>
          <w:ilvl w:val="1"/>
          <w:numId w:val="9"/>
        </w:numPr>
        <w:autoSpaceDN/>
        <w:spacing w:after="120" w:line="276" w:lineRule="auto"/>
        <w:ind w:left="709" w:hanging="709"/>
        <w:jc w:val="both"/>
        <w:rPr>
          <w:sz w:val="22"/>
          <w:szCs w:val="22"/>
        </w:rPr>
      </w:pPr>
      <w:r w:rsidRPr="003E0879">
        <w:rPr>
          <w:sz w:val="22"/>
          <w:szCs w:val="22"/>
        </w:rPr>
        <w:t>Tiekėjo įsipareigojimas pirmaisiais metais pagaminti atitinkamą elektros energijos kiekį išmatuojamas matavimo prietaisais ir skaitikliais žemiau papunkčiuose nurodyta pirmumo teisės tvarka (I, tuomet II). Jei matavimo duomenų pirmumo teisę turinti įranga dėl objektyvių ir pagrįstų priežasčių tam tikrą laikotarpį nematavo energijos arba matavo netinkamai, tas laikotarpis, kurio metu matavimo pirmumo teisę turinčios įrangos duomenys buvo prarasti arba netinkamai išmatuoti, pakeičiami kitos pirmumo teisę turinčios įrangos matavimų duomenimis. Jei visos įrangos grandinės matavimų duomenys buvo prarasti arba bet kurios šalies įrodyti kaip netinkami, laikoma, kad to laikotarpio energija nebuvo pamatuota ir yra prarasta (nepagaminta).</w:t>
      </w:r>
    </w:p>
    <w:p w14:paraId="54C36C61" w14:textId="77777777" w:rsidR="003E0879" w:rsidRPr="003E0879" w:rsidRDefault="003E0879" w:rsidP="003E0879">
      <w:pPr>
        <w:pStyle w:val="ListParagraph"/>
        <w:spacing w:after="120" w:line="276" w:lineRule="auto"/>
        <w:ind w:left="709" w:firstLine="284"/>
        <w:rPr>
          <w:rFonts w:ascii="Times New Roman" w:hAnsi="Times New Roman"/>
        </w:rPr>
      </w:pPr>
      <w:bookmarkStart w:id="1" w:name="_Hlk38019764"/>
      <w:r w:rsidRPr="003E0879">
        <w:rPr>
          <w:rFonts w:ascii="Times New Roman" w:hAnsi="Times New Roman"/>
          <w:b/>
        </w:rPr>
        <w:t>I pirmumo teisė</w:t>
      </w:r>
      <w:r w:rsidRPr="003E0879">
        <w:rPr>
          <w:rFonts w:ascii="Times New Roman" w:hAnsi="Times New Roman"/>
        </w:rPr>
        <w:t>: ESO žaliajai energijai apskaityti skirto(</w:t>
      </w:r>
      <w:r w:rsidRPr="003E0879">
        <w:rPr>
          <w:rFonts w:ascii="Times New Roman" w:hAnsi="Times New Roman"/>
        </w:rPr>
        <w:noBreakHyphen/>
        <w:t>ų) skaitiklio(-</w:t>
      </w:r>
      <w:proofErr w:type="spellStart"/>
      <w:r w:rsidRPr="003E0879">
        <w:rPr>
          <w:rFonts w:ascii="Times New Roman" w:hAnsi="Times New Roman"/>
        </w:rPr>
        <w:t>ių</w:t>
      </w:r>
      <w:proofErr w:type="spellEnd"/>
      <w:r w:rsidRPr="003E0879">
        <w:rPr>
          <w:rFonts w:ascii="Times New Roman" w:hAnsi="Times New Roman"/>
        </w:rPr>
        <w:t>) ataskaitinių metų duomenys nuo skaitiklio(-</w:t>
      </w:r>
      <w:proofErr w:type="spellStart"/>
      <w:r w:rsidRPr="003E0879">
        <w:rPr>
          <w:rFonts w:ascii="Times New Roman" w:hAnsi="Times New Roman"/>
        </w:rPr>
        <w:t>ių</w:t>
      </w:r>
      <w:proofErr w:type="spellEnd"/>
      <w:r w:rsidRPr="003E0879">
        <w:rPr>
          <w:rFonts w:ascii="Times New Roman" w:hAnsi="Times New Roman"/>
        </w:rPr>
        <w:t>) sumontavimo ir paleidimo datos. Duomenys tikrinami bent vieną kartą pasibaigus ataskaitinių metams po skaitiklio(-</w:t>
      </w:r>
      <w:proofErr w:type="spellStart"/>
      <w:r w:rsidRPr="003E0879">
        <w:rPr>
          <w:rFonts w:ascii="Times New Roman" w:hAnsi="Times New Roman"/>
        </w:rPr>
        <w:t>ių</w:t>
      </w:r>
      <w:proofErr w:type="spellEnd"/>
      <w:r w:rsidRPr="003E0879">
        <w:rPr>
          <w:rFonts w:ascii="Times New Roman" w:hAnsi="Times New Roman"/>
        </w:rPr>
        <w:t>) sumontavimo ir paleidimo datos.</w:t>
      </w:r>
    </w:p>
    <w:p w14:paraId="6821A7EB" w14:textId="77777777" w:rsidR="003E0879" w:rsidRPr="003E0879" w:rsidRDefault="003E0879" w:rsidP="003E0879">
      <w:pPr>
        <w:pStyle w:val="ListParagraph"/>
        <w:spacing w:after="120" w:line="276" w:lineRule="auto"/>
        <w:ind w:left="709" w:firstLine="284"/>
        <w:rPr>
          <w:rFonts w:ascii="Times New Roman" w:hAnsi="Times New Roman"/>
        </w:rPr>
      </w:pPr>
      <w:r w:rsidRPr="003E0879">
        <w:rPr>
          <w:rFonts w:ascii="Times New Roman" w:hAnsi="Times New Roman"/>
          <w:b/>
        </w:rPr>
        <w:t>II pirmumo teisė</w:t>
      </w:r>
      <w:r w:rsidRPr="003E0879">
        <w:rPr>
          <w:rFonts w:ascii="Times New Roman" w:hAnsi="Times New Roman"/>
        </w:rPr>
        <w:t>: kiti kontroliniai matavimo prietaisai, kurie yra MID sertifikuoti arba turi metrologinę patikrą (ne mažesnės tikslumo klasės kaip 0.5s). Garantijos patikrinimui naudojami įrangos duomenys su mažiausiu išmatuotu energijos kiekiu, jei liniją matavo daugiau nei 1 įrenginys.</w:t>
      </w:r>
    </w:p>
    <w:p w14:paraId="6E33C4AD" w14:textId="546CD32B" w:rsidR="003E0879" w:rsidRPr="003E0879" w:rsidRDefault="003E0879" w:rsidP="007C130D">
      <w:pPr>
        <w:pStyle w:val="ListParagraph"/>
        <w:numPr>
          <w:ilvl w:val="1"/>
          <w:numId w:val="9"/>
        </w:numPr>
        <w:spacing w:after="120" w:line="276" w:lineRule="auto"/>
        <w:ind w:left="709" w:hanging="709"/>
        <w:rPr>
          <w:rFonts w:ascii="Times New Roman" w:hAnsi="Times New Roman"/>
        </w:rPr>
      </w:pPr>
      <w:r w:rsidRPr="003E0879">
        <w:rPr>
          <w:rFonts w:ascii="Times New Roman" w:hAnsi="Times New Roman"/>
        </w:rPr>
        <w:t>Visa įranga ir komponentai reikalingi ir būtini saulės elektrinės įrengimui, turi būti nauji ir nenaudoti, pagaminti ne seniau nei 202</w:t>
      </w:r>
      <w:r w:rsidR="000D01D6">
        <w:rPr>
          <w:rFonts w:ascii="Times New Roman" w:hAnsi="Times New Roman"/>
          <w:lang w:val="en-US"/>
        </w:rPr>
        <w:t>4</w:t>
      </w:r>
      <w:r w:rsidRPr="003E0879">
        <w:rPr>
          <w:rFonts w:ascii="Times New Roman" w:hAnsi="Times New Roman"/>
        </w:rPr>
        <w:t xml:space="preserve"> metais. </w:t>
      </w:r>
    </w:p>
    <w:bookmarkEnd w:id="1"/>
    <w:p w14:paraId="530D06AD" w14:textId="77777777" w:rsidR="003E0879" w:rsidRPr="003E0879" w:rsidRDefault="003E0879" w:rsidP="003E0879">
      <w:pPr>
        <w:autoSpaceDN/>
        <w:rPr>
          <w:bCs/>
          <w:sz w:val="22"/>
          <w:szCs w:val="22"/>
        </w:rPr>
      </w:pPr>
    </w:p>
    <w:p w14:paraId="35C5EEFE" w14:textId="77777777" w:rsidR="003E0879" w:rsidRPr="003E0879" w:rsidRDefault="003E0879" w:rsidP="007C130D">
      <w:pPr>
        <w:numPr>
          <w:ilvl w:val="0"/>
          <w:numId w:val="9"/>
        </w:numPr>
        <w:autoSpaceDN/>
        <w:rPr>
          <w:b/>
          <w:sz w:val="22"/>
          <w:szCs w:val="22"/>
        </w:rPr>
      </w:pPr>
      <w:r w:rsidRPr="003E0879">
        <w:rPr>
          <w:b/>
          <w:sz w:val="22"/>
          <w:szCs w:val="22"/>
        </w:rPr>
        <w:t>TECHNINIAI REIKALAVIMAI ĮRANGAI IR MEDŽIAGOMS</w:t>
      </w:r>
    </w:p>
    <w:p w14:paraId="056E5F71" w14:textId="77777777" w:rsidR="003E0879" w:rsidRPr="003E0879" w:rsidRDefault="003E0879" w:rsidP="003E0879">
      <w:pPr>
        <w:jc w:val="both"/>
        <w:rPr>
          <w:bCs/>
          <w:sz w:val="22"/>
          <w:szCs w:val="22"/>
        </w:rPr>
      </w:pPr>
    </w:p>
    <w:p w14:paraId="76502B5E" w14:textId="77777777" w:rsidR="003E0879" w:rsidRPr="003E0879" w:rsidRDefault="003E0879" w:rsidP="007C130D">
      <w:pPr>
        <w:numPr>
          <w:ilvl w:val="1"/>
          <w:numId w:val="9"/>
        </w:numPr>
        <w:autoSpaceDN/>
        <w:ind w:left="709" w:hanging="709"/>
        <w:jc w:val="both"/>
        <w:rPr>
          <w:rFonts w:eastAsia="Calibri"/>
          <w:b/>
          <w:bCs/>
          <w:sz w:val="22"/>
          <w:szCs w:val="22"/>
          <w:lang w:eastAsia="en-US"/>
        </w:rPr>
      </w:pPr>
      <w:r w:rsidRPr="003E0879">
        <w:rPr>
          <w:rFonts w:eastAsia="Calibri"/>
          <w:b/>
          <w:bCs/>
          <w:sz w:val="22"/>
          <w:szCs w:val="22"/>
          <w:lang w:eastAsia="en-US"/>
        </w:rPr>
        <w:t xml:space="preserve"> SAULĖS FOTOVOLTINIAI MODULIAI </w:t>
      </w:r>
    </w:p>
    <w:p w14:paraId="7C9CB3A0" w14:textId="77777777" w:rsidR="003E0879" w:rsidRPr="003E0879" w:rsidRDefault="003E0879" w:rsidP="003E0879">
      <w:pPr>
        <w:ind w:left="1069"/>
        <w:jc w:val="both"/>
        <w:rPr>
          <w:rFonts w:eastAsia="Calibri"/>
          <w:b/>
          <w:sz w:val="22"/>
          <w:szCs w:val="22"/>
          <w:lang w:eastAsia="en-US"/>
        </w:rPr>
      </w:pPr>
    </w:p>
    <w:p w14:paraId="22A3F258"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Monokristaliniai, polikristaliniai arba lygiaverčiai;</w:t>
      </w:r>
    </w:p>
    <w:p w14:paraId="0694DF22" w14:textId="77777777" w:rsidR="003E0879" w:rsidRPr="003E0879" w:rsidRDefault="003E0879" w:rsidP="007C130D">
      <w:pPr>
        <w:numPr>
          <w:ilvl w:val="2"/>
          <w:numId w:val="8"/>
        </w:numPr>
        <w:autoSpaceDN/>
        <w:spacing w:line="276" w:lineRule="auto"/>
        <w:ind w:left="709" w:firstLine="992"/>
        <w:jc w:val="both"/>
        <w:rPr>
          <w:bCs/>
          <w:sz w:val="22"/>
          <w:szCs w:val="22"/>
        </w:rPr>
      </w:pPr>
      <w:proofErr w:type="spellStart"/>
      <w:r w:rsidRPr="003E0879">
        <w:rPr>
          <w:sz w:val="22"/>
          <w:szCs w:val="22"/>
        </w:rPr>
        <w:t>Anoduoto</w:t>
      </w:r>
      <w:proofErr w:type="spellEnd"/>
      <w:r w:rsidRPr="003E0879">
        <w:rPr>
          <w:sz w:val="22"/>
          <w:szCs w:val="22"/>
        </w:rPr>
        <w:t xml:space="preserve"> aliuminio lydinio rėmas arba be rėmo;</w:t>
      </w:r>
    </w:p>
    <w:p w14:paraId="1840C191" w14:textId="6A79270B"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Jungiamosios dėžutės ≥IP6</w:t>
      </w:r>
      <w:r w:rsidR="00820850">
        <w:rPr>
          <w:sz w:val="22"/>
          <w:szCs w:val="22"/>
        </w:rPr>
        <w:t>8</w:t>
      </w:r>
      <w:r w:rsidRPr="003E0879">
        <w:rPr>
          <w:sz w:val="22"/>
          <w:szCs w:val="22"/>
        </w:rPr>
        <w:t xml:space="preserve"> apsaugos klasė;</w:t>
      </w:r>
    </w:p>
    <w:p w14:paraId="074EA395"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 xml:space="preserve">Kabelių jungčių ≥IP67 apsaugos klasė; </w:t>
      </w:r>
    </w:p>
    <w:p w14:paraId="6EE63EAD" w14:textId="3BACC480"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Maksimali įtampa ≥1</w:t>
      </w:r>
      <w:r w:rsidR="00820850">
        <w:rPr>
          <w:sz w:val="22"/>
          <w:szCs w:val="22"/>
        </w:rPr>
        <w:t>5</w:t>
      </w:r>
      <w:r w:rsidRPr="003E0879">
        <w:rPr>
          <w:sz w:val="22"/>
          <w:szCs w:val="22"/>
        </w:rPr>
        <w:t xml:space="preserve">00 </w:t>
      </w:r>
      <w:proofErr w:type="spellStart"/>
      <w:r w:rsidRPr="003E0879">
        <w:rPr>
          <w:sz w:val="22"/>
          <w:szCs w:val="22"/>
        </w:rPr>
        <w:t>V</w:t>
      </w:r>
      <w:r w:rsidRPr="003E0879">
        <w:rPr>
          <w:sz w:val="22"/>
          <w:szCs w:val="22"/>
          <w:vertAlign w:val="subscript"/>
        </w:rPr>
        <w:t>dc</w:t>
      </w:r>
      <w:proofErr w:type="spellEnd"/>
      <w:r w:rsidRPr="003E0879">
        <w:rPr>
          <w:sz w:val="22"/>
          <w:szCs w:val="22"/>
        </w:rPr>
        <w:t>;</w:t>
      </w:r>
    </w:p>
    <w:p w14:paraId="11FF71DB"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Modulio galios paklaida ≥0</w:t>
      </w:r>
      <w:r w:rsidRPr="003E0879">
        <w:rPr>
          <w:bCs/>
          <w:sz w:val="22"/>
          <w:szCs w:val="22"/>
          <w:lang w:val="en-US"/>
        </w:rPr>
        <w:t>%</w:t>
      </w:r>
      <w:r w:rsidRPr="003E0879">
        <w:rPr>
          <w:bCs/>
          <w:sz w:val="22"/>
          <w:szCs w:val="22"/>
        </w:rPr>
        <w:t xml:space="preserve">; </w:t>
      </w:r>
    </w:p>
    <w:p w14:paraId="0FBF8D8B"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Darbinės modulio temperatūros rėžiai ne siauresni nei -40 – +80 °C;</w:t>
      </w:r>
    </w:p>
    <w:p w14:paraId="42A5BCB3"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Modulio priekinės dalies maksimali statinė apkrova </w:t>
      </w:r>
      <w:r w:rsidRPr="003E0879">
        <w:rPr>
          <w:sz w:val="22"/>
          <w:szCs w:val="22"/>
        </w:rPr>
        <w:t>≥5400 Pa;</w:t>
      </w:r>
    </w:p>
    <w:p w14:paraId="6B450980"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Modulio galinės dalies maksimali statinė apkrova </w:t>
      </w:r>
      <w:r w:rsidRPr="003E0879">
        <w:rPr>
          <w:sz w:val="22"/>
          <w:szCs w:val="22"/>
        </w:rPr>
        <w:t>≥2400 Pa;</w:t>
      </w:r>
    </w:p>
    <w:p w14:paraId="528A519C"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Produkto gamintojo garantijos laikotarpis </w:t>
      </w:r>
      <w:r w:rsidRPr="003E0879">
        <w:rPr>
          <w:sz w:val="22"/>
          <w:szCs w:val="22"/>
        </w:rPr>
        <w:t>≥12 metų;</w:t>
      </w:r>
    </w:p>
    <w:p w14:paraId="1F69ACE8" w14:textId="4672F4BA"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Gamintojo efektyvumo garantijos laikotarpis ≥</w:t>
      </w:r>
      <w:r w:rsidR="00820850">
        <w:rPr>
          <w:sz w:val="22"/>
          <w:szCs w:val="22"/>
        </w:rPr>
        <w:t>30</w:t>
      </w:r>
      <w:r w:rsidRPr="003E0879">
        <w:rPr>
          <w:sz w:val="22"/>
          <w:szCs w:val="22"/>
        </w:rPr>
        <w:t xml:space="preserve"> metų;</w:t>
      </w:r>
    </w:p>
    <w:p w14:paraId="341B14F4" w14:textId="40A08159"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Gamintojo efektyvumo garantija po 10 metų eksploatacijos </w:t>
      </w:r>
      <w:r w:rsidRPr="003E0879">
        <w:rPr>
          <w:sz w:val="22"/>
          <w:szCs w:val="22"/>
        </w:rPr>
        <w:t>≥9</w:t>
      </w:r>
      <w:r w:rsidR="00820850">
        <w:rPr>
          <w:sz w:val="22"/>
          <w:szCs w:val="22"/>
        </w:rPr>
        <w:t>5</w:t>
      </w:r>
      <w:r w:rsidRPr="003E0879">
        <w:rPr>
          <w:sz w:val="22"/>
          <w:szCs w:val="22"/>
        </w:rPr>
        <w:t>,0 %;</w:t>
      </w:r>
    </w:p>
    <w:p w14:paraId="0DFF91DC" w14:textId="53DF184F"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Gamintojo efektyvumo garantija po 25 metų eksploatacijos </w:t>
      </w:r>
      <w:r w:rsidRPr="003E0879">
        <w:rPr>
          <w:sz w:val="22"/>
          <w:szCs w:val="22"/>
        </w:rPr>
        <w:t>≥8</w:t>
      </w:r>
      <w:r w:rsidR="00820850">
        <w:rPr>
          <w:sz w:val="22"/>
          <w:szCs w:val="22"/>
        </w:rPr>
        <w:t>9</w:t>
      </w:r>
      <w:r w:rsidRPr="003E0879">
        <w:rPr>
          <w:sz w:val="22"/>
          <w:szCs w:val="22"/>
        </w:rPr>
        <w:t>,0 %;</w:t>
      </w:r>
    </w:p>
    <w:p w14:paraId="208B67C3"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Atsparumo ugniai klasė – C arba geresnė;</w:t>
      </w:r>
    </w:p>
    <w:p w14:paraId="1F185838" w14:textId="77777777" w:rsidR="003E0879" w:rsidRPr="003E0879" w:rsidRDefault="003E0879" w:rsidP="007C130D">
      <w:pPr>
        <w:numPr>
          <w:ilvl w:val="2"/>
          <w:numId w:val="8"/>
        </w:numPr>
        <w:autoSpaceDN/>
        <w:ind w:firstLine="706"/>
        <w:jc w:val="both"/>
        <w:rPr>
          <w:rFonts w:eastAsia="Calibri"/>
          <w:bCs/>
          <w:sz w:val="22"/>
          <w:szCs w:val="22"/>
          <w:lang w:eastAsia="en-US"/>
        </w:rPr>
      </w:pPr>
      <w:bookmarkStart w:id="2" w:name="_Hlk37833919"/>
      <w:r w:rsidRPr="003E0879">
        <w:rPr>
          <w:color w:val="000000"/>
          <w:sz w:val="22"/>
          <w:szCs w:val="22"/>
        </w:rPr>
        <w:t>LST EN 61215:2017 (arba lygiavertis);</w:t>
      </w:r>
    </w:p>
    <w:p w14:paraId="03FD0E8D" w14:textId="77777777" w:rsidR="003E0879" w:rsidRPr="003E0879" w:rsidRDefault="003E0879" w:rsidP="007C130D">
      <w:pPr>
        <w:numPr>
          <w:ilvl w:val="2"/>
          <w:numId w:val="8"/>
        </w:numPr>
        <w:autoSpaceDN/>
        <w:ind w:firstLine="706"/>
        <w:jc w:val="both"/>
        <w:rPr>
          <w:rFonts w:eastAsia="Calibri"/>
          <w:bCs/>
          <w:sz w:val="22"/>
          <w:szCs w:val="22"/>
          <w:lang w:eastAsia="en-US"/>
        </w:rPr>
      </w:pPr>
      <w:r w:rsidRPr="003E0879">
        <w:rPr>
          <w:color w:val="000000"/>
          <w:sz w:val="22"/>
          <w:szCs w:val="22"/>
        </w:rPr>
        <w:t>LST EN 61730:2007 (arba lygiavertis);</w:t>
      </w:r>
    </w:p>
    <w:bookmarkEnd w:id="2"/>
    <w:p w14:paraId="1E23DF29"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CE deklaracija arba sertifikatas.</w:t>
      </w:r>
    </w:p>
    <w:p w14:paraId="6134FA9D" w14:textId="77777777" w:rsidR="003E0879" w:rsidRPr="003E0879" w:rsidRDefault="003E0879" w:rsidP="003E0879">
      <w:pPr>
        <w:spacing w:line="276" w:lineRule="auto"/>
        <w:ind w:left="1429"/>
        <w:jc w:val="both"/>
        <w:rPr>
          <w:rFonts w:eastAsia="Calibri"/>
          <w:bCs/>
          <w:sz w:val="22"/>
          <w:szCs w:val="22"/>
          <w:lang w:eastAsia="en-US"/>
        </w:rPr>
      </w:pPr>
    </w:p>
    <w:p w14:paraId="487F4741" w14:textId="77777777" w:rsidR="003E0879" w:rsidRPr="003E0879" w:rsidRDefault="003E0879" w:rsidP="007C130D">
      <w:pPr>
        <w:numPr>
          <w:ilvl w:val="1"/>
          <w:numId w:val="9"/>
        </w:numPr>
        <w:autoSpaceDN/>
        <w:spacing w:line="276" w:lineRule="auto"/>
        <w:ind w:left="709" w:hanging="709"/>
        <w:jc w:val="both"/>
        <w:rPr>
          <w:rFonts w:eastAsia="Calibri"/>
          <w:b/>
          <w:bCs/>
          <w:sz w:val="22"/>
          <w:szCs w:val="22"/>
          <w:lang w:eastAsia="en-US"/>
        </w:rPr>
      </w:pPr>
      <w:r w:rsidRPr="003E0879">
        <w:rPr>
          <w:rFonts w:eastAsia="Calibri"/>
          <w:b/>
          <w:bCs/>
          <w:sz w:val="22"/>
          <w:szCs w:val="22"/>
          <w:lang w:eastAsia="en-US"/>
        </w:rPr>
        <w:t xml:space="preserve"> KEITIKLIAI</w:t>
      </w:r>
    </w:p>
    <w:p w14:paraId="55DD69DF" w14:textId="77777777" w:rsidR="003E0879" w:rsidRPr="003E0879" w:rsidRDefault="003E0879" w:rsidP="003E0879">
      <w:pPr>
        <w:spacing w:line="276" w:lineRule="auto"/>
        <w:ind w:left="1069"/>
        <w:jc w:val="both"/>
        <w:rPr>
          <w:rFonts w:eastAsia="Calibri"/>
          <w:b/>
          <w:bCs/>
          <w:sz w:val="22"/>
          <w:szCs w:val="22"/>
          <w:lang w:eastAsia="en-US"/>
        </w:rPr>
      </w:pPr>
    </w:p>
    <w:p w14:paraId="2A336103" w14:textId="77777777" w:rsidR="003E0879" w:rsidRPr="003E0879" w:rsidRDefault="003E0879" w:rsidP="007C130D">
      <w:pPr>
        <w:numPr>
          <w:ilvl w:val="2"/>
          <w:numId w:val="11"/>
        </w:numPr>
        <w:autoSpaceDN/>
        <w:spacing w:line="276" w:lineRule="auto"/>
        <w:ind w:left="2552" w:hanging="851"/>
        <w:jc w:val="both"/>
        <w:rPr>
          <w:bCs/>
          <w:sz w:val="22"/>
          <w:szCs w:val="22"/>
        </w:rPr>
      </w:pPr>
      <w:r w:rsidRPr="003E0879">
        <w:rPr>
          <w:bCs/>
          <w:sz w:val="22"/>
          <w:szCs w:val="22"/>
        </w:rPr>
        <w:t xml:space="preserve">Naudingumo koeficientas ≥ 98.0 %; </w:t>
      </w:r>
    </w:p>
    <w:p w14:paraId="101D7121" w14:textId="77777777" w:rsidR="003E0879" w:rsidRPr="003E0879" w:rsidRDefault="003E0879" w:rsidP="007C130D">
      <w:pPr>
        <w:numPr>
          <w:ilvl w:val="2"/>
          <w:numId w:val="11"/>
        </w:numPr>
        <w:autoSpaceDN/>
        <w:spacing w:line="276" w:lineRule="auto"/>
        <w:ind w:left="2552" w:hanging="851"/>
        <w:jc w:val="both"/>
        <w:rPr>
          <w:bCs/>
          <w:sz w:val="22"/>
          <w:szCs w:val="22"/>
        </w:rPr>
      </w:pPr>
      <w:r w:rsidRPr="003E0879">
        <w:rPr>
          <w:bCs/>
          <w:sz w:val="22"/>
          <w:szCs w:val="22"/>
        </w:rPr>
        <w:t xml:space="preserve">AC dalies darbiniai parametrai 230/400 V, 50 Hz; </w:t>
      </w:r>
    </w:p>
    <w:p w14:paraId="5489CBF0"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Darbinės aplinkos temperatūros rėžiai ne siauresni nei -25 – +60 °C;</w:t>
      </w:r>
    </w:p>
    <w:p w14:paraId="4561A4EE"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Apsaugos klasė ≥IP65;</w:t>
      </w:r>
    </w:p>
    <w:p w14:paraId="4E012A22"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Gamintojo garantija ≥10 metų;</w:t>
      </w:r>
    </w:p>
    <w:p w14:paraId="1DBA34DE"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IEC 61727:2004 (arba lygiavertis);</w:t>
      </w:r>
    </w:p>
    <w:p w14:paraId="0B8AEC50"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IEC 62116:2008 (arba lygiavertis);</w:t>
      </w:r>
    </w:p>
    <w:p w14:paraId="6B986D5C"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lastRenderedPageBreak/>
        <w:t>IEC 62109-1:2010 (arba lygiavertis);</w:t>
      </w:r>
    </w:p>
    <w:p w14:paraId="51A85A62"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IEC 62109-</w:t>
      </w:r>
      <w:r w:rsidRPr="003E0879">
        <w:rPr>
          <w:rFonts w:eastAsia="Calibri"/>
          <w:bCs/>
          <w:sz w:val="22"/>
          <w:szCs w:val="22"/>
          <w:lang w:val="en-US" w:eastAsia="en-US"/>
        </w:rPr>
        <w:t>2</w:t>
      </w:r>
      <w:r w:rsidRPr="003E0879">
        <w:rPr>
          <w:rFonts w:eastAsia="Calibri"/>
          <w:bCs/>
          <w:sz w:val="22"/>
          <w:szCs w:val="22"/>
          <w:lang w:eastAsia="en-US"/>
        </w:rPr>
        <w:t>:2011 (arba lygiavertis);</w:t>
      </w:r>
    </w:p>
    <w:p w14:paraId="42A03419"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EN 50549-1 / EN 50549-2 (arba lygiavertis)</w:t>
      </w:r>
    </w:p>
    <w:p w14:paraId="16FB7C66"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CE deklaracija arba sertifikatas.</w:t>
      </w:r>
    </w:p>
    <w:p w14:paraId="48E01C50" w14:textId="77777777" w:rsidR="003E0879" w:rsidRPr="003E0879" w:rsidRDefault="003E0879" w:rsidP="003E0879">
      <w:pPr>
        <w:spacing w:line="276" w:lineRule="auto"/>
        <w:ind w:left="709"/>
        <w:jc w:val="both"/>
        <w:rPr>
          <w:rFonts w:eastAsia="Calibri"/>
          <w:bCs/>
          <w:sz w:val="22"/>
          <w:szCs w:val="22"/>
          <w:lang w:eastAsia="en-US"/>
        </w:rPr>
      </w:pPr>
    </w:p>
    <w:p w14:paraId="58AAF8EF" w14:textId="77777777" w:rsidR="003E0879" w:rsidRPr="003E0879" w:rsidRDefault="003E0879" w:rsidP="007C130D">
      <w:pPr>
        <w:numPr>
          <w:ilvl w:val="1"/>
          <w:numId w:val="9"/>
        </w:numPr>
        <w:autoSpaceDN/>
        <w:spacing w:line="276" w:lineRule="auto"/>
        <w:ind w:left="709" w:hanging="709"/>
        <w:jc w:val="both"/>
        <w:rPr>
          <w:rFonts w:eastAsia="Calibri"/>
          <w:b/>
          <w:bCs/>
          <w:sz w:val="22"/>
          <w:szCs w:val="22"/>
          <w:lang w:eastAsia="en-US"/>
        </w:rPr>
      </w:pPr>
      <w:r w:rsidRPr="003E0879">
        <w:rPr>
          <w:rFonts w:eastAsia="Calibri"/>
          <w:b/>
          <w:bCs/>
          <w:sz w:val="22"/>
          <w:szCs w:val="22"/>
          <w:lang w:eastAsia="en-US"/>
        </w:rPr>
        <w:t xml:space="preserve"> MONTAVIMO KONSTRUKCIJOS</w:t>
      </w:r>
    </w:p>
    <w:p w14:paraId="321CDACB" w14:textId="77777777" w:rsidR="003E0879" w:rsidRPr="003E0879" w:rsidRDefault="003E0879" w:rsidP="003E0879">
      <w:pPr>
        <w:spacing w:line="276" w:lineRule="auto"/>
        <w:ind w:left="1069"/>
        <w:jc w:val="both"/>
        <w:rPr>
          <w:rFonts w:eastAsia="Calibri"/>
          <w:b/>
          <w:sz w:val="22"/>
          <w:szCs w:val="22"/>
          <w:lang w:eastAsia="en-US"/>
        </w:rPr>
      </w:pPr>
    </w:p>
    <w:p w14:paraId="18025BCA" w14:textId="77777777" w:rsidR="003E0879" w:rsidRPr="003E0879"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Gamintojo garantija ≥10 metų;</w:t>
      </w:r>
    </w:p>
    <w:p w14:paraId="2D881725" w14:textId="4A3A1215" w:rsidR="003E0879" w:rsidRPr="003E0879"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 xml:space="preserve">Medžiaga </w:t>
      </w:r>
      <w:r w:rsidRPr="003E0879">
        <w:rPr>
          <w:rFonts w:eastAsia="Andale Sans UI"/>
          <w:kern w:val="3"/>
          <w:sz w:val="22"/>
          <w:szCs w:val="22"/>
          <w:lang w:bidi="en-US"/>
        </w:rPr>
        <w:t>turi būti iš tvirtų, patvarių bei visą tarnavimo laikotarpį saulės ir atmosferos kritulių poveikyje lauko sąlygomis senėjimui bei korozijai atsparių medžiagų</w:t>
      </w:r>
      <w:r w:rsidR="00820850">
        <w:rPr>
          <w:rFonts w:eastAsia="Andale Sans UI"/>
          <w:kern w:val="3"/>
          <w:sz w:val="22"/>
          <w:szCs w:val="22"/>
          <w:lang w:bidi="en-US"/>
        </w:rPr>
        <w:t xml:space="preserve"> (</w:t>
      </w:r>
      <w:r w:rsidR="00820850" w:rsidRPr="00CD6486">
        <w:rPr>
          <w:sz w:val="22"/>
          <w:szCs w:val="22"/>
        </w:rPr>
        <w:t>aliuminio, nerūdijančio plieno arba karštai cinkuoto plieno</w:t>
      </w:r>
      <w:r w:rsidR="00820850">
        <w:rPr>
          <w:sz w:val="22"/>
          <w:szCs w:val="22"/>
        </w:rPr>
        <w:t>)</w:t>
      </w:r>
      <w:r w:rsidRPr="003E0879">
        <w:rPr>
          <w:rFonts w:eastAsia="Calibri"/>
          <w:sz w:val="22"/>
          <w:szCs w:val="22"/>
          <w:lang w:eastAsia="en-US"/>
        </w:rPr>
        <w:t>;</w:t>
      </w:r>
    </w:p>
    <w:p w14:paraId="58ECBA36" w14:textId="0B0AE129" w:rsidR="003E0879" w:rsidRPr="003E0879"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 xml:space="preserve">Konstrukcija privalo būti pritaikyta saulės </w:t>
      </w:r>
      <w:r w:rsidR="00820850">
        <w:rPr>
          <w:rFonts w:eastAsia="Calibri"/>
          <w:sz w:val="22"/>
          <w:szCs w:val="22"/>
          <w:lang w:eastAsia="en-US"/>
        </w:rPr>
        <w:t>f</w:t>
      </w:r>
      <w:r w:rsidR="00820850" w:rsidRPr="00820850">
        <w:rPr>
          <w:rFonts w:eastAsia="Calibri"/>
          <w:sz w:val="22"/>
          <w:szCs w:val="22"/>
          <w:lang w:eastAsia="en-US"/>
        </w:rPr>
        <w:t xml:space="preserve">otovoltinių saulės modulių </w:t>
      </w:r>
      <w:r w:rsidRPr="003E0879">
        <w:rPr>
          <w:rFonts w:eastAsia="Calibri"/>
          <w:sz w:val="22"/>
          <w:szCs w:val="22"/>
          <w:lang w:eastAsia="en-US"/>
        </w:rPr>
        <w:t>montavimui ir paviršiui, ant kurio montuojama saulės elektrinė</w:t>
      </w:r>
      <w:r w:rsidR="00820850">
        <w:rPr>
          <w:rFonts w:eastAsia="Calibri"/>
          <w:sz w:val="22"/>
          <w:szCs w:val="22"/>
          <w:lang w:eastAsia="en-US"/>
        </w:rPr>
        <w:t>, naudojant balastinius blokus</w:t>
      </w:r>
      <w:r w:rsidRPr="003E0879">
        <w:rPr>
          <w:rFonts w:eastAsia="Calibri"/>
          <w:sz w:val="22"/>
          <w:szCs w:val="22"/>
          <w:lang w:eastAsia="en-US"/>
        </w:rPr>
        <w:t xml:space="preserve">; </w:t>
      </w:r>
    </w:p>
    <w:p w14:paraId="0CB0864F" w14:textId="4C2EFB90" w:rsidR="003E0879" w:rsidRPr="00820850"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Gamintojo pateikta CE arba analogiškas dokumentas, patvirtinantis konstrukcijos elementų tinkamumą saulės modulių montavimui</w:t>
      </w:r>
      <w:r w:rsidR="00820850">
        <w:rPr>
          <w:rFonts w:eastAsia="Calibri"/>
          <w:sz w:val="22"/>
          <w:szCs w:val="22"/>
          <w:lang w:eastAsia="en-US"/>
        </w:rPr>
        <w:t xml:space="preserve">; </w:t>
      </w:r>
    </w:p>
    <w:p w14:paraId="778CE9C3" w14:textId="206EADBD" w:rsidR="00820850" w:rsidRPr="00C2059D" w:rsidRDefault="00820850" w:rsidP="007C130D">
      <w:pPr>
        <w:numPr>
          <w:ilvl w:val="2"/>
          <w:numId w:val="9"/>
        </w:numPr>
        <w:autoSpaceDN/>
        <w:spacing w:line="276" w:lineRule="auto"/>
        <w:ind w:left="2552" w:hanging="851"/>
        <w:jc w:val="both"/>
        <w:rPr>
          <w:rFonts w:eastAsia="Calibri"/>
          <w:bCs/>
          <w:sz w:val="22"/>
          <w:szCs w:val="22"/>
          <w:lang w:eastAsia="en-US"/>
        </w:rPr>
      </w:pPr>
      <w:r w:rsidRPr="00CD6486">
        <w:rPr>
          <w:sz w:val="22"/>
          <w:szCs w:val="22"/>
        </w:rPr>
        <w:t>TUV sertifikuot</w:t>
      </w:r>
      <w:r>
        <w:rPr>
          <w:sz w:val="22"/>
          <w:szCs w:val="22"/>
        </w:rPr>
        <w:t xml:space="preserve">as arba analogiškas dokumentas </w:t>
      </w:r>
      <w:r w:rsidRPr="003E0879">
        <w:rPr>
          <w:rFonts w:eastAsia="Calibri"/>
          <w:sz w:val="22"/>
          <w:szCs w:val="22"/>
          <w:lang w:eastAsia="en-US"/>
        </w:rPr>
        <w:t>patvirtinantis konstrukcijos</w:t>
      </w:r>
      <w:r>
        <w:rPr>
          <w:rFonts w:eastAsia="Calibri"/>
          <w:sz w:val="22"/>
          <w:szCs w:val="22"/>
          <w:lang w:eastAsia="en-US"/>
        </w:rPr>
        <w:t xml:space="preserve"> patikimumą. </w:t>
      </w:r>
    </w:p>
    <w:p w14:paraId="7CE4F77D" w14:textId="77777777" w:rsidR="00C2059D" w:rsidRPr="003E0879" w:rsidRDefault="00C2059D" w:rsidP="00C2059D">
      <w:pPr>
        <w:autoSpaceDN/>
        <w:spacing w:line="276" w:lineRule="auto"/>
        <w:ind w:left="2552"/>
        <w:jc w:val="both"/>
        <w:rPr>
          <w:rFonts w:eastAsia="Calibri"/>
          <w:bCs/>
          <w:sz w:val="22"/>
          <w:szCs w:val="22"/>
          <w:lang w:eastAsia="en-US"/>
        </w:rPr>
      </w:pPr>
    </w:p>
    <w:p w14:paraId="6B1D2C42" w14:textId="77777777" w:rsidR="003E0879" w:rsidRPr="003E0879" w:rsidRDefault="003E0879" w:rsidP="007C130D">
      <w:pPr>
        <w:numPr>
          <w:ilvl w:val="1"/>
          <w:numId w:val="9"/>
        </w:numPr>
        <w:autoSpaceDN/>
        <w:ind w:left="502"/>
        <w:jc w:val="both"/>
        <w:rPr>
          <w:rFonts w:eastAsia="Calibri"/>
          <w:b/>
          <w:sz w:val="22"/>
          <w:szCs w:val="22"/>
          <w:lang w:eastAsia="en-US"/>
        </w:rPr>
      </w:pPr>
      <w:r w:rsidRPr="003E0879">
        <w:rPr>
          <w:rFonts w:eastAsia="Calibri"/>
          <w:b/>
          <w:sz w:val="22"/>
          <w:szCs w:val="22"/>
          <w:lang w:eastAsia="en-US"/>
        </w:rPr>
        <w:t xml:space="preserve"> APSKAITOS PRIETAISAI</w:t>
      </w:r>
    </w:p>
    <w:p w14:paraId="5937DC95" w14:textId="77777777" w:rsidR="003E0879" w:rsidRPr="003E0879" w:rsidRDefault="003E0879" w:rsidP="003E0879">
      <w:pPr>
        <w:ind w:left="1069"/>
        <w:jc w:val="both"/>
        <w:rPr>
          <w:rFonts w:eastAsia="Calibri"/>
          <w:b/>
          <w:sz w:val="22"/>
          <w:szCs w:val="22"/>
          <w:lang w:eastAsia="en-US"/>
        </w:rPr>
      </w:pPr>
    </w:p>
    <w:p w14:paraId="4F161CAA" w14:textId="77777777" w:rsidR="003E0879" w:rsidRPr="003E0879" w:rsidRDefault="003E0879" w:rsidP="007C130D">
      <w:pPr>
        <w:numPr>
          <w:ilvl w:val="2"/>
          <w:numId w:val="9"/>
        </w:numPr>
        <w:tabs>
          <w:tab w:val="left" w:pos="2430"/>
          <w:tab w:val="left" w:pos="2610"/>
        </w:tabs>
        <w:autoSpaceDN/>
        <w:ind w:left="2520" w:hanging="810"/>
        <w:jc w:val="both"/>
        <w:rPr>
          <w:rFonts w:eastAsia="Calibri"/>
          <w:sz w:val="22"/>
          <w:szCs w:val="22"/>
          <w:lang w:eastAsia="en-US"/>
        </w:rPr>
      </w:pPr>
      <w:r w:rsidRPr="003E0879">
        <w:rPr>
          <w:rFonts w:eastAsia="Calibri"/>
          <w:sz w:val="22"/>
          <w:szCs w:val="22"/>
          <w:lang w:eastAsia="en-US"/>
        </w:rPr>
        <w:t>ESO žaliajai energijai apskaityti skirtas(</w:t>
      </w:r>
      <w:r w:rsidRPr="003E0879">
        <w:rPr>
          <w:rFonts w:eastAsia="Calibri"/>
          <w:sz w:val="22"/>
          <w:szCs w:val="22"/>
          <w:lang w:eastAsia="en-US"/>
        </w:rPr>
        <w:noBreakHyphen/>
        <w:t>i) skaitiklis(-</w:t>
      </w:r>
      <w:proofErr w:type="spellStart"/>
      <w:r w:rsidRPr="003E0879">
        <w:rPr>
          <w:rFonts w:eastAsia="Calibri"/>
          <w:sz w:val="22"/>
          <w:szCs w:val="22"/>
          <w:lang w:eastAsia="en-US"/>
        </w:rPr>
        <w:t>iai</w:t>
      </w:r>
      <w:proofErr w:type="spellEnd"/>
      <w:r w:rsidRPr="003E0879">
        <w:rPr>
          <w:rFonts w:eastAsia="Calibri"/>
          <w:sz w:val="22"/>
          <w:szCs w:val="22"/>
          <w:lang w:eastAsia="en-US"/>
        </w:rPr>
        <w:t xml:space="preserve">), jei saulės elektrinės galia didesnė arba lygi 30 kW; </w:t>
      </w:r>
    </w:p>
    <w:p w14:paraId="7949ECA7" w14:textId="364043F4" w:rsidR="003E0879" w:rsidRPr="003E0879" w:rsidRDefault="003E0879" w:rsidP="007C130D">
      <w:pPr>
        <w:numPr>
          <w:ilvl w:val="2"/>
          <w:numId w:val="9"/>
        </w:numPr>
        <w:tabs>
          <w:tab w:val="left" w:pos="2430"/>
          <w:tab w:val="left" w:pos="2610"/>
        </w:tabs>
        <w:autoSpaceDN/>
        <w:ind w:left="2520" w:hanging="810"/>
        <w:jc w:val="both"/>
        <w:rPr>
          <w:rFonts w:eastAsia="Calibri"/>
          <w:sz w:val="22"/>
          <w:szCs w:val="22"/>
          <w:lang w:eastAsia="en-US"/>
        </w:rPr>
      </w:pPr>
      <w:r w:rsidRPr="003E0879">
        <w:rPr>
          <w:rFonts w:eastAsia="Calibri"/>
          <w:sz w:val="22"/>
          <w:szCs w:val="22"/>
          <w:lang w:eastAsia="en-US"/>
        </w:rPr>
        <w:t xml:space="preserve">Kitas elektros gamybos kontrolinis matavimo prietaisas (turi būti MID sertifikuotas arba turėti metrologinę patikrą (ne mažesnės tikslumo klasės kaip 0.5s)). </w:t>
      </w:r>
    </w:p>
    <w:p w14:paraId="2408C4BF" w14:textId="77777777" w:rsidR="003E0879" w:rsidRPr="003E0879" w:rsidRDefault="003E0879" w:rsidP="003E0879">
      <w:pPr>
        <w:suppressAutoHyphens/>
        <w:jc w:val="center"/>
        <w:textAlignment w:val="baseline"/>
        <w:rPr>
          <w:b/>
          <w:sz w:val="22"/>
          <w:szCs w:val="22"/>
          <w:lang w:eastAsia="fi-FI"/>
        </w:rPr>
      </w:pPr>
    </w:p>
    <w:p w14:paraId="7F709372" w14:textId="77777777" w:rsidR="003E0879" w:rsidRPr="003E0879" w:rsidRDefault="003E0879" w:rsidP="007C130D">
      <w:pPr>
        <w:numPr>
          <w:ilvl w:val="0"/>
          <w:numId w:val="9"/>
        </w:numPr>
        <w:autoSpaceDN/>
        <w:rPr>
          <w:b/>
          <w:sz w:val="22"/>
          <w:szCs w:val="22"/>
        </w:rPr>
      </w:pPr>
      <w:r w:rsidRPr="003E0879">
        <w:rPr>
          <w:b/>
          <w:sz w:val="22"/>
          <w:szCs w:val="22"/>
        </w:rPr>
        <w:t>TECHNINĖS SPECIFIKACIJOS PRIEDAI</w:t>
      </w:r>
    </w:p>
    <w:p w14:paraId="1CD5883C" w14:textId="77777777" w:rsidR="003E0879" w:rsidRPr="003E0879" w:rsidRDefault="003E0879" w:rsidP="003E0879">
      <w:pPr>
        <w:suppressAutoHyphens/>
        <w:jc w:val="center"/>
        <w:textAlignment w:val="baseline"/>
        <w:rPr>
          <w:b/>
          <w:sz w:val="22"/>
          <w:szCs w:val="22"/>
          <w:lang w:eastAsia="fi-FI"/>
        </w:rPr>
      </w:pPr>
    </w:p>
    <w:p w14:paraId="46D8172D" w14:textId="09AC9E69" w:rsidR="003E0879" w:rsidRPr="003E0879" w:rsidRDefault="00562227" w:rsidP="007C130D">
      <w:pPr>
        <w:numPr>
          <w:ilvl w:val="1"/>
          <w:numId w:val="9"/>
        </w:numPr>
        <w:spacing w:line="276" w:lineRule="auto"/>
        <w:ind w:left="709" w:hanging="709"/>
        <w:rPr>
          <w:sz w:val="22"/>
          <w:szCs w:val="22"/>
          <w:lang w:eastAsia="fi-FI"/>
        </w:rPr>
      </w:pPr>
      <w:r>
        <w:rPr>
          <w:sz w:val="22"/>
          <w:szCs w:val="22"/>
          <w:lang w:eastAsia="fi-FI"/>
        </w:rPr>
        <w:t>Saulės elektrinės įrengimo techninis projektas</w:t>
      </w:r>
      <w:r w:rsidR="003E0879" w:rsidRPr="003E0879">
        <w:rPr>
          <w:sz w:val="22"/>
          <w:szCs w:val="22"/>
          <w:lang w:eastAsia="fi-FI"/>
        </w:rPr>
        <w:t xml:space="preserve">; </w:t>
      </w:r>
    </w:p>
    <w:p w14:paraId="119F5A98" w14:textId="65E7B6F6" w:rsidR="00BF0166" w:rsidRPr="00323960" w:rsidRDefault="00323960" w:rsidP="007C130D">
      <w:pPr>
        <w:numPr>
          <w:ilvl w:val="1"/>
          <w:numId w:val="9"/>
        </w:numPr>
        <w:spacing w:line="276" w:lineRule="auto"/>
        <w:ind w:left="709" w:hanging="709"/>
        <w:rPr>
          <w:color w:val="000000" w:themeColor="text1"/>
          <w:sz w:val="22"/>
          <w:szCs w:val="22"/>
          <w:lang w:eastAsia="fi-FI"/>
        </w:rPr>
      </w:pPr>
      <w:r>
        <w:rPr>
          <w:color w:val="000000" w:themeColor="text1"/>
          <w:sz w:val="22"/>
          <w:szCs w:val="22"/>
          <w:lang w:eastAsia="fi-FI"/>
        </w:rPr>
        <w:t>Sąva</w:t>
      </w:r>
      <w:r w:rsidR="003E0879" w:rsidRPr="00323960">
        <w:rPr>
          <w:color w:val="000000" w:themeColor="text1"/>
          <w:sz w:val="22"/>
          <w:szCs w:val="22"/>
          <w:lang w:eastAsia="fi-FI"/>
        </w:rPr>
        <w:t>rtyno kaupo brėžinys</w:t>
      </w:r>
      <w:r w:rsidR="00562227" w:rsidRPr="00323960">
        <w:rPr>
          <w:color w:val="000000" w:themeColor="text1"/>
          <w:sz w:val="22"/>
          <w:szCs w:val="22"/>
          <w:lang w:eastAsia="fi-FI"/>
        </w:rPr>
        <w:t xml:space="preserve">; </w:t>
      </w:r>
    </w:p>
    <w:p w14:paraId="279AF0BC" w14:textId="1A2B0B34" w:rsidR="002F4FE3" w:rsidRPr="00323960" w:rsidRDefault="002F4FE3" w:rsidP="007C130D">
      <w:pPr>
        <w:numPr>
          <w:ilvl w:val="1"/>
          <w:numId w:val="9"/>
        </w:numPr>
        <w:spacing w:line="276" w:lineRule="auto"/>
        <w:ind w:left="709" w:hanging="709"/>
        <w:rPr>
          <w:color w:val="000000" w:themeColor="text1"/>
          <w:sz w:val="22"/>
          <w:szCs w:val="22"/>
          <w:lang w:eastAsia="fi-FI"/>
        </w:rPr>
      </w:pPr>
      <w:r w:rsidRPr="00323960">
        <w:rPr>
          <w:color w:val="000000" w:themeColor="text1"/>
          <w:sz w:val="22"/>
          <w:szCs w:val="22"/>
          <w:lang w:eastAsia="fi-FI"/>
        </w:rPr>
        <w:t xml:space="preserve"> ESO prisijungimo sąlygos</w:t>
      </w:r>
      <w:r w:rsidR="00323960">
        <w:rPr>
          <w:color w:val="000000" w:themeColor="text1"/>
          <w:sz w:val="22"/>
          <w:szCs w:val="22"/>
          <w:lang w:eastAsia="fi-FI"/>
        </w:rPr>
        <w:t>.</w:t>
      </w:r>
      <w:r w:rsidRPr="00323960">
        <w:rPr>
          <w:color w:val="000000" w:themeColor="text1"/>
          <w:sz w:val="22"/>
          <w:szCs w:val="22"/>
          <w:lang w:eastAsia="fi-FI"/>
        </w:rPr>
        <w:t xml:space="preserve"> </w:t>
      </w:r>
    </w:p>
    <w:p w14:paraId="5A2D2BF2" w14:textId="0C7A792C" w:rsidR="003E0879" w:rsidRDefault="003E0879">
      <w:pPr>
        <w:autoSpaceDN/>
        <w:rPr>
          <w:b/>
          <w:color w:val="000000"/>
          <w:sz w:val="22"/>
          <w:szCs w:val="22"/>
        </w:rPr>
      </w:pPr>
    </w:p>
    <w:sectPr w:rsidR="003E0879" w:rsidSect="00E60DDA">
      <w:pgSz w:w="11907" w:h="16839" w:code="9"/>
      <w:pgMar w:top="850" w:right="657" w:bottom="850" w:left="113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15E7C" w14:textId="77777777" w:rsidR="00D5775D" w:rsidRDefault="00D5775D">
      <w:r>
        <w:separator/>
      </w:r>
    </w:p>
  </w:endnote>
  <w:endnote w:type="continuationSeparator" w:id="0">
    <w:p w14:paraId="17CECDED" w14:textId="77777777" w:rsidR="00D5775D" w:rsidRDefault="00D57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Optima">
    <w:charset w:val="00"/>
    <w:family w:val="swiss"/>
    <w:pitch w:val="variable"/>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HelveticaLT">
    <w:altName w:val="Arial"/>
    <w:panose1 w:val="00000000000000000000"/>
    <w:charset w:val="BA"/>
    <w:family w:val="swiss"/>
    <w:notTrueType/>
    <w:pitch w:val="variable"/>
    <w:sig w:usb0="00000001" w:usb1="00000000" w:usb2="00000000" w:usb3="00000000" w:csb0="00000081" w:csb1="00000000"/>
  </w:font>
  <w:font w:name="Times New Roman Bold">
    <w:panose1 w:val="02020803070505020304"/>
    <w:charset w:val="00"/>
    <w:family w:val="auto"/>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Andale Sans UI">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3A0D7" w14:textId="77777777" w:rsidR="00D5775D" w:rsidRDefault="00D5775D">
      <w:r>
        <w:separator/>
      </w:r>
    </w:p>
  </w:footnote>
  <w:footnote w:type="continuationSeparator" w:id="0">
    <w:p w14:paraId="72D61BCA" w14:textId="77777777" w:rsidR="00D5775D" w:rsidRDefault="00D57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A960C6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82602B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9148C0"/>
    <w:multiLevelType w:val="hybridMultilevel"/>
    <w:tmpl w:val="33605038"/>
    <w:lvl w:ilvl="0" w:tplc="EB5A8C20">
      <w:start w:val="1"/>
      <w:numFmt w:val="decimal"/>
      <w:pStyle w:val="StyleHeading111pt"/>
      <w:lvlText w:val="%1. "/>
      <w:lvlJc w:val="left"/>
      <w:pPr>
        <w:tabs>
          <w:tab w:val="num" w:pos="568"/>
        </w:tabs>
        <w:ind w:left="851" w:hanging="283"/>
      </w:pPr>
      <w:rPr>
        <w:rFonts w:ascii="Times New Roman" w:hAnsi="Times New Roman" w:cs="Times New Roman" w:hint="default"/>
        <w:b w:val="0"/>
        <w:bCs w:val="0"/>
        <w:i w:val="0"/>
        <w:iCs w:val="0"/>
        <w:sz w:val="24"/>
        <w:szCs w:val="24"/>
      </w:rPr>
    </w:lvl>
    <w:lvl w:ilvl="1" w:tplc="04270019">
      <w:start w:val="1"/>
      <w:numFmt w:val="lowerLetter"/>
      <w:pStyle w:val="StyleHeading2"/>
      <w:lvlText w:val="%2."/>
      <w:lvlJc w:val="left"/>
      <w:pPr>
        <w:tabs>
          <w:tab w:val="num" w:pos="360"/>
        </w:tabs>
        <w:ind w:left="360" w:hanging="360"/>
      </w:pPr>
      <w:rPr>
        <w:rFonts w:cs="Times New Roman"/>
      </w:rPr>
    </w:lvl>
    <w:lvl w:ilvl="2" w:tplc="0427001B">
      <w:start w:val="1"/>
      <w:numFmt w:val="lowerRoman"/>
      <w:lvlText w:val="%3."/>
      <w:lvlJc w:val="right"/>
      <w:pPr>
        <w:tabs>
          <w:tab w:val="num" w:pos="768"/>
        </w:tabs>
        <w:ind w:left="768" w:hanging="180"/>
      </w:pPr>
      <w:rPr>
        <w:rFonts w:cs="Times New Roman"/>
      </w:rPr>
    </w:lvl>
    <w:lvl w:ilvl="3" w:tplc="0427000F">
      <w:start w:val="1"/>
      <w:numFmt w:val="decimal"/>
      <w:lvlText w:val="%4."/>
      <w:lvlJc w:val="left"/>
      <w:pPr>
        <w:tabs>
          <w:tab w:val="num" w:pos="1488"/>
        </w:tabs>
        <w:ind w:left="1488" w:hanging="360"/>
      </w:pPr>
      <w:rPr>
        <w:rFonts w:cs="Times New Roman"/>
      </w:rPr>
    </w:lvl>
    <w:lvl w:ilvl="4" w:tplc="04270019">
      <w:start w:val="1"/>
      <w:numFmt w:val="lowerLetter"/>
      <w:lvlText w:val="%5."/>
      <w:lvlJc w:val="left"/>
      <w:pPr>
        <w:tabs>
          <w:tab w:val="num" w:pos="2208"/>
        </w:tabs>
        <w:ind w:left="2208" w:hanging="360"/>
      </w:pPr>
      <w:rPr>
        <w:rFonts w:cs="Times New Roman"/>
      </w:rPr>
    </w:lvl>
    <w:lvl w:ilvl="5" w:tplc="0427001B">
      <w:start w:val="1"/>
      <w:numFmt w:val="lowerRoman"/>
      <w:lvlText w:val="%6."/>
      <w:lvlJc w:val="right"/>
      <w:pPr>
        <w:tabs>
          <w:tab w:val="num" w:pos="2928"/>
        </w:tabs>
        <w:ind w:left="2928" w:hanging="180"/>
      </w:pPr>
      <w:rPr>
        <w:rFonts w:cs="Times New Roman"/>
      </w:rPr>
    </w:lvl>
    <w:lvl w:ilvl="6" w:tplc="0427000F">
      <w:start w:val="1"/>
      <w:numFmt w:val="decimal"/>
      <w:lvlText w:val="%7."/>
      <w:lvlJc w:val="left"/>
      <w:pPr>
        <w:tabs>
          <w:tab w:val="num" w:pos="3648"/>
        </w:tabs>
        <w:ind w:left="3648" w:hanging="360"/>
      </w:pPr>
      <w:rPr>
        <w:rFonts w:cs="Times New Roman"/>
      </w:rPr>
    </w:lvl>
    <w:lvl w:ilvl="7" w:tplc="04270019">
      <w:start w:val="1"/>
      <w:numFmt w:val="lowerLetter"/>
      <w:lvlText w:val="%8."/>
      <w:lvlJc w:val="left"/>
      <w:pPr>
        <w:tabs>
          <w:tab w:val="num" w:pos="4368"/>
        </w:tabs>
        <w:ind w:left="4368" w:hanging="360"/>
      </w:pPr>
      <w:rPr>
        <w:rFonts w:cs="Times New Roman"/>
      </w:rPr>
    </w:lvl>
    <w:lvl w:ilvl="8" w:tplc="0427001B">
      <w:start w:val="1"/>
      <w:numFmt w:val="lowerRoman"/>
      <w:lvlText w:val="%9."/>
      <w:lvlJc w:val="right"/>
      <w:pPr>
        <w:tabs>
          <w:tab w:val="num" w:pos="5088"/>
        </w:tabs>
        <w:ind w:left="5088" w:hanging="180"/>
      </w:pPr>
      <w:rPr>
        <w:rFonts w:cs="Times New Roman"/>
      </w:rPr>
    </w:lvl>
  </w:abstractNum>
  <w:abstractNum w:abstractNumId="4" w15:restartNumberingAfterBreak="0">
    <w:nsid w:val="228B5785"/>
    <w:multiLevelType w:val="multilevel"/>
    <w:tmpl w:val="5AF84DC4"/>
    <w:lvl w:ilvl="0">
      <w:start w:val="1"/>
      <w:numFmt w:val="decimal"/>
      <w:lvlText w:val="%1."/>
      <w:legacy w:legacy="1" w:legacySpace="0" w:legacyIndent="0"/>
      <w:lvlJc w:val="left"/>
    </w:lvl>
    <w:lvl w:ilvl="1">
      <w:start w:val="1"/>
      <w:numFmt w:val="decimal"/>
      <w:pStyle w:val="Subhead1"/>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5" w15:restartNumberingAfterBreak="0">
    <w:nsid w:val="23AB1343"/>
    <w:multiLevelType w:val="multilevel"/>
    <w:tmpl w:val="7BE8EF82"/>
    <w:lvl w:ilvl="0">
      <w:start w:val="1"/>
      <w:numFmt w:val="decimal"/>
      <w:pStyle w:val="sutsal1"/>
      <w:lvlText w:val="%1."/>
      <w:lvlJc w:val="left"/>
      <w:pPr>
        <w:tabs>
          <w:tab w:val="num" w:pos="-2523"/>
        </w:tabs>
        <w:ind w:left="-2160" w:hanging="360"/>
      </w:pPr>
      <w:rPr>
        <w:rFonts w:hint="default"/>
      </w:rPr>
    </w:lvl>
    <w:lvl w:ilvl="1">
      <w:start w:val="1"/>
      <w:numFmt w:val="decimal"/>
      <w:lvlText w:val="%1.%2."/>
      <w:lvlJc w:val="left"/>
      <w:pPr>
        <w:tabs>
          <w:tab w:val="num" w:pos="57"/>
        </w:tabs>
        <w:ind w:left="283" w:hanging="283"/>
      </w:pPr>
      <w:rPr>
        <w:rFonts w:hint="default"/>
      </w:rPr>
    </w:lvl>
    <w:lvl w:ilvl="2">
      <w:start w:val="1"/>
      <w:numFmt w:val="decimal"/>
      <w:lvlText w:val="%1.%2.%3."/>
      <w:lvlJc w:val="left"/>
      <w:pPr>
        <w:tabs>
          <w:tab w:val="num" w:pos="-360"/>
        </w:tabs>
        <w:ind w:left="-1296" w:hanging="504"/>
      </w:pPr>
      <w:rPr>
        <w:rFonts w:hint="default"/>
      </w:rPr>
    </w:lvl>
    <w:lvl w:ilvl="3">
      <w:start w:val="1"/>
      <w:numFmt w:val="decimal"/>
      <w:lvlText w:val="%1.%2.%3.%4."/>
      <w:lvlJc w:val="left"/>
      <w:pPr>
        <w:tabs>
          <w:tab w:val="num" w:pos="360"/>
        </w:tabs>
        <w:ind w:left="-792" w:hanging="648"/>
      </w:pPr>
      <w:rPr>
        <w:rFonts w:hint="default"/>
      </w:rPr>
    </w:lvl>
    <w:lvl w:ilvl="4">
      <w:start w:val="1"/>
      <w:numFmt w:val="decimal"/>
      <w:lvlText w:val="%1.%2.%3.%4.%5."/>
      <w:lvlJc w:val="left"/>
      <w:pPr>
        <w:tabs>
          <w:tab w:val="num" w:pos="1080"/>
        </w:tabs>
        <w:ind w:left="-288" w:hanging="792"/>
      </w:pPr>
      <w:rPr>
        <w:rFonts w:hint="default"/>
      </w:rPr>
    </w:lvl>
    <w:lvl w:ilvl="5">
      <w:start w:val="1"/>
      <w:numFmt w:val="decimal"/>
      <w:lvlText w:val="%1.%2.%3.%4.%5.%6."/>
      <w:lvlJc w:val="left"/>
      <w:pPr>
        <w:tabs>
          <w:tab w:val="num" w:pos="1800"/>
        </w:tabs>
        <w:ind w:left="216" w:hanging="936"/>
      </w:pPr>
      <w:rPr>
        <w:rFonts w:hint="default"/>
      </w:rPr>
    </w:lvl>
    <w:lvl w:ilvl="6">
      <w:start w:val="1"/>
      <w:numFmt w:val="decimal"/>
      <w:lvlText w:val="%1.%2.%3.%4.%5.%6.%7."/>
      <w:lvlJc w:val="left"/>
      <w:pPr>
        <w:tabs>
          <w:tab w:val="num" w:pos="2520"/>
        </w:tabs>
        <w:ind w:left="720" w:hanging="1080"/>
      </w:pPr>
      <w:rPr>
        <w:rFonts w:hint="default"/>
      </w:rPr>
    </w:lvl>
    <w:lvl w:ilvl="7">
      <w:start w:val="1"/>
      <w:numFmt w:val="decimal"/>
      <w:lvlText w:val="%1.%2.%3.%4.%5.%6.%7.%8."/>
      <w:lvlJc w:val="left"/>
      <w:pPr>
        <w:tabs>
          <w:tab w:val="num" w:pos="3240"/>
        </w:tabs>
        <w:ind w:left="1224" w:hanging="1224"/>
      </w:pPr>
      <w:rPr>
        <w:rFonts w:hint="default"/>
      </w:rPr>
    </w:lvl>
    <w:lvl w:ilvl="8">
      <w:start w:val="1"/>
      <w:numFmt w:val="decimal"/>
      <w:lvlText w:val="%1.%2.%3.%4.%5.%6.%7.%8.%9."/>
      <w:lvlJc w:val="left"/>
      <w:pPr>
        <w:tabs>
          <w:tab w:val="num" w:pos="3960"/>
        </w:tabs>
        <w:ind w:left="1800" w:hanging="1440"/>
      </w:pPr>
      <w:rPr>
        <w:rFonts w:hint="default"/>
      </w:rPr>
    </w:lvl>
  </w:abstractNum>
  <w:abstractNum w:abstractNumId="6" w15:restartNumberingAfterBreak="0">
    <w:nsid w:val="24FA4CEF"/>
    <w:multiLevelType w:val="multilevel"/>
    <w:tmpl w:val="7EBA3E7E"/>
    <w:lvl w:ilvl="0">
      <w:start w:val="2"/>
      <w:numFmt w:val="decimal"/>
      <w:lvlText w:val="%1"/>
      <w:lvlJc w:val="left"/>
      <w:pPr>
        <w:ind w:left="480" w:hanging="480"/>
      </w:pPr>
      <w:rPr>
        <w:rFonts w:hint="default"/>
        <w:i w:val="0"/>
      </w:rPr>
    </w:lvl>
    <w:lvl w:ilvl="1">
      <w:start w:val="1"/>
      <w:numFmt w:val="decimal"/>
      <w:lvlText w:val="%1.%2"/>
      <w:lvlJc w:val="left"/>
      <w:pPr>
        <w:ind w:left="834" w:hanging="480"/>
      </w:pPr>
      <w:rPr>
        <w:rFonts w:hint="default"/>
        <w:i w:val="0"/>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i w:val="0"/>
      </w:rPr>
    </w:lvl>
    <w:lvl w:ilvl="4">
      <w:start w:val="1"/>
      <w:numFmt w:val="decimal"/>
      <w:lvlText w:val="%1.%2.%3.%4.%5"/>
      <w:lvlJc w:val="left"/>
      <w:pPr>
        <w:ind w:left="2496" w:hanging="1080"/>
      </w:pPr>
      <w:rPr>
        <w:rFonts w:hint="default"/>
        <w:i w:val="0"/>
      </w:rPr>
    </w:lvl>
    <w:lvl w:ilvl="5">
      <w:start w:val="1"/>
      <w:numFmt w:val="decimal"/>
      <w:lvlText w:val="%1.%2.%3.%4.%5.%6"/>
      <w:lvlJc w:val="left"/>
      <w:pPr>
        <w:ind w:left="2850" w:hanging="1080"/>
      </w:pPr>
      <w:rPr>
        <w:rFonts w:hint="default"/>
        <w:i w:val="0"/>
      </w:rPr>
    </w:lvl>
    <w:lvl w:ilvl="6">
      <w:start w:val="1"/>
      <w:numFmt w:val="decimal"/>
      <w:lvlText w:val="%1.%2.%3.%4.%5.%6.%7"/>
      <w:lvlJc w:val="left"/>
      <w:pPr>
        <w:ind w:left="3564" w:hanging="1440"/>
      </w:pPr>
      <w:rPr>
        <w:rFonts w:hint="default"/>
        <w:i w:val="0"/>
      </w:rPr>
    </w:lvl>
    <w:lvl w:ilvl="7">
      <w:start w:val="1"/>
      <w:numFmt w:val="decimal"/>
      <w:lvlText w:val="%1.%2.%3.%4.%5.%6.%7.%8"/>
      <w:lvlJc w:val="left"/>
      <w:pPr>
        <w:ind w:left="3918" w:hanging="1440"/>
      </w:pPr>
      <w:rPr>
        <w:rFonts w:hint="default"/>
        <w:i w:val="0"/>
      </w:rPr>
    </w:lvl>
    <w:lvl w:ilvl="8">
      <w:start w:val="1"/>
      <w:numFmt w:val="decimal"/>
      <w:lvlText w:val="%1.%2.%3.%4.%5.%6.%7.%8.%9"/>
      <w:lvlJc w:val="left"/>
      <w:pPr>
        <w:ind w:left="4632" w:hanging="1800"/>
      </w:pPr>
      <w:rPr>
        <w:rFonts w:hint="default"/>
        <w:i w:val="0"/>
      </w:rPr>
    </w:lvl>
  </w:abstractNum>
  <w:abstractNum w:abstractNumId="7" w15:restartNumberingAfterBreak="0">
    <w:nsid w:val="25A30507"/>
    <w:multiLevelType w:val="multilevel"/>
    <w:tmpl w:val="2FA8B828"/>
    <w:lvl w:ilvl="0">
      <w:start w:val="3"/>
      <w:numFmt w:val="decimal"/>
      <w:lvlText w:val="%1"/>
      <w:lvlJc w:val="left"/>
      <w:pPr>
        <w:ind w:left="480" w:hanging="480"/>
      </w:pPr>
      <w:rPr>
        <w:rFonts w:hint="default"/>
      </w:rPr>
    </w:lvl>
    <w:lvl w:ilvl="1">
      <w:start w:val="2"/>
      <w:numFmt w:val="decimal"/>
      <w:lvlText w:val="%1.%2"/>
      <w:lvlJc w:val="left"/>
      <w:pPr>
        <w:ind w:left="1510" w:hanging="480"/>
      </w:pPr>
      <w:rPr>
        <w:rFonts w:hint="default"/>
      </w:rPr>
    </w:lvl>
    <w:lvl w:ilvl="2">
      <w:start w:val="1"/>
      <w:numFmt w:val="decimal"/>
      <w:lvlText w:val="%1.%2.%3"/>
      <w:lvlJc w:val="left"/>
      <w:pPr>
        <w:ind w:left="2780" w:hanging="720"/>
      </w:pPr>
      <w:rPr>
        <w:rFonts w:hint="default"/>
      </w:rPr>
    </w:lvl>
    <w:lvl w:ilvl="3">
      <w:start w:val="1"/>
      <w:numFmt w:val="decimal"/>
      <w:lvlText w:val="%1.%2.%3.%4"/>
      <w:lvlJc w:val="left"/>
      <w:pPr>
        <w:ind w:left="3810" w:hanging="720"/>
      </w:pPr>
      <w:rPr>
        <w:rFonts w:hint="default"/>
      </w:rPr>
    </w:lvl>
    <w:lvl w:ilvl="4">
      <w:start w:val="1"/>
      <w:numFmt w:val="decimal"/>
      <w:lvlText w:val="%1.%2.%3.%4.%5"/>
      <w:lvlJc w:val="left"/>
      <w:pPr>
        <w:ind w:left="5200" w:hanging="1080"/>
      </w:pPr>
      <w:rPr>
        <w:rFonts w:hint="default"/>
      </w:rPr>
    </w:lvl>
    <w:lvl w:ilvl="5">
      <w:start w:val="1"/>
      <w:numFmt w:val="decimal"/>
      <w:lvlText w:val="%1.%2.%3.%4.%5.%6"/>
      <w:lvlJc w:val="left"/>
      <w:pPr>
        <w:ind w:left="6230" w:hanging="1080"/>
      </w:pPr>
      <w:rPr>
        <w:rFonts w:hint="default"/>
      </w:rPr>
    </w:lvl>
    <w:lvl w:ilvl="6">
      <w:start w:val="1"/>
      <w:numFmt w:val="decimal"/>
      <w:lvlText w:val="%1.%2.%3.%4.%5.%6.%7"/>
      <w:lvlJc w:val="left"/>
      <w:pPr>
        <w:ind w:left="7620" w:hanging="1440"/>
      </w:pPr>
      <w:rPr>
        <w:rFonts w:hint="default"/>
      </w:rPr>
    </w:lvl>
    <w:lvl w:ilvl="7">
      <w:start w:val="1"/>
      <w:numFmt w:val="decimal"/>
      <w:lvlText w:val="%1.%2.%3.%4.%5.%6.%7.%8"/>
      <w:lvlJc w:val="left"/>
      <w:pPr>
        <w:ind w:left="8650" w:hanging="1440"/>
      </w:pPr>
      <w:rPr>
        <w:rFonts w:hint="default"/>
      </w:rPr>
    </w:lvl>
    <w:lvl w:ilvl="8">
      <w:start w:val="1"/>
      <w:numFmt w:val="decimal"/>
      <w:lvlText w:val="%1.%2.%3.%4.%5.%6.%7.%8.%9"/>
      <w:lvlJc w:val="left"/>
      <w:pPr>
        <w:ind w:left="10040" w:hanging="1800"/>
      </w:pPr>
      <w:rPr>
        <w:rFonts w:hint="default"/>
      </w:rPr>
    </w:lvl>
  </w:abstractNum>
  <w:abstractNum w:abstractNumId="8" w15:restartNumberingAfterBreak="0">
    <w:nsid w:val="4B931177"/>
    <w:multiLevelType w:val="hybridMultilevel"/>
    <w:tmpl w:val="878A35F6"/>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9" w15:restartNumberingAfterBreak="0">
    <w:nsid w:val="4BD31BB4"/>
    <w:multiLevelType w:val="multilevel"/>
    <w:tmpl w:val="0CF09268"/>
    <w:lvl w:ilvl="0">
      <w:start w:val="3"/>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51D1110F"/>
    <w:multiLevelType w:val="multilevel"/>
    <w:tmpl w:val="119A93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5BA80A37"/>
    <w:multiLevelType w:val="singleLevel"/>
    <w:tmpl w:val="84B0E68C"/>
    <w:lvl w:ilvl="0">
      <w:start w:val="1"/>
      <w:numFmt w:val="decimal"/>
      <w:pStyle w:val="H1"/>
      <w:lvlText w:val="%1"/>
      <w:lvlJc w:val="left"/>
      <w:pPr>
        <w:tabs>
          <w:tab w:val="num" w:pos="1140"/>
        </w:tabs>
        <w:ind w:left="1140" w:hanging="1140"/>
      </w:pPr>
    </w:lvl>
  </w:abstractNum>
  <w:abstractNum w:abstractNumId="12" w15:restartNumberingAfterBreak="0">
    <w:nsid w:val="78FA727E"/>
    <w:multiLevelType w:val="hybridMultilevel"/>
    <w:tmpl w:val="8CC87B98"/>
    <w:lvl w:ilvl="0" w:tplc="3EDCEAFC">
      <w:start w:val="4"/>
      <w:numFmt w:val="bullet"/>
      <w:lvlText w:val="-"/>
      <w:lvlJc w:val="left"/>
      <w:pPr>
        <w:ind w:left="2356" w:hanging="360"/>
      </w:pPr>
      <w:rPr>
        <w:rFonts w:ascii="Calibri" w:eastAsia="Calibri" w:hAnsi="Calibri" w:cs="Calibri" w:hint="default"/>
      </w:rPr>
    </w:lvl>
    <w:lvl w:ilvl="1" w:tplc="04270003" w:tentative="1">
      <w:start w:val="1"/>
      <w:numFmt w:val="bullet"/>
      <w:lvlText w:val="o"/>
      <w:lvlJc w:val="left"/>
      <w:pPr>
        <w:ind w:left="3076" w:hanging="360"/>
      </w:pPr>
      <w:rPr>
        <w:rFonts w:ascii="Courier New" w:hAnsi="Courier New" w:cs="Courier New" w:hint="default"/>
      </w:rPr>
    </w:lvl>
    <w:lvl w:ilvl="2" w:tplc="04270005" w:tentative="1">
      <w:start w:val="1"/>
      <w:numFmt w:val="bullet"/>
      <w:lvlText w:val=""/>
      <w:lvlJc w:val="left"/>
      <w:pPr>
        <w:ind w:left="3796" w:hanging="360"/>
      </w:pPr>
      <w:rPr>
        <w:rFonts w:ascii="Wingdings" w:hAnsi="Wingdings" w:hint="default"/>
      </w:rPr>
    </w:lvl>
    <w:lvl w:ilvl="3" w:tplc="04270001" w:tentative="1">
      <w:start w:val="1"/>
      <w:numFmt w:val="bullet"/>
      <w:lvlText w:val=""/>
      <w:lvlJc w:val="left"/>
      <w:pPr>
        <w:ind w:left="4516" w:hanging="360"/>
      </w:pPr>
      <w:rPr>
        <w:rFonts w:ascii="Symbol" w:hAnsi="Symbol" w:hint="default"/>
      </w:rPr>
    </w:lvl>
    <w:lvl w:ilvl="4" w:tplc="04270003" w:tentative="1">
      <w:start w:val="1"/>
      <w:numFmt w:val="bullet"/>
      <w:lvlText w:val="o"/>
      <w:lvlJc w:val="left"/>
      <w:pPr>
        <w:ind w:left="5236" w:hanging="360"/>
      </w:pPr>
      <w:rPr>
        <w:rFonts w:ascii="Courier New" w:hAnsi="Courier New" w:cs="Courier New" w:hint="default"/>
      </w:rPr>
    </w:lvl>
    <w:lvl w:ilvl="5" w:tplc="04270005" w:tentative="1">
      <w:start w:val="1"/>
      <w:numFmt w:val="bullet"/>
      <w:lvlText w:val=""/>
      <w:lvlJc w:val="left"/>
      <w:pPr>
        <w:ind w:left="5956" w:hanging="360"/>
      </w:pPr>
      <w:rPr>
        <w:rFonts w:ascii="Wingdings" w:hAnsi="Wingdings" w:hint="default"/>
      </w:rPr>
    </w:lvl>
    <w:lvl w:ilvl="6" w:tplc="04270001" w:tentative="1">
      <w:start w:val="1"/>
      <w:numFmt w:val="bullet"/>
      <w:lvlText w:val=""/>
      <w:lvlJc w:val="left"/>
      <w:pPr>
        <w:ind w:left="6676" w:hanging="360"/>
      </w:pPr>
      <w:rPr>
        <w:rFonts w:ascii="Symbol" w:hAnsi="Symbol" w:hint="default"/>
      </w:rPr>
    </w:lvl>
    <w:lvl w:ilvl="7" w:tplc="04270003" w:tentative="1">
      <w:start w:val="1"/>
      <w:numFmt w:val="bullet"/>
      <w:lvlText w:val="o"/>
      <w:lvlJc w:val="left"/>
      <w:pPr>
        <w:ind w:left="7396" w:hanging="360"/>
      </w:pPr>
      <w:rPr>
        <w:rFonts w:ascii="Courier New" w:hAnsi="Courier New" w:cs="Courier New" w:hint="default"/>
      </w:rPr>
    </w:lvl>
    <w:lvl w:ilvl="8" w:tplc="04270005" w:tentative="1">
      <w:start w:val="1"/>
      <w:numFmt w:val="bullet"/>
      <w:lvlText w:val=""/>
      <w:lvlJc w:val="left"/>
      <w:pPr>
        <w:ind w:left="8116" w:hanging="360"/>
      </w:pPr>
      <w:rPr>
        <w:rFonts w:ascii="Wingdings" w:hAnsi="Wingdings" w:hint="default"/>
      </w:rPr>
    </w:lvl>
  </w:abstractNum>
  <w:abstractNum w:abstractNumId="13" w15:restartNumberingAfterBreak="0">
    <w:nsid w:val="796D0B68"/>
    <w:multiLevelType w:val="multilevel"/>
    <w:tmpl w:val="8780D81E"/>
    <w:lvl w:ilvl="0">
      <w:start w:val="1"/>
      <w:numFmt w:val="decimal"/>
      <w:pStyle w:val="Heading1"/>
      <w:suff w:val="space"/>
      <w:lvlText w:val="%1."/>
      <w:lvlJc w:val="left"/>
      <w:pPr>
        <w:ind w:left="792" w:hanging="432"/>
      </w:pPr>
    </w:lvl>
    <w:lvl w:ilvl="1">
      <w:start w:val="1"/>
      <w:numFmt w:val="decimal"/>
      <w:pStyle w:val="Heading2"/>
      <w:suff w:val="space"/>
      <w:lvlText w:val="%1.%2."/>
      <w:lvlJc w:val="left"/>
      <w:pPr>
        <w:ind w:left="8211" w:firstLine="720"/>
      </w:pPr>
      <w:rPr>
        <w:b w:val="0"/>
        <w:i w:val="0"/>
        <w:color w:val="000000"/>
      </w:rPr>
    </w:lvl>
    <w:lvl w:ilvl="2">
      <w:start w:val="1"/>
      <w:numFmt w:val="decimal"/>
      <w:pStyle w:val="Heading3"/>
      <w:suff w:val="space"/>
      <w:lvlText w:val="%1.%2.%3."/>
      <w:lvlJc w:val="left"/>
      <w:pPr>
        <w:ind w:left="180" w:firstLine="720"/>
      </w:pPr>
      <w:rPr>
        <w:b w:val="0"/>
      </w:r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num w:numId="1" w16cid:durableId="992222773">
    <w:abstractNumId w:val="13"/>
  </w:num>
  <w:num w:numId="2" w16cid:durableId="1783956536">
    <w:abstractNumId w:val="3"/>
  </w:num>
  <w:num w:numId="3" w16cid:durableId="140269673">
    <w:abstractNumId w:val="4"/>
  </w:num>
  <w:num w:numId="4" w16cid:durableId="560481423">
    <w:abstractNumId w:val="5"/>
  </w:num>
  <w:num w:numId="5" w16cid:durableId="409277689">
    <w:abstractNumId w:val="1"/>
  </w:num>
  <w:num w:numId="6" w16cid:durableId="358898161">
    <w:abstractNumId w:val="0"/>
  </w:num>
  <w:num w:numId="7" w16cid:durableId="1731339303">
    <w:abstractNumId w:val="11"/>
    <w:lvlOverride w:ilvl="0">
      <w:startOverride w:val="1"/>
    </w:lvlOverride>
  </w:num>
  <w:num w:numId="8" w16cid:durableId="638460206">
    <w:abstractNumId w:val="9"/>
  </w:num>
  <w:num w:numId="9" w16cid:durableId="13009165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785495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5117688">
    <w:abstractNumId w:val="7"/>
  </w:num>
  <w:num w:numId="12" w16cid:durableId="744765079">
    <w:abstractNumId w:val="8"/>
  </w:num>
  <w:num w:numId="13" w16cid:durableId="16602469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44C"/>
    <w:rsid w:val="00000331"/>
    <w:rsid w:val="0000118C"/>
    <w:rsid w:val="0000290F"/>
    <w:rsid w:val="00002974"/>
    <w:rsid w:val="00004D79"/>
    <w:rsid w:val="00004EFC"/>
    <w:rsid w:val="00005598"/>
    <w:rsid w:val="00005B04"/>
    <w:rsid w:val="00005D0D"/>
    <w:rsid w:val="00010DFC"/>
    <w:rsid w:val="00010E77"/>
    <w:rsid w:val="0001334F"/>
    <w:rsid w:val="00015368"/>
    <w:rsid w:val="00017836"/>
    <w:rsid w:val="00020372"/>
    <w:rsid w:val="0002078F"/>
    <w:rsid w:val="00020C12"/>
    <w:rsid w:val="00021F6D"/>
    <w:rsid w:val="00023CC7"/>
    <w:rsid w:val="000248CF"/>
    <w:rsid w:val="00025004"/>
    <w:rsid w:val="0002502A"/>
    <w:rsid w:val="0002511B"/>
    <w:rsid w:val="00027835"/>
    <w:rsid w:val="0003293E"/>
    <w:rsid w:val="00033A92"/>
    <w:rsid w:val="00034F48"/>
    <w:rsid w:val="000356B6"/>
    <w:rsid w:val="000357D9"/>
    <w:rsid w:val="00043631"/>
    <w:rsid w:val="000436E1"/>
    <w:rsid w:val="00044ECE"/>
    <w:rsid w:val="000473C2"/>
    <w:rsid w:val="00047F17"/>
    <w:rsid w:val="00051355"/>
    <w:rsid w:val="00052D5E"/>
    <w:rsid w:val="000553CF"/>
    <w:rsid w:val="00055E90"/>
    <w:rsid w:val="0005633F"/>
    <w:rsid w:val="00056801"/>
    <w:rsid w:val="00056C18"/>
    <w:rsid w:val="000601AE"/>
    <w:rsid w:val="00061B07"/>
    <w:rsid w:val="000620A1"/>
    <w:rsid w:val="00062C7A"/>
    <w:rsid w:val="00064625"/>
    <w:rsid w:val="000652B6"/>
    <w:rsid w:val="00067297"/>
    <w:rsid w:val="000710C3"/>
    <w:rsid w:val="000711FB"/>
    <w:rsid w:val="00071594"/>
    <w:rsid w:val="000726B6"/>
    <w:rsid w:val="00072FF3"/>
    <w:rsid w:val="00072FF7"/>
    <w:rsid w:val="00073084"/>
    <w:rsid w:val="000736EE"/>
    <w:rsid w:val="00074578"/>
    <w:rsid w:val="00074F4A"/>
    <w:rsid w:val="000775BE"/>
    <w:rsid w:val="000802F6"/>
    <w:rsid w:val="00080492"/>
    <w:rsid w:val="00081862"/>
    <w:rsid w:val="000832E0"/>
    <w:rsid w:val="000835CE"/>
    <w:rsid w:val="00083727"/>
    <w:rsid w:val="00085156"/>
    <w:rsid w:val="00086B08"/>
    <w:rsid w:val="00087D8B"/>
    <w:rsid w:val="000903ED"/>
    <w:rsid w:val="00090F58"/>
    <w:rsid w:val="000914F8"/>
    <w:rsid w:val="00091E75"/>
    <w:rsid w:val="0009229E"/>
    <w:rsid w:val="00092755"/>
    <w:rsid w:val="00092C49"/>
    <w:rsid w:val="000954BE"/>
    <w:rsid w:val="00095FB5"/>
    <w:rsid w:val="00096244"/>
    <w:rsid w:val="00096EE1"/>
    <w:rsid w:val="000A0A59"/>
    <w:rsid w:val="000A1C62"/>
    <w:rsid w:val="000A3771"/>
    <w:rsid w:val="000A6E82"/>
    <w:rsid w:val="000A6FB6"/>
    <w:rsid w:val="000B2A60"/>
    <w:rsid w:val="000B3B60"/>
    <w:rsid w:val="000B442F"/>
    <w:rsid w:val="000B4503"/>
    <w:rsid w:val="000B51CA"/>
    <w:rsid w:val="000B5BB7"/>
    <w:rsid w:val="000B5D6F"/>
    <w:rsid w:val="000B7886"/>
    <w:rsid w:val="000B78B1"/>
    <w:rsid w:val="000C114D"/>
    <w:rsid w:val="000C17E7"/>
    <w:rsid w:val="000C3DBA"/>
    <w:rsid w:val="000C4A49"/>
    <w:rsid w:val="000C4FAE"/>
    <w:rsid w:val="000C6D4D"/>
    <w:rsid w:val="000C71F5"/>
    <w:rsid w:val="000D01D6"/>
    <w:rsid w:val="000D0DF6"/>
    <w:rsid w:val="000D0F49"/>
    <w:rsid w:val="000D1907"/>
    <w:rsid w:val="000D26F4"/>
    <w:rsid w:val="000D2E29"/>
    <w:rsid w:val="000D37FD"/>
    <w:rsid w:val="000D4767"/>
    <w:rsid w:val="000D4C1F"/>
    <w:rsid w:val="000D5E2B"/>
    <w:rsid w:val="000D638E"/>
    <w:rsid w:val="000D673A"/>
    <w:rsid w:val="000D7813"/>
    <w:rsid w:val="000D79B1"/>
    <w:rsid w:val="000D7DD1"/>
    <w:rsid w:val="000E188F"/>
    <w:rsid w:val="000E43FA"/>
    <w:rsid w:val="000E5F92"/>
    <w:rsid w:val="000E7755"/>
    <w:rsid w:val="000E7929"/>
    <w:rsid w:val="000F00F4"/>
    <w:rsid w:val="000F42DE"/>
    <w:rsid w:val="000F6F10"/>
    <w:rsid w:val="0010000C"/>
    <w:rsid w:val="00101545"/>
    <w:rsid w:val="00103870"/>
    <w:rsid w:val="00103CA2"/>
    <w:rsid w:val="00103FD4"/>
    <w:rsid w:val="00104EFD"/>
    <w:rsid w:val="00105DD6"/>
    <w:rsid w:val="00106D1E"/>
    <w:rsid w:val="00110472"/>
    <w:rsid w:val="00111890"/>
    <w:rsid w:val="001126D4"/>
    <w:rsid w:val="00112D2E"/>
    <w:rsid w:val="001162A9"/>
    <w:rsid w:val="00116B61"/>
    <w:rsid w:val="00117636"/>
    <w:rsid w:val="00117FA2"/>
    <w:rsid w:val="001205F5"/>
    <w:rsid w:val="00121396"/>
    <w:rsid w:val="0012221C"/>
    <w:rsid w:val="00122262"/>
    <w:rsid w:val="00124CD9"/>
    <w:rsid w:val="00125445"/>
    <w:rsid w:val="00125C12"/>
    <w:rsid w:val="00125C8F"/>
    <w:rsid w:val="00126D19"/>
    <w:rsid w:val="00130441"/>
    <w:rsid w:val="00131FCE"/>
    <w:rsid w:val="00132EA6"/>
    <w:rsid w:val="001331A5"/>
    <w:rsid w:val="001337FB"/>
    <w:rsid w:val="00133C21"/>
    <w:rsid w:val="00133D2A"/>
    <w:rsid w:val="00133D30"/>
    <w:rsid w:val="001345ED"/>
    <w:rsid w:val="00135134"/>
    <w:rsid w:val="00136323"/>
    <w:rsid w:val="00136A3E"/>
    <w:rsid w:val="00136AD8"/>
    <w:rsid w:val="00136B3E"/>
    <w:rsid w:val="001423A0"/>
    <w:rsid w:val="00143287"/>
    <w:rsid w:val="001444F1"/>
    <w:rsid w:val="00145005"/>
    <w:rsid w:val="001451C9"/>
    <w:rsid w:val="00146083"/>
    <w:rsid w:val="0014674B"/>
    <w:rsid w:val="001467EF"/>
    <w:rsid w:val="00152855"/>
    <w:rsid w:val="001528A2"/>
    <w:rsid w:val="00152A5E"/>
    <w:rsid w:val="00155882"/>
    <w:rsid w:val="00155918"/>
    <w:rsid w:val="001569E5"/>
    <w:rsid w:val="001616B6"/>
    <w:rsid w:val="001620E6"/>
    <w:rsid w:val="001631D7"/>
    <w:rsid w:val="00165AF2"/>
    <w:rsid w:val="00165F52"/>
    <w:rsid w:val="00166AC2"/>
    <w:rsid w:val="00167E6A"/>
    <w:rsid w:val="00167F55"/>
    <w:rsid w:val="001701DA"/>
    <w:rsid w:val="0017105C"/>
    <w:rsid w:val="00172306"/>
    <w:rsid w:val="00176A8A"/>
    <w:rsid w:val="00176DA4"/>
    <w:rsid w:val="00177AA3"/>
    <w:rsid w:val="00177AD4"/>
    <w:rsid w:val="00177E0D"/>
    <w:rsid w:val="001817F5"/>
    <w:rsid w:val="00181A55"/>
    <w:rsid w:val="001833D7"/>
    <w:rsid w:val="001871DA"/>
    <w:rsid w:val="00187622"/>
    <w:rsid w:val="0019015B"/>
    <w:rsid w:val="0019148E"/>
    <w:rsid w:val="00192C23"/>
    <w:rsid w:val="00192EDB"/>
    <w:rsid w:val="001935AC"/>
    <w:rsid w:val="001935FD"/>
    <w:rsid w:val="00193BAF"/>
    <w:rsid w:val="00193D5A"/>
    <w:rsid w:val="00195ADC"/>
    <w:rsid w:val="00195B95"/>
    <w:rsid w:val="0019646B"/>
    <w:rsid w:val="001A18A7"/>
    <w:rsid w:val="001A2035"/>
    <w:rsid w:val="001A246A"/>
    <w:rsid w:val="001A250B"/>
    <w:rsid w:val="001A2F04"/>
    <w:rsid w:val="001A3BDF"/>
    <w:rsid w:val="001A6257"/>
    <w:rsid w:val="001A67F1"/>
    <w:rsid w:val="001B147A"/>
    <w:rsid w:val="001B1F1C"/>
    <w:rsid w:val="001B271B"/>
    <w:rsid w:val="001B27C4"/>
    <w:rsid w:val="001B27FB"/>
    <w:rsid w:val="001B2C8D"/>
    <w:rsid w:val="001B3FFD"/>
    <w:rsid w:val="001B4561"/>
    <w:rsid w:val="001B519F"/>
    <w:rsid w:val="001B530F"/>
    <w:rsid w:val="001B57A0"/>
    <w:rsid w:val="001B7B42"/>
    <w:rsid w:val="001C07A3"/>
    <w:rsid w:val="001C1B02"/>
    <w:rsid w:val="001C4761"/>
    <w:rsid w:val="001C567C"/>
    <w:rsid w:val="001C5ACA"/>
    <w:rsid w:val="001C5FB8"/>
    <w:rsid w:val="001C67B9"/>
    <w:rsid w:val="001C79CA"/>
    <w:rsid w:val="001D7929"/>
    <w:rsid w:val="001D7D61"/>
    <w:rsid w:val="001E05CE"/>
    <w:rsid w:val="001E07C1"/>
    <w:rsid w:val="001E1DC8"/>
    <w:rsid w:val="001E2B5F"/>
    <w:rsid w:val="001E3B7B"/>
    <w:rsid w:val="001E4156"/>
    <w:rsid w:val="001E69E4"/>
    <w:rsid w:val="001F0C3C"/>
    <w:rsid w:val="001F17A7"/>
    <w:rsid w:val="001F27AE"/>
    <w:rsid w:val="001F2F87"/>
    <w:rsid w:val="001F45EF"/>
    <w:rsid w:val="00200B50"/>
    <w:rsid w:val="0020206B"/>
    <w:rsid w:val="002025D3"/>
    <w:rsid w:val="00202857"/>
    <w:rsid w:val="0020392E"/>
    <w:rsid w:val="00203E9D"/>
    <w:rsid w:val="00204D82"/>
    <w:rsid w:val="00205437"/>
    <w:rsid w:val="00206041"/>
    <w:rsid w:val="002065A7"/>
    <w:rsid w:val="00207512"/>
    <w:rsid w:val="0020792A"/>
    <w:rsid w:val="00212B0A"/>
    <w:rsid w:val="00212F0C"/>
    <w:rsid w:val="00213002"/>
    <w:rsid w:val="002149CB"/>
    <w:rsid w:val="002157E0"/>
    <w:rsid w:val="0021628C"/>
    <w:rsid w:val="00217603"/>
    <w:rsid w:val="00221CB3"/>
    <w:rsid w:val="00221F2F"/>
    <w:rsid w:val="00221F3F"/>
    <w:rsid w:val="00223754"/>
    <w:rsid w:val="00223DCD"/>
    <w:rsid w:val="00224058"/>
    <w:rsid w:val="00224F97"/>
    <w:rsid w:val="0022561A"/>
    <w:rsid w:val="002261BA"/>
    <w:rsid w:val="00227C9C"/>
    <w:rsid w:val="002319EF"/>
    <w:rsid w:val="00231ABF"/>
    <w:rsid w:val="00232773"/>
    <w:rsid w:val="002332DD"/>
    <w:rsid w:val="00233B5D"/>
    <w:rsid w:val="00234517"/>
    <w:rsid w:val="00235F29"/>
    <w:rsid w:val="00237B05"/>
    <w:rsid w:val="00237CC7"/>
    <w:rsid w:val="002416EE"/>
    <w:rsid w:val="00242371"/>
    <w:rsid w:val="00243287"/>
    <w:rsid w:val="002432BA"/>
    <w:rsid w:val="002449DF"/>
    <w:rsid w:val="002453FC"/>
    <w:rsid w:val="00245824"/>
    <w:rsid w:val="0024582D"/>
    <w:rsid w:val="00250258"/>
    <w:rsid w:val="0025184B"/>
    <w:rsid w:val="00253ADF"/>
    <w:rsid w:val="00254761"/>
    <w:rsid w:val="00254A9E"/>
    <w:rsid w:val="0025560F"/>
    <w:rsid w:val="00255DC2"/>
    <w:rsid w:val="00256C59"/>
    <w:rsid w:val="00256D52"/>
    <w:rsid w:val="00256F94"/>
    <w:rsid w:val="002572B7"/>
    <w:rsid w:val="00260240"/>
    <w:rsid w:val="00261385"/>
    <w:rsid w:val="002617E7"/>
    <w:rsid w:val="00261EFB"/>
    <w:rsid w:val="00263E47"/>
    <w:rsid w:val="00264753"/>
    <w:rsid w:val="0026544E"/>
    <w:rsid w:val="002670C3"/>
    <w:rsid w:val="00267ADE"/>
    <w:rsid w:val="00267CFC"/>
    <w:rsid w:val="00272061"/>
    <w:rsid w:val="002726D8"/>
    <w:rsid w:val="00272D8B"/>
    <w:rsid w:val="00273494"/>
    <w:rsid w:val="00273696"/>
    <w:rsid w:val="00274509"/>
    <w:rsid w:val="00274FA7"/>
    <w:rsid w:val="00276728"/>
    <w:rsid w:val="00276A78"/>
    <w:rsid w:val="0027795A"/>
    <w:rsid w:val="0028041B"/>
    <w:rsid w:val="00280888"/>
    <w:rsid w:val="00280A96"/>
    <w:rsid w:val="00281036"/>
    <w:rsid w:val="002817EF"/>
    <w:rsid w:val="00281AFF"/>
    <w:rsid w:val="002822AD"/>
    <w:rsid w:val="00282555"/>
    <w:rsid w:val="00283157"/>
    <w:rsid w:val="00283BA1"/>
    <w:rsid w:val="002872F7"/>
    <w:rsid w:val="002900A0"/>
    <w:rsid w:val="00290C10"/>
    <w:rsid w:val="00291B1A"/>
    <w:rsid w:val="00293181"/>
    <w:rsid w:val="00293CC9"/>
    <w:rsid w:val="00295024"/>
    <w:rsid w:val="00296461"/>
    <w:rsid w:val="00297A53"/>
    <w:rsid w:val="002A09F7"/>
    <w:rsid w:val="002A11F5"/>
    <w:rsid w:val="002A1E28"/>
    <w:rsid w:val="002A3263"/>
    <w:rsid w:val="002A3CBA"/>
    <w:rsid w:val="002A50CF"/>
    <w:rsid w:val="002A526E"/>
    <w:rsid w:val="002A7429"/>
    <w:rsid w:val="002A7A1B"/>
    <w:rsid w:val="002B1B76"/>
    <w:rsid w:val="002B1D90"/>
    <w:rsid w:val="002B323E"/>
    <w:rsid w:val="002B40F3"/>
    <w:rsid w:val="002B455D"/>
    <w:rsid w:val="002B48E4"/>
    <w:rsid w:val="002B5454"/>
    <w:rsid w:val="002B5F34"/>
    <w:rsid w:val="002C0AA5"/>
    <w:rsid w:val="002C2D96"/>
    <w:rsid w:val="002C43A7"/>
    <w:rsid w:val="002C5748"/>
    <w:rsid w:val="002C5A25"/>
    <w:rsid w:val="002C77AF"/>
    <w:rsid w:val="002D0BBF"/>
    <w:rsid w:val="002D3679"/>
    <w:rsid w:val="002D3917"/>
    <w:rsid w:val="002D4546"/>
    <w:rsid w:val="002D4D88"/>
    <w:rsid w:val="002D5AA8"/>
    <w:rsid w:val="002D6DAD"/>
    <w:rsid w:val="002D78AD"/>
    <w:rsid w:val="002D7D96"/>
    <w:rsid w:val="002E084B"/>
    <w:rsid w:val="002E1066"/>
    <w:rsid w:val="002E136D"/>
    <w:rsid w:val="002E24CB"/>
    <w:rsid w:val="002E6113"/>
    <w:rsid w:val="002E64BE"/>
    <w:rsid w:val="002E7272"/>
    <w:rsid w:val="002E7D2F"/>
    <w:rsid w:val="002F084D"/>
    <w:rsid w:val="002F0971"/>
    <w:rsid w:val="002F11A6"/>
    <w:rsid w:val="002F2070"/>
    <w:rsid w:val="002F223C"/>
    <w:rsid w:val="002F2965"/>
    <w:rsid w:val="002F308F"/>
    <w:rsid w:val="002F32EC"/>
    <w:rsid w:val="002F3FE7"/>
    <w:rsid w:val="002F4FE3"/>
    <w:rsid w:val="002F68B3"/>
    <w:rsid w:val="002F68D2"/>
    <w:rsid w:val="002F7082"/>
    <w:rsid w:val="002F715E"/>
    <w:rsid w:val="002F79B0"/>
    <w:rsid w:val="002F7AC3"/>
    <w:rsid w:val="0030167E"/>
    <w:rsid w:val="00301914"/>
    <w:rsid w:val="00302166"/>
    <w:rsid w:val="003024A0"/>
    <w:rsid w:val="00302B01"/>
    <w:rsid w:val="00302CEC"/>
    <w:rsid w:val="00303C70"/>
    <w:rsid w:val="00306669"/>
    <w:rsid w:val="00306946"/>
    <w:rsid w:val="00307D25"/>
    <w:rsid w:val="00311F86"/>
    <w:rsid w:val="00313B27"/>
    <w:rsid w:val="0031447D"/>
    <w:rsid w:val="003160E7"/>
    <w:rsid w:val="00316B07"/>
    <w:rsid w:val="003177DD"/>
    <w:rsid w:val="00317C5C"/>
    <w:rsid w:val="0032213D"/>
    <w:rsid w:val="00322D06"/>
    <w:rsid w:val="0032363C"/>
    <w:rsid w:val="00323960"/>
    <w:rsid w:val="00324B7B"/>
    <w:rsid w:val="00326368"/>
    <w:rsid w:val="003266C9"/>
    <w:rsid w:val="00326C11"/>
    <w:rsid w:val="00326C37"/>
    <w:rsid w:val="00326DA1"/>
    <w:rsid w:val="0032784B"/>
    <w:rsid w:val="00330C80"/>
    <w:rsid w:val="00331270"/>
    <w:rsid w:val="00331A2B"/>
    <w:rsid w:val="00333C17"/>
    <w:rsid w:val="0033402F"/>
    <w:rsid w:val="003345F8"/>
    <w:rsid w:val="00334C40"/>
    <w:rsid w:val="00334C5D"/>
    <w:rsid w:val="003355B0"/>
    <w:rsid w:val="00335C85"/>
    <w:rsid w:val="00337001"/>
    <w:rsid w:val="00337381"/>
    <w:rsid w:val="00337EE5"/>
    <w:rsid w:val="003402BE"/>
    <w:rsid w:val="003421C2"/>
    <w:rsid w:val="00342269"/>
    <w:rsid w:val="0034371C"/>
    <w:rsid w:val="00343B76"/>
    <w:rsid w:val="00344880"/>
    <w:rsid w:val="00344CD8"/>
    <w:rsid w:val="00344CFA"/>
    <w:rsid w:val="003463BC"/>
    <w:rsid w:val="00346E6E"/>
    <w:rsid w:val="00346F77"/>
    <w:rsid w:val="003471C1"/>
    <w:rsid w:val="00347253"/>
    <w:rsid w:val="00347F84"/>
    <w:rsid w:val="0035098C"/>
    <w:rsid w:val="003530AA"/>
    <w:rsid w:val="003532A8"/>
    <w:rsid w:val="00353D0F"/>
    <w:rsid w:val="00354EEC"/>
    <w:rsid w:val="00357539"/>
    <w:rsid w:val="00357982"/>
    <w:rsid w:val="00360C3C"/>
    <w:rsid w:val="003639A0"/>
    <w:rsid w:val="00366073"/>
    <w:rsid w:val="003663FC"/>
    <w:rsid w:val="00366A77"/>
    <w:rsid w:val="00366EBC"/>
    <w:rsid w:val="00366FCC"/>
    <w:rsid w:val="00367794"/>
    <w:rsid w:val="00367BAC"/>
    <w:rsid w:val="00370395"/>
    <w:rsid w:val="003711B6"/>
    <w:rsid w:val="00373E24"/>
    <w:rsid w:val="003753DF"/>
    <w:rsid w:val="00375D0D"/>
    <w:rsid w:val="003767CE"/>
    <w:rsid w:val="003778C6"/>
    <w:rsid w:val="00381862"/>
    <w:rsid w:val="003828AB"/>
    <w:rsid w:val="00382CB7"/>
    <w:rsid w:val="00382FEA"/>
    <w:rsid w:val="00384053"/>
    <w:rsid w:val="00384AB5"/>
    <w:rsid w:val="00385A01"/>
    <w:rsid w:val="00385AFC"/>
    <w:rsid w:val="00386312"/>
    <w:rsid w:val="00390537"/>
    <w:rsid w:val="00390819"/>
    <w:rsid w:val="00390858"/>
    <w:rsid w:val="00390D2E"/>
    <w:rsid w:val="003914B6"/>
    <w:rsid w:val="00392553"/>
    <w:rsid w:val="003939EC"/>
    <w:rsid w:val="0039509E"/>
    <w:rsid w:val="003955A0"/>
    <w:rsid w:val="0039682F"/>
    <w:rsid w:val="003A01B4"/>
    <w:rsid w:val="003A03E5"/>
    <w:rsid w:val="003A120E"/>
    <w:rsid w:val="003A1288"/>
    <w:rsid w:val="003A1746"/>
    <w:rsid w:val="003A2000"/>
    <w:rsid w:val="003A335F"/>
    <w:rsid w:val="003A69E0"/>
    <w:rsid w:val="003B0830"/>
    <w:rsid w:val="003B36AC"/>
    <w:rsid w:val="003B37CD"/>
    <w:rsid w:val="003B43F7"/>
    <w:rsid w:val="003B69D7"/>
    <w:rsid w:val="003C0CB7"/>
    <w:rsid w:val="003C0DDF"/>
    <w:rsid w:val="003C2111"/>
    <w:rsid w:val="003C245A"/>
    <w:rsid w:val="003C2A16"/>
    <w:rsid w:val="003C2B04"/>
    <w:rsid w:val="003C6639"/>
    <w:rsid w:val="003C6BD3"/>
    <w:rsid w:val="003D063E"/>
    <w:rsid w:val="003D2D66"/>
    <w:rsid w:val="003D6187"/>
    <w:rsid w:val="003D739F"/>
    <w:rsid w:val="003D7C18"/>
    <w:rsid w:val="003E0879"/>
    <w:rsid w:val="003E15C0"/>
    <w:rsid w:val="003E18CD"/>
    <w:rsid w:val="003E2385"/>
    <w:rsid w:val="003E32B4"/>
    <w:rsid w:val="003E5C47"/>
    <w:rsid w:val="003E6009"/>
    <w:rsid w:val="003E653F"/>
    <w:rsid w:val="003E7AAB"/>
    <w:rsid w:val="003E7F2B"/>
    <w:rsid w:val="003F1053"/>
    <w:rsid w:val="003F2B5A"/>
    <w:rsid w:val="003F33D4"/>
    <w:rsid w:val="003F3AC0"/>
    <w:rsid w:val="003F5F55"/>
    <w:rsid w:val="003F6A75"/>
    <w:rsid w:val="00400092"/>
    <w:rsid w:val="00400485"/>
    <w:rsid w:val="0040049E"/>
    <w:rsid w:val="00400E0D"/>
    <w:rsid w:val="004017F1"/>
    <w:rsid w:val="00402B2D"/>
    <w:rsid w:val="0040423E"/>
    <w:rsid w:val="00406619"/>
    <w:rsid w:val="00406C45"/>
    <w:rsid w:val="004070F9"/>
    <w:rsid w:val="00407DD6"/>
    <w:rsid w:val="004109F6"/>
    <w:rsid w:val="00410A95"/>
    <w:rsid w:val="004112DE"/>
    <w:rsid w:val="00412253"/>
    <w:rsid w:val="00413270"/>
    <w:rsid w:val="0041334D"/>
    <w:rsid w:val="00414A8C"/>
    <w:rsid w:val="00422BE8"/>
    <w:rsid w:val="00424EBA"/>
    <w:rsid w:val="00425127"/>
    <w:rsid w:val="00426475"/>
    <w:rsid w:val="00427474"/>
    <w:rsid w:val="004308E3"/>
    <w:rsid w:val="00431630"/>
    <w:rsid w:val="004323DC"/>
    <w:rsid w:val="004349C4"/>
    <w:rsid w:val="004349F3"/>
    <w:rsid w:val="004365D9"/>
    <w:rsid w:val="00440581"/>
    <w:rsid w:val="00441FC5"/>
    <w:rsid w:val="004424F7"/>
    <w:rsid w:val="00442877"/>
    <w:rsid w:val="00442C23"/>
    <w:rsid w:val="004445AB"/>
    <w:rsid w:val="00444F89"/>
    <w:rsid w:val="004453E7"/>
    <w:rsid w:val="004462E8"/>
    <w:rsid w:val="00447E35"/>
    <w:rsid w:val="00450017"/>
    <w:rsid w:val="00450FC3"/>
    <w:rsid w:val="004517CE"/>
    <w:rsid w:val="00452918"/>
    <w:rsid w:val="00452F04"/>
    <w:rsid w:val="00453AA8"/>
    <w:rsid w:val="00453DA7"/>
    <w:rsid w:val="00456272"/>
    <w:rsid w:val="004562BE"/>
    <w:rsid w:val="00457158"/>
    <w:rsid w:val="004635E5"/>
    <w:rsid w:val="004638BD"/>
    <w:rsid w:val="00463D43"/>
    <w:rsid w:val="00464886"/>
    <w:rsid w:val="004659DF"/>
    <w:rsid w:val="00465E8B"/>
    <w:rsid w:val="00466DDA"/>
    <w:rsid w:val="00470268"/>
    <w:rsid w:val="0047136C"/>
    <w:rsid w:val="00471484"/>
    <w:rsid w:val="00472FEB"/>
    <w:rsid w:val="004731A2"/>
    <w:rsid w:val="00474891"/>
    <w:rsid w:val="00474CF7"/>
    <w:rsid w:val="0047549C"/>
    <w:rsid w:val="00475F94"/>
    <w:rsid w:val="00476B64"/>
    <w:rsid w:val="00477657"/>
    <w:rsid w:val="0048009B"/>
    <w:rsid w:val="004809A3"/>
    <w:rsid w:val="00480E15"/>
    <w:rsid w:val="004815C5"/>
    <w:rsid w:val="00481CBE"/>
    <w:rsid w:val="004837FD"/>
    <w:rsid w:val="00483ADE"/>
    <w:rsid w:val="004858E4"/>
    <w:rsid w:val="00486944"/>
    <w:rsid w:val="004902A2"/>
    <w:rsid w:val="00491236"/>
    <w:rsid w:val="00492153"/>
    <w:rsid w:val="004928C8"/>
    <w:rsid w:val="00492C00"/>
    <w:rsid w:val="00492E79"/>
    <w:rsid w:val="00494ED9"/>
    <w:rsid w:val="00495952"/>
    <w:rsid w:val="00495D5A"/>
    <w:rsid w:val="0049668E"/>
    <w:rsid w:val="00497E9C"/>
    <w:rsid w:val="004A008B"/>
    <w:rsid w:val="004A0BB8"/>
    <w:rsid w:val="004A0C03"/>
    <w:rsid w:val="004A1BBE"/>
    <w:rsid w:val="004A2758"/>
    <w:rsid w:val="004A27A3"/>
    <w:rsid w:val="004A380C"/>
    <w:rsid w:val="004A3C64"/>
    <w:rsid w:val="004A4D5F"/>
    <w:rsid w:val="004A52F9"/>
    <w:rsid w:val="004A5F19"/>
    <w:rsid w:val="004A689F"/>
    <w:rsid w:val="004A7635"/>
    <w:rsid w:val="004A76CF"/>
    <w:rsid w:val="004B2744"/>
    <w:rsid w:val="004B3004"/>
    <w:rsid w:val="004B3DBC"/>
    <w:rsid w:val="004B498A"/>
    <w:rsid w:val="004B653A"/>
    <w:rsid w:val="004C1982"/>
    <w:rsid w:val="004C2B92"/>
    <w:rsid w:val="004C45C7"/>
    <w:rsid w:val="004C5265"/>
    <w:rsid w:val="004C52E4"/>
    <w:rsid w:val="004C5816"/>
    <w:rsid w:val="004C7B36"/>
    <w:rsid w:val="004C7D9A"/>
    <w:rsid w:val="004D04E9"/>
    <w:rsid w:val="004D1296"/>
    <w:rsid w:val="004D2320"/>
    <w:rsid w:val="004D3849"/>
    <w:rsid w:val="004D3E1C"/>
    <w:rsid w:val="004D3F0B"/>
    <w:rsid w:val="004D41B7"/>
    <w:rsid w:val="004D5B95"/>
    <w:rsid w:val="004D60DE"/>
    <w:rsid w:val="004E191D"/>
    <w:rsid w:val="004E2782"/>
    <w:rsid w:val="004E4289"/>
    <w:rsid w:val="004E56B2"/>
    <w:rsid w:val="004E5BC7"/>
    <w:rsid w:val="004E62B7"/>
    <w:rsid w:val="004E795E"/>
    <w:rsid w:val="004E7EE1"/>
    <w:rsid w:val="004F2E12"/>
    <w:rsid w:val="004F312E"/>
    <w:rsid w:val="004F4025"/>
    <w:rsid w:val="004F5FDE"/>
    <w:rsid w:val="004F62F5"/>
    <w:rsid w:val="004F657E"/>
    <w:rsid w:val="004F6AF0"/>
    <w:rsid w:val="004F7AA1"/>
    <w:rsid w:val="004F7E20"/>
    <w:rsid w:val="004F7E2E"/>
    <w:rsid w:val="005000EE"/>
    <w:rsid w:val="00500317"/>
    <w:rsid w:val="0050083E"/>
    <w:rsid w:val="00500929"/>
    <w:rsid w:val="00501020"/>
    <w:rsid w:val="00501379"/>
    <w:rsid w:val="00501390"/>
    <w:rsid w:val="00502BD8"/>
    <w:rsid w:val="00502D5F"/>
    <w:rsid w:val="00503446"/>
    <w:rsid w:val="005041ED"/>
    <w:rsid w:val="00504545"/>
    <w:rsid w:val="00505441"/>
    <w:rsid w:val="00505BA0"/>
    <w:rsid w:val="00505F1A"/>
    <w:rsid w:val="00506585"/>
    <w:rsid w:val="00507872"/>
    <w:rsid w:val="005100EB"/>
    <w:rsid w:val="00510AD4"/>
    <w:rsid w:val="005119E6"/>
    <w:rsid w:val="00513133"/>
    <w:rsid w:val="00513F3A"/>
    <w:rsid w:val="00514EC2"/>
    <w:rsid w:val="005163F0"/>
    <w:rsid w:val="0052016E"/>
    <w:rsid w:val="005227D4"/>
    <w:rsid w:val="005231D2"/>
    <w:rsid w:val="0052415C"/>
    <w:rsid w:val="00524592"/>
    <w:rsid w:val="00525380"/>
    <w:rsid w:val="005265E0"/>
    <w:rsid w:val="00526CC7"/>
    <w:rsid w:val="00527761"/>
    <w:rsid w:val="00527B46"/>
    <w:rsid w:val="005304EF"/>
    <w:rsid w:val="00530D98"/>
    <w:rsid w:val="00531718"/>
    <w:rsid w:val="00531CA6"/>
    <w:rsid w:val="005321F0"/>
    <w:rsid w:val="0053286F"/>
    <w:rsid w:val="00534992"/>
    <w:rsid w:val="005370B0"/>
    <w:rsid w:val="00537EF5"/>
    <w:rsid w:val="005407D7"/>
    <w:rsid w:val="00540E35"/>
    <w:rsid w:val="005428A8"/>
    <w:rsid w:val="00543C8E"/>
    <w:rsid w:val="00543F5C"/>
    <w:rsid w:val="00544A96"/>
    <w:rsid w:val="00544E72"/>
    <w:rsid w:val="00547B15"/>
    <w:rsid w:val="0055126D"/>
    <w:rsid w:val="0055173F"/>
    <w:rsid w:val="005520C7"/>
    <w:rsid w:val="00552F3D"/>
    <w:rsid w:val="005538B9"/>
    <w:rsid w:val="005554FD"/>
    <w:rsid w:val="0055626B"/>
    <w:rsid w:val="005603F7"/>
    <w:rsid w:val="005609A2"/>
    <w:rsid w:val="00560A74"/>
    <w:rsid w:val="005617EB"/>
    <w:rsid w:val="00562227"/>
    <w:rsid w:val="00564987"/>
    <w:rsid w:val="00564E10"/>
    <w:rsid w:val="00566F73"/>
    <w:rsid w:val="005712E8"/>
    <w:rsid w:val="00571C22"/>
    <w:rsid w:val="00572598"/>
    <w:rsid w:val="0057263B"/>
    <w:rsid w:val="00572A5E"/>
    <w:rsid w:val="0057478E"/>
    <w:rsid w:val="005752A9"/>
    <w:rsid w:val="005770BB"/>
    <w:rsid w:val="005776BC"/>
    <w:rsid w:val="00577B4E"/>
    <w:rsid w:val="00577BB4"/>
    <w:rsid w:val="00577C39"/>
    <w:rsid w:val="00580AC8"/>
    <w:rsid w:val="00582C29"/>
    <w:rsid w:val="00583B09"/>
    <w:rsid w:val="00584189"/>
    <w:rsid w:val="00586495"/>
    <w:rsid w:val="0058698B"/>
    <w:rsid w:val="00586D71"/>
    <w:rsid w:val="00586F03"/>
    <w:rsid w:val="00593ECB"/>
    <w:rsid w:val="00595933"/>
    <w:rsid w:val="00595A55"/>
    <w:rsid w:val="005963DC"/>
    <w:rsid w:val="00597088"/>
    <w:rsid w:val="00597666"/>
    <w:rsid w:val="005A0589"/>
    <w:rsid w:val="005A06F0"/>
    <w:rsid w:val="005A1276"/>
    <w:rsid w:val="005A12DC"/>
    <w:rsid w:val="005A1A01"/>
    <w:rsid w:val="005A44FB"/>
    <w:rsid w:val="005A4F2C"/>
    <w:rsid w:val="005A50C7"/>
    <w:rsid w:val="005A5EFB"/>
    <w:rsid w:val="005A6853"/>
    <w:rsid w:val="005A6E3B"/>
    <w:rsid w:val="005A70ED"/>
    <w:rsid w:val="005A7B85"/>
    <w:rsid w:val="005A7FE4"/>
    <w:rsid w:val="005B1BB1"/>
    <w:rsid w:val="005B1E84"/>
    <w:rsid w:val="005B34D0"/>
    <w:rsid w:val="005B427A"/>
    <w:rsid w:val="005B516A"/>
    <w:rsid w:val="005B593D"/>
    <w:rsid w:val="005C00DA"/>
    <w:rsid w:val="005C4221"/>
    <w:rsid w:val="005C5B75"/>
    <w:rsid w:val="005C7E28"/>
    <w:rsid w:val="005D176F"/>
    <w:rsid w:val="005D4311"/>
    <w:rsid w:val="005D4776"/>
    <w:rsid w:val="005D5755"/>
    <w:rsid w:val="005D5EBE"/>
    <w:rsid w:val="005D64DF"/>
    <w:rsid w:val="005D77CB"/>
    <w:rsid w:val="005E0301"/>
    <w:rsid w:val="005E1C5E"/>
    <w:rsid w:val="005E2998"/>
    <w:rsid w:val="005E3628"/>
    <w:rsid w:val="005E4642"/>
    <w:rsid w:val="005E75C5"/>
    <w:rsid w:val="005F0E0D"/>
    <w:rsid w:val="005F40AD"/>
    <w:rsid w:val="005F4857"/>
    <w:rsid w:val="005F5584"/>
    <w:rsid w:val="00601DA4"/>
    <w:rsid w:val="00601F84"/>
    <w:rsid w:val="00602429"/>
    <w:rsid w:val="00602D1D"/>
    <w:rsid w:val="006038D8"/>
    <w:rsid w:val="006040A1"/>
    <w:rsid w:val="0060430F"/>
    <w:rsid w:val="00604D6D"/>
    <w:rsid w:val="0060626E"/>
    <w:rsid w:val="00607F20"/>
    <w:rsid w:val="00610852"/>
    <w:rsid w:val="00611510"/>
    <w:rsid w:val="0061252D"/>
    <w:rsid w:val="00612799"/>
    <w:rsid w:val="00612CE5"/>
    <w:rsid w:val="00612ED6"/>
    <w:rsid w:val="00613674"/>
    <w:rsid w:val="006143D9"/>
    <w:rsid w:val="0061622F"/>
    <w:rsid w:val="0061717A"/>
    <w:rsid w:val="006172A6"/>
    <w:rsid w:val="00617BD3"/>
    <w:rsid w:val="0062229B"/>
    <w:rsid w:val="00622F19"/>
    <w:rsid w:val="0062353F"/>
    <w:rsid w:val="00623B32"/>
    <w:rsid w:val="006244E3"/>
    <w:rsid w:val="0062486C"/>
    <w:rsid w:val="00625A3C"/>
    <w:rsid w:val="0062608C"/>
    <w:rsid w:val="0062633C"/>
    <w:rsid w:val="00627A0E"/>
    <w:rsid w:val="006301E2"/>
    <w:rsid w:val="00630696"/>
    <w:rsid w:val="006319E6"/>
    <w:rsid w:val="0063273B"/>
    <w:rsid w:val="00632C60"/>
    <w:rsid w:val="006348AD"/>
    <w:rsid w:val="00635427"/>
    <w:rsid w:val="006354A9"/>
    <w:rsid w:val="00635663"/>
    <w:rsid w:val="006356EB"/>
    <w:rsid w:val="006360B9"/>
    <w:rsid w:val="006369C6"/>
    <w:rsid w:val="00637179"/>
    <w:rsid w:val="0064015E"/>
    <w:rsid w:val="00641525"/>
    <w:rsid w:val="006417E6"/>
    <w:rsid w:val="0064199B"/>
    <w:rsid w:val="00642D11"/>
    <w:rsid w:val="006433C1"/>
    <w:rsid w:val="00644298"/>
    <w:rsid w:val="0064530F"/>
    <w:rsid w:val="00645737"/>
    <w:rsid w:val="00650939"/>
    <w:rsid w:val="00651A74"/>
    <w:rsid w:val="00652D72"/>
    <w:rsid w:val="0065594F"/>
    <w:rsid w:val="0065724F"/>
    <w:rsid w:val="00661B91"/>
    <w:rsid w:val="006671B4"/>
    <w:rsid w:val="006676B4"/>
    <w:rsid w:val="006678B5"/>
    <w:rsid w:val="00667A7B"/>
    <w:rsid w:val="00667E9B"/>
    <w:rsid w:val="00670756"/>
    <w:rsid w:val="00671C16"/>
    <w:rsid w:val="0067290C"/>
    <w:rsid w:val="00672CFC"/>
    <w:rsid w:val="00672FC2"/>
    <w:rsid w:val="00673E77"/>
    <w:rsid w:val="006744BA"/>
    <w:rsid w:val="0067485C"/>
    <w:rsid w:val="00674D8B"/>
    <w:rsid w:val="00675190"/>
    <w:rsid w:val="00675AC4"/>
    <w:rsid w:val="00676224"/>
    <w:rsid w:val="00676580"/>
    <w:rsid w:val="00676612"/>
    <w:rsid w:val="00681CB4"/>
    <w:rsid w:val="006820F9"/>
    <w:rsid w:val="00682B86"/>
    <w:rsid w:val="00684705"/>
    <w:rsid w:val="00684ABC"/>
    <w:rsid w:val="00684B45"/>
    <w:rsid w:val="00684B98"/>
    <w:rsid w:val="00685AD5"/>
    <w:rsid w:val="00686CA6"/>
    <w:rsid w:val="0068742F"/>
    <w:rsid w:val="00687CF9"/>
    <w:rsid w:val="0069246D"/>
    <w:rsid w:val="00693103"/>
    <w:rsid w:val="006938A8"/>
    <w:rsid w:val="00694054"/>
    <w:rsid w:val="00695BA2"/>
    <w:rsid w:val="00697B21"/>
    <w:rsid w:val="00697F31"/>
    <w:rsid w:val="006A06C5"/>
    <w:rsid w:val="006A0760"/>
    <w:rsid w:val="006A19C9"/>
    <w:rsid w:val="006A1A09"/>
    <w:rsid w:val="006A21A4"/>
    <w:rsid w:val="006A2E0D"/>
    <w:rsid w:val="006A3EE1"/>
    <w:rsid w:val="006A5CA4"/>
    <w:rsid w:val="006A5DAB"/>
    <w:rsid w:val="006A6E2D"/>
    <w:rsid w:val="006B085A"/>
    <w:rsid w:val="006B128F"/>
    <w:rsid w:val="006B284D"/>
    <w:rsid w:val="006B28CD"/>
    <w:rsid w:val="006B2AC0"/>
    <w:rsid w:val="006B2DB9"/>
    <w:rsid w:val="006B34EA"/>
    <w:rsid w:val="006B379E"/>
    <w:rsid w:val="006B3D19"/>
    <w:rsid w:val="006B3D4A"/>
    <w:rsid w:val="006B47C9"/>
    <w:rsid w:val="006B5858"/>
    <w:rsid w:val="006B5C0A"/>
    <w:rsid w:val="006B6414"/>
    <w:rsid w:val="006B6BCB"/>
    <w:rsid w:val="006B6FFD"/>
    <w:rsid w:val="006C0A29"/>
    <w:rsid w:val="006C0E00"/>
    <w:rsid w:val="006C2A11"/>
    <w:rsid w:val="006C2C11"/>
    <w:rsid w:val="006C392C"/>
    <w:rsid w:val="006C4060"/>
    <w:rsid w:val="006D1AC4"/>
    <w:rsid w:val="006D219F"/>
    <w:rsid w:val="006D22F8"/>
    <w:rsid w:val="006D2842"/>
    <w:rsid w:val="006D2A76"/>
    <w:rsid w:val="006D31B4"/>
    <w:rsid w:val="006D3585"/>
    <w:rsid w:val="006D5B1C"/>
    <w:rsid w:val="006E031C"/>
    <w:rsid w:val="006E0B20"/>
    <w:rsid w:val="006E15AE"/>
    <w:rsid w:val="006E25C2"/>
    <w:rsid w:val="006E31F0"/>
    <w:rsid w:val="006E3B36"/>
    <w:rsid w:val="006E421E"/>
    <w:rsid w:val="006E47A4"/>
    <w:rsid w:val="006E4F64"/>
    <w:rsid w:val="006E5237"/>
    <w:rsid w:val="006E6881"/>
    <w:rsid w:val="006E6D29"/>
    <w:rsid w:val="006F0753"/>
    <w:rsid w:val="006F0BB2"/>
    <w:rsid w:val="006F10CB"/>
    <w:rsid w:val="006F22CF"/>
    <w:rsid w:val="006F2A80"/>
    <w:rsid w:val="006F2F38"/>
    <w:rsid w:val="006F324D"/>
    <w:rsid w:val="006F433E"/>
    <w:rsid w:val="006F67F0"/>
    <w:rsid w:val="006F7DAD"/>
    <w:rsid w:val="00700967"/>
    <w:rsid w:val="00700E2F"/>
    <w:rsid w:val="0070346F"/>
    <w:rsid w:val="00704E70"/>
    <w:rsid w:val="007051C9"/>
    <w:rsid w:val="00705458"/>
    <w:rsid w:val="0070628E"/>
    <w:rsid w:val="007066E1"/>
    <w:rsid w:val="00710746"/>
    <w:rsid w:val="00710E21"/>
    <w:rsid w:val="00710FF7"/>
    <w:rsid w:val="00711A80"/>
    <w:rsid w:val="0071242F"/>
    <w:rsid w:val="00712B5C"/>
    <w:rsid w:val="00714065"/>
    <w:rsid w:val="00714A83"/>
    <w:rsid w:val="0071502D"/>
    <w:rsid w:val="00715F1E"/>
    <w:rsid w:val="007164F1"/>
    <w:rsid w:val="007169CA"/>
    <w:rsid w:val="00716A82"/>
    <w:rsid w:val="00716CDC"/>
    <w:rsid w:val="00717451"/>
    <w:rsid w:val="00717A44"/>
    <w:rsid w:val="00720994"/>
    <w:rsid w:val="00721051"/>
    <w:rsid w:val="00723E35"/>
    <w:rsid w:val="00724127"/>
    <w:rsid w:val="00724580"/>
    <w:rsid w:val="00725707"/>
    <w:rsid w:val="00726153"/>
    <w:rsid w:val="00730506"/>
    <w:rsid w:val="0073099C"/>
    <w:rsid w:val="00730BAC"/>
    <w:rsid w:val="00730F19"/>
    <w:rsid w:val="007343C0"/>
    <w:rsid w:val="0073752B"/>
    <w:rsid w:val="00740FEF"/>
    <w:rsid w:val="007425D5"/>
    <w:rsid w:val="007435EF"/>
    <w:rsid w:val="007457F4"/>
    <w:rsid w:val="00746270"/>
    <w:rsid w:val="00746E05"/>
    <w:rsid w:val="00746E65"/>
    <w:rsid w:val="00747CA2"/>
    <w:rsid w:val="00751377"/>
    <w:rsid w:val="00751AB8"/>
    <w:rsid w:val="00752339"/>
    <w:rsid w:val="00753B10"/>
    <w:rsid w:val="0075520A"/>
    <w:rsid w:val="00756714"/>
    <w:rsid w:val="00756C03"/>
    <w:rsid w:val="00756C04"/>
    <w:rsid w:val="007573FC"/>
    <w:rsid w:val="0076074B"/>
    <w:rsid w:val="007608F6"/>
    <w:rsid w:val="00760A28"/>
    <w:rsid w:val="007640A1"/>
    <w:rsid w:val="007662E3"/>
    <w:rsid w:val="00766930"/>
    <w:rsid w:val="00766D77"/>
    <w:rsid w:val="00770B49"/>
    <w:rsid w:val="007723DA"/>
    <w:rsid w:val="00772C84"/>
    <w:rsid w:val="00772DC5"/>
    <w:rsid w:val="0077398D"/>
    <w:rsid w:val="00773D2D"/>
    <w:rsid w:val="00774232"/>
    <w:rsid w:val="007744B6"/>
    <w:rsid w:val="00774D28"/>
    <w:rsid w:val="00774D30"/>
    <w:rsid w:val="00775511"/>
    <w:rsid w:val="00775E3C"/>
    <w:rsid w:val="00775E6B"/>
    <w:rsid w:val="00776196"/>
    <w:rsid w:val="00777517"/>
    <w:rsid w:val="007779FB"/>
    <w:rsid w:val="00777AA5"/>
    <w:rsid w:val="00777CE8"/>
    <w:rsid w:val="00777DB1"/>
    <w:rsid w:val="00780FB5"/>
    <w:rsid w:val="00781267"/>
    <w:rsid w:val="007816B3"/>
    <w:rsid w:val="0078215C"/>
    <w:rsid w:val="0078257B"/>
    <w:rsid w:val="007852F0"/>
    <w:rsid w:val="0078796F"/>
    <w:rsid w:val="0079016A"/>
    <w:rsid w:val="007907B0"/>
    <w:rsid w:val="007913AA"/>
    <w:rsid w:val="0079170D"/>
    <w:rsid w:val="0079179D"/>
    <w:rsid w:val="00792180"/>
    <w:rsid w:val="00795E4B"/>
    <w:rsid w:val="00797DD8"/>
    <w:rsid w:val="007A05A6"/>
    <w:rsid w:val="007A071C"/>
    <w:rsid w:val="007A0FF3"/>
    <w:rsid w:val="007A1510"/>
    <w:rsid w:val="007A3203"/>
    <w:rsid w:val="007A4130"/>
    <w:rsid w:val="007A4476"/>
    <w:rsid w:val="007A4C77"/>
    <w:rsid w:val="007A50F5"/>
    <w:rsid w:val="007A6AA6"/>
    <w:rsid w:val="007A6DFA"/>
    <w:rsid w:val="007A79D3"/>
    <w:rsid w:val="007B1CC1"/>
    <w:rsid w:val="007B3805"/>
    <w:rsid w:val="007B39D8"/>
    <w:rsid w:val="007B3AC5"/>
    <w:rsid w:val="007B5D00"/>
    <w:rsid w:val="007B5D1E"/>
    <w:rsid w:val="007B75D9"/>
    <w:rsid w:val="007C0898"/>
    <w:rsid w:val="007C130D"/>
    <w:rsid w:val="007C17B1"/>
    <w:rsid w:val="007C3720"/>
    <w:rsid w:val="007C468F"/>
    <w:rsid w:val="007C4A78"/>
    <w:rsid w:val="007C79F9"/>
    <w:rsid w:val="007D0194"/>
    <w:rsid w:val="007D1FD8"/>
    <w:rsid w:val="007D429B"/>
    <w:rsid w:val="007D52A7"/>
    <w:rsid w:val="007D56CC"/>
    <w:rsid w:val="007D7969"/>
    <w:rsid w:val="007E0D6D"/>
    <w:rsid w:val="007E1045"/>
    <w:rsid w:val="007E2014"/>
    <w:rsid w:val="007E2980"/>
    <w:rsid w:val="007E2ADF"/>
    <w:rsid w:val="007E32D1"/>
    <w:rsid w:val="007E4C2B"/>
    <w:rsid w:val="007E5428"/>
    <w:rsid w:val="007E63F0"/>
    <w:rsid w:val="007E6C34"/>
    <w:rsid w:val="007F0BA6"/>
    <w:rsid w:val="007F16C4"/>
    <w:rsid w:val="007F2057"/>
    <w:rsid w:val="007F4151"/>
    <w:rsid w:val="007F6BD6"/>
    <w:rsid w:val="00800A18"/>
    <w:rsid w:val="00800CE5"/>
    <w:rsid w:val="00802BD4"/>
    <w:rsid w:val="00802CD0"/>
    <w:rsid w:val="008030B3"/>
    <w:rsid w:val="00803636"/>
    <w:rsid w:val="008059D8"/>
    <w:rsid w:val="00807D28"/>
    <w:rsid w:val="00810564"/>
    <w:rsid w:val="0081080F"/>
    <w:rsid w:val="00812198"/>
    <w:rsid w:val="00815482"/>
    <w:rsid w:val="00815CFB"/>
    <w:rsid w:val="0081666E"/>
    <w:rsid w:val="00817088"/>
    <w:rsid w:val="00817EF2"/>
    <w:rsid w:val="00820850"/>
    <w:rsid w:val="00820960"/>
    <w:rsid w:val="00820F53"/>
    <w:rsid w:val="00821EC2"/>
    <w:rsid w:val="0082323C"/>
    <w:rsid w:val="008245D6"/>
    <w:rsid w:val="00824838"/>
    <w:rsid w:val="00824C6E"/>
    <w:rsid w:val="00824CA8"/>
    <w:rsid w:val="00826D83"/>
    <w:rsid w:val="008312ED"/>
    <w:rsid w:val="008322A3"/>
    <w:rsid w:val="00832551"/>
    <w:rsid w:val="0083258A"/>
    <w:rsid w:val="0083415B"/>
    <w:rsid w:val="008348AE"/>
    <w:rsid w:val="00834AAF"/>
    <w:rsid w:val="00834EE2"/>
    <w:rsid w:val="00835249"/>
    <w:rsid w:val="00835255"/>
    <w:rsid w:val="00835709"/>
    <w:rsid w:val="0084024D"/>
    <w:rsid w:val="008407A5"/>
    <w:rsid w:val="00840C05"/>
    <w:rsid w:val="0084139B"/>
    <w:rsid w:val="0084262A"/>
    <w:rsid w:val="008461B2"/>
    <w:rsid w:val="00847A25"/>
    <w:rsid w:val="0085077F"/>
    <w:rsid w:val="00850C25"/>
    <w:rsid w:val="00851C81"/>
    <w:rsid w:val="008525BB"/>
    <w:rsid w:val="00854082"/>
    <w:rsid w:val="00854109"/>
    <w:rsid w:val="00854226"/>
    <w:rsid w:val="008556A4"/>
    <w:rsid w:val="008562E1"/>
    <w:rsid w:val="00862B7B"/>
    <w:rsid w:val="0086341B"/>
    <w:rsid w:val="00863457"/>
    <w:rsid w:val="00863E83"/>
    <w:rsid w:val="008651E5"/>
    <w:rsid w:val="0086542A"/>
    <w:rsid w:val="00865A55"/>
    <w:rsid w:val="0086613F"/>
    <w:rsid w:val="0086625A"/>
    <w:rsid w:val="00866577"/>
    <w:rsid w:val="0086719F"/>
    <w:rsid w:val="008737D4"/>
    <w:rsid w:val="00875B60"/>
    <w:rsid w:val="00876CC5"/>
    <w:rsid w:val="00876DBE"/>
    <w:rsid w:val="00876E13"/>
    <w:rsid w:val="008826BA"/>
    <w:rsid w:val="008826E1"/>
    <w:rsid w:val="008832A1"/>
    <w:rsid w:val="00884106"/>
    <w:rsid w:val="00884135"/>
    <w:rsid w:val="00884353"/>
    <w:rsid w:val="0088452C"/>
    <w:rsid w:val="008845C9"/>
    <w:rsid w:val="008852B5"/>
    <w:rsid w:val="008865C3"/>
    <w:rsid w:val="00886C04"/>
    <w:rsid w:val="00886E75"/>
    <w:rsid w:val="008870CD"/>
    <w:rsid w:val="00887295"/>
    <w:rsid w:val="00887759"/>
    <w:rsid w:val="00890EBE"/>
    <w:rsid w:val="0089130B"/>
    <w:rsid w:val="00891D5C"/>
    <w:rsid w:val="00896B37"/>
    <w:rsid w:val="00896FA0"/>
    <w:rsid w:val="008A0ED5"/>
    <w:rsid w:val="008A14EA"/>
    <w:rsid w:val="008A1C12"/>
    <w:rsid w:val="008A2FEC"/>
    <w:rsid w:val="008A4DD6"/>
    <w:rsid w:val="008A5DB3"/>
    <w:rsid w:val="008A5DE5"/>
    <w:rsid w:val="008A5F55"/>
    <w:rsid w:val="008A7B8B"/>
    <w:rsid w:val="008A7F4D"/>
    <w:rsid w:val="008B2B6A"/>
    <w:rsid w:val="008B3868"/>
    <w:rsid w:val="008B3BFE"/>
    <w:rsid w:val="008B4291"/>
    <w:rsid w:val="008B42E6"/>
    <w:rsid w:val="008B4788"/>
    <w:rsid w:val="008B48F1"/>
    <w:rsid w:val="008B56B7"/>
    <w:rsid w:val="008B6C24"/>
    <w:rsid w:val="008B7FA5"/>
    <w:rsid w:val="008C03C5"/>
    <w:rsid w:val="008C0D37"/>
    <w:rsid w:val="008C3CB7"/>
    <w:rsid w:val="008C4459"/>
    <w:rsid w:val="008C4E29"/>
    <w:rsid w:val="008C6748"/>
    <w:rsid w:val="008D0F7F"/>
    <w:rsid w:val="008D1420"/>
    <w:rsid w:val="008D2949"/>
    <w:rsid w:val="008D3902"/>
    <w:rsid w:val="008D3909"/>
    <w:rsid w:val="008D4788"/>
    <w:rsid w:val="008D4D99"/>
    <w:rsid w:val="008D5671"/>
    <w:rsid w:val="008D633A"/>
    <w:rsid w:val="008D6ADE"/>
    <w:rsid w:val="008D7AE2"/>
    <w:rsid w:val="008D7DCA"/>
    <w:rsid w:val="008D7DFE"/>
    <w:rsid w:val="008E0B17"/>
    <w:rsid w:val="008E2E24"/>
    <w:rsid w:val="008E4CBF"/>
    <w:rsid w:val="008E553B"/>
    <w:rsid w:val="008E7D7D"/>
    <w:rsid w:val="008F0C87"/>
    <w:rsid w:val="008F105B"/>
    <w:rsid w:val="008F21EC"/>
    <w:rsid w:val="008F2A75"/>
    <w:rsid w:val="008F3B8D"/>
    <w:rsid w:val="008F4C71"/>
    <w:rsid w:val="008F7143"/>
    <w:rsid w:val="00902003"/>
    <w:rsid w:val="00902CDD"/>
    <w:rsid w:val="0090470C"/>
    <w:rsid w:val="009060B2"/>
    <w:rsid w:val="00910779"/>
    <w:rsid w:val="009115BB"/>
    <w:rsid w:val="0091341C"/>
    <w:rsid w:val="00914E7C"/>
    <w:rsid w:val="00914FEB"/>
    <w:rsid w:val="00915325"/>
    <w:rsid w:val="00915545"/>
    <w:rsid w:val="00915693"/>
    <w:rsid w:val="009158C7"/>
    <w:rsid w:val="009203A9"/>
    <w:rsid w:val="0092156B"/>
    <w:rsid w:val="00922C25"/>
    <w:rsid w:val="00923200"/>
    <w:rsid w:val="00924D80"/>
    <w:rsid w:val="009264E3"/>
    <w:rsid w:val="009269F8"/>
    <w:rsid w:val="00926F7E"/>
    <w:rsid w:val="0092749F"/>
    <w:rsid w:val="00931E03"/>
    <w:rsid w:val="00932B48"/>
    <w:rsid w:val="0093348A"/>
    <w:rsid w:val="0093377E"/>
    <w:rsid w:val="0093458A"/>
    <w:rsid w:val="00935047"/>
    <w:rsid w:val="0093703E"/>
    <w:rsid w:val="00941085"/>
    <w:rsid w:val="0094110B"/>
    <w:rsid w:val="00941351"/>
    <w:rsid w:val="00941EE5"/>
    <w:rsid w:val="00942E8D"/>
    <w:rsid w:val="0094303B"/>
    <w:rsid w:val="0094523A"/>
    <w:rsid w:val="00951377"/>
    <w:rsid w:val="00952F31"/>
    <w:rsid w:val="0095326C"/>
    <w:rsid w:val="00954E29"/>
    <w:rsid w:val="009559E3"/>
    <w:rsid w:val="00955AB6"/>
    <w:rsid w:val="00956051"/>
    <w:rsid w:val="0096058A"/>
    <w:rsid w:val="009618DE"/>
    <w:rsid w:val="0096327D"/>
    <w:rsid w:val="00965F92"/>
    <w:rsid w:val="0096630A"/>
    <w:rsid w:val="009663C7"/>
    <w:rsid w:val="009669D6"/>
    <w:rsid w:val="009669E9"/>
    <w:rsid w:val="00970E80"/>
    <w:rsid w:val="009734BE"/>
    <w:rsid w:val="00973974"/>
    <w:rsid w:val="00973EE2"/>
    <w:rsid w:val="00974396"/>
    <w:rsid w:val="00975F4F"/>
    <w:rsid w:val="00980BD4"/>
    <w:rsid w:val="009836A8"/>
    <w:rsid w:val="009840AC"/>
    <w:rsid w:val="0098458C"/>
    <w:rsid w:val="00984B85"/>
    <w:rsid w:val="00985A29"/>
    <w:rsid w:val="00985DAC"/>
    <w:rsid w:val="00987564"/>
    <w:rsid w:val="00987B0B"/>
    <w:rsid w:val="00990B7F"/>
    <w:rsid w:val="00990D78"/>
    <w:rsid w:val="00991774"/>
    <w:rsid w:val="0099463D"/>
    <w:rsid w:val="00994C0D"/>
    <w:rsid w:val="009952E6"/>
    <w:rsid w:val="009A2148"/>
    <w:rsid w:val="009A2C49"/>
    <w:rsid w:val="009A2C69"/>
    <w:rsid w:val="009A330E"/>
    <w:rsid w:val="009A40EC"/>
    <w:rsid w:val="009A6207"/>
    <w:rsid w:val="009A651C"/>
    <w:rsid w:val="009A7926"/>
    <w:rsid w:val="009A7D89"/>
    <w:rsid w:val="009B0FAC"/>
    <w:rsid w:val="009B3406"/>
    <w:rsid w:val="009B35FB"/>
    <w:rsid w:val="009B3B05"/>
    <w:rsid w:val="009B3FC3"/>
    <w:rsid w:val="009B66AE"/>
    <w:rsid w:val="009B6A3B"/>
    <w:rsid w:val="009B6E3B"/>
    <w:rsid w:val="009B796D"/>
    <w:rsid w:val="009C1589"/>
    <w:rsid w:val="009C1AAD"/>
    <w:rsid w:val="009C2D43"/>
    <w:rsid w:val="009C48E5"/>
    <w:rsid w:val="009C5275"/>
    <w:rsid w:val="009C56F6"/>
    <w:rsid w:val="009C5975"/>
    <w:rsid w:val="009C5C63"/>
    <w:rsid w:val="009C721A"/>
    <w:rsid w:val="009C7987"/>
    <w:rsid w:val="009C7E38"/>
    <w:rsid w:val="009D01C4"/>
    <w:rsid w:val="009D12D5"/>
    <w:rsid w:val="009D6E8B"/>
    <w:rsid w:val="009D717C"/>
    <w:rsid w:val="009D781A"/>
    <w:rsid w:val="009E0DBB"/>
    <w:rsid w:val="009E25F4"/>
    <w:rsid w:val="009E344C"/>
    <w:rsid w:val="009E3AFB"/>
    <w:rsid w:val="009E3C12"/>
    <w:rsid w:val="009E4909"/>
    <w:rsid w:val="009E5106"/>
    <w:rsid w:val="009E745A"/>
    <w:rsid w:val="009E7CF0"/>
    <w:rsid w:val="009E7E68"/>
    <w:rsid w:val="009F0243"/>
    <w:rsid w:val="009F03C6"/>
    <w:rsid w:val="009F147F"/>
    <w:rsid w:val="009F252F"/>
    <w:rsid w:val="009F27D5"/>
    <w:rsid w:val="009F2F49"/>
    <w:rsid w:val="009F5286"/>
    <w:rsid w:val="009F5F90"/>
    <w:rsid w:val="009F7A0F"/>
    <w:rsid w:val="00A002CD"/>
    <w:rsid w:val="00A01117"/>
    <w:rsid w:val="00A02605"/>
    <w:rsid w:val="00A02EDF"/>
    <w:rsid w:val="00A03842"/>
    <w:rsid w:val="00A0766F"/>
    <w:rsid w:val="00A07F3B"/>
    <w:rsid w:val="00A1033C"/>
    <w:rsid w:val="00A10D60"/>
    <w:rsid w:val="00A11AF9"/>
    <w:rsid w:val="00A13C62"/>
    <w:rsid w:val="00A14615"/>
    <w:rsid w:val="00A16263"/>
    <w:rsid w:val="00A20183"/>
    <w:rsid w:val="00A23086"/>
    <w:rsid w:val="00A231C1"/>
    <w:rsid w:val="00A2692D"/>
    <w:rsid w:val="00A27B28"/>
    <w:rsid w:val="00A3064D"/>
    <w:rsid w:val="00A31135"/>
    <w:rsid w:val="00A31415"/>
    <w:rsid w:val="00A31A45"/>
    <w:rsid w:val="00A31C07"/>
    <w:rsid w:val="00A3219D"/>
    <w:rsid w:val="00A34099"/>
    <w:rsid w:val="00A340AA"/>
    <w:rsid w:val="00A341B0"/>
    <w:rsid w:val="00A341BF"/>
    <w:rsid w:val="00A35398"/>
    <w:rsid w:val="00A36562"/>
    <w:rsid w:val="00A372A4"/>
    <w:rsid w:val="00A3771B"/>
    <w:rsid w:val="00A4031F"/>
    <w:rsid w:val="00A40C95"/>
    <w:rsid w:val="00A40E8A"/>
    <w:rsid w:val="00A42205"/>
    <w:rsid w:val="00A429B6"/>
    <w:rsid w:val="00A43CCD"/>
    <w:rsid w:val="00A4542C"/>
    <w:rsid w:val="00A464DB"/>
    <w:rsid w:val="00A46A3D"/>
    <w:rsid w:val="00A46BC7"/>
    <w:rsid w:val="00A47C2B"/>
    <w:rsid w:val="00A50B4D"/>
    <w:rsid w:val="00A521BA"/>
    <w:rsid w:val="00A53CE5"/>
    <w:rsid w:val="00A5521F"/>
    <w:rsid w:val="00A5710F"/>
    <w:rsid w:val="00A601BF"/>
    <w:rsid w:val="00A63017"/>
    <w:rsid w:val="00A63131"/>
    <w:rsid w:val="00A6451C"/>
    <w:rsid w:val="00A6479F"/>
    <w:rsid w:val="00A64D22"/>
    <w:rsid w:val="00A66640"/>
    <w:rsid w:val="00A6684A"/>
    <w:rsid w:val="00A670DD"/>
    <w:rsid w:val="00A67D81"/>
    <w:rsid w:val="00A71160"/>
    <w:rsid w:val="00A7215A"/>
    <w:rsid w:val="00A72AC1"/>
    <w:rsid w:val="00A72DDA"/>
    <w:rsid w:val="00A73A5A"/>
    <w:rsid w:val="00A75318"/>
    <w:rsid w:val="00A756DA"/>
    <w:rsid w:val="00A75D8F"/>
    <w:rsid w:val="00A77130"/>
    <w:rsid w:val="00A77208"/>
    <w:rsid w:val="00A77AD2"/>
    <w:rsid w:val="00A80B9C"/>
    <w:rsid w:val="00A80F2F"/>
    <w:rsid w:val="00A82E89"/>
    <w:rsid w:val="00A836D2"/>
    <w:rsid w:val="00A85214"/>
    <w:rsid w:val="00A85963"/>
    <w:rsid w:val="00A85E3A"/>
    <w:rsid w:val="00A867C1"/>
    <w:rsid w:val="00A867D8"/>
    <w:rsid w:val="00A86DC4"/>
    <w:rsid w:val="00A87EAB"/>
    <w:rsid w:val="00A902B2"/>
    <w:rsid w:val="00A90752"/>
    <w:rsid w:val="00A92F75"/>
    <w:rsid w:val="00A95304"/>
    <w:rsid w:val="00A95F7C"/>
    <w:rsid w:val="00A9726B"/>
    <w:rsid w:val="00A97A24"/>
    <w:rsid w:val="00AA03A0"/>
    <w:rsid w:val="00AA0AB1"/>
    <w:rsid w:val="00AA0F62"/>
    <w:rsid w:val="00AA1A84"/>
    <w:rsid w:val="00AA1B66"/>
    <w:rsid w:val="00AA2A29"/>
    <w:rsid w:val="00AA2B87"/>
    <w:rsid w:val="00AA4975"/>
    <w:rsid w:val="00AA6862"/>
    <w:rsid w:val="00AA7CBD"/>
    <w:rsid w:val="00AB001F"/>
    <w:rsid w:val="00AB0962"/>
    <w:rsid w:val="00AB1E70"/>
    <w:rsid w:val="00AB21E5"/>
    <w:rsid w:val="00AB2D23"/>
    <w:rsid w:val="00AB2E6B"/>
    <w:rsid w:val="00AB34B6"/>
    <w:rsid w:val="00AB4A0B"/>
    <w:rsid w:val="00AB54B4"/>
    <w:rsid w:val="00AB5B90"/>
    <w:rsid w:val="00AB5C2E"/>
    <w:rsid w:val="00AC117B"/>
    <w:rsid w:val="00AC213D"/>
    <w:rsid w:val="00AC24AE"/>
    <w:rsid w:val="00AC25F5"/>
    <w:rsid w:val="00AC26C0"/>
    <w:rsid w:val="00AC27C4"/>
    <w:rsid w:val="00AC56FF"/>
    <w:rsid w:val="00AC5763"/>
    <w:rsid w:val="00AC63FB"/>
    <w:rsid w:val="00AC7F2F"/>
    <w:rsid w:val="00AD0EE7"/>
    <w:rsid w:val="00AD1DC6"/>
    <w:rsid w:val="00AD1E3D"/>
    <w:rsid w:val="00AD29E2"/>
    <w:rsid w:val="00AD344E"/>
    <w:rsid w:val="00AD3931"/>
    <w:rsid w:val="00AD3992"/>
    <w:rsid w:val="00AD3DBF"/>
    <w:rsid w:val="00AD5D10"/>
    <w:rsid w:val="00AD61A4"/>
    <w:rsid w:val="00AD78FA"/>
    <w:rsid w:val="00AD7926"/>
    <w:rsid w:val="00AD7EDD"/>
    <w:rsid w:val="00AE0C98"/>
    <w:rsid w:val="00AE1083"/>
    <w:rsid w:val="00AE1139"/>
    <w:rsid w:val="00AE4715"/>
    <w:rsid w:val="00AE4F9A"/>
    <w:rsid w:val="00AE5870"/>
    <w:rsid w:val="00AE63E6"/>
    <w:rsid w:val="00AE6A89"/>
    <w:rsid w:val="00AF1E33"/>
    <w:rsid w:val="00AF1F2B"/>
    <w:rsid w:val="00AF48ED"/>
    <w:rsid w:val="00B025B9"/>
    <w:rsid w:val="00B0375B"/>
    <w:rsid w:val="00B03961"/>
    <w:rsid w:val="00B0713A"/>
    <w:rsid w:val="00B07B11"/>
    <w:rsid w:val="00B10C94"/>
    <w:rsid w:val="00B114B3"/>
    <w:rsid w:val="00B120AD"/>
    <w:rsid w:val="00B12813"/>
    <w:rsid w:val="00B137BF"/>
    <w:rsid w:val="00B14503"/>
    <w:rsid w:val="00B14839"/>
    <w:rsid w:val="00B14E9E"/>
    <w:rsid w:val="00B15655"/>
    <w:rsid w:val="00B17453"/>
    <w:rsid w:val="00B2091F"/>
    <w:rsid w:val="00B21AEE"/>
    <w:rsid w:val="00B223DC"/>
    <w:rsid w:val="00B23E39"/>
    <w:rsid w:val="00B24BC5"/>
    <w:rsid w:val="00B2518E"/>
    <w:rsid w:val="00B25A05"/>
    <w:rsid w:val="00B27275"/>
    <w:rsid w:val="00B27A11"/>
    <w:rsid w:val="00B30391"/>
    <w:rsid w:val="00B309AD"/>
    <w:rsid w:val="00B32AD6"/>
    <w:rsid w:val="00B336CF"/>
    <w:rsid w:val="00B34220"/>
    <w:rsid w:val="00B343C5"/>
    <w:rsid w:val="00B34600"/>
    <w:rsid w:val="00B356FA"/>
    <w:rsid w:val="00B35853"/>
    <w:rsid w:val="00B369E9"/>
    <w:rsid w:val="00B37BD9"/>
    <w:rsid w:val="00B37D61"/>
    <w:rsid w:val="00B40336"/>
    <w:rsid w:val="00B40F76"/>
    <w:rsid w:val="00B42699"/>
    <w:rsid w:val="00B43C57"/>
    <w:rsid w:val="00B44159"/>
    <w:rsid w:val="00B4627B"/>
    <w:rsid w:val="00B466B7"/>
    <w:rsid w:val="00B469CB"/>
    <w:rsid w:val="00B47AED"/>
    <w:rsid w:val="00B50824"/>
    <w:rsid w:val="00B50E0A"/>
    <w:rsid w:val="00B5118C"/>
    <w:rsid w:val="00B5296B"/>
    <w:rsid w:val="00B53659"/>
    <w:rsid w:val="00B53888"/>
    <w:rsid w:val="00B53E85"/>
    <w:rsid w:val="00B540BF"/>
    <w:rsid w:val="00B54220"/>
    <w:rsid w:val="00B565E1"/>
    <w:rsid w:val="00B57832"/>
    <w:rsid w:val="00B57BFA"/>
    <w:rsid w:val="00B60097"/>
    <w:rsid w:val="00B60D8D"/>
    <w:rsid w:val="00B61C0C"/>
    <w:rsid w:val="00B63344"/>
    <w:rsid w:val="00B63AE7"/>
    <w:rsid w:val="00B647D7"/>
    <w:rsid w:val="00B64B94"/>
    <w:rsid w:val="00B65E4B"/>
    <w:rsid w:val="00B67866"/>
    <w:rsid w:val="00B70341"/>
    <w:rsid w:val="00B71351"/>
    <w:rsid w:val="00B72668"/>
    <w:rsid w:val="00B7395A"/>
    <w:rsid w:val="00B7398D"/>
    <w:rsid w:val="00B73EA8"/>
    <w:rsid w:val="00B7689D"/>
    <w:rsid w:val="00B768F2"/>
    <w:rsid w:val="00B775CE"/>
    <w:rsid w:val="00B81FB5"/>
    <w:rsid w:val="00B8319E"/>
    <w:rsid w:val="00B85D8F"/>
    <w:rsid w:val="00B86159"/>
    <w:rsid w:val="00B863D7"/>
    <w:rsid w:val="00B86564"/>
    <w:rsid w:val="00B869F6"/>
    <w:rsid w:val="00B872E4"/>
    <w:rsid w:val="00B91264"/>
    <w:rsid w:val="00B92C56"/>
    <w:rsid w:val="00B9380A"/>
    <w:rsid w:val="00B94EFF"/>
    <w:rsid w:val="00B95A85"/>
    <w:rsid w:val="00B977AA"/>
    <w:rsid w:val="00BA0EF1"/>
    <w:rsid w:val="00BA2150"/>
    <w:rsid w:val="00BA21F0"/>
    <w:rsid w:val="00BA2FE1"/>
    <w:rsid w:val="00BA438A"/>
    <w:rsid w:val="00BA4732"/>
    <w:rsid w:val="00BA4C17"/>
    <w:rsid w:val="00BA53C8"/>
    <w:rsid w:val="00BA55A2"/>
    <w:rsid w:val="00BA5857"/>
    <w:rsid w:val="00BA5874"/>
    <w:rsid w:val="00BA6557"/>
    <w:rsid w:val="00BA6B4B"/>
    <w:rsid w:val="00BA73AD"/>
    <w:rsid w:val="00BA7B12"/>
    <w:rsid w:val="00BB0189"/>
    <w:rsid w:val="00BB0AAE"/>
    <w:rsid w:val="00BB17EA"/>
    <w:rsid w:val="00BB1A04"/>
    <w:rsid w:val="00BB2495"/>
    <w:rsid w:val="00BB24D0"/>
    <w:rsid w:val="00BB35F7"/>
    <w:rsid w:val="00BB497C"/>
    <w:rsid w:val="00BB53CA"/>
    <w:rsid w:val="00BB5523"/>
    <w:rsid w:val="00BB6793"/>
    <w:rsid w:val="00BB6834"/>
    <w:rsid w:val="00BB7C45"/>
    <w:rsid w:val="00BC03FA"/>
    <w:rsid w:val="00BC098A"/>
    <w:rsid w:val="00BC1519"/>
    <w:rsid w:val="00BC2B26"/>
    <w:rsid w:val="00BC3640"/>
    <w:rsid w:val="00BC3661"/>
    <w:rsid w:val="00BC4552"/>
    <w:rsid w:val="00BC4B4F"/>
    <w:rsid w:val="00BC4E17"/>
    <w:rsid w:val="00BC748E"/>
    <w:rsid w:val="00BC7600"/>
    <w:rsid w:val="00BD0795"/>
    <w:rsid w:val="00BD16B9"/>
    <w:rsid w:val="00BD299D"/>
    <w:rsid w:val="00BD4B85"/>
    <w:rsid w:val="00BD5938"/>
    <w:rsid w:val="00BD606C"/>
    <w:rsid w:val="00BD6C75"/>
    <w:rsid w:val="00BD7275"/>
    <w:rsid w:val="00BE2507"/>
    <w:rsid w:val="00BE2C03"/>
    <w:rsid w:val="00BE2E98"/>
    <w:rsid w:val="00BE3EC3"/>
    <w:rsid w:val="00BE55CC"/>
    <w:rsid w:val="00BE758C"/>
    <w:rsid w:val="00BF0166"/>
    <w:rsid w:val="00BF027C"/>
    <w:rsid w:val="00BF10B8"/>
    <w:rsid w:val="00BF1822"/>
    <w:rsid w:val="00BF2C0E"/>
    <w:rsid w:val="00BF3870"/>
    <w:rsid w:val="00BF3C1B"/>
    <w:rsid w:val="00BF3DF9"/>
    <w:rsid w:val="00BF4B14"/>
    <w:rsid w:val="00BF5A77"/>
    <w:rsid w:val="00C00C8D"/>
    <w:rsid w:val="00C037B9"/>
    <w:rsid w:val="00C040D7"/>
    <w:rsid w:val="00C05060"/>
    <w:rsid w:val="00C05337"/>
    <w:rsid w:val="00C07C3C"/>
    <w:rsid w:val="00C10D3C"/>
    <w:rsid w:val="00C12142"/>
    <w:rsid w:val="00C12AA7"/>
    <w:rsid w:val="00C1308D"/>
    <w:rsid w:val="00C131E8"/>
    <w:rsid w:val="00C13780"/>
    <w:rsid w:val="00C14657"/>
    <w:rsid w:val="00C1481E"/>
    <w:rsid w:val="00C2059D"/>
    <w:rsid w:val="00C20705"/>
    <w:rsid w:val="00C213CF"/>
    <w:rsid w:val="00C21AA7"/>
    <w:rsid w:val="00C254B3"/>
    <w:rsid w:val="00C2565F"/>
    <w:rsid w:val="00C266AC"/>
    <w:rsid w:val="00C27DFD"/>
    <w:rsid w:val="00C27FB3"/>
    <w:rsid w:val="00C32506"/>
    <w:rsid w:val="00C32535"/>
    <w:rsid w:val="00C33B83"/>
    <w:rsid w:val="00C33CF0"/>
    <w:rsid w:val="00C3433F"/>
    <w:rsid w:val="00C34C56"/>
    <w:rsid w:val="00C36E13"/>
    <w:rsid w:val="00C36E6F"/>
    <w:rsid w:val="00C3718C"/>
    <w:rsid w:val="00C37EA2"/>
    <w:rsid w:val="00C40958"/>
    <w:rsid w:val="00C42E76"/>
    <w:rsid w:val="00C45F14"/>
    <w:rsid w:val="00C501EA"/>
    <w:rsid w:val="00C50B7C"/>
    <w:rsid w:val="00C50C7D"/>
    <w:rsid w:val="00C50ECD"/>
    <w:rsid w:val="00C5156E"/>
    <w:rsid w:val="00C520B3"/>
    <w:rsid w:val="00C53E8E"/>
    <w:rsid w:val="00C551EB"/>
    <w:rsid w:val="00C56B4C"/>
    <w:rsid w:val="00C57027"/>
    <w:rsid w:val="00C57649"/>
    <w:rsid w:val="00C57D0E"/>
    <w:rsid w:val="00C61A60"/>
    <w:rsid w:val="00C61F88"/>
    <w:rsid w:val="00C62B5E"/>
    <w:rsid w:val="00C62EF0"/>
    <w:rsid w:val="00C63C2C"/>
    <w:rsid w:val="00C657D6"/>
    <w:rsid w:val="00C70230"/>
    <w:rsid w:val="00C708D9"/>
    <w:rsid w:val="00C71CA8"/>
    <w:rsid w:val="00C73D7D"/>
    <w:rsid w:val="00C73DD7"/>
    <w:rsid w:val="00C747CB"/>
    <w:rsid w:val="00C775BC"/>
    <w:rsid w:val="00C80A9E"/>
    <w:rsid w:val="00C80F36"/>
    <w:rsid w:val="00C814A8"/>
    <w:rsid w:val="00C82682"/>
    <w:rsid w:val="00C82A08"/>
    <w:rsid w:val="00C82E18"/>
    <w:rsid w:val="00C8374C"/>
    <w:rsid w:val="00C85E01"/>
    <w:rsid w:val="00C862C5"/>
    <w:rsid w:val="00C874C9"/>
    <w:rsid w:val="00C8784D"/>
    <w:rsid w:val="00C91F76"/>
    <w:rsid w:val="00C9296F"/>
    <w:rsid w:val="00C943E3"/>
    <w:rsid w:val="00C9469A"/>
    <w:rsid w:val="00C9504F"/>
    <w:rsid w:val="00C9579E"/>
    <w:rsid w:val="00C95D59"/>
    <w:rsid w:val="00C965A9"/>
    <w:rsid w:val="00CA025B"/>
    <w:rsid w:val="00CA5985"/>
    <w:rsid w:val="00CA61EF"/>
    <w:rsid w:val="00CB213B"/>
    <w:rsid w:val="00CB2434"/>
    <w:rsid w:val="00CB2B2B"/>
    <w:rsid w:val="00CB3736"/>
    <w:rsid w:val="00CB42CB"/>
    <w:rsid w:val="00CB460E"/>
    <w:rsid w:val="00CB7A5C"/>
    <w:rsid w:val="00CC050C"/>
    <w:rsid w:val="00CC3698"/>
    <w:rsid w:val="00CC5814"/>
    <w:rsid w:val="00CC6090"/>
    <w:rsid w:val="00CC6F68"/>
    <w:rsid w:val="00CC70F9"/>
    <w:rsid w:val="00CD24EB"/>
    <w:rsid w:val="00CD33D3"/>
    <w:rsid w:val="00CD594B"/>
    <w:rsid w:val="00CD6486"/>
    <w:rsid w:val="00CE17C5"/>
    <w:rsid w:val="00CE2FFD"/>
    <w:rsid w:val="00CE317E"/>
    <w:rsid w:val="00CE388B"/>
    <w:rsid w:val="00CE41A8"/>
    <w:rsid w:val="00CE46A4"/>
    <w:rsid w:val="00CE6633"/>
    <w:rsid w:val="00CE66DB"/>
    <w:rsid w:val="00CE6D89"/>
    <w:rsid w:val="00CE7154"/>
    <w:rsid w:val="00CE73DC"/>
    <w:rsid w:val="00CF1978"/>
    <w:rsid w:val="00CF2F35"/>
    <w:rsid w:val="00CF34D5"/>
    <w:rsid w:val="00CF4AF6"/>
    <w:rsid w:val="00CF5495"/>
    <w:rsid w:val="00CF5832"/>
    <w:rsid w:val="00CF63FA"/>
    <w:rsid w:val="00CF76DD"/>
    <w:rsid w:val="00CF7F0C"/>
    <w:rsid w:val="00D0018E"/>
    <w:rsid w:val="00D00916"/>
    <w:rsid w:val="00D00CBF"/>
    <w:rsid w:val="00D02119"/>
    <w:rsid w:val="00D02527"/>
    <w:rsid w:val="00D0273E"/>
    <w:rsid w:val="00D02B48"/>
    <w:rsid w:val="00D036DE"/>
    <w:rsid w:val="00D03F61"/>
    <w:rsid w:val="00D04963"/>
    <w:rsid w:val="00D057D4"/>
    <w:rsid w:val="00D06768"/>
    <w:rsid w:val="00D06AA9"/>
    <w:rsid w:val="00D0762C"/>
    <w:rsid w:val="00D07917"/>
    <w:rsid w:val="00D07B53"/>
    <w:rsid w:val="00D12811"/>
    <w:rsid w:val="00D12C78"/>
    <w:rsid w:val="00D13C74"/>
    <w:rsid w:val="00D13E44"/>
    <w:rsid w:val="00D159D9"/>
    <w:rsid w:val="00D15DF0"/>
    <w:rsid w:val="00D16E17"/>
    <w:rsid w:val="00D17D44"/>
    <w:rsid w:val="00D21F1A"/>
    <w:rsid w:val="00D225DF"/>
    <w:rsid w:val="00D232E5"/>
    <w:rsid w:val="00D249EC"/>
    <w:rsid w:val="00D24C16"/>
    <w:rsid w:val="00D24D62"/>
    <w:rsid w:val="00D26888"/>
    <w:rsid w:val="00D26BC7"/>
    <w:rsid w:val="00D30CB0"/>
    <w:rsid w:val="00D30FE3"/>
    <w:rsid w:val="00D310D0"/>
    <w:rsid w:val="00D32665"/>
    <w:rsid w:val="00D32FAE"/>
    <w:rsid w:val="00D34C62"/>
    <w:rsid w:val="00D35D14"/>
    <w:rsid w:val="00D36BEF"/>
    <w:rsid w:val="00D37182"/>
    <w:rsid w:val="00D40DEE"/>
    <w:rsid w:val="00D4297D"/>
    <w:rsid w:val="00D42D81"/>
    <w:rsid w:val="00D456AD"/>
    <w:rsid w:val="00D45D11"/>
    <w:rsid w:val="00D463CC"/>
    <w:rsid w:val="00D464AF"/>
    <w:rsid w:val="00D4744D"/>
    <w:rsid w:val="00D50048"/>
    <w:rsid w:val="00D50CCD"/>
    <w:rsid w:val="00D51059"/>
    <w:rsid w:val="00D51809"/>
    <w:rsid w:val="00D5541A"/>
    <w:rsid w:val="00D5608B"/>
    <w:rsid w:val="00D56D63"/>
    <w:rsid w:val="00D571B8"/>
    <w:rsid w:val="00D5735F"/>
    <w:rsid w:val="00D5775D"/>
    <w:rsid w:val="00D60D17"/>
    <w:rsid w:val="00D622D7"/>
    <w:rsid w:val="00D630ED"/>
    <w:rsid w:val="00D640E0"/>
    <w:rsid w:val="00D66F6C"/>
    <w:rsid w:val="00D67129"/>
    <w:rsid w:val="00D70C7F"/>
    <w:rsid w:val="00D72951"/>
    <w:rsid w:val="00D73397"/>
    <w:rsid w:val="00D75D33"/>
    <w:rsid w:val="00D767C2"/>
    <w:rsid w:val="00D776AA"/>
    <w:rsid w:val="00D80B31"/>
    <w:rsid w:val="00D82F68"/>
    <w:rsid w:val="00D831DE"/>
    <w:rsid w:val="00D84756"/>
    <w:rsid w:val="00D85C38"/>
    <w:rsid w:val="00D867CA"/>
    <w:rsid w:val="00D86E89"/>
    <w:rsid w:val="00D87905"/>
    <w:rsid w:val="00D87F20"/>
    <w:rsid w:val="00D909AB"/>
    <w:rsid w:val="00D90A23"/>
    <w:rsid w:val="00D9198E"/>
    <w:rsid w:val="00D9203B"/>
    <w:rsid w:val="00D94960"/>
    <w:rsid w:val="00D94CB7"/>
    <w:rsid w:val="00D94DEE"/>
    <w:rsid w:val="00D9726F"/>
    <w:rsid w:val="00DA0937"/>
    <w:rsid w:val="00DA1DB8"/>
    <w:rsid w:val="00DA38DB"/>
    <w:rsid w:val="00DA4691"/>
    <w:rsid w:val="00DA4B5A"/>
    <w:rsid w:val="00DA5200"/>
    <w:rsid w:val="00DA5A09"/>
    <w:rsid w:val="00DA68E2"/>
    <w:rsid w:val="00DA7056"/>
    <w:rsid w:val="00DB044B"/>
    <w:rsid w:val="00DB1105"/>
    <w:rsid w:val="00DB227E"/>
    <w:rsid w:val="00DB2631"/>
    <w:rsid w:val="00DB2677"/>
    <w:rsid w:val="00DB3162"/>
    <w:rsid w:val="00DB4268"/>
    <w:rsid w:val="00DB4D36"/>
    <w:rsid w:val="00DB7B5F"/>
    <w:rsid w:val="00DB7C56"/>
    <w:rsid w:val="00DB7F2D"/>
    <w:rsid w:val="00DC01C2"/>
    <w:rsid w:val="00DC270E"/>
    <w:rsid w:val="00DC4494"/>
    <w:rsid w:val="00DC5AB5"/>
    <w:rsid w:val="00DC5B18"/>
    <w:rsid w:val="00DC6AF9"/>
    <w:rsid w:val="00DD0042"/>
    <w:rsid w:val="00DD02AD"/>
    <w:rsid w:val="00DD04BC"/>
    <w:rsid w:val="00DD134D"/>
    <w:rsid w:val="00DD1DB8"/>
    <w:rsid w:val="00DD5CE9"/>
    <w:rsid w:val="00DD715A"/>
    <w:rsid w:val="00DE0F79"/>
    <w:rsid w:val="00DE1341"/>
    <w:rsid w:val="00DE18F7"/>
    <w:rsid w:val="00DE20B1"/>
    <w:rsid w:val="00DE28A8"/>
    <w:rsid w:val="00DE388F"/>
    <w:rsid w:val="00DE453F"/>
    <w:rsid w:val="00DE56C0"/>
    <w:rsid w:val="00DE5AC4"/>
    <w:rsid w:val="00DE5D53"/>
    <w:rsid w:val="00DE63F5"/>
    <w:rsid w:val="00DE74D2"/>
    <w:rsid w:val="00DE784C"/>
    <w:rsid w:val="00DE79BA"/>
    <w:rsid w:val="00DF07E6"/>
    <w:rsid w:val="00DF08CE"/>
    <w:rsid w:val="00DF1727"/>
    <w:rsid w:val="00DF1AD5"/>
    <w:rsid w:val="00DF2929"/>
    <w:rsid w:val="00DF4662"/>
    <w:rsid w:val="00DF5F2E"/>
    <w:rsid w:val="00DF63FC"/>
    <w:rsid w:val="00DF71BF"/>
    <w:rsid w:val="00DF759C"/>
    <w:rsid w:val="00DF7FC7"/>
    <w:rsid w:val="00E01699"/>
    <w:rsid w:val="00E01BA6"/>
    <w:rsid w:val="00E02767"/>
    <w:rsid w:val="00E04D8D"/>
    <w:rsid w:val="00E05C0A"/>
    <w:rsid w:val="00E05F9D"/>
    <w:rsid w:val="00E06C9C"/>
    <w:rsid w:val="00E0708F"/>
    <w:rsid w:val="00E10131"/>
    <w:rsid w:val="00E11238"/>
    <w:rsid w:val="00E13845"/>
    <w:rsid w:val="00E147DC"/>
    <w:rsid w:val="00E20B52"/>
    <w:rsid w:val="00E222F9"/>
    <w:rsid w:val="00E226F3"/>
    <w:rsid w:val="00E23011"/>
    <w:rsid w:val="00E23203"/>
    <w:rsid w:val="00E23BF3"/>
    <w:rsid w:val="00E2491F"/>
    <w:rsid w:val="00E26DE6"/>
    <w:rsid w:val="00E30E79"/>
    <w:rsid w:val="00E31739"/>
    <w:rsid w:val="00E31AA9"/>
    <w:rsid w:val="00E320C9"/>
    <w:rsid w:val="00E32B8A"/>
    <w:rsid w:val="00E32E35"/>
    <w:rsid w:val="00E378D0"/>
    <w:rsid w:val="00E379F5"/>
    <w:rsid w:val="00E37F87"/>
    <w:rsid w:val="00E40B9A"/>
    <w:rsid w:val="00E40C38"/>
    <w:rsid w:val="00E40C91"/>
    <w:rsid w:val="00E41B4B"/>
    <w:rsid w:val="00E450D1"/>
    <w:rsid w:val="00E462E1"/>
    <w:rsid w:val="00E46641"/>
    <w:rsid w:val="00E52233"/>
    <w:rsid w:val="00E525E5"/>
    <w:rsid w:val="00E5269F"/>
    <w:rsid w:val="00E60DDA"/>
    <w:rsid w:val="00E6225B"/>
    <w:rsid w:val="00E67F08"/>
    <w:rsid w:val="00E71FA4"/>
    <w:rsid w:val="00E72FE7"/>
    <w:rsid w:val="00E74D23"/>
    <w:rsid w:val="00E75878"/>
    <w:rsid w:val="00E82F6D"/>
    <w:rsid w:val="00E84C00"/>
    <w:rsid w:val="00E85587"/>
    <w:rsid w:val="00E86317"/>
    <w:rsid w:val="00E86C3C"/>
    <w:rsid w:val="00E87444"/>
    <w:rsid w:val="00E87D15"/>
    <w:rsid w:val="00E90111"/>
    <w:rsid w:val="00E9327A"/>
    <w:rsid w:val="00E93A25"/>
    <w:rsid w:val="00E9517D"/>
    <w:rsid w:val="00E95D06"/>
    <w:rsid w:val="00EA040A"/>
    <w:rsid w:val="00EA1469"/>
    <w:rsid w:val="00EA4285"/>
    <w:rsid w:val="00EA44C6"/>
    <w:rsid w:val="00EA533D"/>
    <w:rsid w:val="00EA67FF"/>
    <w:rsid w:val="00EB002A"/>
    <w:rsid w:val="00EB0EA2"/>
    <w:rsid w:val="00EB210C"/>
    <w:rsid w:val="00EB3EA3"/>
    <w:rsid w:val="00EB48BC"/>
    <w:rsid w:val="00EB5041"/>
    <w:rsid w:val="00EB52EF"/>
    <w:rsid w:val="00EB585D"/>
    <w:rsid w:val="00EB625E"/>
    <w:rsid w:val="00EC036F"/>
    <w:rsid w:val="00EC0DBC"/>
    <w:rsid w:val="00EC22B7"/>
    <w:rsid w:val="00EC34C4"/>
    <w:rsid w:val="00EC471F"/>
    <w:rsid w:val="00EC52CE"/>
    <w:rsid w:val="00EC5FB1"/>
    <w:rsid w:val="00ED15BD"/>
    <w:rsid w:val="00ED1606"/>
    <w:rsid w:val="00ED1C92"/>
    <w:rsid w:val="00ED1F2E"/>
    <w:rsid w:val="00ED29C6"/>
    <w:rsid w:val="00ED43A8"/>
    <w:rsid w:val="00ED445C"/>
    <w:rsid w:val="00ED5BE3"/>
    <w:rsid w:val="00ED5CD2"/>
    <w:rsid w:val="00ED7E96"/>
    <w:rsid w:val="00EE0213"/>
    <w:rsid w:val="00EE0310"/>
    <w:rsid w:val="00EE042D"/>
    <w:rsid w:val="00EE0812"/>
    <w:rsid w:val="00EE1CD3"/>
    <w:rsid w:val="00EE1D71"/>
    <w:rsid w:val="00EE1E26"/>
    <w:rsid w:val="00EE2F48"/>
    <w:rsid w:val="00EE3463"/>
    <w:rsid w:val="00EE3E66"/>
    <w:rsid w:val="00EE4879"/>
    <w:rsid w:val="00EE7438"/>
    <w:rsid w:val="00EF3723"/>
    <w:rsid w:val="00EF4C4A"/>
    <w:rsid w:val="00EF586E"/>
    <w:rsid w:val="00EF5A2D"/>
    <w:rsid w:val="00EF7145"/>
    <w:rsid w:val="00EF783F"/>
    <w:rsid w:val="00F0090F"/>
    <w:rsid w:val="00F03433"/>
    <w:rsid w:val="00F038F5"/>
    <w:rsid w:val="00F04971"/>
    <w:rsid w:val="00F04DF9"/>
    <w:rsid w:val="00F06AD6"/>
    <w:rsid w:val="00F113D8"/>
    <w:rsid w:val="00F11559"/>
    <w:rsid w:val="00F1161D"/>
    <w:rsid w:val="00F13D4C"/>
    <w:rsid w:val="00F13FA8"/>
    <w:rsid w:val="00F14852"/>
    <w:rsid w:val="00F14F7C"/>
    <w:rsid w:val="00F154C2"/>
    <w:rsid w:val="00F15DB0"/>
    <w:rsid w:val="00F168FE"/>
    <w:rsid w:val="00F16F32"/>
    <w:rsid w:val="00F17979"/>
    <w:rsid w:val="00F2196E"/>
    <w:rsid w:val="00F219A0"/>
    <w:rsid w:val="00F2204B"/>
    <w:rsid w:val="00F22B90"/>
    <w:rsid w:val="00F24FD3"/>
    <w:rsid w:val="00F2606F"/>
    <w:rsid w:val="00F267FA"/>
    <w:rsid w:val="00F273A0"/>
    <w:rsid w:val="00F30574"/>
    <w:rsid w:val="00F30AB0"/>
    <w:rsid w:val="00F313DA"/>
    <w:rsid w:val="00F32198"/>
    <w:rsid w:val="00F32549"/>
    <w:rsid w:val="00F32822"/>
    <w:rsid w:val="00F32922"/>
    <w:rsid w:val="00F32B0D"/>
    <w:rsid w:val="00F32FCE"/>
    <w:rsid w:val="00F33B06"/>
    <w:rsid w:val="00F35600"/>
    <w:rsid w:val="00F3644F"/>
    <w:rsid w:val="00F40582"/>
    <w:rsid w:val="00F4125C"/>
    <w:rsid w:val="00F41526"/>
    <w:rsid w:val="00F43BE9"/>
    <w:rsid w:val="00F446E8"/>
    <w:rsid w:val="00F452A6"/>
    <w:rsid w:val="00F45869"/>
    <w:rsid w:val="00F45D68"/>
    <w:rsid w:val="00F476CE"/>
    <w:rsid w:val="00F554CC"/>
    <w:rsid w:val="00F559F8"/>
    <w:rsid w:val="00F564E7"/>
    <w:rsid w:val="00F56F73"/>
    <w:rsid w:val="00F61B25"/>
    <w:rsid w:val="00F634AC"/>
    <w:rsid w:val="00F63F94"/>
    <w:rsid w:val="00F64038"/>
    <w:rsid w:val="00F65594"/>
    <w:rsid w:val="00F66549"/>
    <w:rsid w:val="00F6667A"/>
    <w:rsid w:val="00F673B6"/>
    <w:rsid w:val="00F7138A"/>
    <w:rsid w:val="00F723A9"/>
    <w:rsid w:val="00F72893"/>
    <w:rsid w:val="00F73C84"/>
    <w:rsid w:val="00F73EF7"/>
    <w:rsid w:val="00F7525A"/>
    <w:rsid w:val="00F75C0C"/>
    <w:rsid w:val="00F76C83"/>
    <w:rsid w:val="00F80D4D"/>
    <w:rsid w:val="00F81B6E"/>
    <w:rsid w:val="00F81E0D"/>
    <w:rsid w:val="00F86ACA"/>
    <w:rsid w:val="00F901D4"/>
    <w:rsid w:val="00F909CB"/>
    <w:rsid w:val="00F92155"/>
    <w:rsid w:val="00F92D4C"/>
    <w:rsid w:val="00F941FE"/>
    <w:rsid w:val="00F954CC"/>
    <w:rsid w:val="00F97D5E"/>
    <w:rsid w:val="00FA2090"/>
    <w:rsid w:val="00FA3C6E"/>
    <w:rsid w:val="00FA3FD0"/>
    <w:rsid w:val="00FA5018"/>
    <w:rsid w:val="00FA5557"/>
    <w:rsid w:val="00FA76FD"/>
    <w:rsid w:val="00FA7B4D"/>
    <w:rsid w:val="00FB035C"/>
    <w:rsid w:val="00FB0F02"/>
    <w:rsid w:val="00FB1D6A"/>
    <w:rsid w:val="00FB24B0"/>
    <w:rsid w:val="00FB2955"/>
    <w:rsid w:val="00FB2EE8"/>
    <w:rsid w:val="00FB3832"/>
    <w:rsid w:val="00FB3FAF"/>
    <w:rsid w:val="00FB4723"/>
    <w:rsid w:val="00FB4B54"/>
    <w:rsid w:val="00FB6206"/>
    <w:rsid w:val="00FB6CF6"/>
    <w:rsid w:val="00FB7483"/>
    <w:rsid w:val="00FC1160"/>
    <w:rsid w:val="00FC162E"/>
    <w:rsid w:val="00FC167A"/>
    <w:rsid w:val="00FC1AFD"/>
    <w:rsid w:val="00FC4AE6"/>
    <w:rsid w:val="00FC5BF6"/>
    <w:rsid w:val="00FD1C16"/>
    <w:rsid w:val="00FD1D0D"/>
    <w:rsid w:val="00FD4E9C"/>
    <w:rsid w:val="00FD7E37"/>
    <w:rsid w:val="00FE043C"/>
    <w:rsid w:val="00FE0D8F"/>
    <w:rsid w:val="00FE1410"/>
    <w:rsid w:val="00FE2E33"/>
    <w:rsid w:val="00FE405F"/>
    <w:rsid w:val="00FE4CAF"/>
    <w:rsid w:val="00FE4DB8"/>
    <w:rsid w:val="00FE537F"/>
    <w:rsid w:val="00FE703E"/>
    <w:rsid w:val="00FE73D1"/>
    <w:rsid w:val="00FE7D5E"/>
    <w:rsid w:val="00FF0658"/>
    <w:rsid w:val="00FF0B70"/>
    <w:rsid w:val="00FF0BCB"/>
    <w:rsid w:val="00FF2269"/>
    <w:rsid w:val="00FF2B9F"/>
    <w:rsid w:val="00FF31EA"/>
    <w:rsid w:val="00FF3CA9"/>
    <w:rsid w:val="00FF591E"/>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18BDD"/>
  <w15:chartTrackingRefBased/>
  <w15:docId w15:val="{E8A0504C-3020-40EA-8392-68331C1C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uiPriority="99"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344C"/>
    <w:pPr>
      <w:autoSpaceDN w:val="0"/>
    </w:pPr>
    <w:rPr>
      <w:sz w:val="24"/>
    </w:rPr>
  </w:style>
  <w:style w:type="paragraph" w:styleId="Heading1">
    <w:name w:val="heading 1"/>
    <w:aliases w:val="ERP (1.)"/>
    <w:basedOn w:val="Normal"/>
    <w:next w:val="Normal"/>
    <w:link w:val="Heading1Char1"/>
    <w:qFormat/>
    <w:rsid w:val="009E344C"/>
    <w:pPr>
      <w:keepNext/>
      <w:numPr>
        <w:numId w:val="1"/>
      </w:numPr>
      <w:spacing w:before="360" w:after="360"/>
      <w:jc w:val="center"/>
      <w:outlineLvl w:val="0"/>
    </w:pPr>
    <w:rPr>
      <w:sz w:val="28"/>
    </w:rPr>
  </w:style>
  <w:style w:type="paragraph" w:styleId="Heading2">
    <w:name w:val="heading 2"/>
    <w:aliases w:val="Title Header2,ERP (1.1.)"/>
    <w:basedOn w:val="Normal"/>
    <w:next w:val="Normal"/>
    <w:link w:val="Heading2Char"/>
    <w:qFormat/>
    <w:rsid w:val="009E344C"/>
    <w:pPr>
      <w:numPr>
        <w:ilvl w:val="1"/>
        <w:numId w:val="1"/>
      </w:numPr>
      <w:jc w:val="both"/>
      <w:outlineLvl w:val="1"/>
    </w:pPr>
  </w:style>
  <w:style w:type="paragraph" w:styleId="Heading3">
    <w:name w:val="heading 3"/>
    <w:aliases w:val="Section Header3,Sub-Clause Paragraph,Sub-Clause Paragraph Diagrama,Sub-Clause Paragraph Char Char Char Diagrama Diagrama,Sub-Clause Paragraph Char,ERP (1.1.1.),H3,Papunktis"/>
    <w:basedOn w:val="Normal"/>
    <w:next w:val="Normal"/>
    <w:link w:val="Heading3Char1"/>
    <w:qFormat/>
    <w:rsid w:val="009E344C"/>
    <w:pPr>
      <w:keepNext/>
      <w:numPr>
        <w:ilvl w:val="2"/>
        <w:numId w:val="1"/>
      </w:numPr>
      <w:jc w:val="both"/>
      <w:outlineLvl w:val="2"/>
    </w:pPr>
  </w:style>
  <w:style w:type="paragraph" w:styleId="Heading4">
    <w:name w:val="heading 4"/>
    <w:aliases w:val="Heading 4 Char Char Char Char,Heading 4 Char Char Char Char Char,Sub-Clause Sub-paragraph, Sub-Clause Sub-paragraph,H4,hd4"/>
    <w:basedOn w:val="Normal"/>
    <w:next w:val="Normal"/>
    <w:link w:val="Heading4Char"/>
    <w:qFormat/>
    <w:rsid w:val="009E344C"/>
    <w:pPr>
      <w:keepNext/>
      <w:numPr>
        <w:ilvl w:val="3"/>
        <w:numId w:val="1"/>
      </w:numPr>
      <w:outlineLvl w:val="3"/>
    </w:pPr>
    <w:rPr>
      <w:sz w:val="44"/>
    </w:rPr>
  </w:style>
  <w:style w:type="paragraph" w:styleId="Heading5">
    <w:name w:val="heading 5"/>
    <w:aliases w:val="Diagrama"/>
    <w:basedOn w:val="Normal"/>
    <w:next w:val="Normal"/>
    <w:link w:val="Heading5Char"/>
    <w:qFormat/>
    <w:rsid w:val="009E344C"/>
    <w:pPr>
      <w:keepNext/>
      <w:numPr>
        <w:ilvl w:val="4"/>
        <w:numId w:val="1"/>
      </w:numPr>
      <w:outlineLvl w:val="4"/>
    </w:pPr>
    <w:rPr>
      <w:b/>
      <w:sz w:val="40"/>
    </w:rPr>
  </w:style>
  <w:style w:type="paragraph" w:styleId="Heading6">
    <w:name w:val="heading 6"/>
    <w:basedOn w:val="Normal"/>
    <w:next w:val="Normal"/>
    <w:link w:val="Heading6Char"/>
    <w:qFormat/>
    <w:rsid w:val="009E344C"/>
    <w:pPr>
      <w:keepNext/>
      <w:numPr>
        <w:ilvl w:val="5"/>
        <w:numId w:val="1"/>
      </w:numPr>
      <w:outlineLvl w:val="5"/>
    </w:pPr>
    <w:rPr>
      <w:b/>
      <w:sz w:val="36"/>
    </w:rPr>
  </w:style>
  <w:style w:type="paragraph" w:styleId="Heading7">
    <w:name w:val="heading 7"/>
    <w:basedOn w:val="Normal"/>
    <w:next w:val="Normal"/>
    <w:link w:val="Heading7Char"/>
    <w:qFormat/>
    <w:rsid w:val="009E344C"/>
    <w:pPr>
      <w:keepNext/>
      <w:numPr>
        <w:ilvl w:val="6"/>
        <w:numId w:val="1"/>
      </w:numPr>
      <w:outlineLvl w:val="6"/>
    </w:pPr>
    <w:rPr>
      <w:sz w:val="48"/>
    </w:rPr>
  </w:style>
  <w:style w:type="paragraph" w:styleId="Heading8">
    <w:name w:val="heading 8"/>
    <w:basedOn w:val="Normal"/>
    <w:next w:val="Normal"/>
    <w:link w:val="Heading8Char"/>
    <w:qFormat/>
    <w:rsid w:val="009E344C"/>
    <w:pPr>
      <w:keepNext/>
      <w:numPr>
        <w:ilvl w:val="7"/>
        <w:numId w:val="1"/>
      </w:numPr>
      <w:outlineLvl w:val="7"/>
    </w:pPr>
    <w:rPr>
      <w:b/>
      <w:sz w:val="18"/>
    </w:rPr>
  </w:style>
  <w:style w:type="paragraph" w:styleId="Heading9">
    <w:name w:val="heading 9"/>
    <w:basedOn w:val="Normal"/>
    <w:next w:val="Normal"/>
    <w:link w:val="Heading9Char"/>
    <w:qFormat/>
    <w:rsid w:val="009E344C"/>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ERP (1.) Char"/>
    <w:link w:val="Heading1"/>
    <w:locked/>
    <w:rsid w:val="00CE17C5"/>
    <w:rPr>
      <w:sz w:val="28"/>
    </w:rPr>
  </w:style>
  <w:style w:type="character" w:customStyle="1" w:styleId="Heading2Char">
    <w:name w:val="Heading 2 Char"/>
    <w:aliases w:val="Title Header2 Char,ERP (1.1.) Char"/>
    <w:link w:val="Heading2"/>
    <w:rsid w:val="0033402F"/>
    <w:rPr>
      <w:sz w:val="24"/>
    </w:rPr>
  </w:style>
  <w:style w:type="character" w:customStyle="1" w:styleId="Heading3Char1">
    <w:name w:val="Heading 3 Char1"/>
    <w:aliases w:val="Section Header3 Char,Sub-Clause Paragraph Char1,Sub-Clause Paragraph Diagrama Char,Sub-Clause Paragraph Char Char Char Diagrama Diagrama Char,Sub-Clause Paragraph Char Char,ERP (1.1.1.) Char,H3 Char1"/>
    <w:link w:val="Heading3"/>
    <w:locked/>
    <w:rsid w:val="00CE17C5"/>
    <w:rPr>
      <w:sz w:val="24"/>
    </w:rPr>
  </w:style>
  <w:style w:type="character" w:customStyle="1" w:styleId="Heading4Char">
    <w:name w:val="Heading 4 Char"/>
    <w:aliases w:val="Heading 4 Char Char Char Char Char1,Heading 4 Char Char Char Char Char Char,Sub-Clause Sub-paragraph Char, Sub-Clause Sub-paragraph Char,H4 Char"/>
    <w:link w:val="Heading4"/>
    <w:locked/>
    <w:rsid w:val="00CE17C5"/>
    <w:rPr>
      <w:sz w:val="44"/>
    </w:rPr>
  </w:style>
  <w:style w:type="character" w:customStyle="1" w:styleId="Heading5Char">
    <w:name w:val="Heading 5 Char"/>
    <w:aliases w:val="Diagrama Char"/>
    <w:link w:val="Heading5"/>
    <w:locked/>
    <w:rsid w:val="00CE17C5"/>
    <w:rPr>
      <w:b/>
      <w:sz w:val="40"/>
    </w:rPr>
  </w:style>
  <w:style w:type="character" w:customStyle="1" w:styleId="Heading6Char">
    <w:name w:val="Heading 6 Char"/>
    <w:link w:val="Heading6"/>
    <w:locked/>
    <w:rsid w:val="00CE17C5"/>
    <w:rPr>
      <w:b/>
      <w:sz w:val="36"/>
    </w:rPr>
  </w:style>
  <w:style w:type="character" w:customStyle="1" w:styleId="Heading7Char">
    <w:name w:val="Heading 7 Char"/>
    <w:link w:val="Heading7"/>
    <w:locked/>
    <w:rsid w:val="00CE17C5"/>
    <w:rPr>
      <w:sz w:val="48"/>
    </w:rPr>
  </w:style>
  <w:style w:type="character" w:customStyle="1" w:styleId="Heading8Char">
    <w:name w:val="Heading 8 Char"/>
    <w:link w:val="Heading8"/>
    <w:locked/>
    <w:rsid w:val="00CE17C5"/>
    <w:rPr>
      <w:b/>
      <w:sz w:val="18"/>
    </w:rPr>
  </w:style>
  <w:style w:type="character" w:customStyle="1" w:styleId="Heading9Char">
    <w:name w:val="Heading 9 Char"/>
    <w:link w:val="Heading9"/>
    <w:locked/>
    <w:rsid w:val="00CE17C5"/>
    <w:rPr>
      <w:sz w:val="40"/>
    </w:rPr>
  </w:style>
  <w:style w:type="character" w:styleId="Hyperlink">
    <w:name w:val="Hyperlink"/>
    <w:aliases w:val="Alna"/>
    <w:rsid w:val="009E344C"/>
    <w:rPr>
      <w:color w:val="0000FF"/>
      <w:u w:val="single"/>
    </w:rPr>
  </w:style>
  <w:style w:type="paragraph" w:styleId="HTMLPreformatted">
    <w:name w:val="HTML Preformatted"/>
    <w:basedOn w:val="Normal"/>
    <w:link w:val="HTMLPreformattedChar"/>
    <w:rsid w:val="009E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locked/>
    <w:rsid w:val="00152A5E"/>
    <w:rPr>
      <w:rFonts w:ascii="Courier New" w:hAnsi="Courier New" w:cs="Courier New"/>
      <w:lang w:val="lt-LT" w:eastAsia="lt-LT" w:bidi="ar-SA"/>
    </w:rPr>
  </w:style>
  <w:style w:type="character" w:customStyle="1" w:styleId="FooterChar">
    <w:name w:val="Footer Char"/>
    <w:aliases w:val=" Char2 Char,Char2 Char"/>
    <w:link w:val="Footer"/>
    <w:semiHidden/>
    <w:locked/>
    <w:rsid w:val="009E344C"/>
    <w:rPr>
      <w:sz w:val="24"/>
      <w:lang w:val="lt-LT" w:eastAsia="lt-LT" w:bidi="ar-SA"/>
    </w:rPr>
  </w:style>
  <w:style w:type="paragraph" w:styleId="Footer">
    <w:name w:val="footer"/>
    <w:aliases w:val=" Char2,Char2"/>
    <w:basedOn w:val="Normal"/>
    <w:link w:val="FooterChar"/>
    <w:rsid w:val="009E344C"/>
    <w:pPr>
      <w:tabs>
        <w:tab w:val="center" w:pos="4320"/>
        <w:tab w:val="right" w:pos="8640"/>
      </w:tabs>
    </w:pPr>
  </w:style>
  <w:style w:type="paragraph" w:customStyle="1" w:styleId="Pagrindinistekstas1">
    <w:name w:val="Pagrindinis tekstas1"/>
    <w:link w:val="BodytextDiagrama"/>
    <w:rsid w:val="009E344C"/>
    <w:pPr>
      <w:autoSpaceDN w:val="0"/>
      <w:snapToGrid w:val="0"/>
      <w:ind w:firstLine="312"/>
      <w:jc w:val="both"/>
    </w:pPr>
    <w:rPr>
      <w:rFonts w:ascii="TimesLT" w:hAnsi="TimesLT"/>
      <w:lang w:val="en-US" w:eastAsia="en-US"/>
    </w:rPr>
  </w:style>
  <w:style w:type="paragraph" w:customStyle="1" w:styleId="CentrBoldm">
    <w:name w:val="CentrBoldm"/>
    <w:basedOn w:val="Normal"/>
    <w:rsid w:val="009E344C"/>
    <w:pPr>
      <w:autoSpaceDE w:val="0"/>
      <w:adjustRightInd w:val="0"/>
      <w:jc w:val="center"/>
    </w:pPr>
    <w:rPr>
      <w:rFonts w:ascii="TimesLT" w:hAnsi="TimesLT"/>
      <w:b/>
      <w:bCs/>
      <w:sz w:val="20"/>
      <w:lang w:val="en-US" w:eastAsia="en-US"/>
    </w:rPr>
  </w:style>
  <w:style w:type="paragraph" w:customStyle="1" w:styleId="MAZAS">
    <w:name w:val="MAZAS"/>
    <w:rsid w:val="009E344C"/>
    <w:pPr>
      <w:autoSpaceDE w:val="0"/>
      <w:autoSpaceDN w:val="0"/>
      <w:adjustRightInd w:val="0"/>
      <w:ind w:firstLine="312"/>
      <w:jc w:val="both"/>
    </w:pPr>
    <w:rPr>
      <w:rFonts w:ascii="TimesLT" w:hAnsi="TimesLT"/>
      <w:color w:val="000000"/>
      <w:sz w:val="8"/>
      <w:szCs w:val="8"/>
      <w:lang w:val="en-US" w:eastAsia="en-US"/>
    </w:rPr>
  </w:style>
  <w:style w:type="paragraph" w:customStyle="1" w:styleId="Head21">
    <w:name w:val="Head 2.1"/>
    <w:basedOn w:val="Normal"/>
    <w:rsid w:val="009E344C"/>
    <w:pPr>
      <w:suppressAutoHyphens/>
      <w:overflowPunct w:val="0"/>
      <w:autoSpaceDE w:val="0"/>
      <w:adjustRightInd w:val="0"/>
      <w:jc w:val="center"/>
    </w:pPr>
    <w:rPr>
      <w:b/>
      <w:sz w:val="28"/>
      <w:lang w:val="en-US" w:eastAsia="en-US"/>
    </w:rPr>
  </w:style>
  <w:style w:type="paragraph" w:customStyle="1" w:styleId="Patvirtinta">
    <w:name w:val="Patvirtinta"/>
    <w:rsid w:val="009E344C"/>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Point1">
    <w:name w:val="Point 1"/>
    <w:basedOn w:val="Normal"/>
    <w:rsid w:val="009E344C"/>
    <w:pPr>
      <w:spacing w:before="120" w:after="120"/>
      <w:ind w:left="1418" w:hanging="567"/>
      <w:jc w:val="both"/>
    </w:pPr>
    <w:rPr>
      <w:lang w:val="en-GB"/>
    </w:rPr>
  </w:style>
  <w:style w:type="paragraph" w:styleId="BodyTextIndent3">
    <w:name w:val="Body Text Indent 3"/>
    <w:basedOn w:val="Normal"/>
    <w:link w:val="BodyTextIndent3Char"/>
    <w:rsid w:val="009E344C"/>
    <w:pPr>
      <w:overflowPunct w:val="0"/>
      <w:autoSpaceDE w:val="0"/>
      <w:adjustRightInd w:val="0"/>
      <w:ind w:firstLine="1134"/>
      <w:jc w:val="both"/>
    </w:pPr>
    <w:rPr>
      <w:rFonts w:ascii="TimesLT" w:hAnsi="TimesLT"/>
      <w:lang w:eastAsia="en-US"/>
    </w:rPr>
  </w:style>
  <w:style w:type="character" w:customStyle="1" w:styleId="BodyTextIndent3Char">
    <w:name w:val="Body Text Indent 3 Char"/>
    <w:link w:val="BodyTextIndent3"/>
    <w:locked/>
    <w:rsid w:val="00CE17C5"/>
    <w:rPr>
      <w:rFonts w:ascii="TimesLT" w:hAnsi="TimesLT"/>
      <w:sz w:val="24"/>
      <w:lang w:val="lt-LT"/>
    </w:rPr>
  </w:style>
  <w:style w:type="paragraph" w:styleId="BodyText3">
    <w:name w:val="Body Text 3"/>
    <w:basedOn w:val="Normal"/>
    <w:link w:val="BodyText3Char"/>
    <w:rsid w:val="009E344C"/>
    <w:pPr>
      <w:spacing w:after="120"/>
    </w:pPr>
    <w:rPr>
      <w:sz w:val="16"/>
      <w:szCs w:val="16"/>
    </w:rPr>
  </w:style>
  <w:style w:type="character" w:customStyle="1" w:styleId="BodyText3Char">
    <w:name w:val="Body Text 3 Char"/>
    <w:link w:val="BodyText3"/>
    <w:locked/>
    <w:rsid w:val="00CE17C5"/>
    <w:rPr>
      <w:sz w:val="16"/>
      <w:szCs w:val="16"/>
      <w:lang w:val="lt-LT" w:eastAsia="lt-LT"/>
    </w:rPr>
  </w:style>
  <w:style w:type="table" w:styleId="TableGrid">
    <w:name w:val="Table Grid"/>
    <w:basedOn w:val="TableNormal"/>
    <w:uiPriority w:val="99"/>
    <w:rsid w:val="009E344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Justified">
    <w:name w:val="Style Bold Justified"/>
    <w:basedOn w:val="Normal"/>
    <w:link w:val="StyleBoldJustifiedChar"/>
    <w:rsid w:val="009E344C"/>
    <w:pPr>
      <w:autoSpaceDN/>
      <w:jc w:val="both"/>
    </w:pPr>
    <w:rPr>
      <w:bCs/>
      <w:lang w:val="en-GB" w:eastAsia="en-US"/>
    </w:rPr>
  </w:style>
  <w:style w:type="character" w:customStyle="1" w:styleId="StyleBoldJustifiedChar">
    <w:name w:val="Style Bold Justified Char"/>
    <w:link w:val="StyleBoldJustified"/>
    <w:rsid w:val="009E344C"/>
    <w:rPr>
      <w:bCs/>
      <w:sz w:val="24"/>
      <w:lang w:val="en-GB" w:eastAsia="en-US" w:bidi="ar-SA"/>
    </w:rPr>
  </w:style>
  <w:style w:type="paragraph" w:styleId="BodyTextIndent2">
    <w:name w:val="Body Text Indent 2"/>
    <w:basedOn w:val="Normal"/>
    <w:link w:val="BodyTextIndent2Char"/>
    <w:rsid w:val="00F04971"/>
    <w:pPr>
      <w:spacing w:after="120" w:line="480" w:lineRule="auto"/>
      <w:ind w:left="283"/>
    </w:pPr>
  </w:style>
  <w:style w:type="character" w:customStyle="1" w:styleId="BodyTextIndent2Char">
    <w:name w:val="Body Text Indent 2 Char"/>
    <w:link w:val="BodyTextIndent2"/>
    <w:locked/>
    <w:rsid w:val="00CE17C5"/>
    <w:rPr>
      <w:sz w:val="24"/>
      <w:lang w:val="lt-LT" w:eastAsia="lt-LT"/>
    </w:r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link w:val="Header"/>
    <w:locked/>
    <w:rsid w:val="00F04971"/>
    <w:rPr>
      <w:sz w:val="24"/>
      <w:lang w:val="lt-LT" w:eastAsia="en-US" w:bidi="ar-SA"/>
    </w:rPr>
  </w:style>
  <w:style w:type="paragraph" w:styleId="Header">
    <w:name w:val="header"/>
    <w:aliases w:val="Viršutinis kolontitulas Diagrama1,Viršutinis kolontitulas Diagrama Diagrama1,Char Diagrama Diagrama1,Viršutinis kolontitulas Diagrama Diagrama Diagrama,Char Diagrama Diagrama Diagrama,Char Diagrama1,HEADER_EN,HEADER_EN Char Char Char Char,Char"/>
    <w:basedOn w:val="Normal"/>
    <w:link w:val="HeaderChar"/>
    <w:rsid w:val="00F04971"/>
    <w:pPr>
      <w:widowControl w:val="0"/>
      <w:tabs>
        <w:tab w:val="center" w:pos="4153"/>
        <w:tab w:val="right" w:pos="8306"/>
      </w:tabs>
      <w:autoSpaceDN/>
      <w:spacing w:after="20"/>
      <w:jc w:val="both"/>
    </w:pPr>
    <w:rPr>
      <w:lang w:eastAsia="en-US"/>
    </w:rPr>
  </w:style>
  <w:style w:type="paragraph" w:styleId="BalloonText">
    <w:name w:val="Balloon Text"/>
    <w:basedOn w:val="Normal"/>
    <w:link w:val="BalloonTextChar"/>
    <w:semiHidden/>
    <w:rsid w:val="00602429"/>
    <w:rPr>
      <w:rFonts w:ascii="Tahoma" w:hAnsi="Tahoma" w:cs="Tahoma"/>
      <w:sz w:val="16"/>
      <w:szCs w:val="16"/>
    </w:rPr>
  </w:style>
  <w:style w:type="character" w:customStyle="1" w:styleId="BalloonTextChar">
    <w:name w:val="Balloon Text Char"/>
    <w:link w:val="BalloonText"/>
    <w:semiHidden/>
    <w:locked/>
    <w:rsid w:val="00CE17C5"/>
    <w:rPr>
      <w:rFonts w:ascii="Tahoma" w:hAnsi="Tahoma" w:cs="Tahoma"/>
      <w:sz w:val="16"/>
      <w:szCs w:val="16"/>
      <w:lang w:val="lt-LT" w:eastAsia="lt-LT"/>
    </w:rPr>
  </w:style>
  <w:style w:type="character" w:styleId="CommentReference">
    <w:name w:val="annotation reference"/>
    <w:uiPriority w:val="99"/>
    <w:rsid w:val="00F038F5"/>
    <w:rPr>
      <w:sz w:val="16"/>
      <w:szCs w:val="16"/>
    </w:rPr>
  </w:style>
  <w:style w:type="paragraph" w:styleId="CommentText">
    <w:name w:val="annotation text"/>
    <w:aliases w:val=" Char3,Char3, Diagrama Diagrama Diagrama,Diagrama Diagrama Diagrama,Diagrama Diagrama,Diagrama Diagrama Diagrama Diagrama,Diagrama Diagrama Char Char,Diagrama2 Diagrama Diagrama Diagrama,Komentaro tekstas1"/>
    <w:basedOn w:val="Normal"/>
    <w:link w:val="CommentTextChar"/>
    <w:uiPriority w:val="99"/>
    <w:rsid w:val="00F038F5"/>
    <w:rPr>
      <w:sz w:val="20"/>
    </w:rPr>
  </w:style>
  <w:style w:type="character" w:customStyle="1" w:styleId="CommentTextChar">
    <w:name w:val="Comment Text Char"/>
    <w:aliases w:val=" Char3 Char,Char3 Char, Diagrama Diagrama Diagrama Char,Diagrama Diagrama Diagrama Char,Diagrama Diagrama Char,Diagrama Diagrama Diagrama Diagrama Char,Diagrama Diagrama Char Char Char,Diagrama2 Diagrama Diagrama Diagrama Char"/>
    <w:link w:val="CommentText"/>
    <w:uiPriority w:val="99"/>
    <w:rsid w:val="009E7CF0"/>
    <w:rPr>
      <w:lang w:val="lt-LT" w:eastAsia="lt-LT"/>
    </w:rPr>
  </w:style>
  <w:style w:type="paragraph" w:styleId="CommentSubject">
    <w:name w:val="annotation subject"/>
    <w:basedOn w:val="CommentText"/>
    <w:next w:val="CommentText"/>
    <w:link w:val="CommentSubjectChar"/>
    <w:semiHidden/>
    <w:rsid w:val="00F038F5"/>
    <w:rPr>
      <w:b/>
      <w:bCs/>
    </w:rPr>
  </w:style>
  <w:style w:type="character" w:customStyle="1" w:styleId="CommentSubjectChar">
    <w:name w:val="Comment Subject Char"/>
    <w:link w:val="CommentSubject"/>
    <w:uiPriority w:val="99"/>
    <w:semiHidden/>
    <w:locked/>
    <w:rsid w:val="00CE17C5"/>
    <w:rPr>
      <w:b/>
      <w:bCs/>
      <w:lang w:val="lt-LT" w:eastAsia="lt-LT"/>
    </w:rPr>
  </w:style>
  <w:style w:type="paragraph" w:styleId="FootnoteText">
    <w:name w:val="footnote text"/>
    <w:aliases w:val="Diagrama1, Diagrama1,Footnote,Footnote Text Char Char,Fußnotentextf"/>
    <w:basedOn w:val="Normal"/>
    <w:link w:val="FootnoteTextChar1"/>
    <w:rsid w:val="00BC4B4F"/>
    <w:rPr>
      <w:sz w:val="20"/>
    </w:rPr>
  </w:style>
  <w:style w:type="character" w:customStyle="1" w:styleId="FootnoteTextChar1">
    <w:name w:val="Footnote Text Char1"/>
    <w:aliases w:val="Diagrama1 Char1, Diagrama1 Char1,Footnote Char1,Footnote Text Char Char Char1,Fußnotentextf Char1"/>
    <w:link w:val="FootnoteText"/>
    <w:semiHidden/>
    <w:locked/>
    <w:rsid w:val="00CE17C5"/>
    <w:rPr>
      <w:lang w:val="lt-LT" w:eastAsia="lt-LT"/>
    </w:rPr>
  </w:style>
  <w:style w:type="character" w:styleId="FootnoteReference">
    <w:name w:val="footnote reference"/>
    <w:uiPriority w:val="99"/>
    <w:rsid w:val="00BC4B4F"/>
    <w:rPr>
      <w:vertAlign w:val="superscript"/>
    </w:rPr>
  </w:style>
  <w:style w:type="paragraph" w:customStyle="1" w:styleId="ListParagraph1">
    <w:name w:val="List Paragraph1"/>
    <w:basedOn w:val="Normal"/>
    <w:qFormat/>
    <w:rsid w:val="00074578"/>
    <w:pPr>
      <w:autoSpaceDN/>
      <w:ind w:left="720"/>
      <w:contextualSpacing/>
    </w:pPr>
    <w:rPr>
      <w:lang w:eastAsia="en-US"/>
    </w:rPr>
  </w:style>
  <w:style w:type="paragraph" w:styleId="BodyText">
    <w:name w:val="Body Text"/>
    <w:basedOn w:val="Normal"/>
    <w:link w:val="BodyTextChar"/>
    <w:rsid w:val="004E191D"/>
    <w:pPr>
      <w:spacing w:after="120"/>
    </w:pPr>
  </w:style>
  <w:style w:type="character" w:customStyle="1" w:styleId="BodyTextChar">
    <w:name w:val="Body Text Char"/>
    <w:link w:val="BodyText"/>
    <w:rsid w:val="00DE1341"/>
    <w:rPr>
      <w:sz w:val="24"/>
    </w:rPr>
  </w:style>
  <w:style w:type="character" w:customStyle="1" w:styleId="CharChar2">
    <w:name w:val="Char Char2"/>
    <w:rsid w:val="00FA5018"/>
    <w:rPr>
      <w:rFonts w:ascii="Tahoma" w:hAnsi="Tahoma"/>
      <w:sz w:val="24"/>
      <w:szCs w:val="24"/>
    </w:rPr>
  </w:style>
  <w:style w:type="paragraph" w:styleId="Title">
    <w:name w:val="Title"/>
    <w:basedOn w:val="Normal"/>
    <w:link w:val="TitleChar"/>
    <w:qFormat/>
    <w:rsid w:val="00FB24B0"/>
    <w:pPr>
      <w:pBdr>
        <w:bottom w:val="single" w:sz="12" w:space="1" w:color="auto"/>
      </w:pBdr>
      <w:autoSpaceDN/>
      <w:jc w:val="center"/>
    </w:pPr>
    <w:rPr>
      <w:b/>
      <w:bCs/>
      <w:szCs w:val="24"/>
      <w:lang w:val="en-GB" w:eastAsia="en-US"/>
    </w:rPr>
  </w:style>
  <w:style w:type="character" w:customStyle="1" w:styleId="TitleChar">
    <w:name w:val="Title Char"/>
    <w:link w:val="Title"/>
    <w:rsid w:val="00FB24B0"/>
    <w:rPr>
      <w:b/>
      <w:bCs/>
      <w:sz w:val="24"/>
      <w:szCs w:val="24"/>
      <w:lang w:val="en-GB"/>
    </w:rPr>
  </w:style>
  <w:style w:type="paragraph" w:styleId="ListParagraph">
    <w:name w:val="List Paragraph"/>
    <w:aliases w:val="Buletai,Bullet EY,List Paragraph21,List Paragraph2,lp1,Bullet 1,Use Case List Paragraph,Numbering,ERP-List Paragraph,List Paragraph11,List Paragraph111,Paragraph,List Paragraph Red,Sąrašo pastraipa1,Medium Grid 1 - Accent 21,List Paragr"/>
    <w:basedOn w:val="Normal"/>
    <w:link w:val="ListParagraphChar"/>
    <w:uiPriority w:val="34"/>
    <w:qFormat/>
    <w:rsid w:val="00FF0658"/>
    <w:pPr>
      <w:autoSpaceDN/>
      <w:ind w:left="720" w:firstLine="720"/>
      <w:contextualSpacing/>
      <w:jc w:val="both"/>
    </w:pPr>
    <w:rPr>
      <w:rFonts w:ascii="Calibri" w:eastAsia="Calibri" w:hAnsi="Calibri"/>
      <w:sz w:val="22"/>
      <w:szCs w:val="22"/>
      <w:lang w:eastAsia="en-US"/>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34"/>
    <w:qFormat/>
    <w:locked/>
    <w:rsid w:val="00AC56FF"/>
    <w:rPr>
      <w:rFonts w:ascii="Calibri" w:eastAsia="Calibri" w:hAnsi="Calibri"/>
      <w:sz w:val="22"/>
      <w:szCs w:val="22"/>
      <w:lang w:val="lt-LT"/>
    </w:rPr>
  </w:style>
  <w:style w:type="paragraph" w:customStyle="1" w:styleId="Betarp1">
    <w:name w:val="Be tarpų1"/>
    <w:link w:val="NoSpacingDiagrama"/>
    <w:qFormat/>
    <w:rsid w:val="00FF0658"/>
    <w:rPr>
      <w:rFonts w:eastAsia="Calibri"/>
      <w:sz w:val="22"/>
      <w:szCs w:val="22"/>
      <w:lang w:eastAsia="en-US"/>
    </w:rPr>
  </w:style>
  <w:style w:type="character" w:customStyle="1" w:styleId="NoSpacingDiagrama">
    <w:name w:val="No Spacing Diagrama"/>
    <w:link w:val="Betarp1"/>
    <w:rsid w:val="00FF0658"/>
    <w:rPr>
      <w:rFonts w:eastAsia="Calibri"/>
      <w:sz w:val="22"/>
      <w:szCs w:val="22"/>
      <w:lang w:eastAsia="en-US"/>
    </w:rPr>
  </w:style>
  <w:style w:type="paragraph" w:styleId="NoSpacing">
    <w:name w:val="No Spacing"/>
    <w:link w:val="NoSpacingChar"/>
    <w:uiPriority w:val="1"/>
    <w:qFormat/>
    <w:rsid w:val="00FF0658"/>
    <w:rPr>
      <w:rFonts w:eastAsia="Calibri"/>
      <w:sz w:val="24"/>
      <w:szCs w:val="22"/>
      <w:lang w:eastAsia="en-US"/>
    </w:rPr>
  </w:style>
  <w:style w:type="character" w:customStyle="1" w:styleId="NoSpacingChar">
    <w:name w:val="No Spacing Char"/>
    <w:link w:val="NoSpacing"/>
    <w:uiPriority w:val="1"/>
    <w:rsid w:val="00FF0658"/>
    <w:rPr>
      <w:rFonts w:eastAsia="Calibri"/>
      <w:sz w:val="24"/>
      <w:szCs w:val="22"/>
      <w:lang w:eastAsia="en-US"/>
    </w:rPr>
  </w:style>
  <w:style w:type="paragraph" w:customStyle="1" w:styleId="bodytext0">
    <w:name w:val="bodytext"/>
    <w:basedOn w:val="Normal"/>
    <w:rsid w:val="00FF0658"/>
    <w:pPr>
      <w:autoSpaceDN/>
      <w:spacing w:before="100" w:beforeAutospacing="1" w:after="100" w:afterAutospacing="1"/>
    </w:pPr>
    <w:rPr>
      <w:szCs w:val="24"/>
    </w:rPr>
  </w:style>
  <w:style w:type="paragraph" w:customStyle="1" w:styleId="istatymas">
    <w:name w:val="istatymas"/>
    <w:basedOn w:val="Normal"/>
    <w:rsid w:val="00FF0658"/>
    <w:pPr>
      <w:autoSpaceDN/>
      <w:spacing w:before="100" w:beforeAutospacing="1" w:after="100" w:afterAutospacing="1"/>
    </w:pPr>
    <w:rPr>
      <w:szCs w:val="24"/>
    </w:rPr>
  </w:style>
  <w:style w:type="paragraph" w:customStyle="1" w:styleId="DiagramaDiagrama1">
    <w:name w:val="Diagrama Diagrama1"/>
    <w:basedOn w:val="Normal"/>
    <w:rsid w:val="00027835"/>
    <w:pPr>
      <w:autoSpaceDN/>
      <w:spacing w:after="160" w:line="240" w:lineRule="exact"/>
    </w:pPr>
    <w:rPr>
      <w:rFonts w:ascii="Tahoma" w:hAnsi="Tahoma"/>
      <w:sz w:val="20"/>
      <w:lang w:val="en-US" w:eastAsia="en-US"/>
    </w:rPr>
  </w:style>
  <w:style w:type="paragraph" w:customStyle="1" w:styleId="Pagrindinistekstas11">
    <w:name w:val="Pagrindinis tekstas11"/>
    <w:rsid w:val="00DD134D"/>
    <w:pPr>
      <w:snapToGrid w:val="0"/>
      <w:ind w:firstLine="312"/>
      <w:jc w:val="both"/>
    </w:pPr>
    <w:rPr>
      <w:rFonts w:ascii="TimesLT" w:hAnsi="TimesLT"/>
      <w:lang w:val="en-US" w:eastAsia="en-US"/>
    </w:rPr>
  </w:style>
  <w:style w:type="paragraph" w:customStyle="1" w:styleId="Hipersaitas1">
    <w:name w:val="Hipersaitas1"/>
    <w:rsid w:val="00AC26C0"/>
    <w:pPr>
      <w:autoSpaceDE w:val="0"/>
      <w:autoSpaceDN w:val="0"/>
      <w:adjustRightInd w:val="0"/>
      <w:ind w:firstLine="312"/>
      <w:jc w:val="both"/>
    </w:pPr>
    <w:rPr>
      <w:rFonts w:ascii="TimesLT" w:hAnsi="TimesLT"/>
      <w:lang w:val="en-US" w:eastAsia="en-US"/>
    </w:rPr>
  </w:style>
  <w:style w:type="paragraph" w:customStyle="1" w:styleId="Default">
    <w:name w:val="Default"/>
    <w:rsid w:val="004F312E"/>
    <w:pPr>
      <w:autoSpaceDE w:val="0"/>
      <w:autoSpaceDN w:val="0"/>
      <w:adjustRightInd w:val="0"/>
    </w:pPr>
    <w:rPr>
      <w:color w:val="000000"/>
      <w:sz w:val="24"/>
      <w:szCs w:val="24"/>
    </w:rPr>
  </w:style>
  <w:style w:type="character" w:styleId="Emphasis">
    <w:name w:val="Emphasis"/>
    <w:uiPriority w:val="20"/>
    <w:qFormat/>
    <w:rsid w:val="004F312E"/>
    <w:rPr>
      <w:b/>
      <w:bCs/>
      <w:i w:val="0"/>
      <w:iCs w:val="0"/>
    </w:rPr>
  </w:style>
  <w:style w:type="character" w:customStyle="1" w:styleId="st1">
    <w:name w:val="st1"/>
    <w:rsid w:val="004F312E"/>
  </w:style>
  <w:style w:type="paragraph" w:customStyle="1" w:styleId="Char">
    <w:name w:val="Char"/>
    <w:basedOn w:val="Normal"/>
    <w:rsid w:val="008B48F1"/>
    <w:pPr>
      <w:autoSpaceDN/>
      <w:spacing w:after="160" w:line="240" w:lineRule="exact"/>
    </w:pPr>
    <w:rPr>
      <w:rFonts w:ascii="Verdana" w:hAnsi="Verdana" w:cs="Verdana"/>
      <w:sz w:val="20"/>
      <w:lang w:val="en-US" w:eastAsia="en-US"/>
    </w:rPr>
  </w:style>
  <w:style w:type="paragraph" w:customStyle="1" w:styleId="BodyText1">
    <w:name w:val="Body Text1"/>
    <w:rsid w:val="008B4291"/>
    <w:pPr>
      <w:autoSpaceDN w:val="0"/>
      <w:snapToGrid w:val="0"/>
      <w:ind w:firstLine="312"/>
      <w:jc w:val="both"/>
    </w:pPr>
    <w:rPr>
      <w:rFonts w:ascii="TimesLT" w:hAnsi="TimesLT"/>
      <w:lang w:val="en-US" w:eastAsia="en-US"/>
    </w:rPr>
  </w:style>
  <w:style w:type="paragraph" w:customStyle="1" w:styleId="StyleHeading111pt">
    <w:name w:val="Style Heading 1 + 11 pt"/>
    <w:basedOn w:val="Heading1"/>
    <w:next w:val="Heading2"/>
    <w:autoRedefine/>
    <w:semiHidden/>
    <w:rsid w:val="00133D2A"/>
    <w:pPr>
      <w:numPr>
        <w:numId w:val="2"/>
      </w:numPr>
      <w:tabs>
        <w:tab w:val="clear" w:pos="568"/>
        <w:tab w:val="num" w:pos="360"/>
      </w:tabs>
      <w:autoSpaceDN/>
      <w:ind w:left="0" w:firstLine="0"/>
    </w:pPr>
    <w:rPr>
      <w:b/>
      <w:caps/>
      <w:sz w:val="22"/>
      <w:szCs w:val="22"/>
    </w:rPr>
  </w:style>
  <w:style w:type="paragraph" w:customStyle="1" w:styleId="StyleHeading2">
    <w:name w:val="Style Heading 2"/>
    <w:aliases w:val="Title Header2 + 11 pt"/>
    <w:basedOn w:val="Heading2"/>
    <w:link w:val="StyleHeading2Char"/>
    <w:semiHidden/>
    <w:rsid w:val="00133D2A"/>
    <w:pPr>
      <w:numPr>
        <w:numId w:val="2"/>
      </w:numPr>
      <w:autoSpaceDN/>
      <w:ind w:left="0" w:firstLine="0"/>
    </w:pPr>
    <w:rPr>
      <w:sz w:val="22"/>
    </w:rPr>
  </w:style>
  <w:style w:type="character" w:customStyle="1" w:styleId="StyleHeading2Char">
    <w:name w:val="Style Heading 2 Char"/>
    <w:aliases w:val="Title Header2 + 11 pt Char"/>
    <w:link w:val="StyleHeading2"/>
    <w:semiHidden/>
    <w:rsid w:val="00DE1341"/>
    <w:rPr>
      <w:sz w:val="22"/>
    </w:rPr>
  </w:style>
  <w:style w:type="paragraph" w:customStyle="1" w:styleId="normaltableau">
    <w:name w:val="normal_tableau"/>
    <w:basedOn w:val="Normal"/>
    <w:rsid w:val="00133D2A"/>
    <w:pPr>
      <w:suppressAutoHyphens/>
      <w:autoSpaceDN/>
      <w:spacing w:before="120" w:after="120"/>
      <w:jc w:val="both"/>
    </w:pPr>
    <w:rPr>
      <w:rFonts w:ascii="Optima" w:hAnsi="Optima"/>
      <w:sz w:val="22"/>
      <w:lang w:val="en-GB" w:eastAsia="ar-SA"/>
    </w:rPr>
  </w:style>
  <w:style w:type="paragraph" w:styleId="BodyTextIndent">
    <w:name w:val="Body Text Indent"/>
    <w:basedOn w:val="Normal"/>
    <w:link w:val="BodyTextIndentChar"/>
    <w:rsid w:val="00DE1341"/>
    <w:pPr>
      <w:spacing w:after="120"/>
      <w:ind w:left="283"/>
    </w:pPr>
  </w:style>
  <w:style w:type="character" w:customStyle="1" w:styleId="BodyTextIndentChar">
    <w:name w:val="Body Text Indent Char"/>
    <w:link w:val="BodyTextIndent"/>
    <w:rsid w:val="00DE1341"/>
    <w:rPr>
      <w:sz w:val="24"/>
    </w:rPr>
  </w:style>
  <w:style w:type="paragraph" w:styleId="BodyText2">
    <w:name w:val="Body Text 2"/>
    <w:basedOn w:val="Normal"/>
    <w:link w:val="BodyText2Char"/>
    <w:rsid w:val="00DE1341"/>
    <w:pPr>
      <w:autoSpaceDN/>
      <w:jc w:val="both"/>
    </w:pPr>
    <w:rPr>
      <w:sz w:val="22"/>
      <w:lang w:val="en-US" w:eastAsia="en-US"/>
    </w:rPr>
  </w:style>
  <w:style w:type="character" w:customStyle="1" w:styleId="BodyText2Char">
    <w:name w:val="Body Text 2 Char"/>
    <w:link w:val="BodyText2"/>
    <w:rsid w:val="00DE1341"/>
    <w:rPr>
      <w:sz w:val="22"/>
      <w:lang w:val="en-US" w:eastAsia="en-US"/>
    </w:rPr>
  </w:style>
  <w:style w:type="character" w:styleId="PageNumber">
    <w:name w:val="page number"/>
    <w:rsid w:val="00DE1341"/>
  </w:style>
  <w:style w:type="paragraph" w:customStyle="1" w:styleId="Pagrindinistekstas10">
    <w:name w:val="Pagrindinis tekstas1"/>
    <w:rsid w:val="00DE1341"/>
    <w:pPr>
      <w:spacing w:before="113" w:line="280" w:lineRule="atLeast"/>
      <w:jc w:val="both"/>
    </w:pPr>
    <w:rPr>
      <w:rFonts w:ascii="Helvetica" w:hAnsi="Helvetica"/>
      <w:b/>
      <w:color w:val="000000"/>
      <w:spacing w:val="-15"/>
      <w:sz w:val="24"/>
      <w:lang w:val="en-US" w:eastAsia="en-US"/>
    </w:rPr>
  </w:style>
  <w:style w:type="paragraph" w:customStyle="1" w:styleId="Subhead1">
    <w:name w:val="Subhead 1"/>
    <w:basedOn w:val="Normal"/>
    <w:next w:val="Pagrindinistekstas10"/>
    <w:rsid w:val="00DE1341"/>
    <w:pPr>
      <w:numPr>
        <w:ilvl w:val="1"/>
        <w:numId w:val="3"/>
      </w:numPr>
      <w:autoSpaceDN/>
      <w:spacing w:before="283" w:after="170"/>
      <w:jc w:val="both"/>
    </w:pPr>
    <w:rPr>
      <w:rFonts w:ascii="HelveticaLT" w:hAnsi="HelveticaLT"/>
      <w:b/>
      <w:spacing w:val="15"/>
      <w:lang w:eastAsia="en-US"/>
    </w:rPr>
  </w:style>
  <w:style w:type="paragraph" w:customStyle="1" w:styleId="sutsal1">
    <w:name w:val="sutsal 1"/>
    <w:basedOn w:val="Normal"/>
    <w:next w:val="sutsal2"/>
    <w:autoRedefine/>
    <w:rsid w:val="00DE1341"/>
    <w:pPr>
      <w:numPr>
        <w:numId w:val="4"/>
      </w:numPr>
      <w:autoSpaceDN/>
      <w:jc w:val="center"/>
      <w:outlineLvl w:val="0"/>
    </w:pPr>
    <w:rPr>
      <w:rFonts w:ascii="Times New Roman Bold" w:hAnsi="Times New Roman Bold"/>
      <w:b/>
      <w:sz w:val="22"/>
      <w:szCs w:val="22"/>
    </w:rPr>
  </w:style>
  <w:style w:type="paragraph" w:customStyle="1" w:styleId="sutsal2">
    <w:name w:val="sutsal 2"/>
    <w:basedOn w:val="Normal"/>
    <w:autoRedefine/>
    <w:rsid w:val="00DE1341"/>
    <w:pPr>
      <w:autoSpaceDN/>
      <w:ind w:firstLine="720"/>
      <w:jc w:val="both"/>
    </w:pPr>
    <w:rPr>
      <w:szCs w:val="24"/>
    </w:rPr>
  </w:style>
  <w:style w:type="paragraph" w:customStyle="1" w:styleId="Bendrsal1">
    <w:name w:val="Bendrsal 1"/>
    <w:next w:val="Bendrsal2"/>
    <w:autoRedefine/>
    <w:rsid w:val="00DE1341"/>
    <w:pPr>
      <w:spacing w:before="120" w:after="120"/>
      <w:ind w:firstLine="900"/>
      <w:jc w:val="both"/>
    </w:pPr>
    <w:rPr>
      <w:bCs/>
      <w:sz w:val="22"/>
    </w:rPr>
  </w:style>
  <w:style w:type="paragraph" w:customStyle="1" w:styleId="Bendrsal2">
    <w:name w:val="Bendrsal 2"/>
    <w:basedOn w:val="Normal"/>
    <w:link w:val="Bendrsal2Char"/>
    <w:rsid w:val="00DE1341"/>
    <w:pPr>
      <w:tabs>
        <w:tab w:val="num" w:pos="576"/>
      </w:tabs>
      <w:autoSpaceDN/>
      <w:spacing w:after="120"/>
      <w:ind w:left="576" w:hanging="576"/>
      <w:jc w:val="both"/>
    </w:pPr>
    <w:rPr>
      <w:sz w:val="22"/>
    </w:rPr>
  </w:style>
  <w:style w:type="character" w:customStyle="1" w:styleId="Bendrsal2Char">
    <w:name w:val="Bendrsal 2 Char"/>
    <w:link w:val="Bendrsal2"/>
    <w:rsid w:val="00DE1341"/>
    <w:rPr>
      <w:sz w:val="22"/>
    </w:rPr>
  </w:style>
  <w:style w:type="paragraph" w:customStyle="1" w:styleId="StyleHeading511pt">
    <w:name w:val="Style Heading 5 + 11 pt"/>
    <w:basedOn w:val="Heading5"/>
    <w:rsid w:val="00DE1341"/>
    <w:pPr>
      <w:numPr>
        <w:ilvl w:val="0"/>
        <w:numId w:val="0"/>
      </w:numPr>
      <w:tabs>
        <w:tab w:val="num" w:pos="1728"/>
      </w:tabs>
      <w:autoSpaceDN/>
      <w:ind w:left="1728" w:hanging="1008"/>
    </w:pPr>
    <w:rPr>
      <w:bCs/>
      <w:sz w:val="22"/>
    </w:rPr>
  </w:style>
  <w:style w:type="paragraph" w:styleId="ListBullet">
    <w:name w:val="List Bullet"/>
    <w:basedOn w:val="Normal"/>
    <w:rsid w:val="00DE1341"/>
    <w:pPr>
      <w:numPr>
        <w:numId w:val="5"/>
      </w:numPr>
      <w:autoSpaceDN/>
    </w:pPr>
  </w:style>
  <w:style w:type="paragraph" w:customStyle="1" w:styleId="Bendsal3">
    <w:name w:val="Bendsal 3"/>
    <w:basedOn w:val="Bendrsal2"/>
    <w:rsid w:val="00DE1341"/>
    <w:pPr>
      <w:tabs>
        <w:tab w:val="clear" w:pos="576"/>
        <w:tab w:val="num" w:pos="720"/>
      </w:tabs>
      <w:ind w:left="720" w:hanging="720"/>
    </w:pPr>
  </w:style>
  <w:style w:type="table" w:customStyle="1" w:styleId="TableGrid0">
    <w:name w:val="TableGrid"/>
    <w:rsid w:val="00DE1341"/>
    <w:rPr>
      <w:rFonts w:ascii="Calibri" w:hAnsi="Calibri"/>
      <w:sz w:val="22"/>
      <w:szCs w:val="22"/>
    </w:rPr>
    <w:tblPr>
      <w:tblCellMar>
        <w:top w:w="0" w:type="dxa"/>
        <w:left w:w="0" w:type="dxa"/>
        <w:bottom w:w="0" w:type="dxa"/>
        <w:right w:w="0" w:type="dxa"/>
      </w:tblCellMar>
    </w:tblPr>
  </w:style>
  <w:style w:type="character" w:customStyle="1" w:styleId="Stilius3Diagrama">
    <w:name w:val="Stilius3 Diagrama"/>
    <w:link w:val="Stilius3"/>
    <w:uiPriority w:val="99"/>
    <w:locked/>
    <w:rsid w:val="00DE1341"/>
  </w:style>
  <w:style w:type="paragraph" w:customStyle="1" w:styleId="Stilius3">
    <w:name w:val="Stilius3"/>
    <w:basedOn w:val="Normal"/>
    <w:link w:val="Stilius3Diagrama"/>
    <w:uiPriority w:val="99"/>
    <w:rsid w:val="00DE1341"/>
    <w:pPr>
      <w:autoSpaceDN/>
      <w:spacing w:before="200"/>
      <w:jc w:val="both"/>
    </w:pPr>
    <w:rPr>
      <w:sz w:val="20"/>
    </w:rPr>
  </w:style>
  <w:style w:type="paragraph" w:customStyle="1" w:styleId="Bodytxt">
    <w:name w:val="Bodytxt"/>
    <w:basedOn w:val="Normal"/>
    <w:uiPriority w:val="99"/>
    <w:rsid w:val="00DE1341"/>
    <w:pPr>
      <w:keepNext/>
      <w:autoSpaceDN/>
      <w:jc w:val="both"/>
    </w:pPr>
    <w:rPr>
      <w:rFonts w:eastAsia="Calibri"/>
      <w:sz w:val="22"/>
      <w:szCs w:val="22"/>
      <w:lang w:eastAsia="fi-FI"/>
    </w:rPr>
  </w:style>
  <w:style w:type="character" w:customStyle="1" w:styleId="text">
    <w:name w:val="text"/>
    <w:rsid w:val="00DE1341"/>
  </w:style>
  <w:style w:type="paragraph" w:styleId="NormalWeb">
    <w:name w:val="Normal (Web)"/>
    <w:basedOn w:val="Normal"/>
    <w:rsid w:val="00A3064D"/>
    <w:rPr>
      <w:szCs w:val="24"/>
    </w:rPr>
  </w:style>
  <w:style w:type="character" w:customStyle="1" w:styleId="dash012eprastasischar1">
    <w:name w:val="dash012eprastasis__char1"/>
    <w:rsid w:val="00313B27"/>
    <w:rPr>
      <w:rFonts w:ascii="Arial" w:hAnsi="Arial" w:cs="Arial" w:hint="default"/>
      <w:sz w:val="24"/>
      <w:szCs w:val="24"/>
    </w:rPr>
  </w:style>
  <w:style w:type="paragraph" w:styleId="Revision">
    <w:name w:val="Revision"/>
    <w:hidden/>
    <w:uiPriority w:val="99"/>
    <w:semiHidden/>
    <w:rsid w:val="006143D9"/>
    <w:rPr>
      <w:sz w:val="24"/>
    </w:rPr>
  </w:style>
  <w:style w:type="character" w:styleId="Mention">
    <w:name w:val="Mention"/>
    <w:uiPriority w:val="99"/>
    <w:semiHidden/>
    <w:unhideWhenUsed/>
    <w:rsid w:val="0002078F"/>
    <w:rPr>
      <w:color w:val="2B579A"/>
      <w:shd w:val="clear" w:color="auto" w:fill="E6E6E6"/>
    </w:rPr>
  </w:style>
  <w:style w:type="character" w:customStyle="1" w:styleId="FontStyle14">
    <w:name w:val="Font Style14"/>
    <w:uiPriority w:val="99"/>
    <w:rsid w:val="00650939"/>
    <w:rPr>
      <w:rFonts w:ascii="Times New Roman" w:hAnsi="Times New Roman" w:cs="Times New Roman" w:hint="default"/>
      <w:sz w:val="18"/>
      <w:szCs w:val="18"/>
    </w:rPr>
  </w:style>
  <w:style w:type="paragraph" w:customStyle="1" w:styleId="zAvslut">
    <w:name w:val="zAvslut"/>
    <w:basedOn w:val="Normal"/>
    <w:rsid w:val="0057478E"/>
    <w:pPr>
      <w:keepNext/>
      <w:keepLines/>
      <w:tabs>
        <w:tab w:val="left" w:pos="0"/>
        <w:tab w:val="left" w:pos="567"/>
        <w:tab w:val="left" w:pos="1276"/>
        <w:tab w:val="left" w:pos="2552"/>
        <w:tab w:val="left" w:pos="3828"/>
        <w:tab w:val="left" w:pos="5103"/>
        <w:tab w:val="left" w:pos="6379"/>
        <w:tab w:val="right" w:pos="8364"/>
      </w:tabs>
      <w:autoSpaceDN/>
    </w:pPr>
    <w:rPr>
      <w:rFonts w:ascii="Arial" w:hAnsi="Arial"/>
      <w:noProof/>
      <w:sz w:val="22"/>
      <w:lang w:val="nl-NL" w:eastAsia="en-US"/>
    </w:rPr>
  </w:style>
  <w:style w:type="paragraph" w:styleId="BodyTextFirstIndent">
    <w:name w:val="Body Text First Indent"/>
    <w:basedOn w:val="BodyText"/>
    <w:link w:val="BodyTextFirstIndentChar"/>
    <w:rsid w:val="00815482"/>
    <w:pPr>
      <w:ind w:firstLine="210"/>
    </w:pPr>
  </w:style>
  <w:style w:type="character" w:customStyle="1" w:styleId="BodyTextFirstIndentChar">
    <w:name w:val="Body Text First Indent Char"/>
    <w:link w:val="BodyTextFirstIndent"/>
    <w:rsid w:val="00815482"/>
    <w:rPr>
      <w:sz w:val="24"/>
      <w:lang w:val="lt-LT" w:eastAsia="lt-LT"/>
    </w:rPr>
  </w:style>
  <w:style w:type="character" w:styleId="UnresolvedMention">
    <w:name w:val="Unresolved Mention"/>
    <w:uiPriority w:val="99"/>
    <w:semiHidden/>
    <w:unhideWhenUsed/>
    <w:rsid w:val="00354EEC"/>
    <w:rPr>
      <w:color w:val="808080"/>
      <w:shd w:val="clear" w:color="auto" w:fill="E6E6E6"/>
    </w:rPr>
  </w:style>
  <w:style w:type="paragraph" w:customStyle="1" w:styleId="heading10">
    <w:name w:val="heading 10"/>
    <w:basedOn w:val="Normal"/>
    <w:link w:val="Heading1Diagrama"/>
    <w:qFormat/>
    <w:rsid w:val="0081666E"/>
    <w:pPr>
      <w:autoSpaceDN/>
      <w:spacing w:after="200" w:line="276" w:lineRule="auto"/>
    </w:pPr>
    <w:rPr>
      <w:rFonts w:eastAsia="Calibri"/>
      <w:b/>
      <w:szCs w:val="24"/>
      <w:lang w:eastAsia="en-US"/>
    </w:rPr>
  </w:style>
  <w:style w:type="character" w:customStyle="1" w:styleId="Heading1Diagrama">
    <w:name w:val="Heading1 Diagrama"/>
    <w:link w:val="heading10"/>
    <w:rsid w:val="0081666E"/>
    <w:rPr>
      <w:rFonts w:eastAsia="Calibri"/>
      <w:b/>
      <w:sz w:val="24"/>
      <w:szCs w:val="24"/>
      <w:lang w:val="lt-LT"/>
    </w:rPr>
  </w:style>
  <w:style w:type="table" w:customStyle="1" w:styleId="TableGrid1">
    <w:name w:val="Table Grid1"/>
    <w:basedOn w:val="TableNormal"/>
    <w:next w:val="TableGrid"/>
    <w:uiPriority w:val="39"/>
    <w:rsid w:val="00B27A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adinimas2">
    <w:name w:val="Pavadinimas2"/>
    <w:basedOn w:val="Heading2"/>
    <w:rsid w:val="00D456AD"/>
    <w:pPr>
      <w:numPr>
        <w:ilvl w:val="0"/>
        <w:numId w:val="0"/>
      </w:numPr>
      <w:tabs>
        <w:tab w:val="left" w:pos="2211"/>
      </w:tabs>
      <w:suppressAutoHyphens/>
      <w:spacing w:after="240"/>
      <w:ind w:left="2211" w:hanging="1134"/>
      <w:textAlignment w:val="baseline"/>
    </w:pPr>
    <w:rPr>
      <w:rFonts w:ascii="Arial" w:hAnsi="Arial" w:cs="Arial"/>
      <w:b/>
      <w:bCs/>
      <w:i/>
      <w:iCs/>
      <w:szCs w:val="28"/>
      <w:lang w:eastAsia="en-US"/>
    </w:rPr>
  </w:style>
  <w:style w:type="paragraph" w:customStyle="1" w:styleId="CLIENT">
    <w:name w:val="CLIENT"/>
    <w:basedOn w:val="Normal"/>
    <w:rsid w:val="00577BB4"/>
    <w:pPr>
      <w:keepNext/>
      <w:autoSpaceDN/>
      <w:spacing w:before="60" w:after="60"/>
      <w:jc w:val="both"/>
    </w:pPr>
    <w:rPr>
      <w:b/>
      <w:bCs/>
      <w:caps/>
      <w:szCs w:val="24"/>
      <w:lang w:eastAsia="fi-FI"/>
    </w:rPr>
  </w:style>
  <w:style w:type="character" w:customStyle="1" w:styleId="Heading1Char">
    <w:name w:val="Heading 1 Char"/>
    <w:rsid w:val="00CE17C5"/>
    <w:rPr>
      <w:rFonts w:ascii="Cambria" w:eastAsia="Times New Roman" w:hAnsi="Cambria" w:cs="Times New Roman"/>
      <w:color w:val="365F91"/>
      <w:sz w:val="32"/>
      <w:szCs w:val="32"/>
      <w:lang w:val="lt-LT" w:eastAsia="fi-FI"/>
    </w:rPr>
  </w:style>
  <w:style w:type="character" w:customStyle="1" w:styleId="Heading3Char">
    <w:name w:val="Heading 3 Char"/>
    <w:aliases w:val="H3 Char"/>
    <w:rsid w:val="00CE17C5"/>
    <w:rPr>
      <w:rFonts w:ascii="Cambria" w:eastAsia="Times New Roman" w:hAnsi="Cambria" w:cs="Times New Roman"/>
      <w:color w:val="243F60"/>
      <w:sz w:val="24"/>
      <w:szCs w:val="24"/>
      <w:lang w:val="lt-LT" w:eastAsia="fi-FI"/>
    </w:rPr>
  </w:style>
  <w:style w:type="character" w:styleId="FollowedHyperlink">
    <w:name w:val="FollowedHyperlink"/>
    <w:unhideWhenUsed/>
    <w:rsid w:val="00CE17C5"/>
    <w:rPr>
      <w:color w:val="800080"/>
      <w:u w:val="single"/>
    </w:rPr>
  </w:style>
  <w:style w:type="paragraph" w:customStyle="1" w:styleId="msonormal0">
    <w:name w:val="msonormal"/>
    <w:basedOn w:val="Normal"/>
    <w:rsid w:val="00CE17C5"/>
    <w:pPr>
      <w:autoSpaceDN/>
      <w:spacing w:before="100" w:beforeAutospacing="1" w:after="100" w:afterAutospacing="1"/>
    </w:pPr>
    <w:rPr>
      <w:szCs w:val="24"/>
      <w:lang w:val="en-US" w:eastAsia="en-US"/>
    </w:rPr>
  </w:style>
  <w:style w:type="paragraph" w:styleId="Index1">
    <w:name w:val="index 1"/>
    <w:basedOn w:val="Normal"/>
    <w:next w:val="Normal"/>
    <w:autoRedefine/>
    <w:unhideWhenUsed/>
    <w:rsid w:val="00CE17C5"/>
    <w:pPr>
      <w:autoSpaceDN/>
      <w:ind w:left="200" w:hanging="200"/>
    </w:pPr>
    <w:rPr>
      <w:sz w:val="20"/>
      <w:lang w:eastAsia="fi-FI"/>
    </w:rPr>
  </w:style>
  <w:style w:type="paragraph" w:styleId="Index2">
    <w:name w:val="index 2"/>
    <w:basedOn w:val="Normal"/>
    <w:next w:val="Normal"/>
    <w:autoRedefine/>
    <w:unhideWhenUsed/>
    <w:rsid w:val="00CE17C5"/>
    <w:pPr>
      <w:autoSpaceDN/>
      <w:ind w:left="400" w:hanging="200"/>
    </w:pPr>
    <w:rPr>
      <w:sz w:val="20"/>
      <w:lang w:eastAsia="fi-FI"/>
    </w:rPr>
  </w:style>
  <w:style w:type="paragraph" w:styleId="Index3">
    <w:name w:val="index 3"/>
    <w:basedOn w:val="Normal"/>
    <w:next w:val="Normal"/>
    <w:autoRedefine/>
    <w:unhideWhenUsed/>
    <w:rsid w:val="00CE17C5"/>
    <w:pPr>
      <w:autoSpaceDN/>
      <w:ind w:left="600" w:hanging="200"/>
    </w:pPr>
    <w:rPr>
      <w:sz w:val="20"/>
      <w:lang w:eastAsia="fi-FI"/>
    </w:rPr>
  </w:style>
  <w:style w:type="paragraph" w:styleId="Index4">
    <w:name w:val="index 4"/>
    <w:basedOn w:val="Normal"/>
    <w:next w:val="Normal"/>
    <w:autoRedefine/>
    <w:unhideWhenUsed/>
    <w:rsid w:val="00CE17C5"/>
    <w:pPr>
      <w:autoSpaceDN/>
      <w:ind w:left="800" w:hanging="200"/>
    </w:pPr>
    <w:rPr>
      <w:sz w:val="20"/>
      <w:lang w:eastAsia="fi-FI"/>
    </w:rPr>
  </w:style>
  <w:style w:type="paragraph" w:styleId="Index5">
    <w:name w:val="index 5"/>
    <w:basedOn w:val="Normal"/>
    <w:next w:val="Normal"/>
    <w:autoRedefine/>
    <w:unhideWhenUsed/>
    <w:rsid w:val="00CE17C5"/>
    <w:pPr>
      <w:autoSpaceDN/>
      <w:ind w:left="1000" w:hanging="200"/>
    </w:pPr>
    <w:rPr>
      <w:sz w:val="20"/>
      <w:lang w:eastAsia="fi-FI"/>
    </w:rPr>
  </w:style>
  <w:style w:type="paragraph" w:styleId="Index6">
    <w:name w:val="index 6"/>
    <w:basedOn w:val="Normal"/>
    <w:next w:val="Normal"/>
    <w:autoRedefine/>
    <w:unhideWhenUsed/>
    <w:rsid w:val="00CE17C5"/>
    <w:pPr>
      <w:autoSpaceDN/>
      <w:ind w:left="1200" w:hanging="200"/>
    </w:pPr>
    <w:rPr>
      <w:sz w:val="20"/>
      <w:lang w:eastAsia="fi-FI"/>
    </w:rPr>
  </w:style>
  <w:style w:type="paragraph" w:styleId="Index7">
    <w:name w:val="index 7"/>
    <w:basedOn w:val="Normal"/>
    <w:next w:val="Normal"/>
    <w:autoRedefine/>
    <w:unhideWhenUsed/>
    <w:rsid w:val="00CE17C5"/>
    <w:pPr>
      <w:autoSpaceDN/>
      <w:ind w:left="1400" w:hanging="200"/>
    </w:pPr>
    <w:rPr>
      <w:sz w:val="20"/>
      <w:lang w:eastAsia="fi-FI"/>
    </w:rPr>
  </w:style>
  <w:style w:type="paragraph" w:styleId="Index8">
    <w:name w:val="index 8"/>
    <w:basedOn w:val="Normal"/>
    <w:next w:val="Normal"/>
    <w:autoRedefine/>
    <w:unhideWhenUsed/>
    <w:rsid w:val="00CE17C5"/>
    <w:pPr>
      <w:autoSpaceDN/>
      <w:ind w:left="1600" w:hanging="200"/>
    </w:pPr>
    <w:rPr>
      <w:sz w:val="20"/>
      <w:lang w:eastAsia="fi-FI"/>
    </w:rPr>
  </w:style>
  <w:style w:type="paragraph" w:styleId="Index9">
    <w:name w:val="index 9"/>
    <w:basedOn w:val="Normal"/>
    <w:next w:val="Normal"/>
    <w:autoRedefine/>
    <w:unhideWhenUsed/>
    <w:rsid w:val="00CE17C5"/>
    <w:pPr>
      <w:autoSpaceDN/>
      <w:ind w:left="1800" w:hanging="200"/>
    </w:pPr>
    <w:rPr>
      <w:sz w:val="20"/>
      <w:lang w:eastAsia="fi-FI"/>
    </w:rPr>
  </w:style>
  <w:style w:type="paragraph" w:styleId="TOC1">
    <w:name w:val="toc 1"/>
    <w:next w:val="Normal"/>
    <w:autoRedefine/>
    <w:unhideWhenUsed/>
    <w:rsid w:val="00CE17C5"/>
    <w:pPr>
      <w:tabs>
        <w:tab w:val="left" w:pos="567"/>
        <w:tab w:val="right" w:leader="dot" w:pos="9079"/>
      </w:tabs>
      <w:ind w:left="567" w:hanging="567"/>
    </w:pPr>
    <w:rPr>
      <w:b/>
      <w:bCs/>
      <w:caps/>
      <w:noProof/>
      <w:lang w:val="fi-FI" w:eastAsia="fi-FI"/>
    </w:rPr>
  </w:style>
  <w:style w:type="paragraph" w:styleId="TOC2">
    <w:name w:val="toc 2"/>
    <w:basedOn w:val="Normal"/>
    <w:next w:val="Normal"/>
    <w:autoRedefine/>
    <w:unhideWhenUsed/>
    <w:rsid w:val="00CE17C5"/>
    <w:pPr>
      <w:autoSpaceDN/>
      <w:ind w:left="200"/>
    </w:pPr>
    <w:rPr>
      <w:sz w:val="20"/>
      <w:lang w:eastAsia="fi-FI"/>
    </w:rPr>
  </w:style>
  <w:style w:type="paragraph" w:styleId="TOC3">
    <w:name w:val="toc 3"/>
    <w:basedOn w:val="Normal"/>
    <w:next w:val="Normal"/>
    <w:autoRedefine/>
    <w:unhideWhenUsed/>
    <w:rsid w:val="00CE17C5"/>
    <w:pPr>
      <w:tabs>
        <w:tab w:val="right" w:leader="dot" w:pos="9079"/>
      </w:tabs>
      <w:autoSpaceDN/>
      <w:spacing w:before="60" w:after="60"/>
      <w:ind w:left="403"/>
    </w:pPr>
    <w:rPr>
      <w:b/>
      <w:noProof/>
      <w:sz w:val="20"/>
      <w:lang w:eastAsia="fi-FI"/>
    </w:rPr>
  </w:style>
  <w:style w:type="paragraph" w:styleId="TOC4">
    <w:name w:val="toc 4"/>
    <w:basedOn w:val="Normal"/>
    <w:next w:val="Normal"/>
    <w:autoRedefine/>
    <w:unhideWhenUsed/>
    <w:rsid w:val="00CE17C5"/>
    <w:pPr>
      <w:autoSpaceDN/>
      <w:ind w:left="600"/>
    </w:pPr>
    <w:rPr>
      <w:sz w:val="20"/>
      <w:lang w:eastAsia="fi-FI"/>
    </w:rPr>
  </w:style>
  <w:style w:type="paragraph" w:styleId="TOC5">
    <w:name w:val="toc 5"/>
    <w:basedOn w:val="Normal"/>
    <w:next w:val="Normal"/>
    <w:autoRedefine/>
    <w:unhideWhenUsed/>
    <w:rsid w:val="00CE17C5"/>
    <w:pPr>
      <w:autoSpaceDN/>
      <w:ind w:left="800"/>
    </w:pPr>
    <w:rPr>
      <w:sz w:val="20"/>
      <w:lang w:eastAsia="fi-FI"/>
    </w:rPr>
  </w:style>
  <w:style w:type="paragraph" w:styleId="TOC6">
    <w:name w:val="toc 6"/>
    <w:basedOn w:val="Normal"/>
    <w:next w:val="Normal"/>
    <w:autoRedefine/>
    <w:unhideWhenUsed/>
    <w:rsid w:val="00CE17C5"/>
    <w:pPr>
      <w:autoSpaceDN/>
      <w:spacing w:before="120"/>
      <w:ind w:right="-108"/>
    </w:pPr>
    <w:rPr>
      <w:b/>
      <w:sz w:val="22"/>
      <w:lang w:eastAsia="fi-FI"/>
    </w:rPr>
  </w:style>
  <w:style w:type="paragraph" w:styleId="TOC7">
    <w:name w:val="toc 7"/>
    <w:basedOn w:val="Normal"/>
    <w:next w:val="Normal"/>
    <w:autoRedefine/>
    <w:unhideWhenUsed/>
    <w:rsid w:val="00CE17C5"/>
    <w:pPr>
      <w:autoSpaceDN/>
      <w:ind w:left="1200"/>
    </w:pPr>
    <w:rPr>
      <w:sz w:val="20"/>
      <w:lang w:eastAsia="fi-FI"/>
    </w:rPr>
  </w:style>
  <w:style w:type="paragraph" w:styleId="TOC8">
    <w:name w:val="toc 8"/>
    <w:basedOn w:val="Normal"/>
    <w:next w:val="Normal"/>
    <w:autoRedefine/>
    <w:unhideWhenUsed/>
    <w:rsid w:val="00CE17C5"/>
    <w:pPr>
      <w:keepNext/>
      <w:autoSpaceDN/>
      <w:spacing w:before="60" w:after="60"/>
      <w:jc w:val="center"/>
    </w:pPr>
    <w:rPr>
      <w:rFonts w:cs="Arial"/>
      <w:b/>
      <w:bCs/>
      <w:sz w:val="22"/>
      <w:lang w:eastAsia="fi-FI"/>
    </w:rPr>
  </w:style>
  <w:style w:type="paragraph" w:styleId="TOC9">
    <w:name w:val="toc 9"/>
    <w:basedOn w:val="Normal"/>
    <w:next w:val="Normal"/>
    <w:autoRedefine/>
    <w:unhideWhenUsed/>
    <w:rsid w:val="00CE17C5"/>
    <w:pPr>
      <w:autoSpaceDN/>
      <w:ind w:left="1600"/>
    </w:pPr>
    <w:rPr>
      <w:sz w:val="20"/>
      <w:lang w:eastAsia="fi-FI"/>
    </w:rPr>
  </w:style>
  <w:style w:type="paragraph" w:styleId="NormalIndent">
    <w:name w:val="Normal Indent"/>
    <w:basedOn w:val="Normal"/>
    <w:unhideWhenUsed/>
    <w:rsid w:val="00CE17C5"/>
    <w:pPr>
      <w:autoSpaceDN/>
      <w:ind w:left="708"/>
    </w:pPr>
    <w:rPr>
      <w:rFonts w:ascii="Arial" w:hAnsi="Arial"/>
      <w:sz w:val="20"/>
      <w:lang w:eastAsia="en-US"/>
    </w:rPr>
  </w:style>
  <w:style w:type="paragraph" w:styleId="IndexHeading">
    <w:name w:val="index heading"/>
    <w:basedOn w:val="Normal"/>
    <w:next w:val="Index1"/>
    <w:unhideWhenUsed/>
    <w:rsid w:val="00CE17C5"/>
    <w:pPr>
      <w:autoSpaceDN/>
    </w:pPr>
    <w:rPr>
      <w:sz w:val="20"/>
      <w:lang w:eastAsia="fi-FI"/>
    </w:rPr>
  </w:style>
  <w:style w:type="paragraph" w:styleId="EndnoteText">
    <w:name w:val="endnote text"/>
    <w:basedOn w:val="Normal"/>
    <w:link w:val="EndnoteTextChar1"/>
    <w:unhideWhenUsed/>
    <w:rsid w:val="00CE17C5"/>
    <w:pPr>
      <w:autoSpaceDN/>
    </w:pPr>
    <w:rPr>
      <w:sz w:val="20"/>
      <w:lang w:eastAsia="fi-FI"/>
    </w:rPr>
  </w:style>
  <w:style w:type="character" w:customStyle="1" w:styleId="EndnoteTextChar1">
    <w:name w:val="Endnote Text Char1"/>
    <w:link w:val="EndnoteText"/>
    <w:locked/>
    <w:rsid w:val="00CE17C5"/>
    <w:rPr>
      <w:lang w:val="lt-LT" w:eastAsia="fi-FI"/>
    </w:rPr>
  </w:style>
  <w:style w:type="character" w:customStyle="1" w:styleId="EndnoteTextChar">
    <w:name w:val="Endnote Text Char"/>
    <w:rsid w:val="00CE17C5"/>
    <w:rPr>
      <w:lang w:val="lt-LT" w:eastAsia="lt-LT"/>
    </w:rPr>
  </w:style>
  <w:style w:type="paragraph" w:styleId="TOAHeading">
    <w:name w:val="toa heading"/>
    <w:basedOn w:val="Normal"/>
    <w:next w:val="Normal"/>
    <w:unhideWhenUsed/>
    <w:rsid w:val="00CE17C5"/>
    <w:pPr>
      <w:tabs>
        <w:tab w:val="left" w:pos="9000"/>
        <w:tab w:val="right" w:pos="9360"/>
      </w:tabs>
      <w:suppressAutoHyphens/>
      <w:overflowPunct w:val="0"/>
      <w:autoSpaceDE w:val="0"/>
      <w:adjustRightInd w:val="0"/>
      <w:jc w:val="both"/>
    </w:pPr>
    <w:rPr>
      <w:lang w:val="en-US" w:eastAsia="en-US"/>
    </w:rPr>
  </w:style>
  <w:style w:type="paragraph" w:styleId="List">
    <w:name w:val="List"/>
    <w:basedOn w:val="Normal"/>
    <w:unhideWhenUsed/>
    <w:rsid w:val="00CE17C5"/>
    <w:pPr>
      <w:autoSpaceDN/>
      <w:ind w:left="283" w:hanging="283"/>
    </w:pPr>
    <w:rPr>
      <w:szCs w:val="24"/>
      <w:lang w:val="en-GB" w:eastAsia="en-US"/>
    </w:rPr>
  </w:style>
  <w:style w:type="paragraph" w:styleId="ListNumber">
    <w:name w:val="List Number"/>
    <w:basedOn w:val="Normal"/>
    <w:unhideWhenUsed/>
    <w:rsid w:val="00CE17C5"/>
    <w:pPr>
      <w:autoSpaceDN/>
      <w:spacing w:before="60" w:after="60"/>
      <w:ind w:left="720" w:hanging="720"/>
      <w:jc w:val="both"/>
    </w:pPr>
    <w:rPr>
      <w:sz w:val="22"/>
      <w:lang w:val="en-GB" w:eastAsia="en-US"/>
    </w:rPr>
  </w:style>
  <w:style w:type="paragraph" w:styleId="List2">
    <w:name w:val="List 2"/>
    <w:basedOn w:val="Normal"/>
    <w:unhideWhenUsed/>
    <w:rsid w:val="00CE17C5"/>
    <w:pPr>
      <w:autoSpaceDN/>
      <w:ind w:left="566" w:hanging="283"/>
    </w:pPr>
    <w:rPr>
      <w:szCs w:val="24"/>
      <w:lang w:val="en-GB" w:eastAsia="en-US"/>
    </w:rPr>
  </w:style>
  <w:style w:type="paragraph" w:styleId="ListBullet2">
    <w:name w:val="List Bullet 2"/>
    <w:basedOn w:val="Normal"/>
    <w:unhideWhenUsed/>
    <w:rsid w:val="00CE17C5"/>
    <w:pPr>
      <w:numPr>
        <w:numId w:val="6"/>
      </w:numPr>
      <w:autoSpaceDN/>
    </w:pPr>
    <w:rPr>
      <w:sz w:val="20"/>
      <w:lang w:val="en-US" w:eastAsia="en-US"/>
    </w:rPr>
  </w:style>
  <w:style w:type="paragraph" w:styleId="ListContinue2">
    <w:name w:val="List Continue 2"/>
    <w:basedOn w:val="Normal"/>
    <w:unhideWhenUsed/>
    <w:rsid w:val="00CE17C5"/>
    <w:pPr>
      <w:autoSpaceDN/>
      <w:spacing w:after="120"/>
      <w:ind w:left="566"/>
    </w:pPr>
    <w:rPr>
      <w:szCs w:val="24"/>
      <w:lang w:val="en-GB" w:eastAsia="en-US"/>
    </w:rPr>
  </w:style>
  <w:style w:type="paragraph" w:styleId="Salutation">
    <w:name w:val="Salutation"/>
    <w:basedOn w:val="Normal"/>
    <w:next w:val="Normal"/>
    <w:link w:val="SalutationChar"/>
    <w:unhideWhenUsed/>
    <w:rsid w:val="00CE17C5"/>
    <w:pPr>
      <w:autoSpaceDN/>
    </w:pPr>
    <w:rPr>
      <w:szCs w:val="24"/>
      <w:lang w:val="en-GB" w:eastAsia="en-US"/>
    </w:rPr>
  </w:style>
  <w:style w:type="character" w:customStyle="1" w:styleId="SalutationChar">
    <w:name w:val="Salutation Char"/>
    <w:link w:val="Salutation"/>
    <w:rsid w:val="00CE17C5"/>
    <w:rPr>
      <w:sz w:val="24"/>
      <w:szCs w:val="24"/>
      <w:lang w:val="en-GB"/>
    </w:rPr>
  </w:style>
  <w:style w:type="paragraph" w:styleId="BlockText">
    <w:name w:val="Block Text"/>
    <w:basedOn w:val="Normal"/>
    <w:unhideWhenUsed/>
    <w:rsid w:val="00CE17C5"/>
    <w:pPr>
      <w:autoSpaceDN/>
      <w:snapToGrid w:val="0"/>
      <w:ind w:left="113" w:right="113"/>
      <w:jc w:val="center"/>
    </w:pPr>
    <w:rPr>
      <w:rFonts w:ascii="Arial" w:hAnsi="Arial"/>
      <w:sz w:val="18"/>
      <w:lang w:eastAsia="en-US"/>
    </w:rPr>
  </w:style>
  <w:style w:type="paragraph" w:styleId="DocumentMap">
    <w:name w:val="Document Map"/>
    <w:basedOn w:val="Normal"/>
    <w:link w:val="DocumentMapChar1"/>
    <w:unhideWhenUsed/>
    <w:rsid w:val="00CE17C5"/>
    <w:pPr>
      <w:shd w:val="clear" w:color="auto" w:fill="000080"/>
      <w:autoSpaceDN/>
    </w:pPr>
    <w:rPr>
      <w:rFonts w:ascii="Tahoma" w:hAnsi="Tahoma" w:cs="Tahoma"/>
      <w:sz w:val="20"/>
      <w:lang w:eastAsia="fi-FI"/>
    </w:rPr>
  </w:style>
  <w:style w:type="character" w:customStyle="1" w:styleId="DocumentMapChar1">
    <w:name w:val="Document Map Char1"/>
    <w:link w:val="DocumentMap"/>
    <w:locked/>
    <w:rsid w:val="00CE17C5"/>
    <w:rPr>
      <w:rFonts w:ascii="Tahoma" w:hAnsi="Tahoma" w:cs="Tahoma"/>
      <w:shd w:val="clear" w:color="auto" w:fill="000080"/>
      <w:lang w:val="lt-LT" w:eastAsia="fi-FI"/>
    </w:rPr>
  </w:style>
  <w:style w:type="character" w:customStyle="1" w:styleId="DocumentMapChar">
    <w:name w:val="Document Map Char"/>
    <w:rsid w:val="00CE17C5"/>
    <w:rPr>
      <w:rFonts w:ascii="Segoe UI" w:hAnsi="Segoe UI" w:cs="Segoe UI"/>
      <w:sz w:val="16"/>
      <w:szCs w:val="16"/>
      <w:lang w:val="lt-LT" w:eastAsia="lt-LT"/>
    </w:rPr>
  </w:style>
  <w:style w:type="paragraph" w:styleId="PlainText">
    <w:name w:val="Plain Text"/>
    <w:basedOn w:val="Normal"/>
    <w:link w:val="PlainTextChar1"/>
    <w:unhideWhenUsed/>
    <w:rsid w:val="00CE17C5"/>
    <w:pPr>
      <w:autoSpaceDN/>
      <w:snapToGrid w:val="0"/>
    </w:pPr>
    <w:rPr>
      <w:rFonts w:ascii="Courier New" w:hAnsi="Courier New"/>
      <w:sz w:val="20"/>
      <w:lang w:eastAsia="en-US"/>
    </w:rPr>
  </w:style>
  <w:style w:type="character" w:customStyle="1" w:styleId="PlainTextChar1">
    <w:name w:val="Plain Text Char1"/>
    <w:link w:val="PlainText"/>
    <w:locked/>
    <w:rsid w:val="00CE17C5"/>
    <w:rPr>
      <w:rFonts w:ascii="Courier New" w:hAnsi="Courier New"/>
      <w:lang w:val="lt-LT"/>
    </w:rPr>
  </w:style>
  <w:style w:type="character" w:customStyle="1" w:styleId="PlainTextChar">
    <w:name w:val="Plain Text Char"/>
    <w:rsid w:val="00CE17C5"/>
    <w:rPr>
      <w:rFonts w:ascii="Courier New" w:hAnsi="Courier New" w:cs="Courier New"/>
      <w:lang w:val="lt-LT" w:eastAsia="lt-LT"/>
    </w:rPr>
  </w:style>
  <w:style w:type="paragraph" w:customStyle="1" w:styleId="List1">
    <w:name w:val="List1"/>
    <w:basedOn w:val="Normal"/>
    <w:rsid w:val="00CE17C5"/>
    <w:pPr>
      <w:keepNext/>
      <w:tabs>
        <w:tab w:val="left" w:pos="2058"/>
      </w:tabs>
      <w:autoSpaceDN/>
      <w:spacing w:before="60"/>
      <w:ind w:left="2058" w:hanging="357"/>
      <w:jc w:val="both"/>
    </w:pPr>
    <w:rPr>
      <w:sz w:val="22"/>
      <w:szCs w:val="22"/>
      <w:lang w:eastAsia="fi-FI"/>
    </w:rPr>
  </w:style>
  <w:style w:type="paragraph" w:customStyle="1" w:styleId="oddl-nadpis">
    <w:name w:val="oddíl-nadpis"/>
    <w:basedOn w:val="Normal"/>
    <w:rsid w:val="00CE17C5"/>
    <w:pPr>
      <w:keepNext/>
      <w:widowControl w:val="0"/>
      <w:tabs>
        <w:tab w:val="left" w:pos="567"/>
      </w:tabs>
      <w:autoSpaceDN/>
      <w:spacing w:before="240" w:line="240" w:lineRule="exact"/>
    </w:pPr>
    <w:rPr>
      <w:rFonts w:ascii="Arial" w:hAnsi="Arial" w:cs="Arial"/>
      <w:b/>
      <w:bCs/>
      <w:szCs w:val="24"/>
      <w:lang w:val="cs-CZ" w:eastAsia="fi-FI"/>
    </w:rPr>
  </w:style>
  <w:style w:type="paragraph" w:customStyle="1" w:styleId="text-3mezera">
    <w:name w:val="text - 3 mezera"/>
    <w:basedOn w:val="Normal"/>
    <w:rsid w:val="00CE17C5"/>
    <w:pPr>
      <w:widowControl w:val="0"/>
      <w:autoSpaceDN/>
      <w:spacing w:before="60" w:line="240" w:lineRule="exact"/>
      <w:jc w:val="both"/>
    </w:pPr>
    <w:rPr>
      <w:rFonts w:ascii="Arial" w:hAnsi="Arial" w:cs="Arial"/>
      <w:szCs w:val="24"/>
      <w:lang w:val="cs-CZ" w:eastAsia="fi-FI"/>
    </w:rPr>
  </w:style>
  <w:style w:type="paragraph" w:customStyle="1" w:styleId="1zanoren">
    <w:name w:val="1.zanorení"/>
    <w:basedOn w:val="text-3mezera"/>
    <w:rsid w:val="00CE17C5"/>
    <w:pPr>
      <w:ind w:left="2127" w:hanging="1418"/>
    </w:pPr>
  </w:style>
  <w:style w:type="paragraph" w:customStyle="1" w:styleId="2zanoren">
    <w:name w:val="2.zanorení"/>
    <w:basedOn w:val="text-3mezera"/>
    <w:rsid w:val="00CE17C5"/>
    <w:pPr>
      <w:ind w:left="3402" w:hanging="1278"/>
    </w:pPr>
  </w:style>
  <w:style w:type="paragraph" w:customStyle="1" w:styleId="Indent1">
    <w:name w:val="Indent1"/>
    <w:basedOn w:val="Normal"/>
    <w:rsid w:val="00CE17C5"/>
    <w:pPr>
      <w:keepNext/>
      <w:tabs>
        <w:tab w:val="left" w:pos="567"/>
      </w:tabs>
      <w:autoSpaceDN/>
      <w:spacing w:before="60" w:after="60"/>
      <w:ind w:left="1211" w:hanging="851"/>
      <w:jc w:val="both"/>
    </w:pPr>
    <w:rPr>
      <w:szCs w:val="24"/>
      <w:lang w:eastAsia="en-US"/>
    </w:rPr>
  </w:style>
  <w:style w:type="paragraph" w:customStyle="1" w:styleId="textcslovan">
    <w:name w:val="text císlovaný"/>
    <w:rsid w:val="00CE17C5"/>
    <w:pPr>
      <w:widowControl w:val="0"/>
      <w:spacing w:before="240" w:line="240" w:lineRule="exact"/>
      <w:ind w:left="567" w:hanging="567"/>
      <w:jc w:val="both"/>
    </w:pPr>
    <w:rPr>
      <w:rFonts w:ascii="Arial" w:hAnsi="Arial" w:cs="Arial"/>
      <w:szCs w:val="24"/>
      <w:lang w:val="cs-CZ" w:eastAsia="hu-HU"/>
    </w:rPr>
  </w:style>
  <w:style w:type="paragraph" w:customStyle="1" w:styleId="tabulka">
    <w:name w:val="tabulka"/>
    <w:basedOn w:val="text-3mezera"/>
    <w:rsid w:val="00CE17C5"/>
    <w:pPr>
      <w:spacing w:before="120"/>
      <w:jc w:val="center"/>
    </w:pPr>
    <w:rPr>
      <w:sz w:val="20"/>
      <w:szCs w:val="20"/>
    </w:rPr>
  </w:style>
  <w:style w:type="paragraph" w:customStyle="1" w:styleId="Volume">
    <w:name w:val="Volume"/>
    <w:next w:val="Section"/>
    <w:rsid w:val="00CE17C5"/>
    <w:pPr>
      <w:pageBreakBefore/>
      <w:widowControl w:val="0"/>
      <w:spacing w:before="360" w:line="360" w:lineRule="exact"/>
      <w:jc w:val="center"/>
    </w:pPr>
    <w:rPr>
      <w:rFonts w:ascii="Arial" w:hAnsi="Arial" w:cs="Arial"/>
      <w:b/>
      <w:bCs/>
      <w:sz w:val="36"/>
      <w:szCs w:val="36"/>
      <w:lang w:val="cs-CZ" w:eastAsia="hu-HU"/>
    </w:rPr>
  </w:style>
  <w:style w:type="paragraph" w:customStyle="1" w:styleId="Section">
    <w:name w:val="Section"/>
    <w:basedOn w:val="Volume"/>
    <w:rsid w:val="00CE17C5"/>
    <w:pPr>
      <w:pageBreakBefore w:val="0"/>
      <w:spacing w:before="0"/>
    </w:pPr>
    <w:rPr>
      <w:sz w:val="32"/>
      <w:szCs w:val="32"/>
    </w:rPr>
  </w:style>
  <w:style w:type="paragraph" w:customStyle="1" w:styleId="Nadpis-STRANA">
    <w:name w:val="Nadpis - STRANA"/>
    <w:next w:val="Volume"/>
    <w:rsid w:val="00CE17C5"/>
    <w:pPr>
      <w:pageBreakBefore/>
      <w:widowControl w:val="0"/>
      <w:spacing w:before="5040" w:line="520" w:lineRule="exact"/>
      <w:jc w:val="center"/>
    </w:pPr>
    <w:rPr>
      <w:rFonts w:ascii="Arial" w:hAnsi="Arial" w:cs="Arial"/>
      <w:b/>
      <w:bCs/>
      <w:sz w:val="36"/>
      <w:szCs w:val="36"/>
      <w:lang w:val="cs-CZ" w:eastAsia="hu-HU"/>
    </w:rPr>
  </w:style>
  <w:style w:type="paragraph" w:customStyle="1" w:styleId="bullet-3">
    <w:name w:val="bullet-3"/>
    <w:basedOn w:val="Normal"/>
    <w:rsid w:val="00CE17C5"/>
    <w:pPr>
      <w:widowControl w:val="0"/>
      <w:autoSpaceDN/>
      <w:spacing w:before="240" w:line="240" w:lineRule="exact"/>
      <w:ind w:left="2212" w:hanging="284"/>
      <w:jc w:val="both"/>
    </w:pPr>
    <w:rPr>
      <w:rFonts w:ascii="Arial" w:hAnsi="Arial" w:cs="Arial"/>
      <w:szCs w:val="24"/>
      <w:lang w:val="cs-CZ" w:eastAsia="fi-FI"/>
    </w:rPr>
  </w:style>
  <w:style w:type="paragraph" w:customStyle="1" w:styleId="bulletsub">
    <w:name w:val="bullet_sub"/>
    <w:basedOn w:val="Normal"/>
    <w:rsid w:val="00CE17C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N/>
      <w:spacing w:before="240"/>
      <w:ind w:left="2912" w:hanging="360"/>
      <w:jc w:val="both"/>
    </w:pPr>
    <w:rPr>
      <w:rFonts w:ascii="Arial" w:hAnsi="Arial" w:cs="Arial"/>
      <w:sz w:val="22"/>
      <w:szCs w:val="22"/>
      <w:lang w:eastAsia="fi-FI"/>
    </w:rPr>
  </w:style>
  <w:style w:type="character" w:customStyle="1" w:styleId="PaantratDiagrama">
    <w:name w:val="Paantraštė Diagrama"/>
    <w:link w:val="Paantrat1"/>
    <w:locked/>
    <w:rsid w:val="00CE17C5"/>
    <w:rPr>
      <w:b/>
      <w:bCs/>
      <w:sz w:val="22"/>
      <w:szCs w:val="22"/>
      <w:lang w:val="fi-FI" w:eastAsia="fi-FI"/>
    </w:rPr>
  </w:style>
  <w:style w:type="paragraph" w:customStyle="1" w:styleId="Paantrat1">
    <w:name w:val="Paantraštė1"/>
    <w:basedOn w:val="Normal"/>
    <w:link w:val="PaantratDiagrama"/>
    <w:qFormat/>
    <w:rsid w:val="00CE17C5"/>
    <w:pPr>
      <w:keepNext/>
      <w:autoSpaceDN/>
      <w:jc w:val="center"/>
    </w:pPr>
    <w:rPr>
      <w:b/>
      <w:bCs/>
      <w:sz w:val="22"/>
      <w:szCs w:val="22"/>
      <w:lang w:val="fi-FI" w:eastAsia="fi-FI"/>
    </w:rPr>
  </w:style>
  <w:style w:type="paragraph" w:customStyle="1" w:styleId="Subtitle1">
    <w:name w:val="Subtitle1"/>
    <w:basedOn w:val="Paantrat1"/>
    <w:rsid w:val="00CE17C5"/>
    <w:pPr>
      <w:spacing w:before="120" w:after="120"/>
      <w:jc w:val="both"/>
    </w:pPr>
    <w:rPr>
      <w:lang w:val="en-GB"/>
    </w:rPr>
  </w:style>
  <w:style w:type="paragraph" w:customStyle="1" w:styleId="H1">
    <w:name w:val="H1"/>
    <w:basedOn w:val="Heading1"/>
    <w:rsid w:val="00CE17C5"/>
    <w:pPr>
      <w:numPr>
        <w:numId w:val="7"/>
      </w:numPr>
      <w:autoSpaceDN/>
      <w:spacing w:before="0" w:after="0"/>
      <w:jc w:val="left"/>
    </w:pPr>
    <w:rPr>
      <w:b/>
      <w:bCs/>
      <w:caps/>
      <w:kern w:val="28"/>
      <w:szCs w:val="28"/>
      <w:lang w:val="da-DK" w:eastAsia="en-US"/>
    </w:rPr>
  </w:style>
  <w:style w:type="paragraph" w:customStyle="1" w:styleId="Style1">
    <w:name w:val="Style1"/>
    <w:basedOn w:val="Heading1"/>
    <w:rsid w:val="00CE17C5"/>
    <w:pPr>
      <w:numPr>
        <w:numId w:val="0"/>
      </w:numPr>
      <w:autoSpaceDN/>
      <w:spacing w:before="0" w:after="0"/>
      <w:jc w:val="left"/>
    </w:pPr>
    <w:rPr>
      <w:b/>
      <w:bCs/>
      <w:caps/>
      <w:kern w:val="28"/>
      <w:szCs w:val="28"/>
      <w:lang w:val="da-DK" w:eastAsia="fi-FI"/>
    </w:rPr>
  </w:style>
  <w:style w:type="paragraph" w:customStyle="1" w:styleId="Indent">
    <w:name w:val="Indent"/>
    <w:basedOn w:val="Normal"/>
    <w:rsid w:val="00CE17C5"/>
    <w:pPr>
      <w:autoSpaceDN/>
      <w:spacing w:before="120"/>
      <w:ind w:left="851" w:hanging="851"/>
    </w:pPr>
    <w:rPr>
      <w:lang w:val="en-US" w:eastAsia="en-US"/>
    </w:rPr>
  </w:style>
  <w:style w:type="paragraph" w:customStyle="1" w:styleId="Table">
    <w:name w:val="Table"/>
    <w:basedOn w:val="Normal"/>
    <w:rsid w:val="00CE17C5"/>
    <w:pPr>
      <w:autoSpaceDN/>
      <w:spacing w:before="60" w:after="60" w:line="220" w:lineRule="atLeast"/>
    </w:pPr>
    <w:rPr>
      <w:rFonts w:ascii="DaneHelveticaNeue" w:hAnsi="DaneHelveticaNeue"/>
      <w:sz w:val="18"/>
      <w:lang w:val="da-DK" w:eastAsia="en-US"/>
    </w:rPr>
  </w:style>
  <w:style w:type="paragraph" w:customStyle="1" w:styleId="oddl-nadpis0">
    <w:name w:val="oddķl-nadpis"/>
    <w:basedOn w:val="Normal"/>
    <w:rsid w:val="00CE17C5"/>
    <w:pPr>
      <w:keepNext/>
      <w:widowControl w:val="0"/>
      <w:tabs>
        <w:tab w:val="left" w:pos="567"/>
      </w:tabs>
      <w:autoSpaceDN/>
      <w:spacing w:before="240" w:line="240" w:lineRule="exact"/>
    </w:pPr>
    <w:rPr>
      <w:rFonts w:ascii="Arial" w:hAnsi="Arial"/>
      <w:b/>
      <w:sz w:val="22"/>
      <w:lang w:val="cs-CZ" w:eastAsia="en-US"/>
    </w:rPr>
  </w:style>
  <w:style w:type="paragraph" w:customStyle="1" w:styleId="textcslovan0">
    <w:name w:val="text cķslovanż"/>
    <w:rsid w:val="00CE17C5"/>
    <w:pPr>
      <w:widowControl w:val="0"/>
      <w:spacing w:before="240" w:line="240" w:lineRule="exact"/>
      <w:ind w:left="567" w:hanging="567"/>
      <w:jc w:val="both"/>
    </w:pPr>
    <w:rPr>
      <w:rFonts w:ascii="Arial" w:hAnsi="Arial"/>
      <w:lang w:val="cs-CZ" w:eastAsia="en-US"/>
    </w:rPr>
  </w:style>
  <w:style w:type="paragraph" w:customStyle="1" w:styleId="ListBulletNoSpace">
    <w:name w:val="List Bullet NoSpace"/>
    <w:basedOn w:val="ListBullet"/>
    <w:rsid w:val="00CE17C5"/>
    <w:pPr>
      <w:numPr>
        <w:numId w:val="0"/>
      </w:numPr>
      <w:tabs>
        <w:tab w:val="num" w:pos="0"/>
      </w:tabs>
      <w:spacing w:line="270" w:lineRule="atLeast"/>
      <w:ind w:left="425" w:hanging="425"/>
    </w:pPr>
    <w:rPr>
      <w:sz w:val="20"/>
      <w:lang w:eastAsia="en-US"/>
    </w:rPr>
  </w:style>
  <w:style w:type="paragraph" w:customStyle="1" w:styleId="ReportBullet">
    <w:name w:val="Report Bullet"/>
    <w:basedOn w:val="NormalIndent"/>
    <w:rsid w:val="00CE17C5"/>
    <w:pPr>
      <w:tabs>
        <w:tab w:val="left" w:pos="2160"/>
      </w:tabs>
      <w:spacing w:after="200" w:line="264" w:lineRule="auto"/>
      <w:ind w:left="2160" w:hanging="432"/>
      <w:jc w:val="both"/>
    </w:pPr>
  </w:style>
  <w:style w:type="paragraph" w:customStyle="1" w:styleId="titre4">
    <w:name w:val="titre4"/>
    <w:basedOn w:val="Normal"/>
    <w:rsid w:val="00CE17C5"/>
    <w:pPr>
      <w:tabs>
        <w:tab w:val="decimal" w:pos="357"/>
      </w:tabs>
      <w:autoSpaceDN/>
      <w:snapToGrid w:val="0"/>
      <w:ind w:left="357" w:hanging="357"/>
    </w:pPr>
    <w:rPr>
      <w:rFonts w:ascii="Arial" w:hAnsi="Arial"/>
      <w:b/>
      <w:lang w:eastAsia="en-US"/>
    </w:rPr>
  </w:style>
  <w:style w:type="paragraph" w:customStyle="1" w:styleId="Blockquote">
    <w:name w:val="Blockquote"/>
    <w:basedOn w:val="Normal"/>
    <w:rsid w:val="00CE17C5"/>
    <w:pPr>
      <w:widowControl w:val="0"/>
      <w:autoSpaceDN/>
      <w:snapToGrid w:val="0"/>
      <w:spacing w:before="100" w:after="100"/>
      <w:ind w:left="360" w:right="360"/>
    </w:pPr>
    <w:rPr>
      <w:lang w:val="fr-FR" w:eastAsia="en-US"/>
    </w:rPr>
  </w:style>
  <w:style w:type="paragraph" w:customStyle="1" w:styleId="Text1">
    <w:name w:val="Text 1"/>
    <w:basedOn w:val="Normal"/>
    <w:rsid w:val="00CE17C5"/>
    <w:pPr>
      <w:autoSpaceDN/>
      <w:snapToGrid w:val="0"/>
      <w:spacing w:before="120" w:after="120"/>
      <w:ind w:left="851"/>
      <w:jc w:val="both"/>
    </w:pPr>
    <w:rPr>
      <w:lang w:val="fr-FR" w:eastAsia="en-US"/>
    </w:rPr>
  </w:style>
  <w:style w:type="paragraph" w:customStyle="1" w:styleId="ManualNumPar1">
    <w:name w:val="Manual NumPar 1"/>
    <w:basedOn w:val="Normal"/>
    <w:next w:val="Text1"/>
    <w:rsid w:val="00CE17C5"/>
    <w:pPr>
      <w:autoSpaceDN/>
      <w:snapToGrid w:val="0"/>
      <w:spacing w:before="120" w:after="120"/>
      <w:ind w:left="851" w:hanging="851"/>
      <w:jc w:val="both"/>
    </w:pPr>
    <w:rPr>
      <w:lang w:val="fr-FR" w:eastAsia="en-US"/>
    </w:rPr>
  </w:style>
  <w:style w:type="paragraph" w:customStyle="1" w:styleId="Linija">
    <w:name w:val="Linija"/>
    <w:basedOn w:val="Normal"/>
    <w:rsid w:val="00CE17C5"/>
    <w:pPr>
      <w:autoSpaceDN/>
      <w:snapToGrid w:val="0"/>
      <w:jc w:val="center"/>
    </w:pPr>
    <w:rPr>
      <w:rFonts w:ascii="TimesLT" w:hAnsi="TimesLT"/>
      <w:sz w:val="12"/>
      <w:lang w:val="en-US" w:eastAsia="en-US"/>
    </w:rPr>
  </w:style>
  <w:style w:type="paragraph" w:customStyle="1" w:styleId="Preformatted">
    <w:name w:val="Preformatted"/>
    <w:basedOn w:val="Normal"/>
    <w:rsid w:val="00CE17C5"/>
    <w:pPr>
      <w:tabs>
        <w:tab w:val="left" w:pos="0"/>
        <w:tab w:val="left" w:pos="959"/>
        <w:tab w:val="left" w:pos="1918"/>
        <w:tab w:val="left" w:pos="2877"/>
        <w:tab w:val="left" w:pos="3836"/>
        <w:tab w:val="left" w:pos="4795"/>
        <w:tab w:val="left" w:pos="5754"/>
        <w:tab w:val="left" w:pos="6713"/>
        <w:tab w:val="left" w:pos="7672"/>
        <w:tab w:val="left" w:pos="8631"/>
        <w:tab w:val="left" w:pos="9590"/>
      </w:tabs>
      <w:autoSpaceDN/>
      <w:snapToGrid w:val="0"/>
    </w:pPr>
    <w:rPr>
      <w:rFonts w:ascii="Courier New" w:hAnsi="Courier New"/>
      <w:sz w:val="20"/>
      <w:lang w:eastAsia="en-US"/>
    </w:rPr>
  </w:style>
  <w:style w:type="paragraph" w:customStyle="1" w:styleId="pavadinimas1">
    <w:name w:val="pavadinimas1"/>
    <w:basedOn w:val="Normal"/>
    <w:rsid w:val="00CE17C5"/>
    <w:pPr>
      <w:autoSpaceDN/>
      <w:spacing w:before="100" w:beforeAutospacing="1" w:after="100" w:afterAutospacing="1"/>
    </w:pPr>
    <w:rPr>
      <w:rFonts w:ascii="Arial Unicode MS" w:hAnsi="Arial Unicode MS"/>
      <w:szCs w:val="24"/>
      <w:lang w:val="en-GB" w:eastAsia="en-US"/>
    </w:rPr>
  </w:style>
  <w:style w:type="paragraph" w:customStyle="1" w:styleId="prastasiniatinklio1">
    <w:name w:val="Įprastas (žiniatinklio)1"/>
    <w:basedOn w:val="Normal"/>
    <w:rsid w:val="00CE17C5"/>
    <w:pPr>
      <w:overflowPunct w:val="0"/>
      <w:autoSpaceDE w:val="0"/>
      <w:adjustRightInd w:val="0"/>
      <w:spacing w:before="100" w:after="100"/>
    </w:pPr>
    <w:rPr>
      <w:rFonts w:ascii="Arial Unicode MS"/>
      <w:lang w:val="en-US" w:eastAsia="en-US"/>
    </w:rPr>
  </w:style>
  <w:style w:type="paragraph" w:customStyle="1" w:styleId="Head22">
    <w:name w:val="Head 2.2"/>
    <w:basedOn w:val="Normal"/>
    <w:rsid w:val="00CE17C5"/>
    <w:pPr>
      <w:tabs>
        <w:tab w:val="left" w:pos="360"/>
      </w:tabs>
      <w:suppressAutoHyphens/>
      <w:overflowPunct w:val="0"/>
      <w:autoSpaceDE w:val="0"/>
      <w:adjustRightInd w:val="0"/>
      <w:ind w:left="360" w:hanging="360"/>
    </w:pPr>
    <w:rPr>
      <w:b/>
      <w:lang w:val="en-US" w:eastAsia="en-US"/>
    </w:rPr>
  </w:style>
  <w:style w:type="paragraph" w:customStyle="1" w:styleId="Tekstas">
    <w:name w:val="Tekstas"/>
    <w:basedOn w:val="Normal"/>
    <w:rsid w:val="00CE17C5"/>
    <w:pPr>
      <w:autoSpaceDN/>
      <w:ind w:firstLine="720"/>
      <w:jc w:val="both"/>
    </w:pPr>
    <w:rPr>
      <w:lang w:eastAsia="en-US"/>
    </w:rPr>
  </w:style>
  <w:style w:type="paragraph" w:customStyle="1" w:styleId="ISTATYMAS0">
    <w:name w:val="ISTATYMAS"/>
    <w:rsid w:val="00CE17C5"/>
    <w:pPr>
      <w:snapToGrid w:val="0"/>
      <w:jc w:val="center"/>
    </w:pPr>
    <w:rPr>
      <w:rFonts w:ascii="TimesLT" w:hAnsi="TimesLT"/>
      <w:lang w:val="en-US" w:eastAsia="en-US"/>
    </w:rPr>
  </w:style>
  <w:style w:type="paragraph" w:customStyle="1" w:styleId="Technical6">
    <w:name w:val="Technical 6"/>
    <w:rsid w:val="00CE17C5"/>
    <w:pPr>
      <w:tabs>
        <w:tab w:val="left" w:pos="-720"/>
      </w:tabs>
      <w:suppressAutoHyphens/>
      <w:overflowPunct w:val="0"/>
      <w:autoSpaceDE w:val="0"/>
      <w:autoSpaceDN w:val="0"/>
      <w:adjustRightInd w:val="0"/>
      <w:ind w:firstLine="720"/>
    </w:pPr>
    <w:rPr>
      <w:b/>
      <w:lang w:val="en-US" w:eastAsia="en-US"/>
    </w:rPr>
  </w:style>
  <w:style w:type="paragraph" w:customStyle="1" w:styleId="Rimas">
    <w:name w:val="Rimas"/>
    <w:basedOn w:val="Normal"/>
    <w:rsid w:val="00CE17C5"/>
    <w:pPr>
      <w:tabs>
        <w:tab w:val="left" w:pos="900"/>
      </w:tabs>
      <w:autoSpaceDN/>
      <w:spacing w:before="60" w:after="60"/>
      <w:ind w:left="902" w:hanging="902"/>
      <w:jc w:val="both"/>
    </w:pPr>
    <w:rPr>
      <w:rFonts w:ascii="Arial" w:hAnsi="Arial" w:cs="Arial"/>
      <w:szCs w:val="24"/>
      <w:lang w:eastAsia="fi-FI"/>
    </w:rPr>
  </w:style>
  <w:style w:type="paragraph" w:customStyle="1" w:styleId="centrbold">
    <w:name w:val="centrbold"/>
    <w:basedOn w:val="Normal"/>
    <w:rsid w:val="00CE17C5"/>
    <w:pPr>
      <w:autoSpaceDN/>
      <w:spacing w:before="100" w:beforeAutospacing="1" w:after="100" w:afterAutospacing="1"/>
    </w:pPr>
    <w:rPr>
      <w:rFonts w:ascii="Arial Unicode MS" w:hAnsi="Arial Unicode MS"/>
      <w:szCs w:val="24"/>
      <w:lang w:val="en-US" w:eastAsia="en-US"/>
    </w:rPr>
  </w:style>
  <w:style w:type="paragraph" w:customStyle="1" w:styleId="mazas0">
    <w:name w:val="mazas"/>
    <w:basedOn w:val="Normal"/>
    <w:rsid w:val="00CE17C5"/>
    <w:pPr>
      <w:autoSpaceDN/>
      <w:spacing w:before="100" w:beforeAutospacing="1" w:after="100" w:afterAutospacing="1"/>
    </w:pPr>
    <w:rPr>
      <w:rFonts w:ascii="Arial Unicode MS" w:hAnsi="Arial Unicode MS"/>
      <w:szCs w:val="24"/>
      <w:lang w:val="en-US" w:eastAsia="en-US"/>
    </w:rPr>
  </w:style>
  <w:style w:type="paragraph" w:customStyle="1" w:styleId="TableText">
    <w:name w:val="Table Text"/>
    <w:basedOn w:val="Normal"/>
    <w:rsid w:val="00CE17C5"/>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autoSpaceDN/>
      <w:jc w:val="both"/>
    </w:pPr>
    <w:rPr>
      <w:sz w:val="22"/>
      <w:szCs w:val="22"/>
      <w:lang w:val="en-GB" w:eastAsia="en-US"/>
    </w:rPr>
  </w:style>
  <w:style w:type="paragraph" w:customStyle="1" w:styleId="DiagramaCharCharDiagramaCharCharChar">
    <w:name w:val="Diagrama Char Char Diagrama Char Char Char"/>
    <w:basedOn w:val="Normal"/>
    <w:rsid w:val="00CE17C5"/>
    <w:pPr>
      <w:autoSpaceDN/>
      <w:spacing w:after="160" w:line="240" w:lineRule="exact"/>
    </w:pPr>
    <w:rPr>
      <w:rFonts w:ascii="Tahoma" w:hAnsi="Tahoma"/>
      <w:sz w:val="20"/>
      <w:lang w:val="en-US" w:eastAsia="en-US"/>
    </w:rPr>
  </w:style>
  <w:style w:type="paragraph" w:customStyle="1" w:styleId="client0">
    <w:name w:val="client"/>
    <w:basedOn w:val="Normal"/>
    <w:rsid w:val="00CE17C5"/>
    <w:pPr>
      <w:keepNext/>
      <w:spacing w:before="60" w:after="60"/>
      <w:jc w:val="both"/>
    </w:pPr>
    <w:rPr>
      <w:rFonts w:eastAsia="Arial Unicode MS"/>
      <w:b/>
      <w:bCs/>
      <w:caps/>
      <w:szCs w:val="24"/>
      <w:lang w:val="en-US" w:eastAsia="en-US"/>
    </w:rPr>
  </w:style>
  <w:style w:type="paragraph" w:customStyle="1" w:styleId="oddl-nadpis1">
    <w:name w:val="oddl-nadpis"/>
    <w:basedOn w:val="Normal"/>
    <w:rsid w:val="00CE17C5"/>
    <w:pPr>
      <w:keepNext/>
      <w:spacing w:before="240" w:line="240" w:lineRule="atLeast"/>
    </w:pPr>
    <w:rPr>
      <w:rFonts w:ascii="Arial" w:eastAsia="Arial Unicode MS" w:hAnsi="Arial" w:cs="Arial"/>
      <w:b/>
      <w:bCs/>
      <w:szCs w:val="24"/>
      <w:lang w:val="en-US" w:eastAsia="en-US"/>
    </w:rPr>
  </w:style>
  <w:style w:type="paragraph" w:customStyle="1" w:styleId="1zanoren0">
    <w:name w:val="1zanoren"/>
    <w:basedOn w:val="Normal"/>
    <w:rsid w:val="00CE17C5"/>
    <w:pPr>
      <w:spacing w:before="60" w:line="240" w:lineRule="atLeast"/>
      <w:ind w:left="2127" w:hanging="1418"/>
      <w:jc w:val="both"/>
    </w:pPr>
    <w:rPr>
      <w:rFonts w:ascii="Arial" w:eastAsia="Arial Unicode MS" w:hAnsi="Arial" w:cs="Arial"/>
      <w:szCs w:val="24"/>
      <w:lang w:val="en-US" w:eastAsia="en-US"/>
    </w:rPr>
  </w:style>
  <w:style w:type="paragraph" w:customStyle="1" w:styleId="plane">
    <w:name w:val="plane"/>
    <w:basedOn w:val="Normal"/>
    <w:rsid w:val="00CE17C5"/>
    <w:pPr>
      <w:suppressAutoHyphens/>
      <w:autoSpaceDN/>
      <w:spacing w:before="60" w:after="40"/>
      <w:jc w:val="both"/>
    </w:pPr>
    <w:rPr>
      <w:rFonts w:ascii="Tms Rmn" w:hAnsi="Tms Rmn"/>
      <w:lang w:eastAsia="en-US"/>
    </w:rPr>
  </w:style>
  <w:style w:type="paragraph" w:customStyle="1" w:styleId="Index">
    <w:name w:val="Index"/>
    <w:basedOn w:val="Normal"/>
    <w:rsid w:val="00CE17C5"/>
    <w:pPr>
      <w:suppressLineNumbers/>
      <w:suppressAutoHyphens/>
      <w:autoSpaceDN/>
      <w:spacing w:before="120" w:after="120"/>
    </w:pPr>
    <w:rPr>
      <w:rFonts w:cs="Tahoma"/>
      <w:sz w:val="20"/>
      <w:lang w:eastAsia="ar-SA"/>
    </w:rPr>
  </w:style>
  <w:style w:type="paragraph" w:customStyle="1" w:styleId="NUM1">
    <w:name w:val="NUM_1"/>
    <w:basedOn w:val="Normal"/>
    <w:rsid w:val="00CE17C5"/>
    <w:pPr>
      <w:tabs>
        <w:tab w:val="num" w:pos="644"/>
      </w:tabs>
      <w:suppressAutoHyphens/>
      <w:autoSpaceDN/>
      <w:spacing w:before="120" w:after="120"/>
      <w:jc w:val="center"/>
    </w:pPr>
    <w:rPr>
      <w:b/>
      <w:sz w:val="20"/>
      <w:szCs w:val="24"/>
      <w:lang w:val="en-AU" w:eastAsia="ar-SA"/>
    </w:rPr>
  </w:style>
  <w:style w:type="paragraph" w:customStyle="1" w:styleId="TEKSTAS0">
    <w:name w:val="TEKSTAS"/>
    <w:basedOn w:val="Normal"/>
    <w:rsid w:val="00CE17C5"/>
    <w:pPr>
      <w:suppressAutoHyphens/>
      <w:autoSpaceDN/>
      <w:spacing w:before="120" w:after="120"/>
    </w:pPr>
    <w:rPr>
      <w:sz w:val="20"/>
      <w:szCs w:val="24"/>
      <w:lang w:val="en-AU" w:eastAsia="ar-SA"/>
    </w:rPr>
  </w:style>
  <w:style w:type="paragraph" w:customStyle="1" w:styleId="DecimalAligned">
    <w:name w:val="Decimal Aligned"/>
    <w:basedOn w:val="Normal"/>
    <w:qFormat/>
    <w:rsid w:val="00CE17C5"/>
    <w:pPr>
      <w:tabs>
        <w:tab w:val="decimal" w:pos="360"/>
      </w:tabs>
      <w:autoSpaceDN/>
      <w:spacing w:after="200" w:line="276" w:lineRule="auto"/>
    </w:pPr>
    <w:rPr>
      <w:rFonts w:ascii="Calibri" w:hAnsi="Calibri"/>
      <w:sz w:val="22"/>
      <w:szCs w:val="22"/>
      <w:lang w:val="en-US" w:eastAsia="en-US"/>
    </w:rPr>
  </w:style>
  <w:style w:type="paragraph" w:customStyle="1" w:styleId="Style2">
    <w:name w:val="Style2"/>
    <w:basedOn w:val="Normal"/>
    <w:uiPriority w:val="99"/>
    <w:rsid w:val="00CE17C5"/>
    <w:pPr>
      <w:widowControl w:val="0"/>
      <w:autoSpaceDE w:val="0"/>
      <w:adjustRightInd w:val="0"/>
    </w:pPr>
    <w:rPr>
      <w:szCs w:val="24"/>
      <w:lang w:val="en-US" w:eastAsia="en-US"/>
    </w:rPr>
  </w:style>
  <w:style w:type="paragraph" w:customStyle="1" w:styleId="Style14">
    <w:name w:val="Style14"/>
    <w:basedOn w:val="Normal"/>
    <w:uiPriority w:val="99"/>
    <w:rsid w:val="00CE17C5"/>
    <w:pPr>
      <w:widowControl w:val="0"/>
      <w:autoSpaceDE w:val="0"/>
      <w:adjustRightInd w:val="0"/>
      <w:spacing w:line="259" w:lineRule="exact"/>
      <w:jc w:val="both"/>
    </w:pPr>
    <w:rPr>
      <w:szCs w:val="24"/>
      <w:lang w:val="en-US" w:eastAsia="en-US"/>
    </w:rPr>
  </w:style>
  <w:style w:type="paragraph" w:customStyle="1" w:styleId="Style16">
    <w:name w:val="Style16"/>
    <w:basedOn w:val="Normal"/>
    <w:uiPriority w:val="99"/>
    <w:rsid w:val="00CE17C5"/>
    <w:pPr>
      <w:widowControl w:val="0"/>
      <w:autoSpaceDE w:val="0"/>
      <w:adjustRightInd w:val="0"/>
    </w:pPr>
    <w:rPr>
      <w:szCs w:val="24"/>
      <w:lang w:val="en-US" w:eastAsia="en-US"/>
    </w:rPr>
  </w:style>
  <w:style w:type="paragraph" w:customStyle="1" w:styleId="Style3">
    <w:name w:val="Style3"/>
    <w:basedOn w:val="Normal"/>
    <w:uiPriority w:val="99"/>
    <w:rsid w:val="00CE17C5"/>
    <w:pPr>
      <w:widowControl w:val="0"/>
      <w:autoSpaceDE w:val="0"/>
      <w:adjustRightInd w:val="0"/>
      <w:spacing w:line="262" w:lineRule="exact"/>
    </w:pPr>
    <w:rPr>
      <w:szCs w:val="24"/>
      <w:lang w:val="en-US" w:eastAsia="en-US"/>
    </w:rPr>
  </w:style>
  <w:style w:type="paragraph" w:customStyle="1" w:styleId="Style5">
    <w:name w:val="Style5"/>
    <w:basedOn w:val="Normal"/>
    <w:uiPriority w:val="99"/>
    <w:rsid w:val="00CE17C5"/>
    <w:pPr>
      <w:widowControl w:val="0"/>
      <w:autoSpaceDE w:val="0"/>
      <w:adjustRightInd w:val="0"/>
      <w:jc w:val="both"/>
    </w:pPr>
    <w:rPr>
      <w:szCs w:val="24"/>
      <w:lang w:val="en-US" w:eastAsia="en-US"/>
    </w:rPr>
  </w:style>
  <w:style w:type="paragraph" w:customStyle="1" w:styleId="Style15">
    <w:name w:val="Style15"/>
    <w:basedOn w:val="Normal"/>
    <w:uiPriority w:val="99"/>
    <w:rsid w:val="00CE17C5"/>
    <w:pPr>
      <w:widowControl w:val="0"/>
      <w:autoSpaceDE w:val="0"/>
      <w:adjustRightInd w:val="0"/>
      <w:spacing w:line="370" w:lineRule="exact"/>
      <w:ind w:hanging="1358"/>
    </w:pPr>
    <w:rPr>
      <w:szCs w:val="24"/>
      <w:lang w:val="en-US" w:eastAsia="en-US"/>
    </w:rPr>
  </w:style>
  <w:style w:type="paragraph" w:customStyle="1" w:styleId="BankNormal">
    <w:name w:val="BankNormal"/>
    <w:basedOn w:val="Normal"/>
    <w:rsid w:val="00CE17C5"/>
    <w:pPr>
      <w:overflowPunct w:val="0"/>
      <w:autoSpaceDE w:val="0"/>
      <w:adjustRightInd w:val="0"/>
      <w:spacing w:after="240"/>
    </w:pPr>
    <w:rPr>
      <w:lang w:val="en-US" w:eastAsia="en-US"/>
    </w:rPr>
  </w:style>
  <w:style w:type="paragraph" w:customStyle="1" w:styleId="Style10">
    <w:name w:val="Style10"/>
    <w:basedOn w:val="Normal"/>
    <w:uiPriority w:val="99"/>
    <w:rsid w:val="00CE17C5"/>
    <w:pPr>
      <w:widowControl w:val="0"/>
      <w:autoSpaceDE w:val="0"/>
      <w:adjustRightInd w:val="0"/>
      <w:spacing w:line="370" w:lineRule="exact"/>
      <w:ind w:hanging="1435"/>
    </w:pPr>
    <w:rPr>
      <w:szCs w:val="24"/>
      <w:lang w:val="en-US" w:eastAsia="en-US"/>
    </w:rPr>
  </w:style>
  <w:style w:type="paragraph" w:customStyle="1" w:styleId="Body2">
    <w:name w:val="Body 2"/>
    <w:rsid w:val="00CE17C5"/>
    <w:pPr>
      <w:suppressAutoHyphens/>
      <w:spacing w:after="40"/>
      <w:jc w:val="both"/>
    </w:pPr>
    <w:rPr>
      <w:rFonts w:eastAsia="Arial Unicode MS" w:cs="Arial Unicode MS"/>
      <w:color w:val="000000"/>
      <w:sz w:val="22"/>
      <w:szCs w:val="22"/>
      <w:lang w:val="en-US"/>
    </w:rPr>
  </w:style>
  <w:style w:type="character" w:styleId="EndnoteReference">
    <w:name w:val="endnote reference"/>
    <w:unhideWhenUsed/>
    <w:rsid w:val="00CE17C5"/>
    <w:rPr>
      <w:vertAlign w:val="superscript"/>
    </w:rPr>
  </w:style>
  <w:style w:type="character" w:customStyle="1" w:styleId="TitleChar1">
    <w:name w:val="Title Char1"/>
    <w:locked/>
    <w:rsid w:val="00CE17C5"/>
    <w:rPr>
      <w:b/>
      <w:bCs/>
      <w:sz w:val="28"/>
      <w:szCs w:val="28"/>
      <w:lang w:val="lt-LT" w:eastAsia="hu-HU"/>
    </w:rPr>
  </w:style>
  <w:style w:type="character" w:customStyle="1" w:styleId="text10">
    <w:name w:val="text1"/>
    <w:rsid w:val="00CE17C5"/>
    <w:rPr>
      <w:rFonts w:ascii="Verdana" w:hAnsi="Verdana" w:hint="default"/>
      <w:b w:val="0"/>
      <w:bCs w:val="0"/>
      <w:color w:val="003984"/>
      <w:sz w:val="18"/>
      <w:szCs w:val="18"/>
    </w:rPr>
  </w:style>
  <w:style w:type="character" w:customStyle="1" w:styleId="footersmall11">
    <w:name w:val="footer_small11"/>
    <w:rsid w:val="00CE17C5"/>
    <w:rPr>
      <w:rFonts w:ascii="Tahoma" w:hAnsi="Tahoma" w:cs="Tahoma" w:hint="default"/>
      <w:color w:val="404040"/>
      <w:sz w:val="14"/>
      <w:szCs w:val="14"/>
    </w:rPr>
  </w:style>
  <w:style w:type="character" w:customStyle="1" w:styleId="textDiagrama">
    <w:name w:val="text Diagrama"/>
    <w:rsid w:val="00CE17C5"/>
    <w:rPr>
      <w:rFonts w:ascii="Arial" w:hAnsi="Arial" w:cs="Arial" w:hint="default"/>
      <w:sz w:val="24"/>
      <w:szCs w:val="24"/>
      <w:lang w:val="cs-CZ" w:eastAsia="hu-HU" w:bidi="ar-SA"/>
    </w:rPr>
  </w:style>
  <w:style w:type="character" w:customStyle="1" w:styleId="Typewriter">
    <w:name w:val="Typewriter"/>
    <w:rsid w:val="00CE17C5"/>
    <w:rPr>
      <w:rFonts w:ascii="Courier New" w:hAnsi="Courier New" w:cs="Courier New" w:hint="default"/>
      <w:sz w:val="20"/>
    </w:rPr>
  </w:style>
  <w:style w:type="character" w:customStyle="1" w:styleId="SubtitleChar">
    <w:name w:val="Subtitle Char"/>
    <w:link w:val="Subtitle"/>
    <w:uiPriority w:val="99"/>
    <w:rsid w:val="00CE17C5"/>
    <w:rPr>
      <w:b/>
      <w:bCs/>
      <w:sz w:val="22"/>
      <w:szCs w:val="22"/>
      <w:lang w:val="fi-FI" w:eastAsia="fi-FI" w:bidi="ar-SA"/>
    </w:rPr>
  </w:style>
  <w:style w:type="character" w:customStyle="1" w:styleId="CharChar24">
    <w:name w:val="Char Char24"/>
    <w:rsid w:val="00CE17C5"/>
    <w:rPr>
      <w:rFonts w:ascii="Times New Roman" w:eastAsia="Times New Roman" w:hAnsi="Times New Roman" w:cs="Times New Roman" w:hint="default"/>
      <w:sz w:val="22"/>
      <w:szCs w:val="22"/>
      <w:lang w:eastAsia="fi-FI"/>
    </w:rPr>
  </w:style>
  <w:style w:type="character" w:customStyle="1" w:styleId="DiagramaDiagrama7">
    <w:name w:val="Diagrama Diagrama7"/>
    <w:rsid w:val="00CE17C5"/>
    <w:rPr>
      <w:rFonts w:ascii="Arial Unicode MS" w:hAnsi="Arial Unicode MS" w:cs="Arial Unicode MS" w:hint="default"/>
      <w:sz w:val="24"/>
      <w:szCs w:val="24"/>
      <w:lang w:val="lt-LT" w:eastAsia="lt-LT" w:bidi="lo-LA"/>
    </w:rPr>
  </w:style>
  <w:style w:type="character" w:customStyle="1" w:styleId="CharChar15">
    <w:name w:val="Char Char15"/>
    <w:rsid w:val="00CE17C5"/>
    <w:rPr>
      <w:rFonts w:ascii="Times New Roman" w:eastAsia="Times New Roman" w:hAnsi="Times New Roman" w:cs="Times New Roman" w:hint="default"/>
      <w:sz w:val="24"/>
      <w:szCs w:val="24"/>
      <w:lang w:eastAsia="fi-FI"/>
    </w:rPr>
  </w:style>
  <w:style w:type="character" w:customStyle="1" w:styleId="CharChar10">
    <w:name w:val="Char Char10"/>
    <w:rsid w:val="00CE17C5"/>
    <w:rPr>
      <w:rFonts w:ascii="Times New Roman" w:eastAsia="Times New Roman" w:hAnsi="Times New Roman" w:cs="Times New Roman" w:hint="default"/>
      <w:sz w:val="24"/>
      <w:szCs w:val="24"/>
      <w:lang w:eastAsia="fi-FI"/>
    </w:rPr>
  </w:style>
  <w:style w:type="character" w:customStyle="1" w:styleId="CharChar25">
    <w:name w:val="Char Char25"/>
    <w:rsid w:val="00CE17C5"/>
    <w:rPr>
      <w:b/>
      <w:bCs/>
      <w:caps/>
      <w:kern w:val="28"/>
      <w:sz w:val="24"/>
      <w:szCs w:val="24"/>
      <w:lang w:val="lt-LT" w:eastAsia="fi-FI" w:bidi="ar-SA"/>
    </w:rPr>
  </w:style>
  <w:style w:type="character" w:customStyle="1" w:styleId="FontStyle23">
    <w:name w:val="Font Style23"/>
    <w:uiPriority w:val="99"/>
    <w:rsid w:val="00CE17C5"/>
    <w:rPr>
      <w:rFonts w:ascii="Times New Roman" w:hAnsi="Times New Roman" w:cs="Times New Roman" w:hint="default"/>
      <w:sz w:val="20"/>
      <w:szCs w:val="20"/>
    </w:rPr>
  </w:style>
  <w:style w:type="character" w:customStyle="1" w:styleId="FontStyle18">
    <w:name w:val="Font Style18"/>
    <w:uiPriority w:val="99"/>
    <w:rsid w:val="00CE17C5"/>
    <w:rPr>
      <w:rFonts w:ascii="Times New Roman" w:hAnsi="Times New Roman" w:cs="Times New Roman" w:hint="default"/>
      <w:i/>
      <w:iCs/>
      <w:sz w:val="20"/>
      <w:szCs w:val="20"/>
    </w:rPr>
  </w:style>
  <w:style w:type="character" w:customStyle="1" w:styleId="FontStyle20">
    <w:name w:val="Font Style20"/>
    <w:uiPriority w:val="99"/>
    <w:rsid w:val="00CE17C5"/>
    <w:rPr>
      <w:rFonts w:ascii="Times New Roman" w:hAnsi="Times New Roman" w:cs="Times New Roman" w:hint="default"/>
      <w:b/>
      <w:bCs/>
      <w:sz w:val="20"/>
      <w:szCs w:val="20"/>
    </w:rPr>
  </w:style>
  <w:style w:type="character" w:customStyle="1" w:styleId="apple-style-span">
    <w:name w:val="apple-style-span"/>
    <w:rsid w:val="00CE17C5"/>
  </w:style>
  <w:style w:type="character" w:customStyle="1" w:styleId="apple-converted-space">
    <w:name w:val="apple-converted-space"/>
    <w:rsid w:val="00CE17C5"/>
  </w:style>
  <w:style w:type="character" w:customStyle="1" w:styleId="n">
    <w:name w:val="n"/>
    <w:rsid w:val="00CE17C5"/>
  </w:style>
  <w:style w:type="character" w:customStyle="1" w:styleId="full-name">
    <w:name w:val="full-name"/>
    <w:rsid w:val="00CE17C5"/>
  </w:style>
  <w:style w:type="character" w:customStyle="1" w:styleId="given-name">
    <w:name w:val="given-name"/>
    <w:rsid w:val="00CE17C5"/>
  </w:style>
  <w:style w:type="character" w:customStyle="1" w:styleId="family-name">
    <w:name w:val="family-name"/>
    <w:rsid w:val="00CE17C5"/>
  </w:style>
  <w:style w:type="paragraph" w:customStyle="1" w:styleId="Indent2">
    <w:name w:val="Indent2"/>
    <w:basedOn w:val="Indent1"/>
    <w:rsid w:val="00CE17C5"/>
    <w:pPr>
      <w:tabs>
        <w:tab w:val="clear" w:pos="567"/>
        <w:tab w:val="left" w:pos="1843"/>
      </w:tabs>
      <w:ind w:left="0" w:firstLine="0"/>
    </w:pPr>
    <w:rPr>
      <w:sz w:val="22"/>
      <w:szCs w:val="22"/>
    </w:rPr>
  </w:style>
  <w:style w:type="paragraph" w:customStyle="1" w:styleId="Komentarotema1">
    <w:name w:val="Komentaro tema1"/>
    <w:basedOn w:val="CommentText"/>
    <w:next w:val="CommentText"/>
    <w:semiHidden/>
    <w:rsid w:val="002A1E28"/>
    <w:pPr>
      <w:autoSpaceDN/>
    </w:pPr>
    <w:rPr>
      <w:b/>
      <w:bCs/>
      <w:lang w:eastAsia="fi-FI"/>
    </w:rPr>
  </w:style>
  <w:style w:type="character" w:customStyle="1" w:styleId="BodytextDiagrama">
    <w:name w:val="Body text Diagrama"/>
    <w:link w:val="Pagrindinistekstas1"/>
    <w:rsid w:val="002A1E28"/>
    <w:rPr>
      <w:rFonts w:ascii="TimesLT" w:hAnsi="TimesLT"/>
    </w:rPr>
  </w:style>
  <w:style w:type="character" w:customStyle="1" w:styleId="FootnoteTextChar">
    <w:name w:val="Footnote Text Char"/>
    <w:aliases w:val="Diagrama1 Char, Diagrama1 Char,Footnote Char,Footnote Text Char Char Char,Fußnotentextf Char"/>
    <w:rsid w:val="004D1296"/>
    <w:rPr>
      <w:rFonts w:ascii="Calibri" w:eastAsia="Calibri" w:hAnsi="Calibri" w:cs="Times New Roman"/>
      <w:sz w:val="20"/>
      <w:szCs w:val="20"/>
      <w:lang w:val="lt-LT" w:eastAsia="x-none"/>
    </w:rPr>
  </w:style>
  <w:style w:type="paragraph" w:customStyle="1" w:styleId="gmail-msoplaintext">
    <w:name w:val="gmail-msoplaintext"/>
    <w:basedOn w:val="Normal"/>
    <w:rsid w:val="0061622F"/>
    <w:pPr>
      <w:autoSpaceDN/>
      <w:spacing w:before="100" w:beforeAutospacing="1" w:after="100" w:afterAutospacing="1"/>
    </w:pPr>
    <w:rPr>
      <w:rFonts w:ascii="Calibri" w:eastAsia="Cambria" w:hAnsi="Calibri" w:cs="Calibri"/>
      <w:sz w:val="22"/>
      <w:szCs w:val="22"/>
    </w:rPr>
  </w:style>
  <w:style w:type="paragraph" w:customStyle="1" w:styleId="BodyText20">
    <w:name w:val="Body Text2"/>
    <w:rsid w:val="00566F73"/>
    <w:pPr>
      <w:autoSpaceDN w:val="0"/>
      <w:snapToGrid w:val="0"/>
      <w:ind w:firstLine="312"/>
      <w:jc w:val="both"/>
    </w:pPr>
    <w:rPr>
      <w:rFonts w:ascii="TimesLT" w:hAnsi="TimesLT"/>
      <w:lang w:val="en-US" w:eastAsia="en-US"/>
    </w:rPr>
  </w:style>
  <w:style w:type="character" w:customStyle="1" w:styleId="CharChar20">
    <w:name w:val="Char Char2"/>
    <w:rsid w:val="00566F73"/>
    <w:rPr>
      <w:rFonts w:ascii="Tahoma" w:hAnsi="Tahoma"/>
      <w:sz w:val="24"/>
      <w:szCs w:val="24"/>
    </w:rPr>
  </w:style>
  <w:style w:type="paragraph" w:customStyle="1" w:styleId="DiagramaDiagrama10">
    <w:name w:val="Diagrama Diagrama1"/>
    <w:basedOn w:val="Normal"/>
    <w:rsid w:val="00566F73"/>
    <w:pPr>
      <w:autoSpaceDN/>
      <w:spacing w:after="160" w:line="240" w:lineRule="exact"/>
    </w:pPr>
    <w:rPr>
      <w:rFonts w:ascii="Tahoma" w:hAnsi="Tahoma"/>
      <w:sz w:val="20"/>
      <w:lang w:val="en-US" w:eastAsia="en-US"/>
    </w:rPr>
  </w:style>
  <w:style w:type="paragraph" w:customStyle="1" w:styleId="Char0">
    <w:name w:val="Char"/>
    <w:basedOn w:val="Normal"/>
    <w:rsid w:val="00566F73"/>
    <w:pPr>
      <w:autoSpaceDN/>
      <w:spacing w:after="160" w:line="240" w:lineRule="exact"/>
    </w:pPr>
    <w:rPr>
      <w:rFonts w:ascii="Verdana" w:hAnsi="Verdana" w:cs="Verdana"/>
      <w:sz w:val="20"/>
      <w:lang w:val="en-US" w:eastAsia="en-US"/>
    </w:rPr>
  </w:style>
  <w:style w:type="paragraph" w:styleId="Subtitle">
    <w:name w:val="Subtitle"/>
    <w:basedOn w:val="Normal"/>
    <w:link w:val="SubtitleChar"/>
    <w:uiPriority w:val="99"/>
    <w:qFormat/>
    <w:rsid w:val="00566F73"/>
    <w:pPr>
      <w:autoSpaceDN/>
    </w:pPr>
    <w:rPr>
      <w:b/>
      <w:bCs/>
      <w:sz w:val="22"/>
      <w:szCs w:val="22"/>
      <w:lang w:val="fi-FI" w:eastAsia="fi-FI"/>
    </w:rPr>
  </w:style>
  <w:style w:type="character" w:customStyle="1" w:styleId="SubtitleChar1">
    <w:name w:val="Subtitle Char1"/>
    <w:basedOn w:val="DefaultParagraphFont"/>
    <w:rsid w:val="00566F73"/>
    <w:rPr>
      <w:rFonts w:asciiTheme="minorHAnsi" w:eastAsiaTheme="minorEastAsia" w:hAnsiTheme="minorHAnsi" w:cstheme="minorBidi"/>
      <w:color w:val="5A5A5A" w:themeColor="text1" w:themeTint="A5"/>
      <w:spacing w:val="15"/>
      <w:sz w:val="22"/>
      <w:szCs w:val="22"/>
    </w:rPr>
  </w:style>
  <w:style w:type="paragraph" w:customStyle="1" w:styleId="tmsnrmn">
    <w:name w:val="tmsnrmn"/>
    <w:basedOn w:val="Normal"/>
    <w:link w:val="tmsnrmnChar"/>
    <w:rsid w:val="00BF0166"/>
    <w:pPr>
      <w:autoSpaceDN/>
    </w:pPr>
    <w:rPr>
      <w:rFonts w:eastAsia="Calibri"/>
      <w:b/>
      <w:szCs w:val="24"/>
      <w:lang w:eastAsia="en-US"/>
    </w:rPr>
  </w:style>
  <w:style w:type="character" w:customStyle="1" w:styleId="tmsnrmnChar">
    <w:name w:val="tmsnrmn Char"/>
    <w:link w:val="tmsnrmn"/>
    <w:rsid w:val="00BF0166"/>
    <w:rPr>
      <w:rFonts w:eastAsia="Calibri"/>
      <w:b/>
      <w:sz w:val="24"/>
      <w:szCs w:val="24"/>
      <w:lang w:eastAsia="en-US"/>
    </w:rPr>
  </w:style>
  <w:style w:type="character" w:customStyle="1" w:styleId="Bodytext4">
    <w:name w:val="Body text_"/>
    <w:link w:val="Pagrindinistekstas3"/>
    <w:uiPriority w:val="99"/>
    <w:locked/>
    <w:rsid w:val="00BF0166"/>
    <w:rPr>
      <w:shd w:val="clear" w:color="auto" w:fill="FFFFFF"/>
    </w:rPr>
  </w:style>
  <w:style w:type="paragraph" w:customStyle="1" w:styleId="Pagrindinistekstas3">
    <w:name w:val="Pagrindinis tekstas3"/>
    <w:basedOn w:val="Normal"/>
    <w:link w:val="Bodytext4"/>
    <w:uiPriority w:val="99"/>
    <w:rsid w:val="00BF0166"/>
    <w:pPr>
      <w:widowControl w:val="0"/>
      <w:shd w:val="clear" w:color="auto" w:fill="FFFFFF"/>
      <w:autoSpaceDN/>
      <w:spacing w:before="300" w:line="252" w:lineRule="exact"/>
      <w:jc w:val="both"/>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894">
      <w:bodyDiv w:val="1"/>
      <w:marLeft w:val="0"/>
      <w:marRight w:val="0"/>
      <w:marTop w:val="0"/>
      <w:marBottom w:val="0"/>
      <w:divBdr>
        <w:top w:val="none" w:sz="0" w:space="0" w:color="auto"/>
        <w:left w:val="none" w:sz="0" w:space="0" w:color="auto"/>
        <w:bottom w:val="none" w:sz="0" w:space="0" w:color="auto"/>
        <w:right w:val="none" w:sz="0" w:space="0" w:color="auto"/>
      </w:divBdr>
    </w:div>
    <w:div w:id="17892532">
      <w:bodyDiv w:val="1"/>
      <w:marLeft w:val="0"/>
      <w:marRight w:val="0"/>
      <w:marTop w:val="0"/>
      <w:marBottom w:val="0"/>
      <w:divBdr>
        <w:top w:val="none" w:sz="0" w:space="0" w:color="auto"/>
        <w:left w:val="none" w:sz="0" w:space="0" w:color="auto"/>
        <w:bottom w:val="none" w:sz="0" w:space="0" w:color="auto"/>
        <w:right w:val="none" w:sz="0" w:space="0" w:color="auto"/>
      </w:divBdr>
    </w:div>
    <w:div w:id="43142354">
      <w:bodyDiv w:val="1"/>
      <w:marLeft w:val="0"/>
      <w:marRight w:val="0"/>
      <w:marTop w:val="0"/>
      <w:marBottom w:val="0"/>
      <w:divBdr>
        <w:top w:val="none" w:sz="0" w:space="0" w:color="auto"/>
        <w:left w:val="none" w:sz="0" w:space="0" w:color="auto"/>
        <w:bottom w:val="none" w:sz="0" w:space="0" w:color="auto"/>
        <w:right w:val="none" w:sz="0" w:space="0" w:color="auto"/>
      </w:divBdr>
    </w:div>
    <w:div w:id="52430577">
      <w:bodyDiv w:val="1"/>
      <w:marLeft w:val="0"/>
      <w:marRight w:val="0"/>
      <w:marTop w:val="0"/>
      <w:marBottom w:val="0"/>
      <w:divBdr>
        <w:top w:val="none" w:sz="0" w:space="0" w:color="auto"/>
        <w:left w:val="none" w:sz="0" w:space="0" w:color="auto"/>
        <w:bottom w:val="none" w:sz="0" w:space="0" w:color="auto"/>
        <w:right w:val="none" w:sz="0" w:space="0" w:color="auto"/>
      </w:divBdr>
    </w:div>
    <w:div w:id="86998799">
      <w:bodyDiv w:val="1"/>
      <w:marLeft w:val="0"/>
      <w:marRight w:val="0"/>
      <w:marTop w:val="0"/>
      <w:marBottom w:val="0"/>
      <w:divBdr>
        <w:top w:val="none" w:sz="0" w:space="0" w:color="auto"/>
        <w:left w:val="none" w:sz="0" w:space="0" w:color="auto"/>
        <w:bottom w:val="none" w:sz="0" w:space="0" w:color="auto"/>
        <w:right w:val="none" w:sz="0" w:space="0" w:color="auto"/>
      </w:divBdr>
    </w:div>
    <w:div w:id="100415436">
      <w:bodyDiv w:val="1"/>
      <w:marLeft w:val="0"/>
      <w:marRight w:val="0"/>
      <w:marTop w:val="0"/>
      <w:marBottom w:val="0"/>
      <w:divBdr>
        <w:top w:val="none" w:sz="0" w:space="0" w:color="auto"/>
        <w:left w:val="none" w:sz="0" w:space="0" w:color="auto"/>
        <w:bottom w:val="none" w:sz="0" w:space="0" w:color="auto"/>
        <w:right w:val="none" w:sz="0" w:space="0" w:color="auto"/>
      </w:divBdr>
    </w:div>
    <w:div w:id="104229782">
      <w:bodyDiv w:val="1"/>
      <w:marLeft w:val="0"/>
      <w:marRight w:val="0"/>
      <w:marTop w:val="0"/>
      <w:marBottom w:val="0"/>
      <w:divBdr>
        <w:top w:val="none" w:sz="0" w:space="0" w:color="auto"/>
        <w:left w:val="none" w:sz="0" w:space="0" w:color="auto"/>
        <w:bottom w:val="none" w:sz="0" w:space="0" w:color="auto"/>
        <w:right w:val="none" w:sz="0" w:space="0" w:color="auto"/>
      </w:divBdr>
    </w:div>
    <w:div w:id="124085122">
      <w:bodyDiv w:val="1"/>
      <w:marLeft w:val="0"/>
      <w:marRight w:val="0"/>
      <w:marTop w:val="0"/>
      <w:marBottom w:val="0"/>
      <w:divBdr>
        <w:top w:val="none" w:sz="0" w:space="0" w:color="auto"/>
        <w:left w:val="none" w:sz="0" w:space="0" w:color="auto"/>
        <w:bottom w:val="none" w:sz="0" w:space="0" w:color="auto"/>
        <w:right w:val="none" w:sz="0" w:space="0" w:color="auto"/>
      </w:divBdr>
    </w:div>
    <w:div w:id="142739756">
      <w:bodyDiv w:val="1"/>
      <w:marLeft w:val="0"/>
      <w:marRight w:val="0"/>
      <w:marTop w:val="0"/>
      <w:marBottom w:val="0"/>
      <w:divBdr>
        <w:top w:val="none" w:sz="0" w:space="0" w:color="auto"/>
        <w:left w:val="none" w:sz="0" w:space="0" w:color="auto"/>
        <w:bottom w:val="none" w:sz="0" w:space="0" w:color="auto"/>
        <w:right w:val="none" w:sz="0" w:space="0" w:color="auto"/>
      </w:divBdr>
    </w:div>
    <w:div w:id="178079849">
      <w:bodyDiv w:val="1"/>
      <w:marLeft w:val="0"/>
      <w:marRight w:val="0"/>
      <w:marTop w:val="0"/>
      <w:marBottom w:val="0"/>
      <w:divBdr>
        <w:top w:val="none" w:sz="0" w:space="0" w:color="auto"/>
        <w:left w:val="none" w:sz="0" w:space="0" w:color="auto"/>
        <w:bottom w:val="none" w:sz="0" w:space="0" w:color="auto"/>
        <w:right w:val="none" w:sz="0" w:space="0" w:color="auto"/>
      </w:divBdr>
    </w:div>
    <w:div w:id="191771368">
      <w:bodyDiv w:val="1"/>
      <w:marLeft w:val="0"/>
      <w:marRight w:val="0"/>
      <w:marTop w:val="0"/>
      <w:marBottom w:val="0"/>
      <w:divBdr>
        <w:top w:val="none" w:sz="0" w:space="0" w:color="auto"/>
        <w:left w:val="none" w:sz="0" w:space="0" w:color="auto"/>
        <w:bottom w:val="none" w:sz="0" w:space="0" w:color="auto"/>
        <w:right w:val="none" w:sz="0" w:space="0" w:color="auto"/>
      </w:divBdr>
    </w:div>
    <w:div w:id="224344752">
      <w:bodyDiv w:val="1"/>
      <w:marLeft w:val="0"/>
      <w:marRight w:val="0"/>
      <w:marTop w:val="0"/>
      <w:marBottom w:val="0"/>
      <w:divBdr>
        <w:top w:val="none" w:sz="0" w:space="0" w:color="auto"/>
        <w:left w:val="none" w:sz="0" w:space="0" w:color="auto"/>
        <w:bottom w:val="none" w:sz="0" w:space="0" w:color="auto"/>
        <w:right w:val="none" w:sz="0" w:space="0" w:color="auto"/>
      </w:divBdr>
    </w:div>
    <w:div w:id="331225793">
      <w:bodyDiv w:val="1"/>
      <w:marLeft w:val="0"/>
      <w:marRight w:val="0"/>
      <w:marTop w:val="0"/>
      <w:marBottom w:val="0"/>
      <w:divBdr>
        <w:top w:val="none" w:sz="0" w:space="0" w:color="auto"/>
        <w:left w:val="none" w:sz="0" w:space="0" w:color="auto"/>
        <w:bottom w:val="none" w:sz="0" w:space="0" w:color="auto"/>
        <w:right w:val="none" w:sz="0" w:space="0" w:color="auto"/>
      </w:divBdr>
    </w:div>
    <w:div w:id="417291218">
      <w:bodyDiv w:val="1"/>
      <w:marLeft w:val="0"/>
      <w:marRight w:val="0"/>
      <w:marTop w:val="0"/>
      <w:marBottom w:val="0"/>
      <w:divBdr>
        <w:top w:val="none" w:sz="0" w:space="0" w:color="auto"/>
        <w:left w:val="none" w:sz="0" w:space="0" w:color="auto"/>
        <w:bottom w:val="none" w:sz="0" w:space="0" w:color="auto"/>
        <w:right w:val="none" w:sz="0" w:space="0" w:color="auto"/>
      </w:divBdr>
    </w:div>
    <w:div w:id="431366907">
      <w:bodyDiv w:val="1"/>
      <w:marLeft w:val="0"/>
      <w:marRight w:val="0"/>
      <w:marTop w:val="0"/>
      <w:marBottom w:val="0"/>
      <w:divBdr>
        <w:top w:val="none" w:sz="0" w:space="0" w:color="auto"/>
        <w:left w:val="none" w:sz="0" w:space="0" w:color="auto"/>
        <w:bottom w:val="none" w:sz="0" w:space="0" w:color="auto"/>
        <w:right w:val="none" w:sz="0" w:space="0" w:color="auto"/>
      </w:divBdr>
    </w:div>
    <w:div w:id="473060563">
      <w:bodyDiv w:val="1"/>
      <w:marLeft w:val="0"/>
      <w:marRight w:val="0"/>
      <w:marTop w:val="0"/>
      <w:marBottom w:val="0"/>
      <w:divBdr>
        <w:top w:val="none" w:sz="0" w:space="0" w:color="auto"/>
        <w:left w:val="none" w:sz="0" w:space="0" w:color="auto"/>
        <w:bottom w:val="none" w:sz="0" w:space="0" w:color="auto"/>
        <w:right w:val="none" w:sz="0" w:space="0" w:color="auto"/>
      </w:divBdr>
    </w:div>
    <w:div w:id="501699677">
      <w:bodyDiv w:val="1"/>
      <w:marLeft w:val="0"/>
      <w:marRight w:val="0"/>
      <w:marTop w:val="0"/>
      <w:marBottom w:val="0"/>
      <w:divBdr>
        <w:top w:val="none" w:sz="0" w:space="0" w:color="auto"/>
        <w:left w:val="none" w:sz="0" w:space="0" w:color="auto"/>
        <w:bottom w:val="none" w:sz="0" w:space="0" w:color="auto"/>
        <w:right w:val="none" w:sz="0" w:space="0" w:color="auto"/>
      </w:divBdr>
    </w:div>
    <w:div w:id="567571500">
      <w:bodyDiv w:val="1"/>
      <w:marLeft w:val="0"/>
      <w:marRight w:val="0"/>
      <w:marTop w:val="0"/>
      <w:marBottom w:val="0"/>
      <w:divBdr>
        <w:top w:val="none" w:sz="0" w:space="0" w:color="auto"/>
        <w:left w:val="none" w:sz="0" w:space="0" w:color="auto"/>
        <w:bottom w:val="none" w:sz="0" w:space="0" w:color="auto"/>
        <w:right w:val="none" w:sz="0" w:space="0" w:color="auto"/>
      </w:divBdr>
    </w:div>
    <w:div w:id="584068295">
      <w:bodyDiv w:val="1"/>
      <w:marLeft w:val="0"/>
      <w:marRight w:val="0"/>
      <w:marTop w:val="0"/>
      <w:marBottom w:val="0"/>
      <w:divBdr>
        <w:top w:val="none" w:sz="0" w:space="0" w:color="auto"/>
        <w:left w:val="none" w:sz="0" w:space="0" w:color="auto"/>
        <w:bottom w:val="none" w:sz="0" w:space="0" w:color="auto"/>
        <w:right w:val="none" w:sz="0" w:space="0" w:color="auto"/>
      </w:divBdr>
    </w:div>
    <w:div w:id="596519832">
      <w:bodyDiv w:val="1"/>
      <w:marLeft w:val="0"/>
      <w:marRight w:val="0"/>
      <w:marTop w:val="0"/>
      <w:marBottom w:val="0"/>
      <w:divBdr>
        <w:top w:val="none" w:sz="0" w:space="0" w:color="auto"/>
        <w:left w:val="none" w:sz="0" w:space="0" w:color="auto"/>
        <w:bottom w:val="none" w:sz="0" w:space="0" w:color="auto"/>
        <w:right w:val="none" w:sz="0" w:space="0" w:color="auto"/>
      </w:divBdr>
    </w:div>
    <w:div w:id="642973983">
      <w:bodyDiv w:val="1"/>
      <w:marLeft w:val="0"/>
      <w:marRight w:val="0"/>
      <w:marTop w:val="0"/>
      <w:marBottom w:val="0"/>
      <w:divBdr>
        <w:top w:val="none" w:sz="0" w:space="0" w:color="auto"/>
        <w:left w:val="none" w:sz="0" w:space="0" w:color="auto"/>
        <w:bottom w:val="none" w:sz="0" w:space="0" w:color="auto"/>
        <w:right w:val="none" w:sz="0" w:space="0" w:color="auto"/>
      </w:divBdr>
      <w:divsChild>
        <w:div w:id="592932009">
          <w:marLeft w:val="0"/>
          <w:marRight w:val="0"/>
          <w:marTop w:val="0"/>
          <w:marBottom w:val="0"/>
          <w:divBdr>
            <w:top w:val="none" w:sz="0" w:space="0" w:color="auto"/>
            <w:left w:val="none" w:sz="0" w:space="0" w:color="auto"/>
            <w:bottom w:val="none" w:sz="0" w:space="0" w:color="auto"/>
            <w:right w:val="none" w:sz="0" w:space="0" w:color="auto"/>
          </w:divBdr>
        </w:div>
      </w:divsChild>
    </w:div>
    <w:div w:id="646739770">
      <w:bodyDiv w:val="1"/>
      <w:marLeft w:val="0"/>
      <w:marRight w:val="0"/>
      <w:marTop w:val="0"/>
      <w:marBottom w:val="0"/>
      <w:divBdr>
        <w:top w:val="none" w:sz="0" w:space="0" w:color="auto"/>
        <w:left w:val="none" w:sz="0" w:space="0" w:color="auto"/>
        <w:bottom w:val="none" w:sz="0" w:space="0" w:color="auto"/>
        <w:right w:val="none" w:sz="0" w:space="0" w:color="auto"/>
      </w:divBdr>
    </w:div>
    <w:div w:id="690953541">
      <w:bodyDiv w:val="1"/>
      <w:marLeft w:val="0"/>
      <w:marRight w:val="0"/>
      <w:marTop w:val="0"/>
      <w:marBottom w:val="0"/>
      <w:divBdr>
        <w:top w:val="none" w:sz="0" w:space="0" w:color="auto"/>
        <w:left w:val="none" w:sz="0" w:space="0" w:color="auto"/>
        <w:bottom w:val="none" w:sz="0" w:space="0" w:color="auto"/>
        <w:right w:val="none" w:sz="0" w:space="0" w:color="auto"/>
      </w:divBdr>
    </w:div>
    <w:div w:id="720396814">
      <w:bodyDiv w:val="1"/>
      <w:marLeft w:val="0"/>
      <w:marRight w:val="0"/>
      <w:marTop w:val="0"/>
      <w:marBottom w:val="0"/>
      <w:divBdr>
        <w:top w:val="none" w:sz="0" w:space="0" w:color="auto"/>
        <w:left w:val="none" w:sz="0" w:space="0" w:color="auto"/>
        <w:bottom w:val="none" w:sz="0" w:space="0" w:color="auto"/>
        <w:right w:val="none" w:sz="0" w:space="0" w:color="auto"/>
      </w:divBdr>
    </w:div>
    <w:div w:id="726421625">
      <w:bodyDiv w:val="1"/>
      <w:marLeft w:val="0"/>
      <w:marRight w:val="0"/>
      <w:marTop w:val="0"/>
      <w:marBottom w:val="0"/>
      <w:divBdr>
        <w:top w:val="none" w:sz="0" w:space="0" w:color="auto"/>
        <w:left w:val="none" w:sz="0" w:space="0" w:color="auto"/>
        <w:bottom w:val="none" w:sz="0" w:space="0" w:color="auto"/>
        <w:right w:val="none" w:sz="0" w:space="0" w:color="auto"/>
      </w:divBdr>
    </w:div>
    <w:div w:id="738133414">
      <w:bodyDiv w:val="1"/>
      <w:marLeft w:val="0"/>
      <w:marRight w:val="0"/>
      <w:marTop w:val="0"/>
      <w:marBottom w:val="0"/>
      <w:divBdr>
        <w:top w:val="none" w:sz="0" w:space="0" w:color="auto"/>
        <w:left w:val="none" w:sz="0" w:space="0" w:color="auto"/>
        <w:bottom w:val="none" w:sz="0" w:space="0" w:color="auto"/>
        <w:right w:val="none" w:sz="0" w:space="0" w:color="auto"/>
      </w:divBdr>
    </w:div>
    <w:div w:id="757948848">
      <w:bodyDiv w:val="1"/>
      <w:marLeft w:val="0"/>
      <w:marRight w:val="0"/>
      <w:marTop w:val="0"/>
      <w:marBottom w:val="0"/>
      <w:divBdr>
        <w:top w:val="none" w:sz="0" w:space="0" w:color="auto"/>
        <w:left w:val="none" w:sz="0" w:space="0" w:color="auto"/>
        <w:bottom w:val="none" w:sz="0" w:space="0" w:color="auto"/>
        <w:right w:val="none" w:sz="0" w:space="0" w:color="auto"/>
      </w:divBdr>
      <w:divsChild>
        <w:div w:id="170993451">
          <w:marLeft w:val="0"/>
          <w:marRight w:val="0"/>
          <w:marTop w:val="0"/>
          <w:marBottom w:val="0"/>
          <w:divBdr>
            <w:top w:val="none" w:sz="0" w:space="0" w:color="auto"/>
            <w:left w:val="none" w:sz="0" w:space="0" w:color="auto"/>
            <w:bottom w:val="none" w:sz="0" w:space="0" w:color="auto"/>
            <w:right w:val="none" w:sz="0" w:space="0" w:color="auto"/>
          </w:divBdr>
        </w:div>
      </w:divsChild>
    </w:div>
    <w:div w:id="773599732">
      <w:bodyDiv w:val="1"/>
      <w:marLeft w:val="0"/>
      <w:marRight w:val="0"/>
      <w:marTop w:val="0"/>
      <w:marBottom w:val="0"/>
      <w:divBdr>
        <w:top w:val="none" w:sz="0" w:space="0" w:color="auto"/>
        <w:left w:val="none" w:sz="0" w:space="0" w:color="auto"/>
        <w:bottom w:val="none" w:sz="0" w:space="0" w:color="auto"/>
        <w:right w:val="none" w:sz="0" w:space="0" w:color="auto"/>
      </w:divBdr>
    </w:div>
    <w:div w:id="780104034">
      <w:bodyDiv w:val="1"/>
      <w:marLeft w:val="0"/>
      <w:marRight w:val="0"/>
      <w:marTop w:val="0"/>
      <w:marBottom w:val="0"/>
      <w:divBdr>
        <w:top w:val="none" w:sz="0" w:space="0" w:color="auto"/>
        <w:left w:val="none" w:sz="0" w:space="0" w:color="auto"/>
        <w:bottom w:val="none" w:sz="0" w:space="0" w:color="auto"/>
        <w:right w:val="none" w:sz="0" w:space="0" w:color="auto"/>
      </w:divBdr>
    </w:div>
    <w:div w:id="795871467">
      <w:bodyDiv w:val="1"/>
      <w:marLeft w:val="0"/>
      <w:marRight w:val="0"/>
      <w:marTop w:val="0"/>
      <w:marBottom w:val="0"/>
      <w:divBdr>
        <w:top w:val="none" w:sz="0" w:space="0" w:color="auto"/>
        <w:left w:val="none" w:sz="0" w:space="0" w:color="auto"/>
        <w:bottom w:val="none" w:sz="0" w:space="0" w:color="auto"/>
        <w:right w:val="none" w:sz="0" w:space="0" w:color="auto"/>
      </w:divBdr>
    </w:div>
    <w:div w:id="800463351">
      <w:bodyDiv w:val="1"/>
      <w:marLeft w:val="0"/>
      <w:marRight w:val="0"/>
      <w:marTop w:val="0"/>
      <w:marBottom w:val="0"/>
      <w:divBdr>
        <w:top w:val="none" w:sz="0" w:space="0" w:color="auto"/>
        <w:left w:val="none" w:sz="0" w:space="0" w:color="auto"/>
        <w:bottom w:val="none" w:sz="0" w:space="0" w:color="auto"/>
        <w:right w:val="none" w:sz="0" w:space="0" w:color="auto"/>
      </w:divBdr>
    </w:div>
    <w:div w:id="812874120">
      <w:bodyDiv w:val="1"/>
      <w:marLeft w:val="0"/>
      <w:marRight w:val="0"/>
      <w:marTop w:val="0"/>
      <w:marBottom w:val="0"/>
      <w:divBdr>
        <w:top w:val="none" w:sz="0" w:space="0" w:color="auto"/>
        <w:left w:val="none" w:sz="0" w:space="0" w:color="auto"/>
        <w:bottom w:val="none" w:sz="0" w:space="0" w:color="auto"/>
        <w:right w:val="none" w:sz="0" w:space="0" w:color="auto"/>
      </w:divBdr>
    </w:div>
    <w:div w:id="831992878">
      <w:bodyDiv w:val="1"/>
      <w:marLeft w:val="0"/>
      <w:marRight w:val="0"/>
      <w:marTop w:val="0"/>
      <w:marBottom w:val="0"/>
      <w:divBdr>
        <w:top w:val="none" w:sz="0" w:space="0" w:color="auto"/>
        <w:left w:val="none" w:sz="0" w:space="0" w:color="auto"/>
        <w:bottom w:val="none" w:sz="0" w:space="0" w:color="auto"/>
        <w:right w:val="none" w:sz="0" w:space="0" w:color="auto"/>
      </w:divBdr>
    </w:div>
    <w:div w:id="835803932">
      <w:bodyDiv w:val="1"/>
      <w:marLeft w:val="0"/>
      <w:marRight w:val="0"/>
      <w:marTop w:val="0"/>
      <w:marBottom w:val="0"/>
      <w:divBdr>
        <w:top w:val="none" w:sz="0" w:space="0" w:color="auto"/>
        <w:left w:val="none" w:sz="0" w:space="0" w:color="auto"/>
        <w:bottom w:val="none" w:sz="0" w:space="0" w:color="auto"/>
        <w:right w:val="none" w:sz="0" w:space="0" w:color="auto"/>
      </w:divBdr>
    </w:div>
    <w:div w:id="858081201">
      <w:bodyDiv w:val="1"/>
      <w:marLeft w:val="0"/>
      <w:marRight w:val="0"/>
      <w:marTop w:val="0"/>
      <w:marBottom w:val="0"/>
      <w:divBdr>
        <w:top w:val="none" w:sz="0" w:space="0" w:color="auto"/>
        <w:left w:val="none" w:sz="0" w:space="0" w:color="auto"/>
        <w:bottom w:val="none" w:sz="0" w:space="0" w:color="auto"/>
        <w:right w:val="none" w:sz="0" w:space="0" w:color="auto"/>
      </w:divBdr>
    </w:div>
    <w:div w:id="877931147">
      <w:bodyDiv w:val="1"/>
      <w:marLeft w:val="0"/>
      <w:marRight w:val="0"/>
      <w:marTop w:val="0"/>
      <w:marBottom w:val="0"/>
      <w:divBdr>
        <w:top w:val="none" w:sz="0" w:space="0" w:color="auto"/>
        <w:left w:val="none" w:sz="0" w:space="0" w:color="auto"/>
        <w:bottom w:val="none" w:sz="0" w:space="0" w:color="auto"/>
        <w:right w:val="none" w:sz="0" w:space="0" w:color="auto"/>
      </w:divBdr>
    </w:div>
    <w:div w:id="904488364">
      <w:bodyDiv w:val="1"/>
      <w:marLeft w:val="0"/>
      <w:marRight w:val="0"/>
      <w:marTop w:val="0"/>
      <w:marBottom w:val="0"/>
      <w:divBdr>
        <w:top w:val="none" w:sz="0" w:space="0" w:color="auto"/>
        <w:left w:val="none" w:sz="0" w:space="0" w:color="auto"/>
        <w:bottom w:val="none" w:sz="0" w:space="0" w:color="auto"/>
        <w:right w:val="none" w:sz="0" w:space="0" w:color="auto"/>
      </w:divBdr>
    </w:div>
    <w:div w:id="933323752">
      <w:bodyDiv w:val="1"/>
      <w:marLeft w:val="0"/>
      <w:marRight w:val="0"/>
      <w:marTop w:val="0"/>
      <w:marBottom w:val="0"/>
      <w:divBdr>
        <w:top w:val="none" w:sz="0" w:space="0" w:color="auto"/>
        <w:left w:val="none" w:sz="0" w:space="0" w:color="auto"/>
        <w:bottom w:val="none" w:sz="0" w:space="0" w:color="auto"/>
        <w:right w:val="none" w:sz="0" w:space="0" w:color="auto"/>
      </w:divBdr>
    </w:div>
    <w:div w:id="938025673">
      <w:bodyDiv w:val="1"/>
      <w:marLeft w:val="0"/>
      <w:marRight w:val="0"/>
      <w:marTop w:val="0"/>
      <w:marBottom w:val="0"/>
      <w:divBdr>
        <w:top w:val="none" w:sz="0" w:space="0" w:color="auto"/>
        <w:left w:val="none" w:sz="0" w:space="0" w:color="auto"/>
        <w:bottom w:val="none" w:sz="0" w:space="0" w:color="auto"/>
        <w:right w:val="none" w:sz="0" w:space="0" w:color="auto"/>
      </w:divBdr>
    </w:div>
    <w:div w:id="1000815042">
      <w:bodyDiv w:val="1"/>
      <w:marLeft w:val="0"/>
      <w:marRight w:val="0"/>
      <w:marTop w:val="0"/>
      <w:marBottom w:val="0"/>
      <w:divBdr>
        <w:top w:val="none" w:sz="0" w:space="0" w:color="auto"/>
        <w:left w:val="none" w:sz="0" w:space="0" w:color="auto"/>
        <w:bottom w:val="none" w:sz="0" w:space="0" w:color="auto"/>
        <w:right w:val="none" w:sz="0" w:space="0" w:color="auto"/>
      </w:divBdr>
    </w:div>
    <w:div w:id="1003893728">
      <w:bodyDiv w:val="1"/>
      <w:marLeft w:val="0"/>
      <w:marRight w:val="0"/>
      <w:marTop w:val="0"/>
      <w:marBottom w:val="0"/>
      <w:divBdr>
        <w:top w:val="none" w:sz="0" w:space="0" w:color="auto"/>
        <w:left w:val="none" w:sz="0" w:space="0" w:color="auto"/>
        <w:bottom w:val="none" w:sz="0" w:space="0" w:color="auto"/>
        <w:right w:val="none" w:sz="0" w:space="0" w:color="auto"/>
      </w:divBdr>
    </w:div>
    <w:div w:id="1133716531">
      <w:bodyDiv w:val="1"/>
      <w:marLeft w:val="0"/>
      <w:marRight w:val="0"/>
      <w:marTop w:val="0"/>
      <w:marBottom w:val="0"/>
      <w:divBdr>
        <w:top w:val="none" w:sz="0" w:space="0" w:color="auto"/>
        <w:left w:val="none" w:sz="0" w:space="0" w:color="auto"/>
        <w:bottom w:val="none" w:sz="0" w:space="0" w:color="auto"/>
        <w:right w:val="none" w:sz="0" w:space="0" w:color="auto"/>
      </w:divBdr>
    </w:div>
    <w:div w:id="1155680428">
      <w:bodyDiv w:val="1"/>
      <w:marLeft w:val="0"/>
      <w:marRight w:val="0"/>
      <w:marTop w:val="0"/>
      <w:marBottom w:val="0"/>
      <w:divBdr>
        <w:top w:val="none" w:sz="0" w:space="0" w:color="auto"/>
        <w:left w:val="none" w:sz="0" w:space="0" w:color="auto"/>
        <w:bottom w:val="none" w:sz="0" w:space="0" w:color="auto"/>
        <w:right w:val="none" w:sz="0" w:space="0" w:color="auto"/>
      </w:divBdr>
    </w:div>
    <w:div w:id="1180437164">
      <w:bodyDiv w:val="1"/>
      <w:marLeft w:val="0"/>
      <w:marRight w:val="0"/>
      <w:marTop w:val="0"/>
      <w:marBottom w:val="0"/>
      <w:divBdr>
        <w:top w:val="none" w:sz="0" w:space="0" w:color="auto"/>
        <w:left w:val="none" w:sz="0" w:space="0" w:color="auto"/>
        <w:bottom w:val="none" w:sz="0" w:space="0" w:color="auto"/>
        <w:right w:val="none" w:sz="0" w:space="0" w:color="auto"/>
      </w:divBdr>
    </w:div>
    <w:div w:id="1209994664">
      <w:bodyDiv w:val="1"/>
      <w:marLeft w:val="0"/>
      <w:marRight w:val="0"/>
      <w:marTop w:val="0"/>
      <w:marBottom w:val="0"/>
      <w:divBdr>
        <w:top w:val="none" w:sz="0" w:space="0" w:color="auto"/>
        <w:left w:val="none" w:sz="0" w:space="0" w:color="auto"/>
        <w:bottom w:val="none" w:sz="0" w:space="0" w:color="auto"/>
        <w:right w:val="none" w:sz="0" w:space="0" w:color="auto"/>
      </w:divBdr>
    </w:div>
    <w:div w:id="1220509566">
      <w:bodyDiv w:val="1"/>
      <w:marLeft w:val="0"/>
      <w:marRight w:val="0"/>
      <w:marTop w:val="0"/>
      <w:marBottom w:val="0"/>
      <w:divBdr>
        <w:top w:val="none" w:sz="0" w:space="0" w:color="auto"/>
        <w:left w:val="none" w:sz="0" w:space="0" w:color="auto"/>
        <w:bottom w:val="none" w:sz="0" w:space="0" w:color="auto"/>
        <w:right w:val="none" w:sz="0" w:space="0" w:color="auto"/>
      </w:divBdr>
    </w:div>
    <w:div w:id="1235773081">
      <w:bodyDiv w:val="1"/>
      <w:marLeft w:val="0"/>
      <w:marRight w:val="0"/>
      <w:marTop w:val="0"/>
      <w:marBottom w:val="0"/>
      <w:divBdr>
        <w:top w:val="none" w:sz="0" w:space="0" w:color="auto"/>
        <w:left w:val="none" w:sz="0" w:space="0" w:color="auto"/>
        <w:bottom w:val="none" w:sz="0" w:space="0" w:color="auto"/>
        <w:right w:val="none" w:sz="0" w:space="0" w:color="auto"/>
      </w:divBdr>
    </w:div>
    <w:div w:id="1251087245">
      <w:bodyDiv w:val="1"/>
      <w:marLeft w:val="0"/>
      <w:marRight w:val="0"/>
      <w:marTop w:val="0"/>
      <w:marBottom w:val="0"/>
      <w:divBdr>
        <w:top w:val="none" w:sz="0" w:space="0" w:color="auto"/>
        <w:left w:val="none" w:sz="0" w:space="0" w:color="auto"/>
        <w:bottom w:val="none" w:sz="0" w:space="0" w:color="auto"/>
        <w:right w:val="none" w:sz="0" w:space="0" w:color="auto"/>
      </w:divBdr>
      <w:divsChild>
        <w:div w:id="1042317249">
          <w:marLeft w:val="0"/>
          <w:marRight w:val="0"/>
          <w:marTop w:val="0"/>
          <w:marBottom w:val="0"/>
          <w:divBdr>
            <w:top w:val="none" w:sz="0" w:space="0" w:color="auto"/>
            <w:left w:val="none" w:sz="0" w:space="0" w:color="auto"/>
            <w:bottom w:val="none" w:sz="0" w:space="0" w:color="auto"/>
            <w:right w:val="none" w:sz="0" w:space="0" w:color="auto"/>
          </w:divBdr>
        </w:div>
      </w:divsChild>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328048720">
      <w:bodyDiv w:val="1"/>
      <w:marLeft w:val="0"/>
      <w:marRight w:val="0"/>
      <w:marTop w:val="0"/>
      <w:marBottom w:val="0"/>
      <w:divBdr>
        <w:top w:val="none" w:sz="0" w:space="0" w:color="auto"/>
        <w:left w:val="none" w:sz="0" w:space="0" w:color="auto"/>
        <w:bottom w:val="none" w:sz="0" w:space="0" w:color="auto"/>
        <w:right w:val="none" w:sz="0" w:space="0" w:color="auto"/>
      </w:divBdr>
    </w:div>
    <w:div w:id="1351907017">
      <w:bodyDiv w:val="1"/>
      <w:marLeft w:val="0"/>
      <w:marRight w:val="0"/>
      <w:marTop w:val="0"/>
      <w:marBottom w:val="0"/>
      <w:divBdr>
        <w:top w:val="none" w:sz="0" w:space="0" w:color="auto"/>
        <w:left w:val="none" w:sz="0" w:space="0" w:color="auto"/>
        <w:bottom w:val="none" w:sz="0" w:space="0" w:color="auto"/>
        <w:right w:val="none" w:sz="0" w:space="0" w:color="auto"/>
      </w:divBdr>
    </w:div>
    <w:div w:id="1356539875">
      <w:bodyDiv w:val="1"/>
      <w:marLeft w:val="0"/>
      <w:marRight w:val="0"/>
      <w:marTop w:val="0"/>
      <w:marBottom w:val="0"/>
      <w:divBdr>
        <w:top w:val="none" w:sz="0" w:space="0" w:color="auto"/>
        <w:left w:val="none" w:sz="0" w:space="0" w:color="auto"/>
        <w:bottom w:val="none" w:sz="0" w:space="0" w:color="auto"/>
        <w:right w:val="none" w:sz="0" w:space="0" w:color="auto"/>
      </w:divBdr>
    </w:div>
    <w:div w:id="1383362948">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43379021">
      <w:bodyDiv w:val="1"/>
      <w:marLeft w:val="0"/>
      <w:marRight w:val="0"/>
      <w:marTop w:val="0"/>
      <w:marBottom w:val="0"/>
      <w:divBdr>
        <w:top w:val="none" w:sz="0" w:space="0" w:color="auto"/>
        <w:left w:val="none" w:sz="0" w:space="0" w:color="auto"/>
        <w:bottom w:val="none" w:sz="0" w:space="0" w:color="auto"/>
        <w:right w:val="none" w:sz="0" w:space="0" w:color="auto"/>
      </w:divBdr>
    </w:div>
    <w:div w:id="1552841378">
      <w:bodyDiv w:val="1"/>
      <w:marLeft w:val="0"/>
      <w:marRight w:val="0"/>
      <w:marTop w:val="0"/>
      <w:marBottom w:val="0"/>
      <w:divBdr>
        <w:top w:val="none" w:sz="0" w:space="0" w:color="auto"/>
        <w:left w:val="none" w:sz="0" w:space="0" w:color="auto"/>
        <w:bottom w:val="none" w:sz="0" w:space="0" w:color="auto"/>
        <w:right w:val="none" w:sz="0" w:space="0" w:color="auto"/>
      </w:divBdr>
    </w:div>
    <w:div w:id="1579704158">
      <w:bodyDiv w:val="1"/>
      <w:marLeft w:val="0"/>
      <w:marRight w:val="0"/>
      <w:marTop w:val="0"/>
      <w:marBottom w:val="0"/>
      <w:divBdr>
        <w:top w:val="none" w:sz="0" w:space="0" w:color="auto"/>
        <w:left w:val="none" w:sz="0" w:space="0" w:color="auto"/>
        <w:bottom w:val="none" w:sz="0" w:space="0" w:color="auto"/>
        <w:right w:val="none" w:sz="0" w:space="0" w:color="auto"/>
      </w:divBdr>
    </w:div>
    <w:div w:id="1634677665">
      <w:bodyDiv w:val="1"/>
      <w:marLeft w:val="0"/>
      <w:marRight w:val="0"/>
      <w:marTop w:val="0"/>
      <w:marBottom w:val="0"/>
      <w:divBdr>
        <w:top w:val="none" w:sz="0" w:space="0" w:color="auto"/>
        <w:left w:val="none" w:sz="0" w:space="0" w:color="auto"/>
        <w:bottom w:val="none" w:sz="0" w:space="0" w:color="auto"/>
        <w:right w:val="none" w:sz="0" w:space="0" w:color="auto"/>
      </w:divBdr>
    </w:div>
    <w:div w:id="1636448822">
      <w:bodyDiv w:val="1"/>
      <w:marLeft w:val="0"/>
      <w:marRight w:val="0"/>
      <w:marTop w:val="0"/>
      <w:marBottom w:val="0"/>
      <w:divBdr>
        <w:top w:val="none" w:sz="0" w:space="0" w:color="auto"/>
        <w:left w:val="none" w:sz="0" w:space="0" w:color="auto"/>
        <w:bottom w:val="none" w:sz="0" w:space="0" w:color="auto"/>
        <w:right w:val="none" w:sz="0" w:space="0" w:color="auto"/>
      </w:divBdr>
    </w:div>
    <w:div w:id="1637297630">
      <w:bodyDiv w:val="1"/>
      <w:marLeft w:val="0"/>
      <w:marRight w:val="0"/>
      <w:marTop w:val="0"/>
      <w:marBottom w:val="0"/>
      <w:divBdr>
        <w:top w:val="none" w:sz="0" w:space="0" w:color="auto"/>
        <w:left w:val="none" w:sz="0" w:space="0" w:color="auto"/>
        <w:bottom w:val="none" w:sz="0" w:space="0" w:color="auto"/>
        <w:right w:val="none" w:sz="0" w:space="0" w:color="auto"/>
      </w:divBdr>
    </w:div>
    <w:div w:id="1641033443">
      <w:bodyDiv w:val="1"/>
      <w:marLeft w:val="0"/>
      <w:marRight w:val="0"/>
      <w:marTop w:val="0"/>
      <w:marBottom w:val="0"/>
      <w:divBdr>
        <w:top w:val="none" w:sz="0" w:space="0" w:color="auto"/>
        <w:left w:val="none" w:sz="0" w:space="0" w:color="auto"/>
        <w:bottom w:val="none" w:sz="0" w:space="0" w:color="auto"/>
        <w:right w:val="none" w:sz="0" w:space="0" w:color="auto"/>
      </w:divBdr>
    </w:div>
    <w:div w:id="1642533899">
      <w:bodyDiv w:val="1"/>
      <w:marLeft w:val="0"/>
      <w:marRight w:val="0"/>
      <w:marTop w:val="0"/>
      <w:marBottom w:val="0"/>
      <w:divBdr>
        <w:top w:val="none" w:sz="0" w:space="0" w:color="auto"/>
        <w:left w:val="none" w:sz="0" w:space="0" w:color="auto"/>
        <w:bottom w:val="none" w:sz="0" w:space="0" w:color="auto"/>
        <w:right w:val="none" w:sz="0" w:space="0" w:color="auto"/>
      </w:divBdr>
    </w:div>
    <w:div w:id="1667173517">
      <w:bodyDiv w:val="1"/>
      <w:marLeft w:val="0"/>
      <w:marRight w:val="0"/>
      <w:marTop w:val="0"/>
      <w:marBottom w:val="0"/>
      <w:divBdr>
        <w:top w:val="none" w:sz="0" w:space="0" w:color="auto"/>
        <w:left w:val="none" w:sz="0" w:space="0" w:color="auto"/>
        <w:bottom w:val="none" w:sz="0" w:space="0" w:color="auto"/>
        <w:right w:val="none" w:sz="0" w:space="0" w:color="auto"/>
      </w:divBdr>
    </w:div>
    <w:div w:id="1674188093">
      <w:bodyDiv w:val="1"/>
      <w:marLeft w:val="0"/>
      <w:marRight w:val="0"/>
      <w:marTop w:val="0"/>
      <w:marBottom w:val="0"/>
      <w:divBdr>
        <w:top w:val="none" w:sz="0" w:space="0" w:color="auto"/>
        <w:left w:val="none" w:sz="0" w:space="0" w:color="auto"/>
        <w:bottom w:val="none" w:sz="0" w:space="0" w:color="auto"/>
        <w:right w:val="none" w:sz="0" w:space="0" w:color="auto"/>
      </w:divBdr>
      <w:divsChild>
        <w:div w:id="748889947">
          <w:marLeft w:val="0"/>
          <w:marRight w:val="0"/>
          <w:marTop w:val="0"/>
          <w:marBottom w:val="0"/>
          <w:divBdr>
            <w:top w:val="none" w:sz="0" w:space="0" w:color="auto"/>
            <w:left w:val="none" w:sz="0" w:space="0" w:color="auto"/>
            <w:bottom w:val="none" w:sz="0" w:space="0" w:color="auto"/>
            <w:right w:val="none" w:sz="0" w:space="0" w:color="auto"/>
          </w:divBdr>
        </w:div>
      </w:divsChild>
    </w:div>
    <w:div w:id="1742826554">
      <w:bodyDiv w:val="1"/>
      <w:marLeft w:val="0"/>
      <w:marRight w:val="0"/>
      <w:marTop w:val="0"/>
      <w:marBottom w:val="0"/>
      <w:divBdr>
        <w:top w:val="none" w:sz="0" w:space="0" w:color="auto"/>
        <w:left w:val="none" w:sz="0" w:space="0" w:color="auto"/>
        <w:bottom w:val="none" w:sz="0" w:space="0" w:color="auto"/>
        <w:right w:val="none" w:sz="0" w:space="0" w:color="auto"/>
      </w:divBdr>
    </w:div>
    <w:div w:id="1754203755">
      <w:bodyDiv w:val="1"/>
      <w:marLeft w:val="0"/>
      <w:marRight w:val="0"/>
      <w:marTop w:val="0"/>
      <w:marBottom w:val="0"/>
      <w:divBdr>
        <w:top w:val="none" w:sz="0" w:space="0" w:color="auto"/>
        <w:left w:val="none" w:sz="0" w:space="0" w:color="auto"/>
        <w:bottom w:val="none" w:sz="0" w:space="0" w:color="auto"/>
        <w:right w:val="none" w:sz="0" w:space="0" w:color="auto"/>
      </w:divBdr>
    </w:div>
    <w:div w:id="1755515283">
      <w:bodyDiv w:val="1"/>
      <w:marLeft w:val="0"/>
      <w:marRight w:val="0"/>
      <w:marTop w:val="0"/>
      <w:marBottom w:val="0"/>
      <w:divBdr>
        <w:top w:val="none" w:sz="0" w:space="0" w:color="auto"/>
        <w:left w:val="none" w:sz="0" w:space="0" w:color="auto"/>
        <w:bottom w:val="none" w:sz="0" w:space="0" w:color="auto"/>
        <w:right w:val="none" w:sz="0" w:space="0" w:color="auto"/>
      </w:divBdr>
    </w:div>
    <w:div w:id="1854176094">
      <w:bodyDiv w:val="1"/>
      <w:marLeft w:val="0"/>
      <w:marRight w:val="0"/>
      <w:marTop w:val="0"/>
      <w:marBottom w:val="0"/>
      <w:divBdr>
        <w:top w:val="none" w:sz="0" w:space="0" w:color="auto"/>
        <w:left w:val="none" w:sz="0" w:space="0" w:color="auto"/>
        <w:bottom w:val="none" w:sz="0" w:space="0" w:color="auto"/>
        <w:right w:val="none" w:sz="0" w:space="0" w:color="auto"/>
      </w:divBdr>
    </w:div>
    <w:div w:id="1935047957">
      <w:bodyDiv w:val="1"/>
      <w:marLeft w:val="0"/>
      <w:marRight w:val="0"/>
      <w:marTop w:val="0"/>
      <w:marBottom w:val="0"/>
      <w:divBdr>
        <w:top w:val="none" w:sz="0" w:space="0" w:color="auto"/>
        <w:left w:val="none" w:sz="0" w:space="0" w:color="auto"/>
        <w:bottom w:val="none" w:sz="0" w:space="0" w:color="auto"/>
        <w:right w:val="none" w:sz="0" w:space="0" w:color="auto"/>
      </w:divBdr>
    </w:div>
    <w:div w:id="1971207320">
      <w:bodyDiv w:val="1"/>
      <w:marLeft w:val="0"/>
      <w:marRight w:val="0"/>
      <w:marTop w:val="0"/>
      <w:marBottom w:val="0"/>
      <w:divBdr>
        <w:top w:val="none" w:sz="0" w:space="0" w:color="auto"/>
        <w:left w:val="none" w:sz="0" w:space="0" w:color="auto"/>
        <w:bottom w:val="none" w:sz="0" w:space="0" w:color="auto"/>
        <w:right w:val="none" w:sz="0" w:space="0" w:color="auto"/>
      </w:divBdr>
    </w:div>
    <w:div w:id="1989631549">
      <w:bodyDiv w:val="1"/>
      <w:marLeft w:val="0"/>
      <w:marRight w:val="0"/>
      <w:marTop w:val="0"/>
      <w:marBottom w:val="0"/>
      <w:divBdr>
        <w:top w:val="none" w:sz="0" w:space="0" w:color="auto"/>
        <w:left w:val="none" w:sz="0" w:space="0" w:color="auto"/>
        <w:bottom w:val="none" w:sz="0" w:space="0" w:color="auto"/>
        <w:right w:val="none" w:sz="0" w:space="0" w:color="auto"/>
      </w:divBdr>
    </w:div>
    <w:div w:id="1995334413">
      <w:bodyDiv w:val="1"/>
      <w:marLeft w:val="0"/>
      <w:marRight w:val="0"/>
      <w:marTop w:val="0"/>
      <w:marBottom w:val="0"/>
      <w:divBdr>
        <w:top w:val="none" w:sz="0" w:space="0" w:color="auto"/>
        <w:left w:val="none" w:sz="0" w:space="0" w:color="auto"/>
        <w:bottom w:val="none" w:sz="0" w:space="0" w:color="auto"/>
        <w:right w:val="none" w:sz="0" w:space="0" w:color="auto"/>
      </w:divBdr>
    </w:div>
    <w:div w:id="2052339649">
      <w:bodyDiv w:val="1"/>
      <w:marLeft w:val="0"/>
      <w:marRight w:val="0"/>
      <w:marTop w:val="0"/>
      <w:marBottom w:val="0"/>
      <w:divBdr>
        <w:top w:val="none" w:sz="0" w:space="0" w:color="auto"/>
        <w:left w:val="none" w:sz="0" w:space="0" w:color="auto"/>
        <w:bottom w:val="none" w:sz="0" w:space="0" w:color="auto"/>
        <w:right w:val="none" w:sz="0" w:space="0" w:color="auto"/>
      </w:divBdr>
    </w:div>
    <w:div w:id="2084523744">
      <w:bodyDiv w:val="1"/>
      <w:marLeft w:val="0"/>
      <w:marRight w:val="0"/>
      <w:marTop w:val="0"/>
      <w:marBottom w:val="0"/>
      <w:divBdr>
        <w:top w:val="none" w:sz="0" w:space="0" w:color="auto"/>
        <w:left w:val="none" w:sz="0" w:space="0" w:color="auto"/>
        <w:bottom w:val="none" w:sz="0" w:space="0" w:color="auto"/>
        <w:right w:val="none" w:sz="0" w:space="0" w:color="auto"/>
      </w:divBdr>
      <w:divsChild>
        <w:div w:id="1024791670">
          <w:marLeft w:val="0"/>
          <w:marRight w:val="0"/>
          <w:marTop w:val="0"/>
          <w:marBottom w:val="0"/>
          <w:divBdr>
            <w:top w:val="none" w:sz="0" w:space="0" w:color="auto"/>
            <w:left w:val="none" w:sz="0" w:space="0" w:color="auto"/>
            <w:bottom w:val="none" w:sz="0" w:space="0" w:color="auto"/>
            <w:right w:val="none" w:sz="0" w:space="0" w:color="auto"/>
          </w:divBdr>
        </w:div>
      </w:divsChild>
    </w:div>
    <w:div w:id="2093114565">
      <w:bodyDiv w:val="1"/>
      <w:marLeft w:val="0"/>
      <w:marRight w:val="0"/>
      <w:marTop w:val="0"/>
      <w:marBottom w:val="0"/>
      <w:divBdr>
        <w:top w:val="none" w:sz="0" w:space="0" w:color="auto"/>
        <w:left w:val="none" w:sz="0" w:space="0" w:color="auto"/>
        <w:bottom w:val="none" w:sz="0" w:space="0" w:color="auto"/>
        <w:right w:val="none" w:sz="0" w:space="0" w:color="auto"/>
      </w:divBdr>
    </w:div>
    <w:div w:id="2094861148">
      <w:bodyDiv w:val="1"/>
      <w:marLeft w:val="0"/>
      <w:marRight w:val="0"/>
      <w:marTop w:val="0"/>
      <w:marBottom w:val="0"/>
      <w:divBdr>
        <w:top w:val="none" w:sz="0" w:space="0" w:color="auto"/>
        <w:left w:val="none" w:sz="0" w:space="0" w:color="auto"/>
        <w:bottom w:val="none" w:sz="0" w:space="0" w:color="auto"/>
        <w:right w:val="none" w:sz="0" w:space="0" w:color="auto"/>
      </w:divBdr>
    </w:div>
    <w:div w:id="211871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983</SFMISDocumentSize>
    <SFMISDocumentRemovedBy xmlns="http://ecm4d/sfmis/fields" xsi:nil="true"/>
    <SFMISDocumentDate xmlns="http://ecm4d/sfmis/fields">2021-05-26T12:11:00+00:00</SFMISDocumentDate>
    <SFMISDocumentFileName xmlns="http://ecm4d/sfmis/fields">Konkurso salygos Graiciuno DGASA ispletimas 2021-04-28</SFMISDocumentFileName>
    <SFMISDocumentSuperseded xmlns="http://ecm4d/sfmis/fields">2021-05-27T07:37:00+00:00</SFMISDocumentSuperseded>
    <SFMISDocumentObjectType xmlns="http://ecm4d/sfmis/fields">Pirkimas</SFMISDocumentObjectType>
    <SFMISDocumentDescription xmlns="http://ecm4d/sfmis/fields">""</SFMISDocumentDescription>
    <SFMISProjectInternalId xmlns="http://ecm4d/sfmis/fields">5540</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1.024</SFMISDocumentObjectId>
    <SFMISDocumentFullTitle xmlns="http://ecm4d/sfmis/fields">Konkurso salygos Graiciuno DGASA ispletimas 2021-04-28</SFMISDocumentFullTitle>
    <SFMISDocumentUploaded xmlns="http://ecm4d/sfmis/fields">2021-05-27T07:37:00+00:00</SFMISDocumentUploaded>
    <SFMISDocumentFileExtension xmlns="http://ecm4d/sfmis/fields">doc</SFMISDocumentFileExtension>
    <SFMISDocumentUploadedInternalBy xmlns="http://ecm4d/sfmis/fields">sfmis</SFMISDocumentUploadedInternalBy>
    <SFMISDocumentRemoved xmlns="http://ecm4d/sfmis/fields" xsi:nil="true"/>
    <SFMISProjectId xmlns="http://ecm4d/sfmis/fields">05.2.1-APVA-R-008-01-0002</SFMISProjectId>
  </documentManagement>
</p:properties>
</file>

<file path=customXml/item5.xml><?xml version="1.0" encoding="utf-8"?>
<ct:contentTypeSchema xmlns:ct="http://schemas.microsoft.com/office/2006/metadata/contentType" xmlns:ma="http://schemas.microsoft.com/office/2006/metadata/properties/metaAttributes" ct:_="" ma:_="" ma:contentTypeName="Dokumentas" ma:contentTypeID="0x010100E9461D32431C824E985EE0CA6D94A4DC" ma:contentTypeVersion="21" ma:contentTypeDescription="Kurkite naują dokumentą." ma:contentTypeScope="" ma:versionID="8134fe6460305b28349275391e0eb0d5">
  <xsd:schema xmlns:xsd="http://www.w3.org/2001/XMLSchema" xmlns:xs="http://www.w3.org/2001/XMLSchema" xmlns:p="http://schemas.microsoft.com/office/2006/metadata/properties" xmlns:ns2="http://ecm4d/sfmis/fields" targetNamespace="http://schemas.microsoft.com/office/2006/metadata/properties" ma:root="true" ma:fieldsID="5f9580bce32344b1917ed449807ab1ac"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9E426-102A-4BB9-9977-DE1C503D10EA}">
  <ds:schemaRefs>
    <ds:schemaRef ds:uri="http://schemas.microsoft.com/office/2006/metadata/longProperties"/>
  </ds:schemaRefs>
</ds:datastoreItem>
</file>

<file path=customXml/itemProps2.xml><?xml version="1.0" encoding="utf-8"?>
<ds:datastoreItem xmlns:ds="http://schemas.openxmlformats.org/officeDocument/2006/customXml" ds:itemID="{1A3A6507-CBAD-42FA-B033-8C4F08AD7761}">
  <ds:schemaRefs>
    <ds:schemaRef ds:uri="http://schemas.microsoft.com/sharepoint/v3/contenttype/forms"/>
  </ds:schemaRefs>
</ds:datastoreItem>
</file>

<file path=customXml/itemProps3.xml><?xml version="1.0" encoding="utf-8"?>
<ds:datastoreItem xmlns:ds="http://schemas.openxmlformats.org/officeDocument/2006/customXml" ds:itemID="{31255E6E-1455-4D45-9E76-B6380BE19185}">
  <ds:schemaRefs>
    <ds:schemaRef ds:uri="http://schemas.openxmlformats.org/officeDocument/2006/bibliography"/>
  </ds:schemaRefs>
</ds:datastoreItem>
</file>

<file path=customXml/itemProps4.xml><?xml version="1.0" encoding="utf-8"?>
<ds:datastoreItem xmlns:ds="http://schemas.openxmlformats.org/officeDocument/2006/customXml" ds:itemID="{2F76FAD4-9E3E-499D-A9D2-4F13E46F15FE}">
  <ds:schemaRefs>
    <ds:schemaRef ds:uri="http://schemas.microsoft.com/office/2006/metadata/properties"/>
    <ds:schemaRef ds:uri="http://schemas.microsoft.com/office/infopath/2007/PartnerControls"/>
    <ds:schemaRef ds:uri="http://ecm4d/sfmis/fields"/>
  </ds:schemaRefs>
</ds:datastoreItem>
</file>

<file path=customXml/itemProps5.xml><?xml version="1.0" encoding="utf-8"?>
<ds:datastoreItem xmlns:ds="http://schemas.openxmlformats.org/officeDocument/2006/customXml" ds:itemID="{E313DED6-BE6B-41B9-9B52-A696FB19E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9615</Words>
  <Characters>5482</Characters>
  <Application>Microsoft Office Word</Application>
  <DocSecurity>0</DocSecurity>
  <Lines>45</Lines>
  <Paragraphs>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Konkurso salygos Graiciuno DGASA ispletimas 2021-04-28</vt:lpstr>
      <vt:lpstr>Konkurso salygos Graiciuno DGASA ispletimas 2021-04-28</vt:lpstr>
    </vt:vector>
  </TitlesOfParts>
  <Company>Home</Company>
  <LinksUpToDate>false</LinksUpToDate>
  <CharactersWithSpaces>15067</CharactersWithSpaces>
  <SharedDoc>false</SharedDoc>
  <HLinks>
    <vt:vector size="144" baseType="variant">
      <vt:variant>
        <vt:i4>6422611</vt:i4>
      </vt:variant>
      <vt:variant>
        <vt:i4>69</vt:i4>
      </vt:variant>
      <vt:variant>
        <vt:i4>0</vt:i4>
      </vt:variant>
      <vt:variant>
        <vt:i4>5</vt:i4>
      </vt:variant>
      <vt:variant>
        <vt:lpwstr>mailto:info@vaatc.lt</vt:lpwstr>
      </vt:variant>
      <vt:variant>
        <vt:lpwstr/>
      </vt:variant>
      <vt:variant>
        <vt:i4>6422611</vt:i4>
      </vt:variant>
      <vt:variant>
        <vt:i4>66</vt:i4>
      </vt:variant>
      <vt:variant>
        <vt:i4>0</vt:i4>
      </vt:variant>
      <vt:variant>
        <vt:i4>5</vt:i4>
      </vt:variant>
      <vt:variant>
        <vt:lpwstr>mailto:info@vaatc.lt</vt:lpwstr>
      </vt:variant>
      <vt:variant>
        <vt:lpwstr/>
      </vt:variant>
      <vt:variant>
        <vt:i4>4915295</vt:i4>
      </vt:variant>
      <vt:variant>
        <vt:i4>63</vt:i4>
      </vt:variant>
      <vt:variant>
        <vt:i4>0</vt:i4>
      </vt:variant>
      <vt:variant>
        <vt:i4>5</vt:i4>
      </vt:variant>
      <vt:variant>
        <vt:lpwstr>https://www.vaatc.lt/wp-content/uploads/2020/06/VYKDOMUOSE-VIESUOSIUOSE-PIRKIMUOSE-DALYVAUJANCIU-AMENU-PRIVATUMO-POLITIKA.pdf</vt:lpwstr>
      </vt:variant>
      <vt:variant>
        <vt:lpwstr/>
      </vt:variant>
      <vt:variant>
        <vt:i4>6553679</vt:i4>
      </vt:variant>
      <vt:variant>
        <vt:i4>60</vt:i4>
      </vt:variant>
      <vt:variant>
        <vt:i4>0</vt:i4>
      </vt:variant>
      <vt:variant>
        <vt:i4>5</vt:i4>
      </vt:variant>
      <vt:variant>
        <vt:lpwstr>mailto:jolantag@vaatc.lt</vt:lpwstr>
      </vt:variant>
      <vt:variant>
        <vt:lpwstr/>
      </vt:variant>
      <vt:variant>
        <vt:i4>7667716</vt:i4>
      </vt:variant>
      <vt:variant>
        <vt:i4>57</vt:i4>
      </vt:variant>
      <vt:variant>
        <vt:i4>0</vt:i4>
      </vt:variant>
      <vt:variant>
        <vt:i4>5</vt:i4>
      </vt:variant>
      <vt:variant>
        <vt:lpwstr>http://vpt.lrv.lt/uploads/vpt/documents/files/uzsifravimo_instrukcija.pdf</vt:lpwstr>
      </vt:variant>
      <vt:variant>
        <vt:lpwstr/>
      </vt:variant>
      <vt:variant>
        <vt:i4>2162724</vt:i4>
      </vt:variant>
      <vt:variant>
        <vt:i4>54</vt:i4>
      </vt:variant>
      <vt:variant>
        <vt:i4>0</vt:i4>
      </vt:variant>
      <vt:variant>
        <vt:i4>5</vt:i4>
      </vt:variant>
      <vt:variant>
        <vt:lpwstr>https://pirkimai.eviesiejipirkimai.lt/</vt:lpwstr>
      </vt:variant>
      <vt:variant>
        <vt:lpwstr/>
      </vt:variant>
      <vt:variant>
        <vt:i4>2162724</vt:i4>
      </vt:variant>
      <vt:variant>
        <vt:i4>51</vt:i4>
      </vt:variant>
      <vt:variant>
        <vt:i4>0</vt:i4>
      </vt:variant>
      <vt:variant>
        <vt:i4>5</vt:i4>
      </vt:variant>
      <vt:variant>
        <vt:lpwstr>https://pirkimai.eviesiejipirkimai.lt/</vt:lpwstr>
      </vt:variant>
      <vt:variant>
        <vt:lpwstr/>
      </vt:variant>
      <vt:variant>
        <vt:i4>4784194</vt:i4>
      </vt:variant>
      <vt:variant>
        <vt:i4>48</vt:i4>
      </vt:variant>
      <vt:variant>
        <vt:i4>0</vt:i4>
      </vt:variant>
      <vt:variant>
        <vt:i4>5</vt:i4>
      </vt:variant>
      <vt:variant>
        <vt:lpwstr>http://www.vmi.lt/cms/informacija-apie-mokesciu-moketojus</vt:lpwstr>
      </vt:variant>
      <vt:variant>
        <vt:lpwstr/>
      </vt:variant>
      <vt:variant>
        <vt:i4>2687095</vt:i4>
      </vt:variant>
      <vt:variant>
        <vt:i4>45</vt:i4>
      </vt:variant>
      <vt:variant>
        <vt:i4>0</vt:i4>
      </vt:variant>
      <vt:variant>
        <vt:i4>5</vt:i4>
      </vt:variant>
      <vt:variant>
        <vt:lpwstr>http://draudejai.sodra.lt/draudeju_viesi_duomenys/</vt:lpwstr>
      </vt:variant>
      <vt:variant>
        <vt:lpwstr/>
      </vt:variant>
      <vt:variant>
        <vt:i4>6684746</vt:i4>
      </vt:variant>
      <vt:variant>
        <vt:i4>42</vt:i4>
      </vt:variant>
      <vt:variant>
        <vt:i4>0</vt:i4>
      </vt:variant>
      <vt:variant>
        <vt:i4>5</vt:i4>
      </vt:variant>
      <vt:variant>
        <vt:lpwstr>mailto:virgilijusm@vaatc.lt</vt:lpwstr>
      </vt:variant>
      <vt:variant>
        <vt:lpwstr/>
      </vt:variant>
      <vt:variant>
        <vt:i4>6881354</vt:i4>
      </vt:variant>
      <vt:variant>
        <vt:i4>39</vt:i4>
      </vt:variant>
      <vt:variant>
        <vt:i4>0</vt:i4>
      </vt:variant>
      <vt:variant>
        <vt:i4>5</vt:i4>
      </vt:variant>
      <vt:variant>
        <vt:lpwstr>mailto:dariusp@vaatc.lt</vt:lpwstr>
      </vt:variant>
      <vt:variant>
        <vt:lpwstr/>
      </vt:variant>
      <vt:variant>
        <vt:i4>6553679</vt:i4>
      </vt:variant>
      <vt:variant>
        <vt:i4>36</vt:i4>
      </vt:variant>
      <vt:variant>
        <vt:i4>0</vt:i4>
      </vt:variant>
      <vt:variant>
        <vt:i4>5</vt:i4>
      </vt:variant>
      <vt:variant>
        <vt:lpwstr>mailto:jolantag@vaatc.lt</vt:lpwstr>
      </vt:variant>
      <vt:variant>
        <vt:lpwstr/>
      </vt:variant>
      <vt:variant>
        <vt:i4>2162724</vt:i4>
      </vt:variant>
      <vt:variant>
        <vt:i4>33</vt:i4>
      </vt:variant>
      <vt:variant>
        <vt:i4>0</vt:i4>
      </vt:variant>
      <vt:variant>
        <vt:i4>5</vt:i4>
      </vt:variant>
      <vt:variant>
        <vt:lpwstr>https://pirkimai.eviesiejipirkimai.lt/</vt:lpwstr>
      </vt:variant>
      <vt:variant>
        <vt:lpwstr/>
      </vt:variant>
      <vt:variant>
        <vt:i4>1245279</vt:i4>
      </vt:variant>
      <vt:variant>
        <vt:i4>29</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_Toc60525494#_Toc60525494</vt:lpwstr>
      </vt:variant>
      <vt:variant>
        <vt:i4>2031710</vt:i4>
      </vt:variant>
      <vt:variant>
        <vt:i4>26</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_Toc60525489#_Toc60525489</vt:lpwstr>
      </vt:variant>
      <vt:variant>
        <vt:i4>1966174</vt:i4>
      </vt:variant>
      <vt:variant>
        <vt:i4>23</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_Toc60525488#_Toc60525488</vt:lpwstr>
      </vt:variant>
      <vt:variant>
        <vt:i4>1114206</vt:i4>
      </vt:variant>
      <vt:variant>
        <vt:i4>20</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_Toc60525487#_Toc60525487</vt:lpwstr>
      </vt:variant>
      <vt:variant>
        <vt:i4>1048670</vt:i4>
      </vt:variant>
      <vt:variant>
        <vt:i4>17</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_Toc60525486#_Toc60525486</vt:lpwstr>
      </vt:variant>
      <vt:variant>
        <vt:i4>1245278</vt:i4>
      </vt:variant>
      <vt:variant>
        <vt:i4>14</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_Toc60525485#_Toc60525485</vt:lpwstr>
      </vt:variant>
      <vt:variant>
        <vt:i4>1179742</vt:i4>
      </vt:variant>
      <vt:variant>
        <vt:i4>11</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_Toc60525484#_Toc60525484</vt:lpwstr>
      </vt:variant>
      <vt:variant>
        <vt:i4>1376350</vt:i4>
      </vt:variant>
      <vt:variant>
        <vt:i4>8</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_Toc60525483#_Toc60525483</vt:lpwstr>
      </vt:variant>
      <vt:variant>
        <vt:i4>1310814</vt:i4>
      </vt:variant>
      <vt:variant>
        <vt:i4>5</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_Toc60525482#_Toc60525482</vt:lpwstr>
      </vt:variant>
      <vt:variant>
        <vt:i4>8126566</vt:i4>
      </vt:variant>
      <vt:variant>
        <vt:i4>3</vt:i4>
      </vt:variant>
      <vt:variant>
        <vt:i4>0</vt:i4>
      </vt:variant>
      <vt:variant>
        <vt:i4>5</vt:i4>
      </vt:variant>
      <vt:variant>
        <vt:lpwstr>http://fidic.org/bookshop/</vt:lpwstr>
      </vt:variant>
      <vt:variant>
        <vt:lpwstr/>
      </vt:variant>
      <vt:variant>
        <vt:i4>5570570</vt:i4>
      </vt:variant>
      <vt:variant>
        <vt:i4>0</vt:i4>
      </vt:variant>
      <vt:variant>
        <vt:i4>0</vt:i4>
      </vt:variant>
      <vt:variant>
        <vt:i4>5</vt:i4>
      </vt:variant>
      <vt:variant>
        <vt:lpwstr>http://www.sweco.lt/lt/Lithuania/Apie-Sweco/Leidyba/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Graiciuno DGASA ispletimas 2021-04-28</dc:title>
  <dc:subject/>
  <dc:creator>Indrė Pacevičiūtė</dc:creator>
  <cp:keywords/>
  <dc:description/>
  <cp:lastModifiedBy>Tomas Laptikas</cp:lastModifiedBy>
  <cp:revision>2</cp:revision>
  <cp:lastPrinted>2017-11-15T11:13:00Z</cp:lastPrinted>
  <dcterms:created xsi:type="dcterms:W3CDTF">2025-10-29T10:35:00Z</dcterms:created>
  <dcterms:modified xsi:type="dcterms:W3CDTF">2025-10-29T10:35:00Z</dcterms:modified>
</cp:coreProperties>
</file>