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BAE29D336A95E545814DA96B2E370FBD" ma:contentTypeVersion="3" ma:contentTypeDescription="Kurkite naują dokumentą." ma:contentTypeScope="" ma:versionID="e8338e4fbb52622ff0a942cbcaf8c39f">
  <xsd:schema xmlns:xsd="http://www.w3.org/2001/XMLSchema" xmlns:xs="http://www.w3.org/2001/XMLSchema" xmlns:p="http://schemas.microsoft.com/office/2006/metadata/properties" xmlns:ns2="e388309d-d876-4c0d-b06e-d46beb5cc16b" targetNamespace="http://schemas.microsoft.com/office/2006/metadata/properties" ma:root="true" ma:fieldsID="eb7b8c748bd754e56e07242373a618d4" ns2:_="">
    <xsd:import namespace="e388309d-d876-4c0d-b06e-d46beb5cc16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88309d-d876-4c0d-b06e-d46beb5cc1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D2395A7D-5A30-4D54-86A8-FF9046C33AB3}"/>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0x010100BAE29D336A95E545814DA96B2E370FBD</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