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8698" w14:textId="2630E350" w:rsidR="00704D78" w:rsidRPr="00653FBE" w:rsidRDefault="00704D78" w:rsidP="00F23589">
      <w:pPr>
        <w:pageBreakBefore/>
        <w:tabs>
          <w:tab w:val="left" w:pos="8137"/>
        </w:tabs>
        <w:spacing w:before="60" w:after="60"/>
        <w:ind w:firstLine="0"/>
        <w:jc w:val="center"/>
        <w:rPr>
          <w:rFonts w:cs="Arial"/>
          <w:b/>
          <w:bCs/>
          <w:sz w:val="20"/>
          <w:szCs w:val="20"/>
        </w:rPr>
      </w:pPr>
      <w:bookmarkStart w:id="0" w:name="_Hlk101361392"/>
      <w:bookmarkStart w:id="1" w:name="TS1"/>
      <w:r w:rsidRPr="00653FBE">
        <w:rPr>
          <w:rFonts w:cs="Arial"/>
          <w:b/>
          <w:bCs/>
          <w:sz w:val="20"/>
          <w:szCs w:val="20"/>
        </w:rPr>
        <w:t>TECHNINĖ SPECIFIKACIJA</w:t>
      </w:r>
    </w:p>
    <w:p w14:paraId="4CA07951" w14:textId="77777777" w:rsidR="00704D78" w:rsidRPr="00653FBE" w:rsidRDefault="00704D78" w:rsidP="00704D78">
      <w:pPr>
        <w:pStyle w:val="Sraopastraipa"/>
        <w:numPr>
          <w:ilvl w:val="0"/>
          <w:numId w:val="1"/>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cs="Arial"/>
          <w:b/>
          <w:sz w:val="20"/>
          <w:szCs w:val="20"/>
        </w:rPr>
      </w:pPr>
      <w:r w:rsidRPr="00653FBE">
        <w:rPr>
          <w:rFonts w:cs="Arial"/>
          <w:b/>
          <w:sz w:val="20"/>
          <w:szCs w:val="20"/>
        </w:rPr>
        <w:t>SĄVOKOS IR SUTRUMPINIMAI</w:t>
      </w:r>
    </w:p>
    <w:p w14:paraId="435AFB42" w14:textId="77777777" w:rsidR="00704D78" w:rsidRPr="002B12DC" w:rsidRDefault="00704D78" w:rsidP="00704D78">
      <w:pPr>
        <w:pStyle w:val="Sraopastraipa"/>
        <w:numPr>
          <w:ilvl w:val="1"/>
          <w:numId w:val="1"/>
        </w:numPr>
        <w:tabs>
          <w:tab w:val="left" w:pos="567"/>
        </w:tabs>
        <w:spacing w:before="60" w:after="60"/>
        <w:ind w:left="0" w:firstLine="0"/>
        <w:contextualSpacing w:val="0"/>
        <w:jc w:val="both"/>
        <w:rPr>
          <w:rFonts w:eastAsiaTheme="minorEastAsia" w:cs="Arial"/>
          <w:sz w:val="20"/>
          <w:szCs w:val="20"/>
        </w:rPr>
      </w:pPr>
      <w:r w:rsidRPr="002B12DC">
        <w:rPr>
          <w:rFonts w:eastAsia="Arial" w:cs="Arial"/>
          <w:b/>
          <w:bCs/>
          <w:sz w:val="20"/>
          <w:szCs w:val="20"/>
        </w:rPr>
        <w:t xml:space="preserve">Klientas </w:t>
      </w:r>
      <w:r w:rsidRPr="002B12DC">
        <w:rPr>
          <w:rFonts w:eastAsia="Arial" w:cs="Arial"/>
          <w:sz w:val="20"/>
          <w:szCs w:val="20"/>
        </w:rPr>
        <w:t xml:space="preserve">– </w:t>
      </w:r>
      <w:bookmarkStart w:id="2" w:name="_Hlk31698696"/>
      <w:sdt>
        <w:sdtPr>
          <w:rPr>
            <w:rFonts w:cs="Arial"/>
            <w:sz w:val="20"/>
            <w:szCs w:val="20"/>
          </w:rPr>
          <w:id w:val="1799497722"/>
          <w:placeholder>
            <w:docPart w:val="17FDA955A3764F6895FE838F167317E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Pr>
              <w:rFonts w:cs="Arial"/>
              <w:sz w:val="20"/>
              <w:szCs w:val="20"/>
            </w:rPr>
            <w:t>AB „Ignitis gamyba”</w:t>
          </w:r>
        </w:sdtContent>
      </w:sdt>
      <w:bookmarkEnd w:id="2"/>
    </w:p>
    <w:p w14:paraId="1465DCDC" w14:textId="77777777" w:rsidR="00704D78" w:rsidRPr="002B12DC" w:rsidRDefault="00704D78" w:rsidP="00704D78">
      <w:pPr>
        <w:pStyle w:val="Sraopastraipa"/>
        <w:numPr>
          <w:ilvl w:val="1"/>
          <w:numId w:val="1"/>
        </w:numPr>
        <w:tabs>
          <w:tab w:val="left" w:pos="567"/>
        </w:tabs>
        <w:spacing w:before="60" w:after="60"/>
        <w:ind w:left="0" w:firstLine="0"/>
        <w:contextualSpacing w:val="0"/>
        <w:jc w:val="both"/>
        <w:rPr>
          <w:rFonts w:eastAsiaTheme="minorEastAsia" w:cs="Arial"/>
          <w:sz w:val="20"/>
          <w:szCs w:val="20"/>
        </w:rPr>
      </w:pPr>
      <w:r w:rsidRPr="002B12DC">
        <w:rPr>
          <w:rFonts w:eastAsia="Arial" w:cs="Arial"/>
          <w:b/>
          <w:bCs/>
          <w:sz w:val="20"/>
          <w:szCs w:val="20"/>
        </w:rPr>
        <w:t>Paslaugų teikėjas</w:t>
      </w:r>
      <w:r w:rsidRPr="002B12D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2D69B25" w14:textId="77777777" w:rsidR="00704D78" w:rsidRPr="002B12DC" w:rsidRDefault="00704D78" w:rsidP="00704D78">
      <w:pPr>
        <w:pStyle w:val="Sraopastraipa"/>
        <w:numPr>
          <w:ilvl w:val="1"/>
          <w:numId w:val="1"/>
        </w:numPr>
        <w:tabs>
          <w:tab w:val="left" w:pos="567"/>
        </w:tabs>
        <w:spacing w:before="60" w:after="60"/>
        <w:ind w:left="0" w:firstLine="0"/>
        <w:contextualSpacing w:val="0"/>
        <w:jc w:val="both"/>
        <w:rPr>
          <w:rFonts w:eastAsiaTheme="minorEastAsia" w:cs="Arial"/>
          <w:sz w:val="20"/>
          <w:szCs w:val="20"/>
        </w:rPr>
      </w:pPr>
      <w:r w:rsidRPr="002B12DC">
        <w:rPr>
          <w:rFonts w:eastAsia="Arial" w:cs="Arial"/>
          <w:b/>
          <w:bCs/>
          <w:sz w:val="20"/>
          <w:szCs w:val="20"/>
        </w:rPr>
        <w:t>Sutartis</w:t>
      </w:r>
      <w:r w:rsidRPr="002B12DC">
        <w:rPr>
          <w:rFonts w:eastAsia="Arial" w:cs="Arial"/>
          <w:sz w:val="20"/>
          <w:szCs w:val="20"/>
        </w:rPr>
        <w:t xml:space="preserve"> – Sutartis, sudaroma tarp Kliento ir Paslaugų teikėjo dėl Pirkimo objekto.</w:t>
      </w:r>
    </w:p>
    <w:p w14:paraId="1E0AAF43" w14:textId="77777777" w:rsidR="00704D78" w:rsidRPr="002B12DC" w:rsidRDefault="00704D78" w:rsidP="00704D78">
      <w:pPr>
        <w:pStyle w:val="Sraopastraipa"/>
        <w:numPr>
          <w:ilvl w:val="1"/>
          <w:numId w:val="1"/>
        </w:numPr>
        <w:tabs>
          <w:tab w:val="left" w:pos="567"/>
        </w:tabs>
        <w:spacing w:before="60" w:after="60"/>
        <w:ind w:hanging="1353"/>
        <w:contextualSpacing w:val="0"/>
        <w:jc w:val="both"/>
        <w:rPr>
          <w:rFonts w:eastAsiaTheme="minorEastAsia" w:cs="Arial"/>
          <w:sz w:val="20"/>
          <w:szCs w:val="20"/>
        </w:rPr>
      </w:pPr>
      <w:r w:rsidRPr="002B12DC">
        <w:rPr>
          <w:rFonts w:eastAsia="Arial" w:cs="Arial"/>
          <w:b/>
          <w:bCs/>
          <w:sz w:val="20"/>
          <w:szCs w:val="20"/>
        </w:rPr>
        <w:t>Paslaugos</w:t>
      </w:r>
      <w:r w:rsidRPr="002B12DC">
        <w:rPr>
          <w:rFonts w:eastAsia="Arial" w:cs="Arial"/>
          <w:sz w:val="20"/>
          <w:szCs w:val="20"/>
        </w:rPr>
        <w:t xml:space="preserve"> – </w:t>
      </w:r>
      <w:sdt>
        <w:sdtPr>
          <w:rPr>
            <w:rFonts w:cs="Arial"/>
            <w:bCs/>
            <w:sz w:val="20"/>
            <w:szCs w:val="20"/>
          </w:rPr>
          <w:id w:val="-1768386022"/>
          <w:placeholder>
            <w:docPart w:val="35FDA4DCDBA04E5E83DBB64479B7830E"/>
          </w:placeholder>
          <w:text/>
        </w:sdtPr>
        <w:sdtEndPr/>
        <w:sdtContent>
          <w:r w:rsidRPr="00743259">
            <w:rPr>
              <w:rFonts w:cs="Arial"/>
              <w:bCs/>
              <w:sz w:val="20"/>
              <w:szCs w:val="20"/>
            </w:rPr>
            <w:t>turto vertinim</w:t>
          </w:r>
          <w:r>
            <w:rPr>
              <w:rFonts w:cs="Arial"/>
              <w:bCs/>
              <w:sz w:val="20"/>
              <w:szCs w:val="20"/>
            </w:rPr>
            <w:t>o paslaugos</w:t>
          </w:r>
        </w:sdtContent>
      </w:sdt>
      <w:r w:rsidRPr="002B12DC">
        <w:rPr>
          <w:rFonts w:cs="Arial"/>
          <w:bCs/>
          <w:sz w:val="20"/>
          <w:szCs w:val="20"/>
        </w:rPr>
        <w:t>.</w:t>
      </w:r>
    </w:p>
    <w:p w14:paraId="268217C2" w14:textId="695D6B77" w:rsidR="00704D78" w:rsidRPr="00485F2A" w:rsidRDefault="00704D78" w:rsidP="00704D78">
      <w:pPr>
        <w:pStyle w:val="Sraopastraipa"/>
        <w:numPr>
          <w:ilvl w:val="1"/>
          <w:numId w:val="1"/>
        </w:numPr>
        <w:tabs>
          <w:tab w:val="left" w:pos="360"/>
          <w:tab w:val="left" w:pos="426"/>
        </w:tabs>
        <w:spacing w:before="60" w:after="60"/>
        <w:ind w:left="0" w:firstLine="0"/>
        <w:contextualSpacing w:val="0"/>
        <w:jc w:val="both"/>
        <w:rPr>
          <w:rFonts w:cs="Arial"/>
          <w:sz w:val="20"/>
          <w:szCs w:val="20"/>
        </w:rPr>
      </w:pPr>
      <w:r w:rsidRPr="002B12DC">
        <w:rPr>
          <w:rFonts w:eastAsia="Arial" w:cs="Arial"/>
          <w:b/>
          <w:bCs/>
          <w:sz w:val="20"/>
          <w:szCs w:val="20"/>
        </w:rPr>
        <w:t xml:space="preserve">    </w:t>
      </w:r>
      <w:r w:rsidRPr="002B12DC">
        <w:rPr>
          <w:rFonts w:cs="Arial"/>
          <w:b/>
          <w:sz w:val="20"/>
          <w:szCs w:val="20"/>
        </w:rPr>
        <w:t>Užsakymas</w:t>
      </w:r>
      <w:r w:rsidRPr="002B12DC">
        <w:rPr>
          <w:rFonts w:cs="Arial"/>
          <w:sz w:val="20"/>
          <w:szCs w:val="20"/>
        </w:rPr>
        <w:t xml:space="preserve"> – Sutarties</w:t>
      </w:r>
      <w:r w:rsidRPr="002B12DC">
        <w:rPr>
          <w:rFonts w:eastAsia="Arial" w:cs="Arial"/>
          <w:sz w:val="20"/>
          <w:szCs w:val="20"/>
        </w:rPr>
        <w:t xml:space="preserve"> pagrindu Paslaugų teikėjui</w:t>
      </w:r>
      <w:r w:rsidRPr="002B12DC">
        <w:rPr>
          <w:sz w:val="20"/>
          <w:szCs w:val="20"/>
        </w:rPr>
        <w:t xml:space="preserve"> tekstiniu pranešimu, elektroniniu paštu ir/ar per Kliento nurodytą informacinę sistemą </w:t>
      </w:r>
      <w:r w:rsidRPr="002B12DC">
        <w:rPr>
          <w:rFonts w:eastAsia="Arial" w:cs="Arial"/>
          <w:sz w:val="20"/>
          <w:szCs w:val="20"/>
        </w:rPr>
        <w:t>teikiamas rašytinis dokumentas, kuriame nurodomi Paslaugų kiekiai, pristatymo adresai ir terminas.</w:t>
      </w:r>
    </w:p>
    <w:p w14:paraId="67D638ED" w14:textId="77777777" w:rsidR="00704D78" w:rsidRPr="00653FBE" w:rsidRDefault="00704D78" w:rsidP="00704D7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653FBE">
        <w:rPr>
          <w:rFonts w:cs="Arial"/>
          <w:b/>
          <w:sz w:val="20"/>
          <w:szCs w:val="20"/>
        </w:rPr>
        <w:t>PIRKIMO OBJEKTAS</w:t>
      </w:r>
    </w:p>
    <w:p w14:paraId="2558ED77" w14:textId="7AF3553F" w:rsidR="00704D78" w:rsidRPr="00704D78" w:rsidRDefault="008C2ECA" w:rsidP="00704D78">
      <w:pPr>
        <w:pStyle w:val="Sraopastraipa"/>
        <w:numPr>
          <w:ilvl w:val="1"/>
          <w:numId w:val="1"/>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439065C9ED28497CA7B64572509A87B9"/>
          </w:placeholder>
          <w:text/>
        </w:sdtPr>
        <w:sdtEndPr/>
        <w:sdtContent>
          <w:r w:rsidR="00704D78" w:rsidRPr="00946859">
            <w:rPr>
              <w:rFonts w:cs="Arial"/>
              <w:bCs/>
              <w:sz w:val="20"/>
              <w:szCs w:val="20"/>
            </w:rPr>
            <w:t>Turto vertinimo paslaugos</w:t>
          </w:r>
        </w:sdtContent>
      </w:sdt>
      <w:r w:rsidR="00704D78" w:rsidRPr="00653FBE">
        <w:rPr>
          <w:rFonts w:eastAsia="Arial" w:cs="Arial"/>
          <w:color w:val="7F7F7F" w:themeColor="text1" w:themeTint="80"/>
          <w:sz w:val="20"/>
          <w:szCs w:val="20"/>
        </w:rPr>
        <w:t>.</w:t>
      </w:r>
    </w:p>
    <w:p w14:paraId="187748F6" w14:textId="77777777" w:rsidR="00704D78" w:rsidRPr="00653FBE" w:rsidRDefault="00704D78" w:rsidP="00704D7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653FBE">
        <w:rPr>
          <w:rFonts w:cs="Arial"/>
          <w:b/>
          <w:sz w:val="20"/>
          <w:szCs w:val="20"/>
        </w:rPr>
        <w:t>PIRKIMO OBJEKTO APIMTYS</w:t>
      </w:r>
    </w:p>
    <w:p w14:paraId="3336B180" w14:textId="77777777" w:rsidR="00704D78" w:rsidRPr="00653FBE" w:rsidRDefault="00704D78" w:rsidP="00704D78">
      <w:pPr>
        <w:pStyle w:val="Sraopastraipa"/>
        <w:numPr>
          <w:ilvl w:val="1"/>
          <w:numId w:val="2"/>
        </w:numPr>
        <w:tabs>
          <w:tab w:val="left" w:pos="540"/>
        </w:tabs>
        <w:spacing w:before="60" w:after="60"/>
        <w:ind w:left="0" w:firstLine="0"/>
        <w:jc w:val="both"/>
        <w:rPr>
          <w:rFonts w:cs="Arial"/>
          <w:b/>
          <w:i/>
          <w:sz w:val="20"/>
          <w:szCs w:val="20"/>
        </w:rPr>
      </w:pPr>
      <w:r w:rsidRPr="00653FBE">
        <w:rPr>
          <w:rFonts w:cs="Arial"/>
          <w:sz w:val="20"/>
          <w:szCs w:val="20"/>
        </w:rPr>
        <w:t>Paslaugų kiekiai pateikiami žemiau esančioje Lentelėje Nr. 1:</w:t>
      </w:r>
    </w:p>
    <w:p w14:paraId="544454D0" w14:textId="77777777" w:rsidR="00704D78" w:rsidRPr="00653FBE" w:rsidRDefault="00704D78" w:rsidP="00704D78">
      <w:pPr>
        <w:pStyle w:val="Sraopastraipa"/>
        <w:tabs>
          <w:tab w:val="left" w:pos="540"/>
        </w:tabs>
        <w:spacing w:before="60" w:after="60"/>
        <w:ind w:left="0" w:firstLine="0"/>
        <w:jc w:val="right"/>
        <w:rPr>
          <w:rFonts w:cs="Arial"/>
          <w:b/>
          <w:sz w:val="20"/>
          <w:szCs w:val="20"/>
        </w:rPr>
      </w:pPr>
      <w:bookmarkStart w:id="3" w:name="_Hlk34729957"/>
      <w:r w:rsidRPr="00653FBE">
        <w:rPr>
          <w:rFonts w:cs="Arial"/>
          <w:b/>
          <w:sz w:val="20"/>
          <w:szCs w:val="20"/>
        </w:rPr>
        <w:t>Lentelė Nr. 1</w:t>
      </w:r>
    </w:p>
    <w:tbl>
      <w:tblPr>
        <w:tblW w:w="9825" w:type="dxa"/>
        <w:tblInd w:w="93" w:type="dxa"/>
        <w:tblLayout w:type="fixed"/>
        <w:tblLook w:val="04A0" w:firstRow="1" w:lastRow="0" w:firstColumn="1" w:lastColumn="0" w:noHBand="0" w:noVBand="1"/>
      </w:tblPr>
      <w:tblGrid>
        <w:gridCol w:w="470"/>
        <w:gridCol w:w="2126"/>
        <w:gridCol w:w="2551"/>
        <w:gridCol w:w="1134"/>
        <w:gridCol w:w="1424"/>
        <w:gridCol w:w="2120"/>
      </w:tblGrid>
      <w:tr w:rsidR="00704D78" w:rsidRPr="00CC2F6E" w14:paraId="66F34C14" w14:textId="77777777" w:rsidTr="009E14F7">
        <w:trPr>
          <w:trHeight w:val="900"/>
          <w:tblHeader/>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
          <w:p w14:paraId="5C769D2E" w14:textId="77777777" w:rsidR="00704D78" w:rsidRPr="00CC2F6E" w:rsidRDefault="00704D78" w:rsidP="009E14F7">
            <w:pPr>
              <w:spacing w:line="254" w:lineRule="auto"/>
              <w:jc w:val="center"/>
              <w:rPr>
                <w:rFonts w:eastAsia="Times New Roman" w:cs="Arial"/>
                <w:b/>
                <w:color w:val="000000"/>
                <w:sz w:val="18"/>
                <w:szCs w:val="18"/>
                <w:lang w:eastAsia="lt-LT"/>
              </w:rPr>
            </w:pPr>
            <w:r w:rsidRPr="00CC2F6E">
              <w:rPr>
                <w:rFonts w:eastAsia="Calibri" w:cs="Arial"/>
                <w:b/>
                <w:color w:val="000000"/>
                <w:sz w:val="18"/>
                <w:szCs w:val="18"/>
                <w:lang w:eastAsia="lt-LT"/>
              </w:rPr>
              <w:t>EEil. Nr.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78E3F3" w14:textId="4D5A031B" w:rsidR="00704D78" w:rsidRPr="00704D78" w:rsidRDefault="00704D78" w:rsidP="009E14F7">
            <w:pPr>
              <w:spacing w:line="254" w:lineRule="auto"/>
              <w:ind w:firstLine="0"/>
              <w:rPr>
                <w:rFonts w:eastAsia="Calibri" w:cs="Arial"/>
                <w:b/>
                <w:color w:val="000000"/>
                <w:sz w:val="18"/>
                <w:szCs w:val="18"/>
                <w:lang w:val="en-US" w:eastAsia="lt-LT"/>
              </w:rPr>
            </w:pPr>
            <w:r w:rsidRPr="00CC2F6E">
              <w:rPr>
                <w:rFonts w:eastAsia="Calibri" w:cs="Arial"/>
                <w:b/>
                <w:color w:val="000000"/>
                <w:sz w:val="18"/>
                <w:szCs w:val="18"/>
                <w:lang w:eastAsia="lt-LT"/>
              </w:rPr>
              <w:t>Paslaugų pavadinimas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CDACE2" w14:textId="1135F409" w:rsidR="00704D78" w:rsidRPr="00CC2F6E" w:rsidRDefault="00704D78" w:rsidP="009E14F7">
            <w:pPr>
              <w:autoSpaceDE w:val="0"/>
              <w:autoSpaceDN w:val="0"/>
              <w:adjustRightInd w:val="0"/>
              <w:spacing w:line="254" w:lineRule="auto"/>
              <w:ind w:firstLine="0"/>
              <w:rPr>
                <w:rFonts w:eastAsia="Calibri" w:cs="Arial"/>
                <w:b/>
                <w:color w:val="000000"/>
                <w:sz w:val="28"/>
                <w:szCs w:val="28"/>
              </w:rPr>
            </w:pPr>
            <w:r w:rsidRPr="00CC2F6E">
              <w:rPr>
                <w:rFonts w:eastAsia="Calibri" w:cs="Arial"/>
                <w:b/>
                <w:bCs/>
                <w:color w:val="000000"/>
                <w:sz w:val="18"/>
                <w:szCs w:val="18"/>
              </w:rPr>
              <w:t>Su Paslaugų teikimu susijusių  objektų aprašymas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E1825" w14:textId="77777777" w:rsidR="00704D78" w:rsidRPr="00CC2F6E" w:rsidRDefault="00704D78" w:rsidP="009E14F7">
            <w:pPr>
              <w:spacing w:line="254" w:lineRule="auto"/>
              <w:ind w:firstLine="0"/>
              <w:rPr>
                <w:rFonts w:eastAsia="Calibri" w:cs="Arial"/>
                <w:b/>
                <w:color w:val="000000"/>
                <w:sz w:val="18"/>
                <w:szCs w:val="18"/>
                <w:lang w:eastAsia="lt-LT"/>
              </w:rPr>
            </w:pPr>
            <w:r w:rsidRPr="00CC2F6E">
              <w:rPr>
                <w:rFonts w:eastAsia="Calibri" w:cs="Arial"/>
                <w:b/>
                <w:color w:val="000000"/>
                <w:sz w:val="18"/>
                <w:szCs w:val="18"/>
                <w:lang w:eastAsia="lt-LT"/>
              </w:rPr>
              <w:t>Matavimo vienetas</w:t>
            </w:r>
          </w:p>
        </w:tc>
        <w:tc>
          <w:tcPr>
            <w:tcW w:w="14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A10634" w14:textId="77777777" w:rsidR="00704D78" w:rsidRPr="00CC2F6E" w:rsidRDefault="00704D78" w:rsidP="009E14F7">
            <w:pPr>
              <w:spacing w:line="254" w:lineRule="auto"/>
              <w:ind w:firstLine="0"/>
              <w:jc w:val="center"/>
              <w:rPr>
                <w:rFonts w:eastAsia="Calibri" w:cs="Arial"/>
                <w:b/>
                <w:color w:val="000000"/>
                <w:sz w:val="18"/>
                <w:szCs w:val="18"/>
                <w:lang w:eastAsia="lt-LT"/>
              </w:rPr>
            </w:pPr>
            <w:r w:rsidRPr="00CC2F6E">
              <w:rPr>
                <w:rFonts w:eastAsia="Calibri" w:cs="Arial"/>
                <w:b/>
                <w:color w:val="000000"/>
                <w:sz w:val="18"/>
                <w:szCs w:val="18"/>
                <w:lang w:eastAsia="lt-LT"/>
              </w:rPr>
              <w:t>Preliminarus planuojamas įsigyti kiekis*</w:t>
            </w:r>
          </w:p>
        </w:tc>
        <w:tc>
          <w:tcPr>
            <w:tcW w:w="21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77CCA9" w14:textId="5DDFACD9" w:rsidR="00704D78" w:rsidRPr="00CC2F6E" w:rsidRDefault="00704D78" w:rsidP="009E14F7">
            <w:pPr>
              <w:spacing w:line="254" w:lineRule="auto"/>
              <w:ind w:firstLine="0"/>
              <w:jc w:val="center"/>
              <w:rPr>
                <w:rFonts w:eastAsia="Calibri" w:cs="Arial"/>
                <w:b/>
                <w:color w:val="000000" w:themeColor="text1"/>
                <w:sz w:val="18"/>
                <w:szCs w:val="18"/>
                <w:lang w:eastAsia="lt-LT"/>
              </w:rPr>
            </w:pPr>
            <w:r w:rsidRPr="00CC2F6E">
              <w:rPr>
                <w:rFonts w:eastAsia="Calibri" w:cs="Arial"/>
                <w:b/>
                <w:color w:val="000000" w:themeColor="text1"/>
                <w:sz w:val="18"/>
                <w:szCs w:val="18"/>
                <w:lang w:eastAsia="lt-LT"/>
              </w:rPr>
              <w:t>Paslaugų suteikimo terminas nuo atskiro užsakymo pateikimo</w:t>
            </w:r>
          </w:p>
        </w:tc>
      </w:tr>
      <w:tr w:rsidR="00704D78" w:rsidRPr="00CC2F6E" w14:paraId="4470BE8D" w14:textId="77777777" w:rsidTr="009E14F7">
        <w:trPr>
          <w:trHeight w:val="419"/>
        </w:trPr>
        <w:tc>
          <w:tcPr>
            <w:tcW w:w="470" w:type="dxa"/>
            <w:vMerge w:val="restart"/>
            <w:tcBorders>
              <w:top w:val="single" w:sz="4" w:space="0" w:color="auto"/>
              <w:left w:val="single" w:sz="4" w:space="0" w:color="auto"/>
              <w:bottom w:val="nil"/>
              <w:right w:val="single" w:sz="4" w:space="0" w:color="auto"/>
            </w:tcBorders>
            <w:vAlign w:val="center"/>
            <w:hideMark/>
          </w:tcPr>
          <w:p w14:paraId="1EBA8F8F" w14:textId="77777777" w:rsidR="00704D78" w:rsidRPr="00CC2F6E" w:rsidRDefault="00704D78" w:rsidP="009E14F7">
            <w:pPr>
              <w:spacing w:line="254" w:lineRule="auto"/>
              <w:rPr>
                <w:rFonts w:eastAsia="Times New Roman" w:cs="Arial"/>
                <w:color w:val="000000"/>
                <w:sz w:val="18"/>
                <w:szCs w:val="18"/>
                <w:lang w:eastAsia="lt-LT"/>
              </w:rPr>
            </w:pPr>
            <w:r w:rsidRPr="00CC2F6E">
              <w:rPr>
                <w:rFonts w:eastAsia="Times New Roman" w:cs="Arial"/>
                <w:color w:val="000000"/>
                <w:sz w:val="18"/>
                <w:szCs w:val="18"/>
                <w:lang w:eastAsia="lt-LT"/>
              </w:rPr>
              <w:t>11.1</w:t>
            </w:r>
          </w:p>
        </w:tc>
        <w:tc>
          <w:tcPr>
            <w:tcW w:w="2126" w:type="dxa"/>
            <w:vMerge w:val="restart"/>
            <w:tcBorders>
              <w:top w:val="single" w:sz="4" w:space="0" w:color="auto"/>
              <w:left w:val="nil"/>
              <w:bottom w:val="nil"/>
              <w:right w:val="single" w:sz="4" w:space="0" w:color="auto"/>
            </w:tcBorders>
            <w:vAlign w:val="center"/>
            <w:hideMark/>
          </w:tcPr>
          <w:p w14:paraId="762210D3" w14:textId="77777777" w:rsidR="00704D78" w:rsidRPr="00CC2F6E" w:rsidRDefault="00704D78" w:rsidP="009E14F7">
            <w:pPr>
              <w:spacing w:line="254" w:lineRule="auto"/>
              <w:ind w:firstLine="0"/>
              <w:rPr>
                <w:rFonts w:eastAsia="Times New Roman" w:cs="Arial"/>
                <w:color w:val="FF0000"/>
                <w:sz w:val="18"/>
                <w:szCs w:val="18"/>
                <w:lang w:eastAsia="lt-LT"/>
              </w:rPr>
            </w:pPr>
            <w:r w:rsidRPr="00CC2F6E">
              <w:rPr>
                <w:rFonts w:eastAsia="Times New Roman" w:cs="Arial"/>
                <w:color w:val="000000"/>
                <w:sz w:val="18"/>
                <w:szCs w:val="18"/>
                <w:lang w:eastAsia="lt-LT"/>
              </w:rPr>
              <w:t>Numatomo nuomoti nekilnojamo ir kilnojamojo  turto nuomos kainos nustatymas rekomendacinės pažymos parengimas (atlieka atestuotas vertintojas)</w:t>
            </w:r>
          </w:p>
        </w:tc>
        <w:tc>
          <w:tcPr>
            <w:tcW w:w="2551" w:type="dxa"/>
            <w:tcBorders>
              <w:top w:val="nil"/>
              <w:left w:val="nil"/>
              <w:bottom w:val="single" w:sz="4" w:space="0" w:color="auto"/>
              <w:right w:val="single" w:sz="4" w:space="0" w:color="auto"/>
            </w:tcBorders>
            <w:vAlign w:val="center"/>
            <w:hideMark/>
          </w:tcPr>
          <w:p w14:paraId="13EC717B"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Gyvenamosios paskirties patalpų, pastatų (jų dalių), kurių plotas iki 100 kv. m</w:t>
            </w:r>
          </w:p>
        </w:tc>
        <w:tc>
          <w:tcPr>
            <w:tcW w:w="1134" w:type="dxa"/>
            <w:tcBorders>
              <w:top w:val="nil"/>
              <w:left w:val="nil"/>
              <w:bottom w:val="single" w:sz="4" w:space="0" w:color="auto"/>
              <w:right w:val="single" w:sz="4" w:space="0" w:color="auto"/>
            </w:tcBorders>
            <w:vAlign w:val="center"/>
            <w:hideMark/>
          </w:tcPr>
          <w:p w14:paraId="70CA34DA"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185A7FB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2E348E7"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2DA7A597"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344B11FF" w14:textId="77777777" w:rsidR="00704D78" w:rsidRPr="00CC2F6E" w:rsidRDefault="00704D78" w:rsidP="009E14F7">
            <w:pPr>
              <w:spacing w:line="254" w:lineRule="auto"/>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3EFE3742" w14:textId="77777777" w:rsidR="00704D78" w:rsidRPr="00CC2F6E" w:rsidRDefault="00704D78" w:rsidP="009E14F7">
            <w:pPr>
              <w:spacing w:line="254"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399AADBA"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Gyvenamosios paskirties patalpų, pastatų (jų dalių), kurių plotas nuo </w:t>
            </w:r>
            <w:r w:rsidRPr="00CC2F6E">
              <w:rPr>
                <w:rFonts w:eastAsia="Times New Roman" w:cs="Arial"/>
                <w:color w:val="000000"/>
                <w:sz w:val="18"/>
                <w:szCs w:val="18"/>
                <w:lang w:val="en-US" w:eastAsia="lt-LT"/>
              </w:rPr>
              <w:t>100 kv. m</w:t>
            </w:r>
            <w:r w:rsidRPr="00CC2F6E">
              <w:rPr>
                <w:rFonts w:eastAsia="Times New Roman" w:cs="Arial"/>
                <w:color w:val="000000"/>
                <w:sz w:val="18"/>
                <w:szCs w:val="18"/>
                <w:lang w:eastAsia="lt-LT"/>
              </w:rPr>
              <w:t xml:space="preserve"> iki 500 kv. m</w:t>
            </w:r>
          </w:p>
        </w:tc>
        <w:tc>
          <w:tcPr>
            <w:tcW w:w="1134" w:type="dxa"/>
            <w:tcBorders>
              <w:top w:val="nil"/>
              <w:left w:val="nil"/>
              <w:bottom w:val="single" w:sz="4" w:space="0" w:color="auto"/>
              <w:right w:val="single" w:sz="4" w:space="0" w:color="auto"/>
            </w:tcBorders>
            <w:vAlign w:val="center"/>
          </w:tcPr>
          <w:p w14:paraId="7E078EB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02FBBE28"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0EBAC1C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6C810EA2"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13885D3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716D964B"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142BB0BD"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iki 500 kv. m</w:t>
            </w:r>
          </w:p>
        </w:tc>
        <w:tc>
          <w:tcPr>
            <w:tcW w:w="1134" w:type="dxa"/>
            <w:tcBorders>
              <w:top w:val="nil"/>
              <w:left w:val="nil"/>
              <w:bottom w:val="single" w:sz="4" w:space="0" w:color="auto"/>
              <w:right w:val="single" w:sz="4" w:space="0" w:color="auto"/>
            </w:tcBorders>
            <w:vAlign w:val="center"/>
            <w:hideMark/>
          </w:tcPr>
          <w:p w14:paraId="6B27EEF1"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76067AC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1A1EFF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74759341"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2E1B469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676F5AA1"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35F4BB8A"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nuo 500 kv. m iki 1000 kv. m</w:t>
            </w:r>
          </w:p>
        </w:tc>
        <w:tc>
          <w:tcPr>
            <w:tcW w:w="1134" w:type="dxa"/>
            <w:tcBorders>
              <w:top w:val="nil"/>
              <w:left w:val="nil"/>
              <w:bottom w:val="single" w:sz="4" w:space="0" w:color="auto"/>
              <w:right w:val="single" w:sz="4" w:space="0" w:color="auto"/>
            </w:tcBorders>
            <w:vAlign w:val="center"/>
            <w:hideMark/>
          </w:tcPr>
          <w:p w14:paraId="08CB69F0"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7EABD6A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2155D268"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62198F86"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5D9F1CA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3C1AE5D8"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6EF06BA1"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virš 1000 kv. m</w:t>
            </w:r>
          </w:p>
        </w:tc>
        <w:tc>
          <w:tcPr>
            <w:tcW w:w="1134" w:type="dxa"/>
            <w:tcBorders>
              <w:top w:val="single" w:sz="4" w:space="0" w:color="auto"/>
              <w:left w:val="nil"/>
              <w:bottom w:val="single" w:sz="4" w:space="0" w:color="auto"/>
              <w:right w:val="single" w:sz="4" w:space="0" w:color="auto"/>
            </w:tcBorders>
            <w:vAlign w:val="center"/>
            <w:hideMark/>
          </w:tcPr>
          <w:p w14:paraId="185DE95D"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65CE6196"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3982984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6F145E14"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09A3E17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6F0C9D1D"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51F46568"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Hidrotechnikos statiniai ir įrenginiai (Užtvankos, nusodintuvai, kanalai ir jų statiniai, siurblinės, vandens ėmyklos, krantinės ir kt.)</w:t>
            </w:r>
          </w:p>
        </w:tc>
        <w:tc>
          <w:tcPr>
            <w:tcW w:w="1134" w:type="dxa"/>
            <w:tcBorders>
              <w:top w:val="nil"/>
              <w:left w:val="nil"/>
              <w:bottom w:val="single" w:sz="4" w:space="0" w:color="auto"/>
              <w:right w:val="single" w:sz="4" w:space="0" w:color="auto"/>
            </w:tcBorders>
            <w:vAlign w:val="center"/>
          </w:tcPr>
          <w:p w14:paraId="27E33AF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535B17E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68B1263A"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6A58E945"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7B6A0B6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2E43EB59"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7EA87E15"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Susisiekimo komunikacijos (keliai, gatvės, kiti transporto statiniai  ir kt.)</w:t>
            </w:r>
          </w:p>
        </w:tc>
        <w:tc>
          <w:tcPr>
            <w:tcW w:w="1134" w:type="dxa"/>
            <w:tcBorders>
              <w:top w:val="nil"/>
              <w:left w:val="nil"/>
              <w:bottom w:val="single" w:sz="4" w:space="0" w:color="auto"/>
              <w:right w:val="single" w:sz="4" w:space="0" w:color="auto"/>
            </w:tcBorders>
            <w:vAlign w:val="center"/>
          </w:tcPr>
          <w:p w14:paraId="20F9FA25"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30FE238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20A4B8F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75200CB1"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6FF9DA79"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5F3F4F10"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1AC90370"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Inžineriniai statiniai - rampos, aikštelės, </w:t>
            </w:r>
            <w:r w:rsidRPr="00CC2F6E">
              <w:rPr>
                <w:rFonts w:eastAsia="Times New Roman" w:cs="Arial"/>
                <w:color w:val="000000" w:themeColor="text1"/>
                <w:sz w:val="18"/>
                <w:szCs w:val="18"/>
                <w:lang w:eastAsia="lt-LT"/>
              </w:rPr>
              <w:t>rezervuarai</w:t>
            </w:r>
            <w:r w:rsidRPr="00CC2F6E">
              <w:rPr>
                <w:rFonts w:eastAsia="Times New Roman" w:cs="Arial"/>
                <w:color w:val="000000"/>
                <w:sz w:val="18"/>
                <w:szCs w:val="18"/>
                <w:lang w:eastAsia="lt-LT"/>
              </w:rPr>
              <w:t xml:space="preserve"> ir kt. statiniai ar jų dalys</w:t>
            </w:r>
          </w:p>
        </w:tc>
        <w:tc>
          <w:tcPr>
            <w:tcW w:w="1134" w:type="dxa"/>
            <w:tcBorders>
              <w:top w:val="nil"/>
              <w:left w:val="nil"/>
              <w:bottom w:val="single" w:sz="4" w:space="0" w:color="auto"/>
              <w:right w:val="single" w:sz="4" w:space="0" w:color="auto"/>
            </w:tcBorders>
            <w:vAlign w:val="center"/>
            <w:hideMark/>
          </w:tcPr>
          <w:p w14:paraId="2C95A55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03F6048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10179E4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4E27875E"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6993C8A7"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65858D4D"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4F8AAC9F"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Kiti inžineriniai statiniai ar jų dalys (Saulės šviesos energijos elektrinės)</w:t>
            </w:r>
          </w:p>
        </w:tc>
        <w:tc>
          <w:tcPr>
            <w:tcW w:w="1134" w:type="dxa"/>
            <w:tcBorders>
              <w:top w:val="nil"/>
              <w:left w:val="nil"/>
              <w:bottom w:val="single" w:sz="4" w:space="0" w:color="auto"/>
              <w:right w:val="single" w:sz="4" w:space="0" w:color="auto"/>
            </w:tcBorders>
            <w:vAlign w:val="center"/>
          </w:tcPr>
          <w:p w14:paraId="160D2DF3"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12A8831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65BAE67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1198B35C"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5D8106D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39EFB926"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3C9EC13E" w14:textId="77777777" w:rsidR="00704D78" w:rsidRPr="00CC2F6E" w:rsidRDefault="00704D78" w:rsidP="009E14F7">
            <w:pPr>
              <w:spacing w:line="254" w:lineRule="auto"/>
              <w:ind w:firstLine="0"/>
              <w:rPr>
                <w:rFonts w:eastAsia="Times New Roman" w:cs="Arial"/>
                <w:color w:val="000000"/>
                <w:sz w:val="18"/>
                <w:szCs w:val="18"/>
                <w:highlight w:val="yellow"/>
                <w:lang w:eastAsia="lt-LT"/>
              </w:rPr>
            </w:pPr>
            <w:r w:rsidRPr="00CC2F6E">
              <w:rPr>
                <w:rFonts w:eastAsia="Times New Roman" w:cs="Arial"/>
                <w:color w:val="000000"/>
                <w:sz w:val="18"/>
                <w:szCs w:val="18"/>
                <w:lang w:eastAsia="lt-LT"/>
              </w:rPr>
              <w:t xml:space="preserve">Inžinerinių (šilumos, vandentiekio, lietaus ir </w:t>
            </w:r>
            <w:r w:rsidRPr="00CC2F6E">
              <w:rPr>
                <w:rFonts w:eastAsia="Times New Roman" w:cs="Arial"/>
                <w:color w:val="000000"/>
                <w:sz w:val="18"/>
                <w:szCs w:val="18"/>
                <w:lang w:eastAsia="lt-LT"/>
              </w:rPr>
              <w:lastRenderedPageBreak/>
              <w:t>buitinių nuotekų, elektros, ryšių ir kt.) tinklų, kurių ilgis iki 500 m</w:t>
            </w:r>
          </w:p>
        </w:tc>
        <w:tc>
          <w:tcPr>
            <w:tcW w:w="1134" w:type="dxa"/>
            <w:tcBorders>
              <w:top w:val="nil"/>
              <w:left w:val="nil"/>
              <w:bottom w:val="single" w:sz="4" w:space="0" w:color="auto"/>
              <w:right w:val="single" w:sz="4" w:space="0" w:color="auto"/>
            </w:tcBorders>
            <w:vAlign w:val="center"/>
          </w:tcPr>
          <w:p w14:paraId="31684A94"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lastRenderedPageBreak/>
              <w:t>vnt.</w:t>
            </w:r>
          </w:p>
        </w:tc>
        <w:tc>
          <w:tcPr>
            <w:tcW w:w="1424" w:type="dxa"/>
            <w:tcBorders>
              <w:top w:val="nil"/>
              <w:left w:val="nil"/>
              <w:bottom w:val="single" w:sz="4" w:space="0" w:color="auto"/>
              <w:right w:val="single" w:sz="4" w:space="0" w:color="auto"/>
            </w:tcBorders>
            <w:vAlign w:val="center"/>
          </w:tcPr>
          <w:p w14:paraId="0901EE8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2A29687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365524BD"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2A25910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7E38E997"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68664D53"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nuo 500 m iki 1000 m</w:t>
            </w:r>
          </w:p>
        </w:tc>
        <w:tc>
          <w:tcPr>
            <w:tcW w:w="1134" w:type="dxa"/>
            <w:tcBorders>
              <w:top w:val="nil"/>
              <w:left w:val="nil"/>
              <w:bottom w:val="single" w:sz="4" w:space="0" w:color="auto"/>
              <w:right w:val="single" w:sz="4" w:space="0" w:color="auto"/>
            </w:tcBorders>
            <w:vAlign w:val="center"/>
          </w:tcPr>
          <w:p w14:paraId="37B15294"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28B9C10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792FB58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3A052F3C"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7B6F2ED0"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7363DEB1"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59631353"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virš 1000 m</w:t>
            </w:r>
          </w:p>
        </w:tc>
        <w:tc>
          <w:tcPr>
            <w:tcW w:w="1134" w:type="dxa"/>
            <w:tcBorders>
              <w:top w:val="single" w:sz="4" w:space="0" w:color="auto"/>
              <w:left w:val="nil"/>
              <w:bottom w:val="single" w:sz="4" w:space="0" w:color="auto"/>
              <w:right w:val="single" w:sz="4" w:space="0" w:color="auto"/>
            </w:tcBorders>
            <w:vAlign w:val="center"/>
          </w:tcPr>
          <w:p w14:paraId="48E94E10"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39649FC4"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645207E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3DAE1223"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tcPr>
          <w:p w14:paraId="73F1EB3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tcPr>
          <w:p w14:paraId="22DA3FDB"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tcPr>
          <w:p w14:paraId="29D06D2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Kitų inžinerinių tinklų, įrenginių bei statinių ar jų dalys (tvorų, atraminių sienelių, stoginių, kiemo aikštelių ir kt.)</w:t>
            </w:r>
          </w:p>
        </w:tc>
        <w:tc>
          <w:tcPr>
            <w:tcW w:w="1134" w:type="dxa"/>
            <w:tcBorders>
              <w:top w:val="nil"/>
              <w:left w:val="nil"/>
              <w:bottom w:val="single" w:sz="4" w:space="0" w:color="auto"/>
              <w:right w:val="single" w:sz="4" w:space="0" w:color="auto"/>
            </w:tcBorders>
            <w:vAlign w:val="center"/>
          </w:tcPr>
          <w:p w14:paraId="3BF76A26"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1DB0018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0436999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0134FB1F"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59FAA6F9"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7FE48BA0"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7DCD6BE9"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iki 1 ha </w:t>
            </w:r>
          </w:p>
        </w:tc>
        <w:tc>
          <w:tcPr>
            <w:tcW w:w="1134" w:type="dxa"/>
            <w:tcBorders>
              <w:top w:val="nil"/>
              <w:left w:val="nil"/>
              <w:bottom w:val="single" w:sz="4" w:space="0" w:color="auto"/>
              <w:right w:val="single" w:sz="4" w:space="0" w:color="auto"/>
            </w:tcBorders>
            <w:vAlign w:val="center"/>
            <w:hideMark/>
          </w:tcPr>
          <w:p w14:paraId="4CB1D456"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5D2BC97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3DD05D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7F6C6AAC"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68927FC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573D7D0A"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6CF2DC5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1 ha - </w:t>
            </w:r>
            <w:r w:rsidRPr="00CC2F6E">
              <w:rPr>
                <w:rFonts w:eastAsia="Times New Roman" w:cs="Arial"/>
                <w:color w:val="000000"/>
                <w:sz w:val="18"/>
                <w:szCs w:val="18"/>
                <w:lang w:val="en-US" w:eastAsia="lt-LT"/>
              </w:rPr>
              <w:t>10 ha</w:t>
            </w:r>
          </w:p>
        </w:tc>
        <w:tc>
          <w:tcPr>
            <w:tcW w:w="1134" w:type="dxa"/>
            <w:tcBorders>
              <w:top w:val="nil"/>
              <w:left w:val="nil"/>
              <w:bottom w:val="single" w:sz="4" w:space="0" w:color="auto"/>
              <w:right w:val="single" w:sz="4" w:space="0" w:color="auto"/>
            </w:tcBorders>
            <w:vAlign w:val="center"/>
            <w:hideMark/>
          </w:tcPr>
          <w:p w14:paraId="3BFB2103"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2C2E473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066F85CB"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560FD424" w14:textId="77777777" w:rsidTr="009E14F7">
        <w:trPr>
          <w:trHeight w:val="419"/>
        </w:trPr>
        <w:tc>
          <w:tcPr>
            <w:tcW w:w="470" w:type="dxa"/>
            <w:vMerge/>
            <w:tcBorders>
              <w:top w:val="single" w:sz="4" w:space="0" w:color="auto"/>
              <w:left w:val="single" w:sz="4" w:space="0" w:color="auto"/>
              <w:bottom w:val="nil"/>
              <w:right w:val="single" w:sz="4" w:space="0" w:color="auto"/>
            </w:tcBorders>
            <w:vAlign w:val="center"/>
            <w:hideMark/>
          </w:tcPr>
          <w:p w14:paraId="7D4555F2"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nil"/>
              <w:bottom w:val="nil"/>
              <w:right w:val="single" w:sz="4" w:space="0" w:color="auto"/>
            </w:tcBorders>
            <w:vAlign w:val="center"/>
            <w:hideMark/>
          </w:tcPr>
          <w:p w14:paraId="67FF22B7" w14:textId="77777777" w:rsidR="00704D78" w:rsidRPr="00CC2F6E" w:rsidRDefault="00704D78" w:rsidP="009E14F7">
            <w:pPr>
              <w:spacing w:line="276" w:lineRule="auto"/>
              <w:ind w:firstLine="0"/>
              <w:rPr>
                <w:rFonts w:eastAsia="Times New Roman" w:cs="Arial"/>
                <w:color w:val="FF0000"/>
                <w:sz w:val="18"/>
                <w:szCs w:val="18"/>
                <w:lang w:eastAsia="lt-LT"/>
              </w:rPr>
            </w:pPr>
          </w:p>
        </w:tc>
        <w:tc>
          <w:tcPr>
            <w:tcW w:w="2551" w:type="dxa"/>
            <w:tcBorders>
              <w:top w:val="nil"/>
              <w:left w:val="nil"/>
              <w:bottom w:val="single" w:sz="4" w:space="0" w:color="auto"/>
              <w:right w:val="single" w:sz="4" w:space="0" w:color="auto"/>
            </w:tcBorders>
            <w:vAlign w:val="center"/>
            <w:hideMark/>
          </w:tcPr>
          <w:p w14:paraId="41E3C5C9"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virš </w:t>
            </w:r>
            <w:r w:rsidRPr="00CC2F6E">
              <w:rPr>
                <w:rFonts w:eastAsia="Times New Roman" w:cs="Arial"/>
                <w:color w:val="000000"/>
                <w:sz w:val="18"/>
                <w:szCs w:val="18"/>
                <w:lang w:val="en-US" w:eastAsia="lt-LT"/>
              </w:rPr>
              <w:t>10 ha</w:t>
            </w:r>
          </w:p>
        </w:tc>
        <w:tc>
          <w:tcPr>
            <w:tcW w:w="1134" w:type="dxa"/>
            <w:tcBorders>
              <w:top w:val="nil"/>
              <w:left w:val="nil"/>
              <w:bottom w:val="single" w:sz="4" w:space="0" w:color="auto"/>
              <w:right w:val="single" w:sz="4" w:space="0" w:color="auto"/>
            </w:tcBorders>
            <w:vAlign w:val="center"/>
            <w:hideMark/>
          </w:tcPr>
          <w:p w14:paraId="5A277AC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379EC897"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182129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3605C7EA" w14:textId="77777777" w:rsidTr="009E14F7">
        <w:trPr>
          <w:trHeight w:val="419"/>
        </w:trPr>
        <w:tc>
          <w:tcPr>
            <w:tcW w:w="470" w:type="dxa"/>
            <w:tcBorders>
              <w:top w:val="nil"/>
              <w:left w:val="single" w:sz="4" w:space="0" w:color="auto"/>
              <w:bottom w:val="single" w:sz="4" w:space="0" w:color="auto"/>
              <w:right w:val="single" w:sz="4" w:space="0" w:color="auto"/>
            </w:tcBorders>
            <w:vAlign w:val="center"/>
          </w:tcPr>
          <w:p w14:paraId="384A4624" w14:textId="77777777" w:rsidR="00704D78" w:rsidRPr="00CC2F6E" w:rsidRDefault="00704D78" w:rsidP="009E14F7">
            <w:pPr>
              <w:spacing w:line="254" w:lineRule="auto"/>
              <w:ind w:firstLine="0"/>
              <w:rPr>
                <w:rFonts w:eastAsia="Times New Roman" w:cs="Arial"/>
                <w:color w:val="000000"/>
                <w:sz w:val="18"/>
                <w:szCs w:val="18"/>
                <w:lang w:eastAsia="lt-LT"/>
              </w:rPr>
            </w:pPr>
          </w:p>
        </w:tc>
        <w:tc>
          <w:tcPr>
            <w:tcW w:w="2126" w:type="dxa"/>
            <w:tcBorders>
              <w:top w:val="nil"/>
              <w:left w:val="nil"/>
              <w:bottom w:val="single" w:sz="4" w:space="0" w:color="auto"/>
              <w:right w:val="single" w:sz="4" w:space="0" w:color="auto"/>
            </w:tcBorders>
            <w:vAlign w:val="center"/>
          </w:tcPr>
          <w:p w14:paraId="14719D7C" w14:textId="77777777" w:rsidR="00704D78" w:rsidRPr="00CC2F6E" w:rsidRDefault="00704D78" w:rsidP="009E14F7">
            <w:pPr>
              <w:spacing w:line="254" w:lineRule="auto"/>
              <w:ind w:firstLine="0"/>
              <w:rPr>
                <w:rFonts w:eastAsia="Times New Roman" w:cs="Arial"/>
                <w:color w:val="FF0000"/>
                <w:sz w:val="18"/>
                <w:szCs w:val="18"/>
                <w:lang w:eastAsia="lt-LT"/>
              </w:rPr>
            </w:pPr>
          </w:p>
        </w:tc>
        <w:tc>
          <w:tcPr>
            <w:tcW w:w="2551" w:type="dxa"/>
            <w:tcBorders>
              <w:top w:val="single" w:sz="4" w:space="0" w:color="auto"/>
              <w:left w:val="nil"/>
              <w:bottom w:val="single" w:sz="4" w:space="0" w:color="auto"/>
              <w:right w:val="single" w:sz="4" w:space="0" w:color="auto"/>
            </w:tcBorders>
            <w:vAlign w:val="center"/>
            <w:hideMark/>
          </w:tcPr>
          <w:p w14:paraId="65B35FAF"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Kilnojamasis turtas (automobiliai, įranga, įrengimai ir kt.)</w:t>
            </w:r>
          </w:p>
        </w:tc>
        <w:tc>
          <w:tcPr>
            <w:tcW w:w="1134" w:type="dxa"/>
            <w:tcBorders>
              <w:top w:val="nil"/>
              <w:left w:val="nil"/>
              <w:bottom w:val="single" w:sz="4" w:space="0" w:color="auto"/>
              <w:right w:val="single" w:sz="4" w:space="0" w:color="auto"/>
            </w:tcBorders>
            <w:vAlign w:val="center"/>
            <w:hideMark/>
          </w:tcPr>
          <w:p w14:paraId="2D6A9AE9"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single" w:sz="4" w:space="0" w:color="auto"/>
              <w:left w:val="nil"/>
              <w:bottom w:val="single" w:sz="4" w:space="0" w:color="auto"/>
              <w:right w:val="single" w:sz="4" w:space="0" w:color="auto"/>
            </w:tcBorders>
            <w:vAlign w:val="center"/>
            <w:hideMark/>
          </w:tcPr>
          <w:p w14:paraId="6DC5AA6B"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single" w:sz="4" w:space="0" w:color="auto"/>
              <w:left w:val="nil"/>
              <w:bottom w:val="single" w:sz="4" w:space="0" w:color="auto"/>
              <w:right w:val="single" w:sz="4" w:space="0" w:color="auto"/>
            </w:tcBorders>
            <w:vAlign w:val="center"/>
            <w:hideMark/>
          </w:tcPr>
          <w:p w14:paraId="5327B98A"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5 d. d.</w:t>
            </w:r>
          </w:p>
        </w:tc>
      </w:tr>
      <w:tr w:rsidR="00704D78" w:rsidRPr="00CC2F6E" w14:paraId="3A2A239B" w14:textId="77777777" w:rsidTr="009E14F7">
        <w:trPr>
          <w:trHeight w:val="221"/>
        </w:trPr>
        <w:tc>
          <w:tcPr>
            <w:tcW w:w="470" w:type="dxa"/>
            <w:vMerge w:val="restart"/>
            <w:tcBorders>
              <w:top w:val="single" w:sz="4" w:space="0" w:color="auto"/>
              <w:left w:val="single" w:sz="4" w:space="0" w:color="auto"/>
              <w:bottom w:val="single" w:sz="4" w:space="0" w:color="auto"/>
              <w:right w:val="single" w:sz="4" w:space="0" w:color="auto"/>
            </w:tcBorders>
            <w:vAlign w:val="center"/>
            <w:hideMark/>
          </w:tcPr>
          <w:p w14:paraId="16D31B40" w14:textId="77777777" w:rsidR="00704D78" w:rsidRPr="00CC2F6E" w:rsidRDefault="00704D78" w:rsidP="009E14F7">
            <w:pPr>
              <w:spacing w:line="254" w:lineRule="auto"/>
              <w:rPr>
                <w:rFonts w:eastAsia="Times New Roman" w:cs="Arial"/>
                <w:color w:val="000000"/>
                <w:sz w:val="18"/>
                <w:szCs w:val="18"/>
                <w:lang w:eastAsia="lt-LT"/>
              </w:rPr>
            </w:pPr>
            <w:r w:rsidRPr="00CC2F6E">
              <w:rPr>
                <w:rFonts w:eastAsia="Times New Roman" w:cs="Arial"/>
                <w:color w:val="000000"/>
                <w:sz w:val="18"/>
                <w:szCs w:val="18"/>
                <w:lang w:eastAsia="lt-LT"/>
              </w:rPr>
              <w:t>11.2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BC9256A"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Nekilnojamojo turto nuomos kainos įvertinimas, vertinimo ataskaitos parengimas (atlieka atestuotas vertintojas)</w:t>
            </w:r>
          </w:p>
        </w:tc>
        <w:tc>
          <w:tcPr>
            <w:tcW w:w="2551" w:type="dxa"/>
            <w:tcBorders>
              <w:top w:val="nil"/>
              <w:left w:val="nil"/>
              <w:bottom w:val="single" w:sz="4" w:space="0" w:color="auto"/>
              <w:right w:val="single" w:sz="4" w:space="0" w:color="auto"/>
            </w:tcBorders>
            <w:vAlign w:val="center"/>
            <w:hideMark/>
          </w:tcPr>
          <w:p w14:paraId="2EAD321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Gyvenamosios paskirties patalpų, pastatų (jų dalių), kurių plotas iki 100 kv. m</w:t>
            </w:r>
          </w:p>
        </w:tc>
        <w:tc>
          <w:tcPr>
            <w:tcW w:w="1134" w:type="dxa"/>
            <w:tcBorders>
              <w:top w:val="nil"/>
              <w:left w:val="nil"/>
              <w:bottom w:val="single" w:sz="4" w:space="0" w:color="auto"/>
              <w:right w:val="single" w:sz="4" w:space="0" w:color="auto"/>
            </w:tcBorders>
            <w:vAlign w:val="center"/>
            <w:hideMark/>
          </w:tcPr>
          <w:p w14:paraId="456698DB"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0C02EBD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71F631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1E760F13" w14:textId="77777777" w:rsidTr="009E14F7">
        <w:trPr>
          <w:trHeight w:val="22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DA4C380"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ED0FA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057EEADE"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Gyvenamosios paskirties patalpų, pastatų (jų dalių), kurių plotas nuo </w:t>
            </w:r>
            <w:r w:rsidRPr="00CC2F6E">
              <w:rPr>
                <w:rFonts w:eastAsia="Times New Roman" w:cs="Arial"/>
                <w:color w:val="000000"/>
                <w:sz w:val="18"/>
                <w:szCs w:val="18"/>
                <w:lang w:val="en-US" w:eastAsia="lt-LT"/>
              </w:rPr>
              <w:t>100 kv. m</w:t>
            </w:r>
            <w:r w:rsidRPr="00CC2F6E">
              <w:rPr>
                <w:rFonts w:eastAsia="Times New Roman" w:cs="Arial"/>
                <w:color w:val="000000"/>
                <w:sz w:val="18"/>
                <w:szCs w:val="18"/>
                <w:lang w:eastAsia="lt-LT"/>
              </w:rPr>
              <w:t xml:space="preserve"> iki 500 kv. m</w:t>
            </w:r>
          </w:p>
        </w:tc>
        <w:tc>
          <w:tcPr>
            <w:tcW w:w="1134" w:type="dxa"/>
            <w:tcBorders>
              <w:top w:val="nil"/>
              <w:left w:val="nil"/>
              <w:bottom w:val="single" w:sz="4" w:space="0" w:color="auto"/>
              <w:right w:val="single" w:sz="4" w:space="0" w:color="auto"/>
            </w:tcBorders>
            <w:vAlign w:val="center"/>
            <w:hideMark/>
          </w:tcPr>
          <w:p w14:paraId="7104EEA8"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6544A31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153146C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7EC6F5F7" w14:textId="77777777" w:rsidTr="009E14F7">
        <w:trPr>
          <w:trHeight w:val="15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22D1542"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955827"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2A63751C"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iki 500 kv. m</w:t>
            </w:r>
          </w:p>
        </w:tc>
        <w:tc>
          <w:tcPr>
            <w:tcW w:w="1134" w:type="dxa"/>
            <w:tcBorders>
              <w:top w:val="nil"/>
              <w:left w:val="nil"/>
              <w:bottom w:val="single" w:sz="4" w:space="0" w:color="auto"/>
              <w:right w:val="single" w:sz="4" w:space="0" w:color="auto"/>
            </w:tcBorders>
            <w:vAlign w:val="center"/>
            <w:hideMark/>
          </w:tcPr>
          <w:p w14:paraId="44907BB4"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75E67BA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2621EE7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466BF333"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1D70CA7"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0D295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6DF73A01"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nuo 500 kv. m iki 1000 kv. m</w:t>
            </w:r>
          </w:p>
        </w:tc>
        <w:tc>
          <w:tcPr>
            <w:tcW w:w="1134" w:type="dxa"/>
            <w:tcBorders>
              <w:top w:val="nil"/>
              <w:left w:val="nil"/>
              <w:bottom w:val="single" w:sz="4" w:space="0" w:color="auto"/>
              <w:right w:val="single" w:sz="4" w:space="0" w:color="auto"/>
            </w:tcBorders>
            <w:vAlign w:val="center"/>
            <w:hideMark/>
          </w:tcPr>
          <w:p w14:paraId="407924E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028AC64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20E6843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17E31961"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65DD09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18A56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748EF546"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virš 1000 kv. m</w:t>
            </w:r>
          </w:p>
        </w:tc>
        <w:tc>
          <w:tcPr>
            <w:tcW w:w="1134" w:type="dxa"/>
            <w:tcBorders>
              <w:top w:val="single" w:sz="4" w:space="0" w:color="auto"/>
              <w:left w:val="nil"/>
              <w:bottom w:val="single" w:sz="4" w:space="0" w:color="auto"/>
              <w:right w:val="single" w:sz="4" w:space="0" w:color="auto"/>
            </w:tcBorders>
            <w:vAlign w:val="center"/>
            <w:hideMark/>
          </w:tcPr>
          <w:p w14:paraId="2B6484DA"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4A4973F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EF1A8BB"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03B415C6"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E51530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EC68D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587E4297"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Hidrotechnikos statiniai ir įrenginiai (Užtvankos, nusodintuvai, kanalai ir jų statiniai, siurblinės, vandens ėmyklos, krantinės ir kt.)</w:t>
            </w:r>
          </w:p>
        </w:tc>
        <w:tc>
          <w:tcPr>
            <w:tcW w:w="1134" w:type="dxa"/>
            <w:tcBorders>
              <w:top w:val="nil"/>
              <w:left w:val="nil"/>
              <w:bottom w:val="single" w:sz="4" w:space="0" w:color="auto"/>
              <w:right w:val="single" w:sz="4" w:space="0" w:color="auto"/>
            </w:tcBorders>
            <w:vAlign w:val="center"/>
            <w:hideMark/>
          </w:tcPr>
          <w:p w14:paraId="7ECD6FD2"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2A47CAB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1F39B3D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10B06A65"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2EB3ECE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795091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3B8A1AF5"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Susisiekimo komunikacijos (keliai, gatvės, kiti transporto statiniai  ir kt.)</w:t>
            </w:r>
          </w:p>
        </w:tc>
        <w:tc>
          <w:tcPr>
            <w:tcW w:w="1134" w:type="dxa"/>
            <w:tcBorders>
              <w:top w:val="nil"/>
              <w:left w:val="nil"/>
              <w:bottom w:val="single" w:sz="4" w:space="0" w:color="auto"/>
              <w:right w:val="single" w:sz="4" w:space="0" w:color="auto"/>
            </w:tcBorders>
            <w:vAlign w:val="center"/>
          </w:tcPr>
          <w:p w14:paraId="3C3908EA"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7317BFAA"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7120C19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3E6BC0EE"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5AEE6DB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7F5160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605BA625"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Inžineriniai statiniai - rampos, aikštelės, </w:t>
            </w:r>
            <w:r w:rsidRPr="00CC2F6E">
              <w:rPr>
                <w:rFonts w:eastAsia="Times New Roman" w:cs="Arial"/>
                <w:color w:val="000000" w:themeColor="text1"/>
                <w:sz w:val="18"/>
                <w:szCs w:val="18"/>
                <w:lang w:eastAsia="lt-LT"/>
              </w:rPr>
              <w:t>rezervuarai</w:t>
            </w:r>
            <w:r w:rsidRPr="00CC2F6E">
              <w:rPr>
                <w:rFonts w:eastAsia="Times New Roman" w:cs="Arial"/>
                <w:color w:val="000000"/>
                <w:sz w:val="18"/>
                <w:szCs w:val="18"/>
                <w:lang w:eastAsia="lt-LT"/>
              </w:rPr>
              <w:t xml:space="preserve"> ir kt. statiniai ar jų dalys</w:t>
            </w:r>
          </w:p>
        </w:tc>
        <w:tc>
          <w:tcPr>
            <w:tcW w:w="1134" w:type="dxa"/>
            <w:tcBorders>
              <w:top w:val="nil"/>
              <w:left w:val="nil"/>
              <w:bottom w:val="single" w:sz="4" w:space="0" w:color="auto"/>
              <w:right w:val="single" w:sz="4" w:space="0" w:color="auto"/>
            </w:tcBorders>
            <w:vAlign w:val="center"/>
          </w:tcPr>
          <w:p w14:paraId="3701C6D6"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5A35E11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60086DD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607BF444"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46D537C9"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CCA053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6D37F296"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iki 500 m</w:t>
            </w:r>
          </w:p>
        </w:tc>
        <w:tc>
          <w:tcPr>
            <w:tcW w:w="1134" w:type="dxa"/>
            <w:tcBorders>
              <w:top w:val="nil"/>
              <w:left w:val="nil"/>
              <w:bottom w:val="single" w:sz="4" w:space="0" w:color="auto"/>
              <w:right w:val="single" w:sz="4" w:space="0" w:color="auto"/>
            </w:tcBorders>
            <w:vAlign w:val="center"/>
          </w:tcPr>
          <w:p w14:paraId="16626765"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58254DC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2A24CA9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1F57DE8B"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0E56BB82"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06425C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0D0AC619"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nuo 500 m iki 1000 m</w:t>
            </w:r>
          </w:p>
        </w:tc>
        <w:tc>
          <w:tcPr>
            <w:tcW w:w="1134" w:type="dxa"/>
            <w:tcBorders>
              <w:top w:val="nil"/>
              <w:left w:val="nil"/>
              <w:bottom w:val="single" w:sz="4" w:space="0" w:color="auto"/>
              <w:right w:val="single" w:sz="4" w:space="0" w:color="auto"/>
            </w:tcBorders>
            <w:vAlign w:val="center"/>
          </w:tcPr>
          <w:p w14:paraId="715E6F64"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4EE44604"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265ED68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519F90B5"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09013F82"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FEE1CD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3CD644CB"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virš 1000 m</w:t>
            </w:r>
          </w:p>
        </w:tc>
        <w:tc>
          <w:tcPr>
            <w:tcW w:w="1134" w:type="dxa"/>
            <w:tcBorders>
              <w:top w:val="single" w:sz="4" w:space="0" w:color="auto"/>
              <w:left w:val="nil"/>
              <w:bottom w:val="single" w:sz="4" w:space="0" w:color="auto"/>
              <w:right w:val="single" w:sz="4" w:space="0" w:color="auto"/>
            </w:tcBorders>
            <w:vAlign w:val="center"/>
          </w:tcPr>
          <w:p w14:paraId="0319F8EA"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166EE25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36ED88A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584249B2"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717F5222"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C7ECF2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67DDB4C0"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Kitų inžinerinių tinklų, įrenginių bei statinių ar jų dalys (tvorų, atraminių sienelių, stoginių, kiemo aikštelių ir kt.)</w:t>
            </w:r>
          </w:p>
        </w:tc>
        <w:tc>
          <w:tcPr>
            <w:tcW w:w="1134" w:type="dxa"/>
            <w:tcBorders>
              <w:top w:val="nil"/>
              <w:left w:val="nil"/>
              <w:bottom w:val="single" w:sz="4" w:space="0" w:color="auto"/>
              <w:right w:val="single" w:sz="4" w:space="0" w:color="auto"/>
            </w:tcBorders>
            <w:vAlign w:val="center"/>
          </w:tcPr>
          <w:p w14:paraId="3F6C22A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327B73D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4518820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00FE9ED7"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0212201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C66A1F9"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58609218"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Kiti inžineriniai statiniai ar jų dalys (Saulės šviesos energijos elektrinės)</w:t>
            </w:r>
          </w:p>
        </w:tc>
        <w:tc>
          <w:tcPr>
            <w:tcW w:w="1134" w:type="dxa"/>
            <w:tcBorders>
              <w:top w:val="nil"/>
              <w:left w:val="nil"/>
              <w:bottom w:val="single" w:sz="4" w:space="0" w:color="auto"/>
              <w:right w:val="single" w:sz="4" w:space="0" w:color="auto"/>
            </w:tcBorders>
            <w:vAlign w:val="center"/>
          </w:tcPr>
          <w:p w14:paraId="0BD17BE1"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7E8A10C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11B251F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4FACDD16"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43203D20"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6D5D61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1483BB2E"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iki 1 ha </w:t>
            </w:r>
          </w:p>
        </w:tc>
        <w:tc>
          <w:tcPr>
            <w:tcW w:w="1134" w:type="dxa"/>
            <w:tcBorders>
              <w:top w:val="nil"/>
              <w:left w:val="nil"/>
              <w:bottom w:val="single" w:sz="4" w:space="0" w:color="auto"/>
              <w:right w:val="single" w:sz="4" w:space="0" w:color="auto"/>
            </w:tcBorders>
            <w:vAlign w:val="center"/>
          </w:tcPr>
          <w:p w14:paraId="1CB0805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3A3979E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4A057D8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569CA9F7"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tcPr>
          <w:p w14:paraId="35AA6E4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65693F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2276EDE1"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1 ha - </w:t>
            </w:r>
            <w:r w:rsidRPr="00CC2F6E">
              <w:rPr>
                <w:rFonts w:eastAsia="Times New Roman" w:cs="Arial"/>
                <w:color w:val="000000"/>
                <w:sz w:val="18"/>
                <w:szCs w:val="18"/>
                <w:lang w:val="en-US" w:eastAsia="lt-LT"/>
              </w:rPr>
              <w:t>10 ha</w:t>
            </w:r>
          </w:p>
        </w:tc>
        <w:tc>
          <w:tcPr>
            <w:tcW w:w="1134" w:type="dxa"/>
            <w:tcBorders>
              <w:top w:val="nil"/>
              <w:left w:val="nil"/>
              <w:bottom w:val="single" w:sz="4" w:space="0" w:color="auto"/>
              <w:right w:val="single" w:sz="4" w:space="0" w:color="auto"/>
            </w:tcBorders>
            <w:vAlign w:val="center"/>
          </w:tcPr>
          <w:p w14:paraId="47909C57"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11CA9A0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248327DA"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04A7AE60"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331456A"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40E7C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6909535A"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virš </w:t>
            </w:r>
            <w:r w:rsidRPr="00CC2F6E">
              <w:rPr>
                <w:rFonts w:eastAsia="Times New Roman" w:cs="Arial"/>
                <w:color w:val="000000"/>
                <w:sz w:val="18"/>
                <w:szCs w:val="18"/>
                <w:lang w:val="en-US" w:eastAsia="lt-LT"/>
              </w:rPr>
              <w:t>10 ha</w:t>
            </w:r>
          </w:p>
        </w:tc>
        <w:tc>
          <w:tcPr>
            <w:tcW w:w="1134" w:type="dxa"/>
            <w:tcBorders>
              <w:top w:val="nil"/>
              <w:left w:val="nil"/>
              <w:bottom w:val="single" w:sz="4" w:space="0" w:color="auto"/>
              <w:right w:val="single" w:sz="4" w:space="0" w:color="auto"/>
            </w:tcBorders>
            <w:vAlign w:val="center"/>
            <w:hideMark/>
          </w:tcPr>
          <w:p w14:paraId="25CF8029"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24745DEB"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1F43BC9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2749BDFC" w14:textId="77777777" w:rsidTr="009E14F7">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FD95C7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BCEE90"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single" w:sz="4" w:space="0" w:color="auto"/>
              <w:left w:val="nil"/>
              <w:bottom w:val="single" w:sz="4" w:space="0" w:color="auto"/>
              <w:right w:val="single" w:sz="4" w:space="0" w:color="auto"/>
            </w:tcBorders>
            <w:vAlign w:val="center"/>
            <w:hideMark/>
          </w:tcPr>
          <w:p w14:paraId="2B18E008"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Kilnojamasis turtas (automobiliai, įranga, įrengimai ir kt.)</w:t>
            </w:r>
          </w:p>
        </w:tc>
        <w:tc>
          <w:tcPr>
            <w:tcW w:w="1134" w:type="dxa"/>
            <w:tcBorders>
              <w:top w:val="nil"/>
              <w:left w:val="nil"/>
              <w:bottom w:val="single" w:sz="4" w:space="0" w:color="auto"/>
              <w:right w:val="single" w:sz="4" w:space="0" w:color="auto"/>
            </w:tcBorders>
            <w:vAlign w:val="center"/>
            <w:hideMark/>
          </w:tcPr>
          <w:p w14:paraId="745764F3"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single" w:sz="4" w:space="0" w:color="auto"/>
              <w:left w:val="nil"/>
              <w:bottom w:val="single" w:sz="4" w:space="0" w:color="auto"/>
              <w:right w:val="single" w:sz="4" w:space="0" w:color="auto"/>
            </w:tcBorders>
            <w:vAlign w:val="center"/>
            <w:hideMark/>
          </w:tcPr>
          <w:p w14:paraId="57C8BA8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single" w:sz="4" w:space="0" w:color="auto"/>
              <w:left w:val="nil"/>
              <w:bottom w:val="single" w:sz="4" w:space="0" w:color="auto"/>
              <w:right w:val="single" w:sz="4" w:space="0" w:color="auto"/>
            </w:tcBorders>
            <w:vAlign w:val="center"/>
            <w:hideMark/>
          </w:tcPr>
          <w:p w14:paraId="4AA7ED5C"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1AE657EA" w14:textId="77777777" w:rsidTr="009E14F7">
        <w:trPr>
          <w:trHeight w:val="900"/>
        </w:trPr>
        <w:tc>
          <w:tcPr>
            <w:tcW w:w="470" w:type="dxa"/>
            <w:vMerge w:val="restart"/>
            <w:tcBorders>
              <w:top w:val="single" w:sz="4" w:space="0" w:color="auto"/>
              <w:left w:val="single" w:sz="4" w:space="0" w:color="auto"/>
              <w:bottom w:val="single" w:sz="4" w:space="0" w:color="auto"/>
              <w:right w:val="single" w:sz="4" w:space="0" w:color="auto"/>
            </w:tcBorders>
            <w:vAlign w:val="center"/>
            <w:hideMark/>
          </w:tcPr>
          <w:p w14:paraId="530A450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11.3</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4C0757F7" w14:textId="77777777" w:rsidR="00704D78" w:rsidRPr="00CC2F6E" w:rsidRDefault="00704D78" w:rsidP="009E14F7">
            <w:pPr>
              <w:spacing w:line="254" w:lineRule="auto"/>
              <w:rPr>
                <w:rFonts w:eastAsia="Times New Roman" w:cs="Arial"/>
                <w:sz w:val="18"/>
                <w:szCs w:val="18"/>
                <w:lang w:eastAsia="lt-LT"/>
              </w:rPr>
            </w:pPr>
          </w:p>
          <w:p w14:paraId="50C67592" w14:textId="77777777" w:rsidR="00704D78" w:rsidRPr="00CC2F6E" w:rsidRDefault="00704D78" w:rsidP="009E14F7">
            <w:pPr>
              <w:spacing w:line="360"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Turto vertinimas, vertinimo ataskaitos parengimas</w:t>
            </w:r>
          </w:p>
        </w:tc>
        <w:tc>
          <w:tcPr>
            <w:tcW w:w="2551" w:type="dxa"/>
            <w:tcBorders>
              <w:top w:val="nil"/>
              <w:left w:val="nil"/>
              <w:bottom w:val="single" w:sz="4" w:space="0" w:color="auto"/>
              <w:right w:val="single" w:sz="4" w:space="0" w:color="auto"/>
            </w:tcBorders>
            <w:vAlign w:val="center"/>
            <w:hideMark/>
          </w:tcPr>
          <w:p w14:paraId="68994FE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Gyvenamosios paskirties patalpų, pastatų (jų dalių), kurių plotas iki 100 kv. m</w:t>
            </w:r>
          </w:p>
        </w:tc>
        <w:tc>
          <w:tcPr>
            <w:tcW w:w="1134" w:type="dxa"/>
            <w:tcBorders>
              <w:top w:val="nil"/>
              <w:left w:val="nil"/>
              <w:bottom w:val="single" w:sz="4" w:space="0" w:color="auto"/>
              <w:right w:val="single" w:sz="4" w:space="0" w:color="auto"/>
            </w:tcBorders>
            <w:vAlign w:val="center"/>
            <w:hideMark/>
          </w:tcPr>
          <w:p w14:paraId="5C9A75E1"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2CA91E58"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EFDD521"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0306395C"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1C7687A"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9FFDA3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5762B41D"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Gyvenamosios paskirties patalpų, pastatų (jų dalių), kurių plotas nuo </w:t>
            </w:r>
            <w:r w:rsidRPr="00CC2F6E">
              <w:rPr>
                <w:rFonts w:eastAsia="Times New Roman" w:cs="Arial"/>
                <w:color w:val="000000"/>
                <w:sz w:val="18"/>
                <w:szCs w:val="18"/>
                <w:lang w:val="en-US" w:eastAsia="lt-LT"/>
              </w:rPr>
              <w:t>100 kv. m</w:t>
            </w:r>
            <w:r w:rsidRPr="00CC2F6E">
              <w:rPr>
                <w:rFonts w:eastAsia="Times New Roman" w:cs="Arial"/>
                <w:color w:val="000000"/>
                <w:sz w:val="18"/>
                <w:szCs w:val="18"/>
                <w:lang w:eastAsia="lt-LT"/>
              </w:rPr>
              <w:t xml:space="preserve"> iki 500 kv. m</w:t>
            </w:r>
          </w:p>
        </w:tc>
        <w:tc>
          <w:tcPr>
            <w:tcW w:w="1134" w:type="dxa"/>
            <w:tcBorders>
              <w:top w:val="nil"/>
              <w:left w:val="nil"/>
              <w:bottom w:val="single" w:sz="4" w:space="0" w:color="auto"/>
              <w:right w:val="single" w:sz="4" w:space="0" w:color="auto"/>
            </w:tcBorders>
            <w:vAlign w:val="center"/>
            <w:hideMark/>
          </w:tcPr>
          <w:p w14:paraId="00A4915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44691B36"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0F45C794"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50B26C51"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0D32191"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BB726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5821734C"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iki 500 kv. m</w:t>
            </w:r>
          </w:p>
        </w:tc>
        <w:tc>
          <w:tcPr>
            <w:tcW w:w="1134" w:type="dxa"/>
            <w:tcBorders>
              <w:top w:val="nil"/>
              <w:left w:val="nil"/>
              <w:bottom w:val="single" w:sz="4" w:space="0" w:color="auto"/>
              <w:right w:val="single" w:sz="4" w:space="0" w:color="auto"/>
            </w:tcBorders>
            <w:vAlign w:val="center"/>
            <w:hideMark/>
          </w:tcPr>
          <w:p w14:paraId="16511130"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3F0D2B77"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7494394"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42A1E25C"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7F23A7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B9B54E"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396D5584"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Administracinės, gamybos, pramonės, specialios, sandėliavimo ir kt. paskirties patalpų, pastatų (jų dalių), kurių plotas nuo 500 kv. m iki 1000 kv. m</w:t>
            </w:r>
          </w:p>
        </w:tc>
        <w:tc>
          <w:tcPr>
            <w:tcW w:w="1134" w:type="dxa"/>
            <w:tcBorders>
              <w:top w:val="nil"/>
              <w:left w:val="nil"/>
              <w:bottom w:val="single" w:sz="4" w:space="0" w:color="auto"/>
              <w:right w:val="single" w:sz="4" w:space="0" w:color="auto"/>
            </w:tcBorders>
            <w:vAlign w:val="center"/>
            <w:hideMark/>
          </w:tcPr>
          <w:p w14:paraId="32767D2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06ACE11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31451776"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56E28DA3"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775AAC1"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2484F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0C0D727D"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Administracinės, gamybos, pramonės, specialios, sandėliavimo ir kt. paskirties </w:t>
            </w:r>
            <w:r w:rsidRPr="00CC2F6E">
              <w:rPr>
                <w:rFonts w:eastAsia="Times New Roman" w:cs="Arial"/>
                <w:color w:val="000000"/>
                <w:sz w:val="18"/>
                <w:szCs w:val="18"/>
                <w:lang w:eastAsia="lt-LT"/>
              </w:rPr>
              <w:lastRenderedPageBreak/>
              <w:t>patalpų, pastatų (jų dalių), kurių plotas virš 1000 kv. m</w:t>
            </w:r>
          </w:p>
        </w:tc>
        <w:tc>
          <w:tcPr>
            <w:tcW w:w="1134" w:type="dxa"/>
            <w:tcBorders>
              <w:top w:val="single" w:sz="4" w:space="0" w:color="auto"/>
              <w:left w:val="nil"/>
              <w:bottom w:val="single" w:sz="4" w:space="0" w:color="auto"/>
              <w:right w:val="single" w:sz="4" w:space="0" w:color="auto"/>
            </w:tcBorders>
            <w:vAlign w:val="center"/>
            <w:hideMark/>
          </w:tcPr>
          <w:p w14:paraId="7AEDE3D2"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lastRenderedPageBreak/>
              <w:t>vnt.</w:t>
            </w:r>
          </w:p>
        </w:tc>
        <w:tc>
          <w:tcPr>
            <w:tcW w:w="1424" w:type="dxa"/>
            <w:tcBorders>
              <w:top w:val="nil"/>
              <w:left w:val="nil"/>
              <w:bottom w:val="single" w:sz="4" w:space="0" w:color="auto"/>
              <w:right w:val="single" w:sz="4" w:space="0" w:color="auto"/>
            </w:tcBorders>
            <w:vAlign w:val="center"/>
            <w:hideMark/>
          </w:tcPr>
          <w:p w14:paraId="1349FB4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1838D225"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74245BB5"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C6088E5"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709B80"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310A3CF7"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Hidrotechnikos statiniai ir įrenginiai (Užtvankos, nusodintuvai, kanalai ir jų statiniai, siurblinės, vandens ėmyklos, krantinės ir kt.)</w:t>
            </w:r>
          </w:p>
        </w:tc>
        <w:tc>
          <w:tcPr>
            <w:tcW w:w="1134" w:type="dxa"/>
            <w:tcBorders>
              <w:top w:val="nil"/>
              <w:left w:val="nil"/>
              <w:bottom w:val="single" w:sz="4" w:space="0" w:color="auto"/>
              <w:right w:val="single" w:sz="4" w:space="0" w:color="auto"/>
            </w:tcBorders>
            <w:vAlign w:val="center"/>
            <w:hideMark/>
          </w:tcPr>
          <w:p w14:paraId="70D1A3C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3585C1AC"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763A100"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37DF3AD8" w14:textId="77777777" w:rsidTr="009E14F7">
        <w:trPr>
          <w:trHeight w:val="9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1DF1F5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C359A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7C5322D9"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Susisiekimo komunikacijos (keliai, gatvės, kiti transporto statiniai  ir kt.)</w:t>
            </w:r>
          </w:p>
        </w:tc>
        <w:tc>
          <w:tcPr>
            <w:tcW w:w="1134" w:type="dxa"/>
            <w:tcBorders>
              <w:top w:val="nil"/>
              <w:left w:val="nil"/>
              <w:bottom w:val="single" w:sz="4" w:space="0" w:color="auto"/>
              <w:right w:val="single" w:sz="4" w:space="0" w:color="auto"/>
            </w:tcBorders>
            <w:vAlign w:val="center"/>
            <w:hideMark/>
          </w:tcPr>
          <w:p w14:paraId="1C6CCE1A"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152B8B3F"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4289B485"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41E5495B" w14:textId="77777777" w:rsidTr="009E14F7">
        <w:trPr>
          <w:trHeight w:val="52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E132D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68D2DA"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136DC020"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Inžineriniai statiniai - rampos, aikštelės, </w:t>
            </w:r>
            <w:r w:rsidRPr="00CC2F6E">
              <w:rPr>
                <w:rFonts w:eastAsia="Times New Roman" w:cs="Arial"/>
                <w:color w:val="000000" w:themeColor="text1"/>
                <w:sz w:val="18"/>
                <w:szCs w:val="18"/>
                <w:lang w:eastAsia="lt-LT"/>
              </w:rPr>
              <w:t>rezervuarai</w:t>
            </w:r>
            <w:r w:rsidRPr="00CC2F6E">
              <w:rPr>
                <w:rFonts w:eastAsia="Times New Roman" w:cs="Arial"/>
                <w:color w:val="000000"/>
                <w:sz w:val="18"/>
                <w:szCs w:val="18"/>
                <w:lang w:eastAsia="lt-LT"/>
              </w:rPr>
              <w:t xml:space="preserve"> ir kt. statiniai ar jų dalys</w:t>
            </w:r>
          </w:p>
        </w:tc>
        <w:tc>
          <w:tcPr>
            <w:tcW w:w="1134" w:type="dxa"/>
            <w:tcBorders>
              <w:top w:val="nil"/>
              <w:left w:val="nil"/>
              <w:bottom w:val="single" w:sz="4" w:space="0" w:color="auto"/>
              <w:right w:val="single" w:sz="4" w:space="0" w:color="auto"/>
            </w:tcBorders>
            <w:vAlign w:val="center"/>
            <w:hideMark/>
          </w:tcPr>
          <w:p w14:paraId="747057AD"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14E06FB4"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0129F694"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69CC93F7" w14:textId="77777777" w:rsidTr="009E14F7">
        <w:trPr>
          <w:trHeight w:val="69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43C0DBE"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E7DD41"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001FFF67"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iki 500 m</w:t>
            </w:r>
          </w:p>
        </w:tc>
        <w:tc>
          <w:tcPr>
            <w:tcW w:w="1134" w:type="dxa"/>
            <w:tcBorders>
              <w:top w:val="nil"/>
              <w:left w:val="nil"/>
              <w:bottom w:val="single" w:sz="4" w:space="0" w:color="auto"/>
              <w:right w:val="single" w:sz="4" w:space="0" w:color="auto"/>
            </w:tcBorders>
            <w:vAlign w:val="center"/>
            <w:hideMark/>
          </w:tcPr>
          <w:p w14:paraId="6695BE66"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19B640C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FE0AFFE"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437F6955" w14:textId="77777777" w:rsidTr="009E14F7">
        <w:trPr>
          <w:trHeight w:val="69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8554BC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485A4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11BCE303"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nuo 500 m iki 1000 m</w:t>
            </w:r>
          </w:p>
        </w:tc>
        <w:tc>
          <w:tcPr>
            <w:tcW w:w="1134" w:type="dxa"/>
            <w:tcBorders>
              <w:top w:val="nil"/>
              <w:left w:val="nil"/>
              <w:bottom w:val="single" w:sz="4" w:space="0" w:color="auto"/>
              <w:right w:val="single" w:sz="4" w:space="0" w:color="auto"/>
            </w:tcBorders>
            <w:vAlign w:val="center"/>
            <w:hideMark/>
          </w:tcPr>
          <w:p w14:paraId="165DB5EC"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2418CB52"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663CBF2F"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5EE18D4E" w14:textId="77777777" w:rsidTr="009E14F7">
        <w:trPr>
          <w:trHeight w:val="69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F8B401"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1E40D7"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14AA2D9B"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Inžinerinių (šilumos, vandentiekio, lietaus ir buitinių nuotekų, elektros, ryšių ir kt.) tinklų, kurių ilgis virš 1000 m</w:t>
            </w:r>
          </w:p>
        </w:tc>
        <w:tc>
          <w:tcPr>
            <w:tcW w:w="1134" w:type="dxa"/>
            <w:tcBorders>
              <w:top w:val="single" w:sz="4" w:space="0" w:color="auto"/>
              <w:left w:val="nil"/>
              <w:bottom w:val="single" w:sz="4" w:space="0" w:color="auto"/>
              <w:right w:val="single" w:sz="4" w:space="0" w:color="auto"/>
            </w:tcBorders>
            <w:vAlign w:val="center"/>
            <w:hideMark/>
          </w:tcPr>
          <w:p w14:paraId="5FA4614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4035F0E9"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067F2FB"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67B7B2C2" w14:textId="77777777" w:rsidTr="009E14F7">
        <w:trPr>
          <w:trHeight w:val="71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DF6C89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795DB5"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7E0CCC55"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Kitų inžinerinių tinklų, įrenginių bei statinių ar jų dalys (tvorų, atraminių sienelių, stoginių, kiemo aikštelių ir kt.)</w:t>
            </w:r>
          </w:p>
        </w:tc>
        <w:tc>
          <w:tcPr>
            <w:tcW w:w="1134" w:type="dxa"/>
            <w:tcBorders>
              <w:top w:val="nil"/>
              <w:left w:val="nil"/>
              <w:bottom w:val="single" w:sz="4" w:space="0" w:color="auto"/>
              <w:right w:val="single" w:sz="4" w:space="0" w:color="auto"/>
            </w:tcBorders>
            <w:vAlign w:val="center"/>
            <w:hideMark/>
          </w:tcPr>
          <w:p w14:paraId="4C07C214"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60AD540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747C82ED" w14:textId="77777777" w:rsidR="00704D78" w:rsidRPr="00CC2F6E" w:rsidRDefault="00704D78" w:rsidP="009E14F7">
            <w:pPr>
              <w:spacing w:line="254" w:lineRule="auto"/>
              <w:jc w:val="center"/>
              <w:rPr>
                <w:rFonts w:eastAsia="Calibri" w:cs="Arial"/>
                <w:sz w:val="24"/>
                <w:szCs w:val="24"/>
              </w:rPr>
            </w:pPr>
            <w:r w:rsidRPr="00CC2F6E">
              <w:rPr>
                <w:rFonts w:eastAsia="Times New Roman" w:cs="Arial"/>
                <w:color w:val="000000"/>
                <w:sz w:val="18"/>
                <w:szCs w:val="18"/>
                <w:lang w:eastAsia="lt-LT"/>
              </w:rPr>
              <w:t>15 d. d.</w:t>
            </w:r>
          </w:p>
        </w:tc>
      </w:tr>
      <w:tr w:rsidR="00704D78" w:rsidRPr="00CC2F6E" w14:paraId="5EE346B8" w14:textId="77777777" w:rsidTr="009E14F7">
        <w:trPr>
          <w:trHeight w:val="715"/>
        </w:trPr>
        <w:tc>
          <w:tcPr>
            <w:tcW w:w="470" w:type="dxa"/>
            <w:vMerge/>
            <w:tcBorders>
              <w:top w:val="single" w:sz="4" w:space="0" w:color="auto"/>
              <w:left w:val="single" w:sz="4" w:space="0" w:color="auto"/>
              <w:bottom w:val="single" w:sz="4" w:space="0" w:color="auto"/>
              <w:right w:val="single" w:sz="4" w:space="0" w:color="auto"/>
            </w:tcBorders>
            <w:vAlign w:val="center"/>
          </w:tcPr>
          <w:p w14:paraId="0D51B5A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2B1FD0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514545C5"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Kiti inžineriniai statiniai ar jų dalys (Saulės šviesos energijos elektrinės)</w:t>
            </w:r>
          </w:p>
        </w:tc>
        <w:tc>
          <w:tcPr>
            <w:tcW w:w="1134" w:type="dxa"/>
            <w:tcBorders>
              <w:top w:val="nil"/>
              <w:left w:val="nil"/>
              <w:bottom w:val="single" w:sz="4" w:space="0" w:color="auto"/>
              <w:right w:val="single" w:sz="4" w:space="0" w:color="auto"/>
            </w:tcBorders>
            <w:vAlign w:val="center"/>
          </w:tcPr>
          <w:p w14:paraId="699267F0"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30AA461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0F4ED8E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7281938A" w14:textId="77777777" w:rsidTr="009E14F7">
        <w:trPr>
          <w:trHeight w:val="69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01CDAE8"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E06DCD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6853B0F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 xml:space="preserve">Žemės sklypas (jo dalies), plotas iki 1 ha </w:t>
            </w:r>
          </w:p>
        </w:tc>
        <w:tc>
          <w:tcPr>
            <w:tcW w:w="1134" w:type="dxa"/>
            <w:tcBorders>
              <w:top w:val="nil"/>
              <w:left w:val="nil"/>
              <w:bottom w:val="single" w:sz="4" w:space="0" w:color="auto"/>
              <w:right w:val="single" w:sz="4" w:space="0" w:color="auto"/>
            </w:tcBorders>
            <w:vAlign w:val="center"/>
            <w:hideMark/>
          </w:tcPr>
          <w:p w14:paraId="6DB829A0"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4D21C6A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23CFB5E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2A2569A8" w14:textId="77777777" w:rsidTr="009E14F7">
        <w:trPr>
          <w:trHeight w:val="69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005F94F"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3A465C"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46A9F83C"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Žemės sklypas (jo dalies), plotas 1 ha - 10 ha</w:t>
            </w:r>
          </w:p>
        </w:tc>
        <w:tc>
          <w:tcPr>
            <w:tcW w:w="1134" w:type="dxa"/>
            <w:tcBorders>
              <w:top w:val="nil"/>
              <w:left w:val="nil"/>
              <w:bottom w:val="single" w:sz="4" w:space="0" w:color="auto"/>
              <w:right w:val="single" w:sz="4" w:space="0" w:color="auto"/>
            </w:tcBorders>
            <w:vAlign w:val="center"/>
            <w:hideMark/>
          </w:tcPr>
          <w:p w14:paraId="01A4F436"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30396A0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25A44630"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099CF5D2" w14:textId="77777777" w:rsidTr="009E14F7">
        <w:trPr>
          <w:trHeight w:val="41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853156D"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69F26B"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hideMark/>
          </w:tcPr>
          <w:p w14:paraId="4985BFD2"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Žemės sklypas (jo dalies), plotas virš 10 ha</w:t>
            </w:r>
          </w:p>
        </w:tc>
        <w:tc>
          <w:tcPr>
            <w:tcW w:w="1134" w:type="dxa"/>
            <w:tcBorders>
              <w:top w:val="nil"/>
              <w:left w:val="nil"/>
              <w:bottom w:val="single" w:sz="4" w:space="0" w:color="auto"/>
              <w:right w:val="single" w:sz="4" w:space="0" w:color="auto"/>
            </w:tcBorders>
            <w:vAlign w:val="center"/>
            <w:hideMark/>
          </w:tcPr>
          <w:p w14:paraId="2B1CCA09"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hideMark/>
          </w:tcPr>
          <w:p w14:paraId="0A7F809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hideMark/>
          </w:tcPr>
          <w:p w14:paraId="58748847"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26E5E916" w14:textId="77777777" w:rsidTr="009E14F7">
        <w:trPr>
          <w:trHeight w:val="55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58F2D96"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D4CB74"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single" w:sz="4" w:space="0" w:color="auto"/>
              <w:left w:val="nil"/>
              <w:bottom w:val="single" w:sz="4" w:space="0" w:color="auto"/>
              <w:right w:val="single" w:sz="4" w:space="0" w:color="auto"/>
            </w:tcBorders>
            <w:vAlign w:val="center"/>
            <w:hideMark/>
          </w:tcPr>
          <w:p w14:paraId="3E8DF390"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Kilnojamasis turtas (automobiliai, įranga, įrengimai ir kt.)</w:t>
            </w:r>
          </w:p>
        </w:tc>
        <w:tc>
          <w:tcPr>
            <w:tcW w:w="1134" w:type="dxa"/>
            <w:tcBorders>
              <w:top w:val="single" w:sz="4" w:space="0" w:color="auto"/>
              <w:left w:val="nil"/>
              <w:bottom w:val="single" w:sz="4" w:space="0" w:color="auto"/>
              <w:right w:val="single" w:sz="4" w:space="0" w:color="auto"/>
            </w:tcBorders>
            <w:vAlign w:val="center"/>
            <w:hideMark/>
          </w:tcPr>
          <w:p w14:paraId="66C5ADA8"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single" w:sz="4" w:space="0" w:color="auto"/>
              <w:left w:val="nil"/>
              <w:bottom w:val="single" w:sz="4" w:space="0" w:color="auto"/>
              <w:right w:val="single" w:sz="4" w:space="0" w:color="auto"/>
            </w:tcBorders>
            <w:vAlign w:val="center"/>
            <w:hideMark/>
          </w:tcPr>
          <w:p w14:paraId="48A3F7C6"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single" w:sz="4" w:space="0" w:color="auto"/>
              <w:left w:val="nil"/>
              <w:bottom w:val="single" w:sz="4" w:space="0" w:color="auto"/>
              <w:right w:val="single" w:sz="4" w:space="0" w:color="auto"/>
            </w:tcBorders>
            <w:vAlign w:val="center"/>
            <w:hideMark/>
          </w:tcPr>
          <w:p w14:paraId="5565366D"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405A9250" w14:textId="77777777" w:rsidTr="009E14F7">
        <w:trPr>
          <w:trHeight w:val="54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D2BC3A3"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FD2B77" w14:textId="77777777" w:rsidR="00704D78" w:rsidRPr="00CC2F6E" w:rsidRDefault="00704D78" w:rsidP="009E14F7">
            <w:pPr>
              <w:spacing w:line="276" w:lineRule="auto"/>
              <w:ind w:firstLine="0"/>
              <w:rPr>
                <w:rFonts w:eastAsia="Times New Roman" w:cs="Arial"/>
                <w:color w:val="000000"/>
                <w:sz w:val="18"/>
                <w:szCs w:val="18"/>
                <w:lang w:eastAsia="lt-LT"/>
              </w:rPr>
            </w:pPr>
          </w:p>
        </w:tc>
        <w:tc>
          <w:tcPr>
            <w:tcW w:w="2551" w:type="dxa"/>
            <w:tcBorders>
              <w:top w:val="nil"/>
              <w:left w:val="nil"/>
              <w:bottom w:val="single" w:sz="4" w:space="0" w:color="auto"/>
              <w:right w:val="single" w:sz="4" w:space="0" w:color="auto"/>
            </w:tcBorders>
            <w:vAlign w:val="center"/>
          </w:tcPr>
          <w:p w14:paraId="7579599B"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Verslo (Akcijų, akcijų paketo, programinė įranga, licencijos, dalininko (savininko) teisių)</w:t>
            </w:r>
          </w:p>
        </w:tc>
        <w:tc>
          <w:tcPr>
            <w:tcW w:w="1134" w:type="dxa"/>
            <w:tcBorders>
              <w:top w:val="nil"/>
              <w:left w:val="nil"/>
              <w:bottom w:val="single" w:sz="4" w:space="0" w:color="auto"/>
              <w:right w:val="single" w:sz="4" w:space="0" w:color="auto"/>
            </w:tcBorders>
            <w:vAlign w:val="center"/>
          </w:tcPr>
          <w:p w14:paraId="4B6F865F" w14:textId="77777777" w:rsidR="00704D78" w:rsidRPr="00CC2F6E" w:rsidRDefault="00704D78" w:rsidP="009E14F7">
            <w:pPr>
              <w:spacing w:line="254" w:lineRule="auto"/>
              <w:ind w:firstLine="0"/>
              <w:jc w:val="center"/>
              <w:rPr>
                <w:rFonts w:eastAsia="Times New Roman" w:cs="Arial"/>
                <w:color w:val="000000"/>
                <w:sz w:val="18"/>
                <w:szCs w:val="18"/>
                <w:lang w:eastAsia="lt-LT"/>
              </w:rPr>
            </w:pPr>
            <w:r w:rsidRPr="00CC2F6E">
              <w:rPr>
                <w:rFonts w:eastAsia="Times New Roman" w:cs="Arial"/>
                <w:color w:val="000000"/>
                <w:sz w:val="18"/>
                <w:szCs w:val="18"/>
                <w:lang w:eastAsia="lt-LT"/>
              </w:rPr>
              <w:t>vnt.</w:t>
            </w:r>
          </w:p>
        </w:tc>
        <w:tc>
          <w:tcPr>
            <w:tcW w:w="1424" w:type="dxa"/>
            <w:tcBorders>
              <w:top w:val="nil"/>
              <w:left w:val="nil"/>
              <w:bottom w:val="single" w:sz="4" w:space="0" w:color="auto"/>
              <w:right w:val="single" w:sz="4" w:space="0" w:color="auto"/>
            </w:tcBorders>
            <w:vAlign w:val="center"/>
          </w:tcPr>
          <w:p w14:paraId="1082B61E"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nil"/>
              <w:left w:val="nil"/>
              <w:bottom w:val="single" w:sz="4" w:space="0" w:color="auto"/>
              <w:right w:val="single" w:sz="4" w:space="0" w:color="auto"/>
            </w:tcBorders>
            <w:vAlign w:val="center"/>
          </w:tcPr>
          <w:p w14:paraId="01915AF1"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15 d. d.</w:t>
            </w:r>
          </w:p>
        </w:tc>
      </w:tr>
      <w:tr w:rsidR="00704D78" w:rsidRPr="00CC2F6E" w14:paraId="5875DDEB" w14:textId="77777777" w:rsidTr="009E14F7">
        <w:trPr>
          <w:trHeight w:val="705"/>
        </w:trPr>
        <w:tc>
          <w:tcPr>
            <w:tcW w:w="470" w:type="dxa"/>
            <w:tcBorders>
              <w:top w:val="single" w:sz="4" w:space="0" w:color="auto"/>
              <w:left w:val="single" w:sz="4" w:space="0" w:color="auto"/>
              <w:bottom w:val="single" w:sz="4" w:space="0" w:color="000000"/>
              <w:right w:val="single" w:sz="4" w:space="0" w:color="auto"/>
            </w:tcBorders>
            <w:vAlign w:val="center"/>
            <w:hideMark/>
          </w:tcPr>
          <w:p w14:paraId="6DABDAD5"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11.4</w:t>
            </w:r>
          </w:p>
        </w:tc>
        <w:tc>
          <w:tcPr>
            <w:tcW w:w="2126" w:type="dxa"/>
            <w:tcBorders>
              <w:top w:val="single" w:sz="4" w:space="0" w:color="auto"/>
              <w:left w:val="single" w:sz="4" w:space="0" w:color="auto"/>
              <w:bottom w:val="single" w:sz="4" w:space="0" w:color="000000"/>
              <w:right w:val="single" w:sz="4" w:space="0" w:color="auto"/>
            </w:tcBorders>
            <w:vAlign w:val="center"/>
            <w:hideMark/>
          </w:tcPr>
          <w:p w14:paraId="74F70587"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Kitos paslaugos</w:t>
            </w:r>
          </w:p>
        </w:tc>
        <w:tc>
          <w:tcPr>
            <w:tcW w:w="2551" w:type="dxa"/>
            <w:tcBorders>
              <w:top w:val="single" w:sz="4" w:space="0" w:color="auto"/>
              <w:left w:val="nil"/>
              <w:bottom w:val="single" w:sz="4" w:space="0" w:color="auto"/>
              <w:right w:val="single" w:sz="4" w:space="0" w:color="auto"/>
            </w:tcBorders>
            <w:vAlign w:val="center"/>
            <w:hideMark/>
          </w:tcPr>
          <w:p w14:paraId="439BF877" w14:textId="77777777" w:rsidR="00704D78" w:rsidRPr="00CC2F6E" w:rsidRDefault="00704D78" w:rsidP="009E14F7">
            <w:pPr>
              <w:spacing w:line="254" w:lineRule="auto"/>
              <w:ind w:firstLine="0"/>
              <w:rPr>
                <w:rFonts w:eastAsia="Times New Roman" w:cs="Arial"/>
                <w:color w:val="000000"/>
                <w:sz w:val="18"/>
                <w:szCs w:val="18"/>
                <w:lang w:eastAsia="lt-LT"/>
              </w:rPr>
            </w:pPr>
            <w:r w:rsidRPr="00CC2F6E">
              <w:rPr>
                <w:rFonts w:eastAsia="Times New Roman" w:cs="Arial"/>
                <w:color w:val="000000"/>
                <w:sz w:val="18"/>
                <w:szCs w:val="18"/>
                <w:lang w:eastAsia="lt-LT"/>
              </w:rPr>
              <w:t>Konsultacijos nekilnojamojo ir kilnojamojo turto nuomos ir vertinimo klausimais</w:t>
            </w:r>
          </w:p>
        </w:tc>
        <w:tc>
          <w:tcPr>
            <w:tcW w:w="1134" w:type="dxa"/>
            <w:tcBorders>
              <w:top w:val="single" w:sz="4" w:space="0" w:color="auto"/>
              <w:left w:val="nil"/>
              <w:bottom w:val="single" w:sz="4" w:space="0" w:color="auto"/>
              <w:right w:val="single" w:sz="4" w:space="0" w:color="auto"/>
            </w:tcBorders>
            <w:vAlign w:val="center"/>
            <w:hideMark/>
          </w:tcPr>
          <w:p w14:paraId="5197C0C6" w14:textId="77777777" w:rsidR="00704D78" w:rsidRPr="00CC2F6E" w:rsidRDefault="00704D78" w:rsidP="009E14F7">
            <w:pPr>
              <w:spacing w:line="254" w:lineRule="auto"/>
              <w:rPr>
                <w:rFonts w:eastAsia="Times New Roman" w:cs="Arial"/>
                <w:color w:val="000000"/>
                <w:sz w:val="18"/>
                <w:szCs w:val="18"/>
                <w:lang w:eastAsia="lt-LT"/>
              </w:rPr>
            </w:pPr>
            <w:r w:rsidRPr="00CC2F6E">
              <w:rPr>
                <w:rFonts w:eastAsia="Times New Roman" w:cs="Arial"/>
                <w:color w:val="000000"/>
                <w:sz w:val="18"/>
                <w:szCs w:val="18"/>
                <w:lang w:eastAsia="lt-LT"/>
              </w:rPr>
              <w:t>Val.</w:t>
            </w:r>
          </w:p>
        </w:tc>
        <w:tc>
          <w:tcPr>
            <w:tcW w:w="1424" w:type="dxa"/>
            <w:tcBorders>
              <w:top w:val="single" w:sz="4" w:space="0" w:color="auto"/>
              <w:left w:val="nil"/>
              <w:bottom w:val="single" w:sz="4" w:space="0" w:color="auto"/>
              <w:right w:val="single" w:sz="4" w:space="0" w:color="auto"/>
            </w:tcBorders>
            <w:vAlign w:val="center"/>
            <w:hideMark/>
          </w:tcPr>
          <w:p w14:paraId="45CB5A13" w14:textId="77777777" w:rsidR="00704D78" w:rsidRPr="00CC2F6E" w:rsidRDefault="00704D78" w:rsidP="009E14F7">
            <w:pPr>
              <w:spacing w:line="254" w:lineRule="auto"/>
              <w:jc w:val="center"/>
              <w:rPr>
                <w:rFonts w:eastAsia="Times New Roman" w:cs="Arial"/>
                <w:color w:val="000000"/>
                <w:sz w:val="18"/>
                <w:szCs w:val="18"/>
                <w:lang w:eastAsia="lt-LT"/>
              </w:rPr>
            </w:pPr>
            <w:r w:rsidRPr="00CC2F6E">
              <w:rPr>
                <w:rFonts w:eastAsia="Times New Roman" w:cs="Arial"/>
                <w:color w:val="000000"/>
                <w:sz w:val="18"/>
                <w:szCs w:val="18"/>
                <w:lang w:eastAsia="lt-LT"/>
              </w:rPr>
              <w:t>1</w:t>
            </w:r>
          </w:p>
        </w:tc>
        <w:tc>
          <w:tcPr>
            <w:tcW w:w="2120" w:type="dxa"/>
            <w:tcBorders>
              <w:top w:val="single" w:sz="4" w:space="0" w:color="auto"/>
              <w:left w:val="nil"/>
              <w:bottom w:val="single" w:sz="4" w:space="0" w:color="auto"/>
              <w:right w:val="single" w:sz="4" w:space="0" w:color="auto"/>
            </w:tcBorders>
            <w:vAlign w:val="center"/>
          </w:tcPr>
          <w:p w14:paraId="254B6531" w14:textId="7468B7EE" w:rsidR="00704D78" w:rsidRPr="00CC2F6E" w:rsidRDefault="00485F2A" w:rsidP="009E14F7">
            <w:pPr>
              <w:spacing w:line="254" w:lineRule="auto"/>
              <w:jc w:val="center"/>
              <w:rPr>
                <w:rFonts w:eastAsia="Times New Roman" w:cs="Arial"/>
                <w:color w:val="000000"/>
                <w:sz w:val="18"/>
                <w:szCs w:val="18"/>
                <w:lang w:eastAsia="lt-LT"/>
              </w:rPr>
            </w:pPr>
            <w:r>
              <w:rPr>
                <w:rFonts w:eastAsia="Times New Roman" w:cs="Arial"/>
                <w:color w:val="000000"/>
                <w:sz w:val="18"/>
                <w:szCs w:val="18"/>
                <w:lang w:eastAsia="lt-LT"/>
              </w:rPr>
              <w:t>Pagal susitarimą</w:t>
            </w:r>
          </w:p>
        </w:tc>
      </w:tr>
    </w:tbl>
    <w:p w14:paraId="3CCF6766" w14:textId="77777777" w:rsidR="00704D78" w:rsidRPr="00653FBE" w:rsidRDefault="00704D78" w:rsidP="00704D78">
      <w:pPr>
        <w:spacing w:before="60" w:after="60"/>
        <w:ind w:firstLine="0"/>
        <w:jc w:val="both"/>
        <w:rPr>
          <w:rFonts w:cs="Arial"/>
          <w:b/>
          <w:iCs/>
          <w:sz w:val="20"/>
          <w:szCs w:val="20"/>
        </w:rPr>
      </w:pPr>
      <w:r w:rsidRPr="00CC2F6E">
        <w:rPr>
          <w:rFonts w:eastAsia="Calibri" w:cs="Arial"/>
          <w:sz w:val="18"/>
          <w:szCs w:val="18"/>
        </w:rPr>
        <w:lastRenderedPageBreak/>
        <w:t>*</w:t>
      </w:r>
      <w:r w:rsidRPr="00CC2F6E">
        <w:rPr>
          <w:rFonts w:eastAsia="Calibri" w:cs="Arial"/>
          <w:i/>
          <w:iCs/>
          <w:sz w:val="18"/>
          <w:szCs w:val="18"/>
        </w:rPr>
        <w:t xml:space="preserve"> Nurodytas </w:t>
      </w:r>
      <w:r w:rsidRPr="00CC2F6E">
        <w:rPr>
          <w:rFonts w:eastAsia="Calibri" w:cs="Arial"/>
          <w:i/>
          <w:iCs/>
          <w:sz w:val="18"/>
          <w:szCs w:val="18"/>
          <w:u w:val="single"/>
        </w:rPr>
        <w:t>preliminarus</w:t>
      </w:r>
      <w:r w:rsidRPr="00CC2F6E">
        <w:rPr>
          <w:rFonts w:eastAsia="Calibri" w:cs="Arial"/>
          <w:i/>
        </w:rPr>
        <w:t xml:space="preserve"> </w:t>
      </w:r>
      <w:r w:rsidRPr="00CC2F6E">
        <w:rPr>
          <w:rFonts w:eastAsia="Calibri" w:cs="Arial"/>
          <w:i/>
          <w:iCs/>
          <w:sz w:val="18"/>
          <w:szCs w:val="18"/>
        </w:rPr>
        <w:t>Paslaugų kiekis. Sutarties galiojimo laikotarpiu Klientas turi teisę koreguoti perkamų</w:t>
      </w:r>
    </w:p>
    <w:bookmarkEnd w:id="0"/>
    <w:bookmarkEnd w:id="1"/>
    <w:p w14:paraId="7BBE8486" w14:textId="77777777" w:rsidR="00704D78" w:rsidRPr="002B12DC" w:rsidRDefault="00704D78" w:rsidP="00704D7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2B12DC">
        <w:rPr>
          <w:rFonts w:eastAsia="Arial" w:cs="Arial"/>
          <w:b/>
          <w:bCs/>
          <w:sz w:val="20"/>
          <w:szCs w:val="20"/>
        </w:rPr>
        <w:t>PASLAUGŲ TEIKIMO VIETA</w:t>
      </w:r>
    </w:p>
    <w:p w14:paraId="56EF0C07" w14:textId="77777777" w:rsidR="00704D78" w:rsidRPr="008A4C95" w:rsidRDefault="00704D78" w:rsidP="00704D78">
      <w:pPr>
        <w:pStyle w:val="Sraopastraipa"/>
        <w:numPr>
          <w:ilvl w:val="1"/>
          <w:numId w:val="1"/>
        </w:numPr>
        <w:tabs>
          <w:tab w:val="left" w:pos="540"/>
        </w:tabs>
        <w:spacing w:before="60" w:after="60"/>
        <w:ind w:left="0" w:firstLine="0"/>
        <w:jc w:val="both"/>
        <w:rPr>
          <w:rFonts w:cs="Arial"/>
          <w:i/>
          <w:iCs/>
          <w:sz w:val="20"/>
          <w:szCs w:val="20"/>
        </w:rPr>
      </w:pPr>
      <w:r w:rsidRPr="002B12DC">
        <w:rPr>
          <w:rFonts w:cs="Arial"/>
          <w:bCs/>
          <w:sz w:val="20"/>
          <w:szCs w:val="20"/>
        </w:rPr>
        <w:t>P</w:t>
      </w:r>
      <w:r w:rsidRPr="002B12DC">
        <w:rPr>
          <w:rFonts w:cs="Arial"/>
          <w:sz w:val="20"/>
          <w:szCs w:val="20"/>
        </w:rPr>
        <w:t xml:space="preserve">aslaugos teikiamos: </w:t>
      </w:r>
    </w:p>
    <w:p w14:paraId="2BAD526B" w14:textId="03C8FB6D" w:rsidR="00704D78" w:rsidRPr="002B12DC" w:rsidRDefault="008C2ECA" w:rsidP="00704D78">
      <w:pPr>
        <w:pStyle w:val="Sraopastraipa"/>
        <w:numPr>
          <w:ilvl w:val="2"/>
          <w:numId w:val="1"/>
        </w:numPr>
        <w:tabs>
          <w:tab w:val="left" w:pos="540"/>
        </w:tabs>
        <w:spacing w:before="60" w:after="60"/>
        <w:jc w:val="both"/>
        <w:rPr>
          <w:rFonts w:cs="Arial"/>
          <w:i/>
          <w:iCs/>
          <w:sz w:val="20"/>
          <w:szCs w:val="20"/>
        </w:rPr>
      </w:pPr>
      <w:sdt>
        <w:sdtPr>
          <w:rPr>
            <w:rFonts w:cs="Arial"/>
            <w:bCs/>
            <w:sz w:val="20"/>
            <w:szCs w:val="20"/>
          </w:rPr>
          <w:id w:val="-288903979"/>
          <w:placeholder>
            <w:docPart w:val="BDA8514E0FB749298494D276A64625B3"/>
          </w:placeholder>
          <w:text/>
        </w:sdtPr>
        <w:sdtEndPr/>
        <w:sdtContent>
          <w:r w:rsidR="00704D78" w:rsidRPr="000638B9">
            <w:rPr>
              <w:rFonts w:cs="Arial"/>
              <w:bCs/>
              <w:sz w:val="20"/>
              <w:szCs w:val="20"/>
            </w:rPr>
            <w:t>Vilniaus apsk., Vilniaus m. sa</w:t>
          </w:r>
          <w:r w:rsidR="00704D78">
            <w:rPr>
              <w:rFonts w:cs="Arial"/>
              <w:bCs/>
              <w:sz w:val="20"/>
              <w:szCs w:val="20"/>
            </w:rPr>
            <w:t>v</w:t>
          </w:r>
        </w:sdtContent>
      </w:sdt>
      <w:r w:rsidR="00704D78" w:rsidRPr="002B12DC">
        <w:rPr>
          <w:rFonts w:cs="Arial"/>
          <w:bCs/>
          <w:sz w:val="20"/>
          <w:szCs w:val="20"/>
        </w:rPr>
        <w:t>.</w:t>
      </w:r>
      <w:r w:rsidR="00704D78" w:rsidRPr="002B12DC">
        <w:rPr>
          <w:rFonts w:cs="Arial"/>
          <w:sz w:val="20"/>
          <w:szCs w:val="20"/>
        </w:rPr>
        <w:t xml:space="preserve"> </w:t>
      </w:r>
      <w:bookmarkStart w:id="4" w:name="_Hlk34730542"/>
    </w:p>
    <w:p w14:paraId="333F9F99" w14:textId="77777777" w:rsidR="00704D78" w:rsidRPr="000638B9" w:rsidRDefault="00704D78" w:rsidP="00704D78">
      <w:pPr>
        <w:pStyle w:val="Sraopastraipa"/>
        <w:numPr>
          <w:ilvl w:val="2"/>
          <w:numId w:val="1"/>
        </w:numPr>
        <w:tabs>
          <w:tab w:val="left" w:pos="540"/>
        </w:tabs>
        <w:spacing w:before="60" w:after="60"/>
        <w:jc w:val="both"/>
        <w:rPr>
          <w:rFonts w:cs="Arial"/>
          <w:bCs/>
          <w:sz w:val="20"/>
          <w:szCs w:val="20"/>
        </w:rPr>
      </w:pPr>
      <w:r w:rsidRPr="000638B9">
        <w:rPr>
          <w:rFonts w:cs="Arial"/>
          <w:bCs/>
          <w:sz w:val="20"/>
          <w:szCs w:val="20"/>
        </w:rPr>
        <w:t>Vilniaus apsk. Elektrėnų sav</w:t>
      </w:r>
    </w:p>
    <w:p w14:paraId="2ADA8A6C" w14:textId="77777777" w:rsidR="00704D78" w:rsidRDefault="00704D78" w:rsidP="00704D78">
      <w:pPr>
        <w:pStyle w:val="Sraopastraipa"/>
        <w:numPr>
          <w:ilvl w:val="2"/>
          <w:numId w:val="1"/>
        </w:numPr>
        <w:tabs>
          <w:tab w:val="left" w:pos="540"/>
        </w:tabs>
        <w:spacing w:before="60" w:after="60"/>
        <w:jc w:val="both"/>
        <w:rPr>
          <w:rFonts w:cs="Arial"/>
          <w:bCs/>
          <w:sz w:val="20"/>
          <w:szCs w:val="20"/>
        </w:rPr>
      </w:pPr>
      <w:r w:rsidRPr="000638B9">
        <w:rPr>
          <w:rFonts w:cs="Arial"/>
          <w:bCs/>
          <w:sz w:val="20"/>
          <w:szCs w:val="20"/>
        </w:rPr>
        <w:t xml:space="preserve">Kauno apsk. Kauno m. sav.; </w:t>
      </w:r>
    </w:p>
    <w:p w14:paraId="1CFD22E9" w14:textId="77777777" w:rsidR="00704D78" w:rsidRPr="00CC2F6E" w:rsidRDefault="00704D78" w:rsidP="00704D78">
      <w:pPr>
        <w:pStyle w:val="Sraopastraipa"/>
        <w:numPr>
          <w:ilvl w:val="2"/>
          <w:numId w:val="1"/>
        </w:numPr>
        <w:rPr>
          <w:rFonts w:cs="Arial"/>
          <w:bCs/>
          <w:sz w:val="20"/>
          <w:szCs w:val="20"/>
        </w:rPr>
      </w:pPr>
      <w:r w:rsidRPr="00CC2F6E">
        <w:rPr>
          <w:rFonts w:cs="Arial"/>
          <w:bCs/>
          <w:sz w:val="20"/>
          <w:szCs w:val="20"/>
        </w:rPr>
        <w:t xml:space="preserve">Kauno apsk. Kauno </w:t>
      </w:r>
      <w:r>
        <w:rPr>
          <w:rFonts w:cs="Arial"/>
          <w:bCs/>
          <w:sz w:val="20"/>
          <w:szCs w:val="20"/>
        </w:rPr>
        <w:t>r</w:t>
      </w:r>
      <w:r w:rsidRPr="00CC2F6E">
        <w:rPr>
          <w:rFonts w:cs="Arial"/>
          <w:bCs/>
          <w:sz w:val="20"/>
          <w:szCs w:val="20"/>
        </w:rPr>
        <w:t xml:space="preserve">. sav.; </w:t>
      </w:r>
    </w:p>
    <w:p w14:paraId="0F9A4FB6" w14:textId="6247BCFA" w:rsidR="00704D78" w:rsidRDefault="00704D78" w:rsidP="00704D78">
      <w:pPr>
        <w:pStyle w:val="Sraopastraipa"/>
        <w:numPr>
          <w:ilvl w:val="2"/>
          <w:numId w:val="1"/>
        </w:numPr>
        <w:tabs>
          <w:tab w:val="left" w:pos="540"/>
        </w:tabs>
        <w:spacing w:before="60" w:after="60"/>
        <w:jc w:val="both"/>
        <w:rPr>
          <w:rFonts w:cs="Arial"/>
          <w:bCs/>
          <w:sz w:val="20"/>
          <w:szCs w:val="20"/>
        </w:rPr>
      </w:pPr>
      <w:r w:rsidRPr="000638B9">
        <w:rPr>
          <w:rFonts w:cs="Arial"/>
          <w:bCs/>
          <w:sz w:val="20"/>
          <w:szCs w:val="20"/>
        </w:rPr>
        <w:t>Kauno apsk. Kaišiadorių r. Kruonio sen.</w:t>
      </w:r>
      <w:bookmarkEnd w:id="4"/>
    </w:p>
    <w:p w14:paraId="5823F44C" w14:textId="77777777" w:rsidR="00704D78" w:rsidRPr="00704D78" w:rsidRDefault="00704D78" w:rsidP="00704D78">
      <w:pPr>
        <w:pStyle w:val="Sraopastraipa"/>
        <w:tabs>
          <w:tab w:val="left" w:pos="540"/>
        </w:tabs>
        <w:spacing w:before="60" w:after="60"/>
        <w:ind w:left="1080" w:firstLine="0"/>
        <w:jc w:val="both"/>
        <w:rPr>
          <w:rFonts w:cs="Arial"/>
          <w:bCs/>
          <w:sz w:val="20"/>
          <w:szCs w:val="20"/>
        </w:rPr>
      </w:pPr>
    </w:p>
    <w:p w14:paraId="2DF0C4DF" w14:textId="77777777" w:rsidR="00704D78" w:rsidRPr="002B12DC" w:rsidRDefault="00704D78" w:rsidP="00704D7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2B12DC">
        <w:rPr>
          <w:rFonts w:cs="Arial"/>
          <w:b/>
          <w:sz w:val="20"/>
          <w:szCs w:val="20"/>
        </w:rPr>
        <w:t>REIKALAVIMAI PIRKIMO OBJEKTUI</w:t>
      </w:r>
    </w:p>
    <w:p w14:paraId="08BD6AFE" w14:textId="77777777" w:rsidR="00704D78" w:rsidRPr="002B12DC" w:rsidRDefault="00704D78" w:rsidP="00704D78">
      <w:pPr>
        <w:pStyle w:val="Sraopastraipa"/>
        <w:pBdr>
          <w:bottom w:val="single" w:sz="8" w:space="1" w:color="auto"/>
          <w:between w:val="single" w:sz="12" w:space="1" w:color="auto"/>
        </w:pBdr>
        <w:tabs>
          <w:tab w:val="left" w:pos="540"/>
        </w:tabs>
        <w:spacing w:before="60" w:after="60"/>
        <w:ind w:left="0" w:firstLine="0"/>
      </w:pPr>
      <w:r w:rsidRPr="002B12DC">
        <w:rPr>
          <w:rFonts w:cs="Arial"/>
          <w:b/>
          <w:sz w:val="20"/>
          <w:szCs w:val="20"/>
        </w:rPr>
        <w:t>Pirkimo objekto aprašymas</w:t>
      </w:r>
    </w:p>
    <w:p w14:paraId="65BE4CCA"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 xml:space="preserve">Paslaugų teikėjas įsipareigoja Paslaugas suteikti pagal Pirkėjo pateiktą užsakymą. </w:t>
      </w:r>
    </w:p>
    <w:p w14:paraId="5094DC44"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 xml:space="preserve">Į </w:t>
      </w:r>
      <w:r>
        <w:rPr>
          <w:rFonts w:cs="Arial"/>
          <w:bCs/>
          <w:sz w:val="20"/>
          <w:szCs w:val="20"/>
        </w:rPr>
        <w:t>Paslaugos</w:t>
      </w:r>
      <w:r w:rsidRPr="007D5ACE">
        <w:rPr>
          <w:rFonts w:cs="Arial"/>
          <w:bCs/>
          <w:sz w:val="20"/>
          <w:szCs w:val="20"/>
        </w:rPr>
        <w:t xml:space="preserve"> apimtis įskaičiuota Objekto apžiūra;</w:t>
      </w:r>
    </w:p>
    <w:p w14:paraId="79D2F258"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Paslaugas, jų teikimą ir su teikimu susijusių darbų/procedūrų vykdymą reglamentuoja Lietuvos Respublikos teisės aktai, LR Statybos įstatymas, Žemės įstatymas ir kiti teisės aktais, teikti/vykdyti griežtai laikantis minėtuose įstatymuose ir kituose teisės aktuose patvirtinta tvarka ir nuostatomis. Paslaugų teikėjas įsipareigoja teikti Paslaugas griežtai laikantis teisės aktų patvirtintos tvarkos.</w:t>
      </w:r>
    </w:p>
    <w:p w14:paraId="2CA80B69"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 xml:space="preserve">Paslaugų teikėjo pagal atitinkamą Paslaugą pateikiama dokumentacija, kurios sudėtį, apimtį, pateikimo terminus ir kt. reglamentuoja LR teisės aktai, teikiama tuose teisės aktuose nustatyta tvarka. </w:t>
      </w:r>
    </w:p>
    <w:p w14:paraId="45CA9549"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Paslauga, kurios forma ir/arba turinys nėra reglamentuojami įstatymų ar kitų teisės aktų, turi būti suderinta su Klientu (dokumentacija, jos apimtys, terminai) el. paštu, prieš teikiant užsakymą. Likus ne mažiau kaip 5 darbo dienoms iki tokios paslaugos suteikimo termino pabaigos Paslaugų teikėjas pateikia Klientui paslaugos projektą, Klientas per 2 darbo dienas patikrina paslaugos projekto atitikimą užsakymui ir pateikia savo pastabas.</w:t>
      </w:r>
    </w:p>
    <w:p w14:paraId="07CDD8B5" w14:textId="77777777" w:rsidR="00704D78" w:rsidRPr="00161261" w:rsidRDefault="00704D78" w:rsidP="00704D78">
      <w:pPr>
        <w:pStyle w:val="Sraopastraipa"/>
        <w:numPr>
          <w:ilvl w:val="2"/>
          <w:numId w:val="7"/>
        </w:numPr>
        <w:jc w:val="both"/>
        <w:rPr>
          <w:rFonts w:cs="Arial"/>
          <w:bCs/>
          <w:sz w:val="20"/>
          <w:szCs w:val="20"/>
        </w:rPr>
      </w:pPr>
      <w:r w:rsidRPr="00350F56">
        <w:rPr>
          <w:rFonts w:cs="Arial"/>
          <w:bCs/>
          <w:sz w:val="20"/>
          <w:szCs w:val="20"/>
        </w:rPr>
        <w:t>Paslaugų teikėjas privalės paskirti specialistą, turintį reikiamą kvalifikaciją, atitinkančią teisės aktų reikalavimus ir užtikrinančią kokybišką Paslaugų suteikimą.</w:t>
      </w:r>
    </w:p>
    <w:p w14:paraId="7EFF3A4B" w14:textId="77777777" w:rsidR="00704D78" w:rsidRDefault="00704D78" w:rsidP="00704D78">
      <w:pPr>
        <w:pStyle w:val="Sraopastraipa"/>
        <w:numPr>
          <w:ilvl w:val="2"/>
          <w:numId w:val="7"/>
        </w:numPr>
        <w:tabs>
          <w:tab w:val="left" w:pos="567"/>
        </w:tabs>
        <w:spacing w:before="60" w:after="60"/>
        <w:jc w:val="both"/>
        <w:rPr>
          <w:rFonts w:cs="Arial"/>
          <w:bCs/>
          <w:sz w:val="20"/>
          <w:szCs w:val="20"/>
        </w:rPr>
      </w:pPr>
      <w:r w:rsidRPr="007D5ACE">
        <w:rPr>
          <w:rFonts w:cs="Arial"/>
          <w:bCs/>
          <w:sz w:val="20"/>
          <w:szCs w:val="20"/>
        </w:rPr>
        <w:t xml:space="preserve">Paslaugų teikėjas dokumentus rengia lietuvių kalba. </w:t>
      </w:r>
    </w:p>
    <w:p w14:paraId="74ACB1E8" w14:textId="14E4655E" w:rsidR="00704D78" w:rsidRPr="00350F56" w:rsidRDefault="00704D78" w:rsidP="00704D78">
      <w:pPr>
        <w:pStyle w:val="Sraopastraipa"/>
        <w:numPr>
          <w:ilvl w:val="2"/>
          <w:numId w:val="7"/>
        </w:numPr>
        <w:rPr>
          <w:rFonts w:cs="Arial"/>
          <w:bCs/>
          <w:sz w:val="20"/>
          <w:szCs w:val="20"/>
        </w:rPr>
      </w:pPr>
      <w:r w:rsidRPr="00350F56">
        <w:rPr>
          <w:rFonts w:cs="Arial"/>
          <w:bCs/>
          <w:sz w:val="20"/>
          <w:szCs w:val="20"/>
        </w:rPr>
        <w:t>Tiekėjas įsipareigoja užtikrinti Pirkėjo teikiamos informacijos konfidencialumą.</w:t>
      </w:r>
    </w:p>
    <w:p w14:paraId="38E755A0" w14:textId="77777777" w:rsidR="00704D78" w:rsidRPr="002B12DC" w:rsidRDefault="00704D78" w:rsidP="00704D78">
      <w:pPr>
        <w:pStyle w:val="Sraopastraipa"/>
        <w:tabs>
          <w:tab w:val="left" w:pos="567"/>
        </w:tabs>
        <w:spacing w:before="60" w:after="60"/>
        <w:ind w:left="0" w:firstLine="0"/>
        <w:contextualSpacing w:val="0"/>
        <w:rPr>
          <w:rFonts w:cs="Arial"/>
          <w:sz w:val="20"/>
          <w:szCs w:val="20"/>
        </w:rPr>
      </w:pPr>
    </w:p>
    <w:p w14:paraId="1DCC9D84" w14:textId="77777777" w:rsidR="00704D78" w:rsidRPr="002B12DC" w:rsidRDefault="00704D78" w:rsidP="00704D78">
      <w:pPr>
        <w:pStyle w:val="Sraopastraipa"/>
        <w:numPr>
          <w:ilvl w:val="0"/>
          <w:numId w:val="3"/>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cs="Arial"/>
          <w:b/>
          <w:szCs w:val="20"/>
        </w:rPr>
      </w:pPr>
      <w:r w:rsidRPr="002B12DC">
        <w:rPr>
          <w:rStyle w:val="Laukeliai"/>
          <w:rFonts w:cs="Arial"/>
          <w:b/>
          <w:szCs w:val="20"/>
        </w:rPr>
        <w:t xml:space="preserve">PASLAUGŲ VYKDYMO TVARKA IR TERMINAI </w:t>
      </w:r>
    </w:p>
    <w:p w14:paraId="4DC381E1" w14:textId="77777777" w:rsidR="00704D78" w:rsidRPr="002B12DC" w:rsidRDefault="00704D78" w:rsidP="00704D78">
      <w:pPr>
        <w:pStyle w:val="Sraopastraipa"/>
        <w:numPr>
          <w:ilvl w:val="1"/>
          <w:numId w:val="3"/>
        </w:numPr>
        <w:tabs>
          <w:tab w:val="left" w:pos="567"/>
        </w:tabs>
        <w:spacing w:before="60" w:after="60"/>
        <w:ind w:left="0" w:firstLine="0"/>
        <w:jc w:val="both"/>
        <w:rPr>
          <w:rFonts w:cs="Arial"/>
          <w:b/>
          <w:i/>
          <w:sz w:val="20"/>
          <w:szCs w:val="20"/>
        </w:rPr>
      </w:pPr>
      <w:r w:rsidRPr="002B12DC">
        <w:rPr>
          <w:rFonts w:cs="Arial"/>
          <w:sz w:val="20"/>
          <w:szCs w:val="20"/>
        </w:rPr>
        <w:t xml:space="preserve">Paslaugos turės būti suteiktos ne vėliau kaip per </w:t>
      </w:r>
      <w:sdt>
        <w:sdtPr>
          <w:rPr>
            <w:rFonts w:cs="Arial"/>
            <w:bCs/>
            <w:sz w:val="20"/>
            <w:szCs w:val="20"/>
          </w:rPr>
          <w:id w:val="1263416853"/>
          <w:placeholder>
            <w:docPart w:val="606EF4DC3CC24BB29CAB088561BE6C59"/>
          </w:placeholder>
          <w:text/>
        </w:sdtPr>
        <w:sdtEndPr/>
        <w:sdtContent>
          <w:r w:rsidRPr="00F94605">
            <w:rPr>
              <w:rFonts w:cs="Arial"/>
              <w:bCs/>
              <w:sz w:val="20"/>
              <w:szCs w:val="20"/>
            </w:rPr>
            <w:t>Techninės specifikacijos 4 dalyje</w:t>
          </w:r>
          <w:r>
            <w:rPr>
              <w:rFonts w:cs="Arial"/>
              <w:bCs/>
              <w:sz w:val="20"/>
              <w:szCs w:val="20"/>
            </w:rPr>
            <w:t xml:space="preserve"> nurodytais terminais</w:t>
          </w:r>
        </w:sdtContent>
      </w:sdt>
      <w:r>
        <w:rPr>
          <w:rFonts w:eastAsia="Calibri" w:cs="Arial"/>
          <w:bCs/>
          <w:sz w:val="20"/>
          <w:szCs w:val="20"/>
        </w:rPr>
        <w:t>.</w:t>
      </w:r>
    </w:p>
    <w:p w14:paraId="605A8607" w14:textId="60DCD5FF" w:rsidR="00704D78" w:rsidRPr="002B12DC" w:rsidRDefault="00704D78" w:rsidP="00704D78">
      <w:pPr>
        <w:pStyle w:val="Sraopastraipa"/>
        <w:numPr>
          <w:ilvl w:val="1"/>
          <w:numId w:val="3"/>
        </w:numPr>
        <w:tabs>
          <w:tab w:val="left" w:pos="567"/>
        </w:tabs>
        <w:spacing w:before="60" w:after="60"/>
        <w:ind w:left="0" w:firstLine="0"/>
        <w:jc w:val="both"/>
        <w:rPr>
          <w:rFonts w:cs="Arial"/>
          <w:b/>
          <w:i/>
          <w:color w:val="7F7F7F" w:themeColor="text1" w:themeTint="80"/>
          <w:sz w:val="20"/>
          <w:szCs w:val="20"/>
        </w:rPr>
      </w:pPr>
      <w:r w:rsidRPr="002B12DC">
        <w:rPr>
          <w:rFonts w:eastAsia="Calibri" w:cs="Arial"/>
          <w:sz w:val="20"/>
          <w:szCs w:val="20"/>
        </w:rPr>
        <w:t>Paslaugų teikėjas turės suteikti Paslaugas Techninės specifikacijos 4 dalyje nurodytu adresu (-ais) Kliento darbo laiku (I-IV 7.30-16.30 val. V 7.30-15.15 val.).</w:t>
      </w:r>
      <w:r w:rsidRPr="002B12DC">
        <w:rPr>
          <w:rFonts w:eastAsia="Calibri" w:cs="Arial"/>
          <w:color w:val="FF0000"/>
          <w:sz w:val="20"/>
          <w:szCs w:val="20"/>
        </w:rPr>
        <w:t xml:space="preserve"> </w:t>
      </w:r>
    </w:p>
    <w:p w14:paraId="0BD4ACF6" w14:textId="77777777" w:rsidR="00704D78" w:rsidRPr="002B12DC" w:rsidRDefault="00704D78" w:rsidP="00704D78">
      <w:pPr>
        <w:pStyle w:val="Sraopastraipa"/>
        <w:tabs>
          <w:tab w:val="left" w:pos="567"/>
        </w:tabs>
        <w:spacing w:before="60" w:after="60"/>
        <w:ind w:left="0" w:firstLine="0"/>
        <w:jc w:val="both"/>
        <w:rPr>
          <w:rFonts w:cs="Arial"/>
          <w:color w:val="FF0000"/>
          <w:sz w:val="20"/>
          <w:szCs w:val="20"/>
        </w:rPr>
      </w:pPr>
    </w:p>
    <w:p w14:paraId="5C0C4ECE" w14:textId="77777777" w:rsidR="00704D78" w:rsidRPr="002B12DC" w:rsidRDefault="00704D78" w:rsidP="00704D78">
      <w:pPr>
        <w:pStyle w:val="Sraopastraipa"/>
        <w:numPr>
          <w:ilvl w:val="1"/>
          <w:numId w:val="3"/>
        </w:numPr>
        <w:tabs>
          <w:tab w:val="left" w:pos="567"/>
        </w:tabs>
        <w:spacing w:before="60" w:after="60"/>
        <w:ind w:left="0" w:firstLine="0"/>
        <w:jc w:val="both"/>
        <w:rPr>
          <w:rFonts w:eastAsia="Calibri" w:cs="Arial"/>
          <w:sz w:val="20"/>
          <w:szCs w:val="20"/>
        </w:rPr>
      </w:pPr>
      <w:r w:rsidRPr="002B12DC">
        <w:rPr>
          <w:rFonts w:eastAsia="Calibri" w:cs="Arial"/>
          <w:sz w:val="20"/>
          <w:szCs w:val="20"/>
        </w:rPr>
        <w:t>Paslaugos bus teikiamos šioje Techninėje specifikacijoje nustatyta tvarka.</w:t>
      </w:r>
    </w:p>
    <w:p w14:paraId="5F381292" w14:textId="77777777" w:rsidR="00704D78" w:rsidRPr="00265AF0"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Paslaugos teikiamos, kai Klientas pagal poreikį pateikia Paslaugų teikėjui Užsakymą ir susijusią informaciją, reikalingą atlikti Paslaugą</w:t>
      </w:r>
    </w:p>
    <w:p w14:paraId="052D4DCC" w14:textId="77777777" w:rsidR="00704D78" w:rsidRPr="00265AF0"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Paslaugų teikėjas patvirtindamas Užsakymą turi įvertinti visus išteklius ir darbus, reikalingus atlikti Paslaugai. Jei Paslaugų teikėjas, priimdamas ir patvirtindamas Užsakymą, neįvertino reikiamų išteklių ir darbų Paslaugai atlikti, jis turi atlikti reikiamus darbus savo sąskaita, nedidinant valandų skaičiaus ir nepratęsiant Paslaugos atlikimo termino, kaip nustatyta patvirtintame Užsakyme.</w:t>
      </w:r>
    </w:p>
    <w:p w14:paraId="360E4E05" w14:textId="77777777" w:rsidR="00704D78" w:rsidRPr="00265AF0"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Paslaugų teikėjas turi užtikrinti kokybišką Paslaugos suteikimą. Trūkumų šalinimas (kaip nurodyta Techninės specifikacijos 7 p.) nėra laikomas Paslaugos suteikimo termino pratęsimu. Delspinigiai skaičiuojami už vėlavimą nuo Užsakyme patvirtinto Paslaugos atlikimo termino Paslaugoms atlikti, arba termino, nurodyto Techninės specifikacijos 4 dalyje nurodytais terminais, jei trūkumai šalinami po šio termino.</w:t>
      </w:r>
    </w:p>
    <w:p w14:paraId="5DD3F785" w14:textId="77777777" w:rsidR="00704D78" w:rsidRPr="00265AF0"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 xml:space="preserve">Jei Paslaugų teikėjas vėluoja suteikti Paslaugas per Paslaugų gavėjo Užsakyme nustatytus terminus, t. y. Paslaugų teikėjui nesuteikus Paslaugų suderintame Užsakyme nustatytais terminais ir/ar nepašalinus trūkumų Techninės specifikacijos 7.1. punkte nurodytu terminu, reikalauja mokėti Sutarties SD nurodyto dydžio delspinigius. </w:t>
      </w:r>
    </w:p>
    <w:p w14:paraId="27CBA420" w14:textId="77777777" w:rsidR="00704D78" w:rsidRPr="00265AF0"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 xml:space="preserve">Paslaugų teikėjui bus apmokama tik už faktiškai užsakytą, Užsakyme suderintą, tinkamai suteiktą ir Paslaugų gavėjo priimtą Paslaugą. </w:t>
      </w:r>
    </w:p>
    <w:p w14:paraId="00510F2D" w14:textId="3B704FB9" w:rsidR="00704D78" w:rsidRPr="00704D78" w:rsidRDefault="00704D78" w:rsidP="00704D78">
      <w:pPr>
        <w:pStyle w:val="Sraopastraipa"/>
        <w:numPr>
          <w:ilvl w:val="1"/>
          <w:numId w:val="3"/>
        </w:numPr>
        <w:tabs>
          <w:tab w:val="left" w:pos="567"/>
        </w:tabs>
        <w:spacing w:before="60" w:after="60"/>
        <w:ind w:left="0" w:firstLine="0"/>
        <w:jc w:val="both"/>
        <w:rPr>
          <w:rFonts w:cs="Arial"/>
          <w:iCs/>
          <w:sz w:val="20"/>
          <w:szCs w:val="20"/>
        </w:rPr>
      </w:pPr>
      <w:r w:rsidRPr="00265AF0">
        <w:rPr>
          <w:rFonts w:cs="Arial"/>
          <w:iCs/>
          <w:sz w:val="20"/>
          <w:szCs w:val="20"/>
        </w:rPr>
        <w:t>Paslaugų suteikimas įforminamas Paslaugų perdavimo – priėmimo aktu, kurį pasirašo Paslaugų gavėjas ir Paslaugų teikėjas.</w:t>
      </w:r>
    </w:p>
    <w:p w14:paraId="40BFE499" w14:textId="77777777" w:rsidR="00704D78" w:rsidRPr="002B12DC" w:rsidRDefault="00704D78" w:rsidP="00704D78">
      <w:pPr>
        <w:pStyle w:val="Sraopastraipa"/>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cs="Arial"/>
          <w:b/>
          <w:sz w:val="20"/>
          <w:szCs w:val="20"/>
        </w:rPr>
      </w:pPr>
      <w:r w:rsidRPr="002B12DC">
        <w:rPr>
          <w:rStyle w:val="Laukeliai"/>
          <w:rFonts w:cs="Arial"/>
          <w:b/>
          <w:szCs w:val="20"/>
        </w:rPr>
        <w:t>KOKYBĖ IR TRŪKUMŲ PAŠALINIMAS</w:t>
      </w:r>
    </w:p>
    <w:p w14:paraId="1CB1A4B7" w14:textId="77777777" w:rsidR="00704D78" w:rsidRPr="008A4C95" w:rsidRDefault="00704D78" w:rsidP="00704D78">
      <w:pPr>
        <w:numPr>
          <w:ilvl w:val="1"/>
          <w:numId w:val="8"/>
        </w:numPr>
        <w:tabs>
          <w:tab w:val="left" w:pos="540"/>
        </w:tabs>
        <w:spacing w:before="60" w:after="60"/>
        <w:ind w:left="0" w:firstLine="0"/>
        <w:jc w:val="both"/>
        <w:rPr>
          <w:rFonts w:eastAsia="Calibri" w:cs="Arial"/>
          <w:sz w:val="20"/>
          <w:szCs w:val="20"/>
          <w:u w:val="single"/>
        </w:rPr>
      </w:pPr>
      <w:r w:rsidRPr="00C556A3">
        <w:rPr>
          <w:rFonts w:cs="Arial"/>
          <w:sz w:val="20"/>
          <w:szCs w:val="20"/>
        </w:rPr>
        <w:t xml:space="preserve">Klientui turint pastabų ar pasiūlymų dėl Paslaugos tinkamumo, Paslaugų teikėjas, atsižvelgdamas į pateiktas pastabas bei pasiūlymus, turi Paslaugos rezultatą pataisyti ne vėliau kaip per </w:t>
      </w:r>
      <w:r>
        <w:rPr>
          <w:rFonts w:cs="Arial"/>
          <w:sz w:val="20"/>
          <w:szCs w:val="20"/>
        </w:rPr>
        <w:t>5</w:t>
      </w:r>
      <w:r w:rsidRPr="00C556A3">
        <w:rPr>
          <w:rFonts w:cs="Arial"/>
          <w:sz w:val="20"/>
          <w:szCs w:val="20"/>
        </w:rPr>
        <w:t xml:space="preserve"> (</w:t>
      </w:r>
      <w:r>
        <w:rPr>
          <w:rFonts w:cs="Arial"/>
          <w:sz w:val="20"/>
          <w:szCs w:val="20"/>
        </w:rPr>
        <w:t>penkias</w:t>
      </w:r>
      <w:r w:rsidRPr="00C556A3">
        <w:rPr>
          <w:rFonts w:cs="Arial"/>
          <w:sz w:val="20"/>
          <w:szCs w:val="20"/>
        </w:rPr>
        <w:t xml:space="preserve">) darbo dienų nuo Kliento rašytinio reikalavimo dėl trūkumų šalinimo pateikimo dienos ir pateikti Klientui. </w:t>
      </w:r>
    </w:p>
    <w:p w14:paraId="6608CE41" w14:textId="77777777" w:rsidR="00704D78" w:rsidRPr="002B12DC" w:rsidRDefault="00704D78" w:rsidP="00704D78">
      <w:pPr>
        <w:pStyle w:val="Sraopastraipa"/>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2B12DC">
        <w:rPr>
          <w:rStyle w:val="Laukeliai"/>
          <w:rFonts w:cs="Arial"/>
          <w:b/>
          <w:szCs w:val="20"/>
        </w:rPr>
        <w:lastRenderedPageBreak/>
        <w:t>APMOKĖJIMO SĄLYGOS</w:t>
      </w:r>
    </w:p>
    <w:p w14:paraId="7ADD8247" w14:textId="77777777" w:rsidR="00704D78" w:rsidRPr="002B12DC" w:rsidRDefault="00704D78" w:rsidP="00704D78">
      <w:pPr>
        <w:pStyle w:val="Sraopastraipa"/>
        <w:numPr>
          <w:ilvl w:val="1"/>
          <w:numId w:val="5"/>
        </w:numPr>
        <w:tabs>
          <w:tab w:val="left" w:pos="0"/>
          <w:tab w:val="left" w:pos="426"/>
        </w:tabs>
        <w:spacing w:before="60" w:after="60"/>
        <w:ind w:left="0" w:firstLine="0"/>
        <w:jc w:val="both"/>
        <w:rPr>
          <w:rFonts w:cs="Arial"/>
          <w:sz w:val="20"/>
          <w:szCs w:val="20"/>
        </w:rPr>
      </w:pPr>
      <w:bookmarkStart w:id="5" w:name="_Hlk101435639"/>
      <w:r w:rsidRPr="002B12DC">
        <w:rPr>
          <w:rFonts w:cs="Arial"/>
          <w:sz w:val="20"/>
          <w:szCs w:val="20"/>
        </w:rPr>
        <w:t xml:space="preserve">Klientas sumoka Paslaugų teikėjui už </w:t>
      </w:r>
      <w:bookmarkStart w:id="6" w:name="_Hlk34737709"/>
      <w:sdt>
        <w:sdtPr>
          <w:rPr>
            <w:rFonts w:cs="Arial"/>
            <w:sz w:val="20"/>
            <w:szCs w:val="20"/>
          </w:rPr>
          <w:id w:val="696968841"/>
          <w:placeholder>
            <w:docPart w:val="4004A218DF754DE4A06FF57233A18E8B"/>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bookmarkEnd w:id="6"/>
      <w:r w:rsidRPr="002B12DC">
        <w:rPr>
          <w:rFonts w:cs="Arial"/>
          <w:color w:val="FF0000"/>
          <w:sz w:val="20"/>
          <w:szCs w:val="20"/>
        </w:rPr>
        <w:t xml:space="preserve"> </w:t>
      </w:r>
      <w:r w:rsidRPr="002B12DC">
        <w:rPr>
          <w:rFonts w:cs="Arial"/>
          <w:sz w:val="20"/>
          <w:szCs w:val="20"/>
        </w:rPr>
        <w:t xml:space="preserve">suteiktas kokybiškas Paslaugas per </w:t>
      </w:r>
      <w:bookmarkStart w:id="7" w:name="_Hlk34735528"/>
      <w:sdt>
        <w:sdtPr>
          <w:rPr>
            <w:rFonts w:cs="Arial"/>
            <w:bCs/>
            <w:sz w:val="20"/>
            <w:szCs w:val="20"/>
          </w:rPr>
          <w:id w:val="-517164039"/>
          <w:placeholder>
            <w:docPart w:val="3B6191600F824165BD808F1E2ADB9B2B"/>
          </w:placeholder>
          <w:text/>
        </w:sdtPr>
        <w:sdtEndPr/>
        <w:sdtContent>
          <w:r w:rsidRPr="00265AF0">
            <w:rPr>
              <w:rFonts w:cs="Arial"/>
              <w:bCs/>
              <w:sz w:val="20"/>
              <w:szCs w:val="20"/>
            </w:rPr>
            <w:t>30</w:t>
          </w:r>
        </w:sdtContent>
      </w:sdt>
      <w:r w:rsidRPr="00265AF0">
        <w:rPr>
          <w:rFonts w:eastAsia="Calibri" w:cs="Arial"/>
          <w:bCs/>
          <w:sz w:val="20"/>
          <w:szCs w:val="20"/>
        </w:rPr>
        <w:t xml:space="preserve"> </w:t>
      </w:r>
      <w:r w:rsidRPr="007245D4">
        <w:rPr>
          <w:rFonts w:eastAsia="Calibri" w:cs="Arial"/>
          <w:bCs/>
          <w:sz w:val="20"/>
          <w:szCs w:val="20"/>
        </w:rPr>
        <w:t>(</w:t>
      </w:r>
      <w:r w:rsidRPr="00265AF0">
        <w:rPr>
          <w:rFonts w:eastAsia="Calibri" w:cs="Arial"/>
          <w:bCs/>
          <w:sz w:val="20"/>
          <w:szCs w:val="20"/>
        </w:rPr>
        <w:t xml:space="preserve">trisdešimt) </w:t>
      </w:r>
      <w:sdt>
        <w:sdtPr>
          <w:rPr>
            <w:rFonts w:cs="Arial"/>
            <w:sz w:val="20"/>
            <w:szCs w:val="20"/>
          </w:rPr>
          <w:id w:val="-1290968696"/>
          <w:placeholder>
            <w:docPart w:val="C24611ECBEFD439288BE58983B24BFD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265AF0">
            <w:rPr>
              <w:rFonts w:cs="Arial"/>
              <w:sz w:val="20"/>
              <w:szCs w:val="20"/>
            </w:rPr>
            <w:t>dienų</w:t>
          </w:r>
        </w:sdtContent>
      </w:sdt>
      <w:bookmarkEnd w:id="7"/>
      <w:r w:rsidRPr="002B12DC">
        <w:rPr>
          <w:rFonts w:cs="Arial"/>
          <w:sz w:val="20"/>
          <w:szCs w:val="20"/>
        </w:rPr>
        <w:t xml:space="preserve"> nuo Paslaugų rezultato perdavimo - priėmimo akto pasirašymo ir Sąskaitos gavimo dienos.</w:t>
      </w:r>
    </w:p>
    <w:p w14:paraId="757E173B" w14:textId="55DED6A2" w:rsidR="00704D78" w:rsidRPr="002B12DC" w:rsidRDefault="00704D78" w:rsidP="00704D78">
      <w:pPr>
        <w:pStyle w:val="Sraopastraipa"/>
        <w:numPr>
          <w:ilvl w:val="1"/>
          <w:numId w:val="5"/>
        </w:numPr>
        <w:tabs>
          <w:tab w:val="left" w:pos="0"/>
          <w:tab w:val="left" w:pos="426"/>
        </w:tabs>
        <w:spacing w:before="60" w:after="60"/>
        <w:ind w:left="0" w:firstLine="0"/>
        <w:contextualSpacing w:val="0"/>
        <w:jc w:val="both"/>
        <w:rPr>
          <w:rFonts w:cs="Arial"/>
          <w:sz w:val="20"/>
          <w:szCs w:val="20"/>
        </w:rPr>
      </w:pPr>
      <w:r w:rsidRPr="002B12DC">
        <w:rPr>
          <w:rFonts w:cs="Arial"/>
          <w:sz w:val="20"/>
          <w:szCs w:val="20"/>
        </w:rPr>
        <w:t xml:space="preserve">Sąskaitas už </w:t>
      </w:r>
      <w:sdt>
        <w:sdtPr>
          <w:rPr>
            <w:rFonts w:cs="Arial"/>
            <w:sz w:val="20"/>
            <w:szCs w:val="20"/>
          </w:rPr>
          <w:id w:val="1737901956"/>
          <w:placeholder>
            <w:docPart w:val="96CDC2B20BD744BDB1BEE289AD934236"/>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r w:rsidRPr="002B12DC">
        <w:rPr>
          <w:rFonts w:cs="Arial"/>
          <w:color w:val="FF0000"/>
          <w:sz w:val="20"/>
          <w:szCs w:val="20"/>
        </w:rPr>
        <w:t xml:space="preserve"> </w:t>
      </w:r>
      <w:r w:rsidRPr="002B12DC">
        <w:rPr>
          <w:rFonts w:cs="Arial"/>
          <w:sz w:val="20"/>
          <w:szCs w:val="20"/>
        </w:rPr>
        <w:t xml:space="preserve">suteiktas Paslaugas ir Paslaugų perdavimo - priėmimo aktus Paslaugų teikėjas pateikia Klientui iki </w:t>
      </w:r>
      <w:r w:rsidRPr="00704D78">
        <w:rPr>
          <w:rFonts w:cs="Arial"/>
          <w:iCs/>
          <w:sz w:val="20"/>
          <w:szCs w:val="20"/>
        </w:rPr>
        <w:t xml:space="preserve">einamojo mėnesio </w:t>
      </w:r>
      <w:r w:rsidRPr="00704D78">
        <w:rPr>
          <w:rFonts w:cs="Arial"/>
          <w:iCs/>
          <w:sz w:val="20"/>
          <w:szCs w:val="20"/>
          <w:u w:val="single"/>
        </w:rPr>
        <w:t>5 (penktos) kalendorinės dienos</w:t>
      </w:r>
      <w:r>
        <w:rPr>
          <w:rFonts w:cs="Arial"/>
          <w:i/>
          <w:sz w:val="20"/>
          <w:szCs w:val="20"/>
          <w:u w:val="single"/>
        </w:rPr>
        <w:t>.</w:t>
      </w:r>
    </w:p>
    <w:bookmarkEnd w:id="5"/>
    <w:p w14:paraId="08C5D258" w14:textId="77777777" w:rsidR="00704D78" w:rsidRPr="00257845" w:rsidRDefault="00704D78" w:rsidP="00704D78">
      <w:pPr>
        <w:spacing w:after="200" w:line="276" w:lineRule="auto"/>
        <w:ind w:firstLine="0"/>
        <w:rPr>
          <w:rFonts w:cs="Arial"/>
          <w:b/>
          <w:bCs/>
          <w:color w:val="FF0000"/>
          <w:sz w:val="20"/>
          <w:szCs w:val="20"/>
        </w:rPr>
      </w:pPr>
    </w:p>
    <w:p w14:paraId="2722AF05" w14:textId="77777777" w:rsidR="009360AE" w:rsidRDefault="009360AE"/>
    <w:sectPr w:rsidR="009360AE">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3398" w14:textId="77777777" w:rsidR="00704D78" w:rsidRDefault="00704D78" w:rsidP="00704D78">
      <w:r>
        <w:separator/>
      </w:r>
    </w:p>
  </w:endnote>
  <w:endnote w:type="continuationSeparator" w:id="0">
    <w:p w14:paraId="1565E9E1" w14:textId="77777777" w:rsidR="00704D78" w:rsidRDefault="00704D78" w:rsidP="0070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E1B9" w14:textId="77777777" w:rsidR="00704D78" w:rsidRDefault="00704D78" w:rsidP="00704D78">
      <w:r>
        <w:separator/>
      </w:r>
    </w:p>
  </w:footnote>
  <w:footnote w:type="continuationSeparator" w:id="0">
    <w:p w14:paraId="0E6A9D3D" w14:textId="77777777" w:rsidR="00704D78" w:rsidRDefault="00704D78" w:rsidP="0070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B1C" w14:textId="517C3CAF" w:rsidR="00704D78" w:rsidRDefault="00704D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ADA" w14:textId="46269704" w:rsidR="00704D78" w:rsidRDefault="00704D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6B9B" w14:textId="04DA4F73" w:rsidR="00704D78" w:rsidRDefault="00704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AD38EDDE"/>
    <w:lvl w:ilvl="0">
      <w:start w:val="1"/>
      <w:numFmt w:val="decimal"/>
      <w:lvlText w:val="%1."/>
      <w:lvlJc w:val="left"/>
      <w:pPr>
        <w:ind w:left="502"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0614106">
    <w:abstractNumId w:val="4"/>
  </w:num>
  <w:num w:numId="2" w16cid:durableId="1512717274">
    <w:abstractNumId w:val="0"/>
  </w:num>
  <w:num w:numId="3" w16cid:durableId="988243807">
    <w:abstractNumId w:val="5"/>
  </w:num>
  <w:num w:numId="4" w16cid:durableId="101459326">
    <w:abstractNumId w:val="2"/>
  </w:num>
  <w:num w:numId="5" w16cid:durableId="1401951222">
    <w:abstractNumId w:val="3"/>
  </w:num>
  <w:num w:numId="6" w16cid:durableId="1487277813">
    <w:abstractNumId w:val="1"/>
  </w:num>
  <w:num w:numId="7" w16cid:durableId="1598441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25355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78"/>
    <w:rsid w:val="00057BC9"/>
    <w:rsid w:val="001325F2"/>
    <w:rsid w:val="002D7467"/>
    <w:rsid w:val="004506D1"/>
    <w:rsid w:val="00485F2A"/>
    <w:rsid w:val="004B7D7C"/>
    <w:rsid w:val="004B7E11"/>
    <w:rsid w:val="005A7946"/>
    <w:rsid w:val="00704D78"/>
    <w:rsid w:val="007D76EE"/>
    <w:rsid w:val="007E74EA"/>
    <w:rsid w:val="00811C94"/>
    <w:rsid w:val="00930D4D"/>
    <w:rsid w:val="009360AE"/>
    <w:rsid w:val="009E3E40"/>
    <w:rsid w:val="00C47BAA"/>
    <w:rsid w:val="00CA4382"/>
    <w:rsid w:val="00EE4C9D"/>
    <w:rsid w:val="00F23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28A2"/>
  <w15:chartTrackingRefBased/>
  <w15:docId w15:val="{75936215-D430-49A9-880D-EC35AB35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78"/>
    <w:pPr>
      <w:spacing w:after="0" w:line="240" w:lineRule="auto"/>
      <w:ind w:firstLine="357"/>
    </w:pPr>
    <w:rPr>
      <w:rFonts w:ascii="Arial" w:hAnsi="Arial"/>
      <w:kern w:val="0"/>
      <w14:ligatures w14:val="none"/>
    </w:rPr>
  </w:style>
  <w:style w:type="paragraph" w:styleId="Antrat1">
    <w:name w:val="heading 1"/>
    <w:basedOn w:val="prastasis"/>
    <w:next w:val="prastasis"/>
    <w:link w:val="Antrat1Diagrama"/>
    <w:uiPriority w:val="9"/>
    <w:qFormat/>
    <w:rsid w:val="00704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4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4D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4D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4D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4D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4D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4D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4D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D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4D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4D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4D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4D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4D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4D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4D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4D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4D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4D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4D78"/>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4D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4D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4D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04D78"/>
    <w:pPr>
      <w:ind w:left="720"/>
      <w:contextualSpacing/>
    </w:pPr>
  </w:style>
  <w:style w:type="character" w:styleId="Rykuspabraukimas">
    <w:name w:val="Intense Emphasis"/>
    <w:basedOn w:val="Numatytasispastraiposriftas"/>
    <w:uiPriority w:val="21"/>
    <w:qFormat/>
    <w:rsid w:val="00704D78"/>
    <w:rPr>
      <w:i/>
      <w:iCs/>
      <w:color w:val="0F4761" w:themeColor="accent1" w:themeShade="BF"/>
    </w:rPr>
  </w:style>
  <w:style w:type="paragraph" w:styleId="Iskirtacitata">
    <w:name w:val="Intense Quote"/>
    <w:basedOn w:val="prastasis"/>
    <w:next w:val="prastasis"/>
    <w:link w:val="IskirtacitataDiagrama"/>
    <w:uiPriority w:val="30"/>
    <w:qFormat/>
    <w:rsid w:val="00704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4D78"/>
    <w:rPr>
      <w:i/>
      <w:iCs/>
      <w:color w:val="0F4761" w:themeColor="accent1" w:themeShade="BF"/>
    </w:rPr>
  </w:style>
  <w:style w:type="character" w:styleId="Rykinuoroda">
    <w:name w:val="Intense Reference"/>
    <w:basedOn w:val="Numatytasispastraiposriftas"/>
    <w:uiPriority w:val="32"/>
    <w:qFormat/>
    <w:rsid w:val="00704D78"/>
    <w:rPr>
      <w:b/>
      <w:bCs/>
      <w:smallCaps/>
      <w:color w:val="0F4761" w:themeColor="accent1" w:themeShade="BF"/>
      <w:spacing w:val="5"/>
    </w:rPr>
  </w:style>
  <w:style w:type="character" w:styleId="Hipersaitas">
    <w:name w:val="Hyperlink"/>
    <w:basedOn w:val="Numatytasispastraiposriftas"/>
    <w:uiPriority w:val="99"/>
    <w:rsid w:val="00704D78"/>
    <w:rPr>
      <w:color w:val="auto"/>
      <w:u w:val="none"/>
    </w:rPr>
  </w:style>
  <w:style w:type="paragraph" w:styleId="Komentarotekstas">
    <w:name w:val="annotation text"/>
    <w:basedOn w:val="prastasis"/>
    <w:link w:val="KomentarotekstasDiagrama"/>
    <w:uiPriority w:val="99"/>
    <w:unhideWhenUsed/>
    <w:rsid w:val="00704D78"/>
    <w:rPr>
      <w:sz w:val="20"/>
      <w:szCs w:val="20"/>
    </w:rPr>
  </w:style>
  <w:style w:type="character" w:customStyle="1" w:styleId="KomentarotekstasDiagrama">
    <w:name w:val="Komentaro tekstas Diagrama"/>
    <w:basedOn w:val="Numatytasispastraiposriftas"/>
    <w:link w:val="Komentarotekstas"/>
    <w:uiPriority w:val="99"/>
    <w:rsid w:val="00704D78"/>
    <w:rPr>
      <w:rFonts w:ascii="Arial" w:hAnsi="Arial"/>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4D78"/>
  </w:style>
  <w:style w:type="character" w:customStyle="1" w:styleId="Laukeliai">
    <w:name w:val="Laukeliai"/>
    <w:basedOn w:val="Numatytasispastraiposriftas"/>
    <w:uiPriority w:val="1"/>
    <w:qFormat/>
    <w:rsid w:val="00704D78"/>
    <w:rPr>
      <w:rFonts w:ascii="Arial" w:hAnsi="Arial"/>
      <w:sz w:val="20"/>
    </w:rPr>
  </w:style>
  <w:style w:type="character" w:customStyle="1" w:styleId="ui-provider">
    <w:name w:val="ui-provider"/>
    <w:basedOn w:val="Numatytasispastraiposriftas"/>
    <w:rsid w:val="00704D78"/>
  </w:style>
  <w:style w:type="character" w:styleId="Komentaronuoroda">
    <w:name w:val="annotation reference"/>
    <w:basedOn w:val="Numatytasispastraiposriftas"/>
    <w:uiPriority w:val="99"/>
    <w:semiHidden/>
    <w:unhideWhenUsed/>
    <w:rsid w:val="00704D78"/>
    <w:rPr>
      <w:sz w:val="16"/>
      <w:szCs w:val="16"/>
    </w:rPr>
  </w:style>
  <w:style w:type="paragraph" w:styleId="Komentarotema">
    <w:name w:val="annotation subject"/>
    <w:basedOn w:val="Komentarotekstas"/>
    <w:next w:val="Komentarotekstas"/>
    <w:link w:val="KomentarotemaDiagrama"/>
    <w:uiPriority w:val="99"/>
    <w:semiHidden/>
    <w:unhideWhenUsed/>
    <w:rsid w:val="00704D78"/>
    <w:rPr>
      <w:b/>
      <w:bCs/>
    </w:rPr>
  </w:style>
  <w:style w:type="character" w:customStyle="1" w:styleId="KomentarotemaDiagrama">
    <w:name w:val="Komentaro tema Diagrama"/>
    <w:basedOn w:val="KomentarotekstasDiagrama"/>
    <w:link w:val="Komentarotema"/>
    <w:uiPriority w:val="99"/>
    <w:semiHidden/>
    <w:rsid w:val="00704D78"/>
    <w:rPr>
      <w:rFonts w:ascii="Arial" w:hAnsi="Arial"/>
      <w:b/>
      <w:bCs/>
      <w:kern w:val="0"/>
      <w:sz w:val="20"/>
      <w:szCs w:val="20"/>
      <w14:ligatures w14:val="none"/>
    </w:rPr>
  </w:style>
  <w:style w:type="paragraph" w:styleId="Antrats">
    <w:name w:val="header"/>
    <w:basedOn w:val="prastasis"/>
    <w:link w:val="AntratsDiagrama"/>
    <w:uiPriority w:val="99"/>
    <w:unhideWhenUsed/>
    <w:rsid w:val="00704D78"/>
    <w:pPr>
      <w:tabs>
        <w:tab w:val="center" w:pos="4819"/>
        <w:tab w:val="right" w:pos="9638"/>
      </w:tabs>
    </w:pPr>
  </w:style>
  <w:style w:type="character" w:customStyle="1" w:styleId="AntratsDiagrama">
    <w:name w:val="Antraštės Diagrama"/>
    <w:basedOn w:val="Numatytasispastraiposriftas"/>
    <w:link w:val="Antrats"/>
    <w:uiPriority w:val="99"/>
    <w:rsid w:val="00704D78"/>
    <w:rPr>
      <w:rFonts w:ascii="Arial" w:hAnsi="Arial"/>
      <w:kern w:val="0"/>
      <w14:ligatures w14:val="none"/>
    </w:rPr>
  </w:style>
  <w:style w:type="paragraph" w:styleId="Pataisymai">
    <w:name w:val="Revision"/>
    <w:hidden/>
    <w:uiPriority w:val="99"/>
    <w:semiHidden/>
    <w:rsid w:val="00CA4382"/>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DA955A3764F6895FE838F167317E0"/>
        <w:category>
          <w:name w:val="General"/>
          <w:gallery w:val="placeholder"/>
        </w:category>
        <w:types>
          <w:type w:val="bbPlcHdr"/>
        </w:types>
        <w:behaviors>
          <w:behavior w:val="content"/>
        </w:behaviors>
        <w:guid w:val="{242F4EDE-43F1-4AD5-977E-F6635824D269}"/>
      </w:docPartPr>
      <w:docPartBody>
        <w:p w:rsidR="000C7116" w:rsidRDefault="000C7116" w:rsidP="000C7116">
          <w:pPr>
            <w:pStyle w:val="17FDA955A3764F6895FE838F167317E0"/>
          </w:pPr>
          <w:r w:rsidRPr="009F7E07">
            <w:rPr>
              <w:rFonts w:cs="Arial"/>
              <w:color w:val="FF0000"/>
              <w:sz w:val="20"/>
              <w:szCs w:val="20"/>
            </w:rPr>
            <w:t>[Pasirinkite]</w:t>
          </w:r>
        </w:p>
      </w:docPartBody>
    </w:docPart>
    <w:docPart>
      <w:docPartPr>
        <w:name w:val="35FDA4DCDBA04E5E83DBB64479B7830E"/>
        <w:category>
          <w:name w:val="General"/>
          <w:gallery w:val="placeholder"/>
        </w:category>
        <w:types>
          <w:type w:val="bbPlcHdr"/>
        </w:types>
        <w:behaviors>
          <w:behavior w:val="content"/>
        </w:behaviors>
        <w:guid w:val="{239338D3-2E43-4458-9ACA-959B2539849B}"/>
      </w:docPartPr>
      <w:docPartBody>
        <w:p w:rsidR="000C7116" w:rsidRDefault="000C7116" w:rsidP="000C7116">
          <w:pPr>
            <w:pStyle w:val="35FDA4DCDBA04E5E83DBB64479B7830E"/>
          </w:pPr>
          <w:r w:rsidRPr="009F7E07">
            <w:rPr>
              <w:rFonts w:cs="Arial"/>
              <w:bCs/>
              <w:sz w:val="20"/>
              <w:szCs w:val="20"/>
            </w:rPr>
            <w:t>____________________________________</w:t>
          </w:r>
        </w:p>
      </w:docPartBody>
    </w:docPart>
    <w:docPart>
      <w:docPartPr>
        <w:name w:val="439065C9ED28497CA7B64572509A87B9"/>
        <w:category>
          <w:name w:val="General"/>
          <w:gallery w:val="placeholder"/>
        </w:category>
        <w:types>
          <w:type w:val="bbPlcHdr"/>
        </w:types>
        <w:behaviors>
          <w:behavior w:val="content"/>
        </w:behaviors>
        <w:guid w:val="{2EAEEC36-A02C-4A9C-BFE9-964E37472EE7}"/>
      </w:docPartPr>
      <w:docPartBody>
        <w:p w:rsidR="000C7116" w:rsidRDefault="000C7116" w:rsidP="000C7116">
          <w:pPr>
            <w:pStyle w:val="439065C9ED28497CA7B64572509A87B9"/>
          </w:pPr>
          <w:r w:rsidRPr="00947C44">
            <w:rPr>
              <w:rFonts w:cs="Arial"/>
              <w:bCs/>
              <w:sz w:val="20"/>
              <w:szCs w:val="20"/>
            </w:rPr>
            <w:t>______________________________________________</w:t>
          </w:r>
        </w:p>
      </w:docPartBody>
    </w:docPart>
    <w:docPart>
      <w:docPartPr>
        <w:name w:val="BDA8514E0FB749298494D276A64625B3"/>
        <w:category>
          <w:name w:val="General"/>
          <w:gallery w:val="placeholder"/>
        </w:category>
        <w:types>
          <w:type w:val="bbPlcHdr"/>
        </w:types>
        <w:behaviors>
          <w:behavior w:val="content"/>
        </w:behaviors>
        <w:guid w:val="{2A754C9F-C502-4222-AC41-F2C5D4570690}"/>
      </w:docPartPr>
      <w:docPartBody>
        <w:p w:rsidR="000C7116" w:rsidRDefault="000C7116" w:rsidP="000C7116">
          <w:pPr>
            <w:pStyle w:val="BDA8514E0FB749298494D276A64625B3"/>
          </w:pPr>
          <w:r w:rsidRPr="009F7E07">
            <w:rPr>
              <w:rFonts w:cs="Arial"/>
              <w:bCs/>
              <w:sz w:val="20"/>
              <w:szCs w:val="20"/>
            </w:rPr>
            <w:t>____________________________</w:t>
          </w:r>
        </w:p>
      </w:docPartBody>
    </w:docPart>
    <w:docPart>
      <w:docPartPr>
        <w:name w:val="606EF4DC3CC24BB29CAB088561BE6C59"/>
        <w:category>
          <w:name w:val="General"/>
          <w:gallery w:val="placeholder"/>
        </w:category>
        <w:types>
          <w:type w:val="bbPlcHdr"/>
        </w:types>
        <w:behaviors>
          <w:behavior w:val="content"/>
        </w:behaviors>
        <w:guid w:val="{AFECEDC3-D398-45C8-BE69-F1E2C7F20628}"/>
      </w:docPartPr>
      <w:docPartBody>
        <w:p w:rsidR="000C7116" w:rsidRDefault="000C7116" w:rsidP="000C7116">
          <w:pPr>
            <w:pStyle w:val="606EF4DC3CC24BB29CAB088561BE6C59"/>
          </w:pPr>
          <w:r w:rsidRPr="009F7E07">
            <w:rPr>
              <w:rFonts w:cs="Arial"/>
              <w:bCs/>
              <w:sz w:val="20"/>
              <w:szCs w:val="20"/>
              <w:highlight w:val="yellow"/>
            </w:rPr>
            <w:t>____</w:t>
          </w:r>
        </w:p>
      </w:docPartBody>
    </w:docPart>
    <w:docPart>
      <w:docPartPr>
        <w:name w:val="4004A218DF754DE4A06FF57233A18E8B"/>
        <w:category>
          <w:name w:val="General"/>
          <w:gallery w:val="placeholder"/>
        </w:category>
        <w:types>
          <w:type w:val="bbPlcHdr"/>
        </w:types>
        <w:behaviors>
          <w:behavior w:val="content"/>
        </w:behaviors>
        <w:guid w:val="{A05DCD66-1A2A-4E58-825C-CCBD1010A2E1}"/>
      </w:docPartPr>
      <w:docPartBody>
        <w:p w:rsidR="000C7116" w:rsidRDefault="000C7116" w:rsidP="000C7116">
          <w:pPr>
            <w:pStyle w:val="4004A218DF754DE4A06FF57233A18E8B"/>
          </w:pPr>
          <w:r w:rsidRPr="009F7E07">
            <w:rPr>
              <w:rFonts w:cs="Arial"/>
              <w:color w:val="FF0000"/>
              <w:sz w:val="20"/>
              <w:szCs w:val="20"/>
            </w:rPr>
            <w:t>[Pasirinkite]</w:t>
          </w:r>
        </w:p>
      </w:docPartBody>
    </w:docPart>
    <w:docPart>
      <w:docPartPr>
        <w:name w:val="3B6191600F824165BD808F1E2ADB9B2B"/>
        <w:category>
          <w:name w:val="General"/>
          <w:gallery w:val="placeholder"/>
        </w:category>
        <w:types>
          <w:type w:val="bbPlcHdr"/>
        </w:types>
        <w:behaviors>
          <w:behavior w:val="content"/>
        </w:behaviors>
        <w:guid w:val="{CCEED420-2FC9-4264-9375-B7856D6A28BE}"/>
      </w:docPartPr>
      <w:docPartBody>
        <w:p w:rsidR="000C7116" w:rsidRDefault="000C7116" w:rsidP="000C7116">
          <w:pPr>
            <w:pStyle w:val="3B6191600F824165BD808F1E2ADB9B2B"/>
          </w:pPr>
          <w:r w:rsidRPr="009F7E07">
            <w:rPr>
              <w:rFonts w:cs="Arial"/>
              <w:bCs/>
              <w:sz w:val="20"/>
              <w:szCs w:val="20"/>
              <w:highlight w:val="yellow"/>
            </w:rPr>
            <w:t>____</w:t>
          </w:r>
        </w:p>
      </w:docPartBody>
    </w:docPart>
    <w:docPart>
      <w:docPartPr>
        <w:name w:val="C24611ECBEFD439288BE58983B24BFDB"/>
        <w:category>
          <w:name w:val="General"/>
          <w:gallery w:val="placeholder"/>
        </w:category>
        <w:types>
          <w:type w:val="bbPlcHdr"/>
        </w:types>
        <w:behaviors>
          <w:behavior w:val="content"/>
        </w:behaviors>
        <w:guid w:val="{E6C22DDC-9FA0-4831-A23F-9D29980774AE}"/>
      </w:docPartPr>
      <w:docPartBody>
        <w:p w:rsidR="000C7116" w:rsidRDefault="000C7116" w:rsidP="000C7116">
          <w:pPr>
            <w:pStyle w:val="C24611ECBEFD439288BE58983B24BFDB"/>
          </w:pPr>
          <w:r w:rsidRPr="009F7E07">
            <w:rPr>
              <w:rFonts w:cs="Arial"/>
              <w:color w:val="FF0000"/>
              <w:sz w:val="20"/>
              <w:szCs w:val="20"/>
            </w:rPr>
            <w:t>[Pasirinkite]</w:t>
          </w:r>
        </w:p>
      </w:docPartBody>
    </w:docPart>
    <w:docPart>
      <w:docPartPr>
        <w:name w:val="96CDC2B20BD744BDB1BEE289AD934236"/>
        <w:category>
          <w:name w:val="General"/>
          <w:gallery w:val="placeholder"/>
        </w:category>
        <w:types>
          <w:type w:val="bbPlcHdr"/>
        </w:types>
        <w:behaviors>
          <w:behavior w:val="content"/>
        </w:behaviors>
        <w:guid w:val="{B77E19C1-0883-4ACE-BA7D-4BA76A3E8A93}"/>
      </w:docPartPr>
      <w:docPartBody>
        <w:p w:rsidR="000C7116" w:rsidRDefault="000C7116" w:rsidP="000C7116">
          <w:pPr>
            <w:pStyle w:val="96CDC2B20BD744BDB1BEE289AD934236"/>
          </w:pPr>
          <w:r w:rsidRPr="009F7E0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16"/>
    <w:rsid w:val="000C7116"/>
    <w:rsid w:val="001325F2"/>
    <w:rsid w:val="002D7467"/>
    <w:rsid w:val="004B7D7C"/>
    <w:rsid w:val="004B7E11"/>
    <w:rsid w:val="005A7946"/>
    <w:rsid w:val="007C6991"/>
    <w:rsid w:val="00930D4D"/>
    <w:rsid w:val="00EE4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7FDA955A3764F6895FE838F167317E0">
    <w:name w:val="17FDA955A3764F6895FE838F167317E0"/>
    <w:rsid w:val="000C7116"/>
  </w:style>
  <w:style w:type="paragraph" w:customStyle="1" w:styleId="35FDA4DCDBA04E5E83DBB64479B7830E">
    <w:name w:val="35FDA4DCDBA04E5E83DBB64479B7830E"/>
    <w:rsid w:val="000C7116"/>
  </w:style>
  <w:style w:type="paragraph" w:customStyle="1" w:styleId="439065C9ED28497CA7B64572509A87B9">
    <w:name w:val="439065C9ED28497CA7B64572509A87B9"/>
    <w:rsid w:val="000C7116"/>
  </w:style>
  <w:style w:type="paragraph" w:customStyle="1" w:styleId="BDA8514E0FB749298494D276A64625B3">
    <w:name w:val="BDA8514E0FB749298494D276A64625B3"/>
    <w:rsid w:val="000C7116"/>
  </w:style>
  <w:style w:type="paragraph" w:customStyle="1" w:styleId="606EF4DC3CC24BB29CAB088561BE6C59">
    <w:name w:val="606EF4DC3CC24BB29CAB088561BE6C59"/>
    <w:rsid w:val="000C7116"/>
  </w:style>
  <w:style w:type="paragraph" w:customStyle="1" w:styleId="4004A218DF754DE4A06FF57233A18E8B">
    <w:name w:val="4004A218DF754DE4A06FF57233A18E8B"/>
    <w:rsid w:val="000C7116"/>
  </w:style>
  <w:style w:type="paragraph" w:customStyle="1" w:styleId="3B6191600F824165BD808F1E2ADB9B2B">
    <w:name w:val="3B6191600F824165BD808F1E2ADB9B2B"/>
    <w:rsid w:val="000C7116"/>
  </w:style>
  <w:style w:type="paragraph" w:customStyle="1" w:styleId="C24611ECBEFD439288BE58983B24BFDB">
    <w:name w:val="C24611ECBEFD439288BE58983B24BFDB"/>
    <w:rsid w:val="000C7116"/>
  </w:style>
  <w:style w:type="paragraph" w:customStyle="1" w:styleId="96CDC2B20BD744BDB1BEE289AD934236">
    <w:name w:val="96CDC2B20BD744BDB1BEE289AD934236"/>
    <w:rsid w:val="000C7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7624</Words>
  <Characters>4346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Sutkienė</dc:creator>
  <cp:keywords/>
  <dc:description/>
  <cp:lastModifiedBy>Loreta Leščiuvienė</cp:lastModifiedBy>
  <cp:revision>10</cp:revision>
  <dcterms:created xsi:type="dcterms:W3CDTF">2025-10-15T12:20:00Z</dcterms:created>
  <dcterms:modified xsi:type="dcterms:W3CDTF">2025-10-30T09:24:00Z</dcterms:modified>
</cp:coreProperties>
</file>