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5549C" w14:textId="77777777" w:rsidR="00CE6D20" w:rsidRPr="006F6237" w:rsidRDefault="00CE6D20" w:rsidP="445B5019">
      <w:pPr>
        <w:rPr>
          <w:lang w:val="lt-LT"/>
        </w:rPr>
      </w:pPr>
    </w:p>
    <w:p w14:paraId="349BA20A" w14:textId="316A003D" w:rsidR="005F65A8" w:rsidRPr="0068187E" w:rsidRDefault="4FD9AB8A" w:rsidP="4FD9AB8A">
      <w:pPr>
        <w:jc w:val="center"/>
        <w:rPr>
          <w:i/>
          <w:iCs/>
          <w:lang w:val="lt-LT"/>
        </w:rPr>
      </w:pPr>
      <w:r w:rsidRPr="0068187E">
        <w:rPr>
          <w:i/>
          <w:iCs/>
          <w:lang w:val="lt-LT"/>
        </w:rPr>
        <w:t>(Pasiūlymo  forma)</w:t>
      </w:r>
    </w:p>
    <w:p w14:paraId="51A42A68" w14:textId="77777777" w:rsidR="005F65A8" w:rsidRPr="0068187E" w:rsidRDefault="005F65A8" w:rsidP="445B5019">
      <w:pPr>
        <w:rPr>
          <w:lang w:val="lt-LT"/>
        </w:rPr>
      </w:pPr>
    </w:p>
    <w:p w14:paraId="3B7D2035" w14:textId="32C06CB8" w:rsidR="00D05200" w:rsidRPr="0068187E" w:rsidRDefault="00706979" w:rsidP="00D05200">
      <w:pPr>
        <w:pStyle w:val="BodyText"/>
      </w:pPr>
      <w:r w:rsidRPr="0068187E">
        <w:t>PASIŪLYM</w:t>
      </w:r>
      <w:r w:rsidR="005F65A8" w:rsidRPr="0068187E">
        <w:t>AS</w:t>
      </w:r>
      <w:r w:rsidRPr="0068187E">
        <w:t xml:space="preserve"> DĖL</w:t>
      </w:r>
      <w:r w:rsidR="008D2AC5" w:rsidRPr="0068187E">
        <w:t xml:space="preserve"> </w:t>
      </w:r>
      <w:r w:rsidR="00D05200" w:rsidRPr="0068187E">
        <w:t>NAUJO M2 ARBA M3 KLASĖS TURISTINIO MIKROAUTOBUSO PIRKIMO</w:t>
      </w:r>
    </w:p>
    <w:p w14:paraId="21FBAA48" w14:textId="4A496852" w:rsidR="00706979" w:rsidRPr="0068187E" w:rsidRDefault="00706979" w:rsidP="00D05200">
      <w:pPr>
        <w:pStyle w:val="BodyText"/>
        <w:jc w:val="left"/>
      </w:pPr>
    </w:p>
    <w:p w14:paraId="4EC03F1B" w14:textId="77777777" w:rsidR="00CE6D20" w:rsidRPr="0068187E" w:rsidRDefault="00CE6D20" w:rsidP="445B5019">
      <w:pPr>
        <w:jc w:val="both"/>
        <w:rPr>
          <w:lang w:val="lt-LT"/>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5103"/>
      </w:tblGrid>
      <w:tr w:rsidR="00C71883" w:rsidRPr="00D63227" w14:paraId="0BBC8C60" w14:textId="77777777" w:rsidTr="445B5019">
        <w:tc>
          <w:tcPr>
            <w:tcW w:w="4536" w:type="dxa"/>
            <w:tcBorders>
              <w:top w:val="single" w:sz="4" w:space="0" w:color="auto"/>
              <w:left w:val="single" w:sz="4" w:space="0" w:color="auto"/>
              <w:bottom w:val="single" w:sz="4" w:space="0" w:color="auto"/>
              <w:right w:val="single" w:sz="4" w:space="0" w:color="auto"/>
            </w:tcBorders>
            <w:hideMark/>
          </w:tcPr>
          <w:p w14:paraId="4041DC6E" w14:textId="77777777" w:rsidR="00CE6D20" w:rsidRPr="0068187E" w:rsidRDefault="00CE6D20" w:rsidP="445B5019">
            <w:pPr>
              <w:jc w:val="both"/>
              <w:rPr>
                <w:lang w:val="lt-LT"/>
              </w:rPr>
            </w:pPr>
            <w:r w:rsidRPr="0068187E">
              <w:rPr>
                <w:lang w:val="lt-LT"/>
              </w:rPr>
              <w:t>Tiekėjo</w:t>
            </w:r>
            <w:r w:rsidR="00F70CD8" w:rsidRPr="0068187E">
              <w:rPr>
                <w:lang w:val="lt-LT"/>
              </w:rPr>
              <w:t xml:space="preserve"> (-ų) (jungtinės veiklos partnerio (-</w:t>
            </w:r>
            <w:proofErr w:type="spellStart"/>
            <w:r w:rsidR="00F70CD8" w:rsidRPr="0068187E">
              <w:rPr>
                <w:lang w:val="lt-LT"/>
              </w:rPr>
              <w:t>ių</w:t>
            </w:r>
            <w:proofErr w:type="spellEnd"/>
            <w:r w:rsidR="00F70CD8" w:rsidRPr="0068187E">
              <w:rPr>
                <w:lang w:val="lt-LT"/>
              </w:rPr>
              <w:t>)</w:t>
            </w:r>
            <w:r w:rsidRPr="0068187E">
              <w:rPr>
                <w:lang w:val="lt-LT"/>
              </w:rPr>
              <w:t xml:space="preserve"> pavadinimas</w:t>
            </w:r>
            <w:r w:rsidR="00F70CD8" w:rsidRPr="0068187E">
              <w:rPr>
                <w:lang w:val="lt-LT"/>
              </w:rPr>
              <w:t xml:space="preserve"> (-ai)</w:t>
            </w:r>
          </w:p>
        </w:tc>
        <w:tc>
          <w:tcPr>
            <w:tcW w:w="5103" w:type="dxa"/>
            <w:tcBorders>
              <w:top w:val="single" w:sz="4" w:space="0" w:color="auto"/>
              <w:left w:val="single" w:sz="4" w:space="0" w:color="auto"/>
              <w:bottom w:val="single" w:sz="4" w:space="0" w:color="auto"/>
              <w:right w:val="single" w:sz="4" w:space="0" w:color="auto"/>
            </w:tcBorders>
          </w:tcPr>
          <w:p w14:paraId="39B237D6" w14:textId="567A1984" w:rsidR="00CE6D20" w:rsidRPr="0068187E" w:rsidRDefault="00CE6D20" w:rsidP="445B5019">
            <w:pPr>
              <w:ind w:firstLine="720"/>
              <w:jc w:val="both"/>
              <w:rPr>
                <w:lang w:val="lt-LT"/>
              </w:rPr>
            </w:pPr>
          </w:p>
          <w:p w14:paraId="0514D859" w14:textId="0DB9A88C" w:rsidR="00CE6D20" w:rsidRPr="0068187E" w:rsidRDefault="00CE6D20" w:rsidP="445B5019">
            <w:pPr>
              <w:ind w:firstLine="720"/>
              <w:jc w:val="both"/>
              <w:rPr>
                <w:lang w:val="lt-LT"/>
              </w:rPr>
            </w:pPr>
          </w:p>
        </w:tc>
      </w:tr>
      <w:tr w:rsidR="00C71883" w:rsidRPr="00D63227" w14:paraId="58EAA93B" w14:textId="77777777" w:rsidTr="445B5019">
        <w:tc>
          <w:tcPr>
            <w:tcW w:w="4536" w:type="dxa"/>
            <w:tcBorders>
              <w:top w:val="single" w:sz="4" w:space="0" w:color="auto"/>
              <w:left w:val="single" w:sz="4" w:space="0" w:color="auto"/>
              <w:bottom w:val="single" w:sz="4" w:space="0" w:color="auto"/>
              <w:right w:val="single" w:sz="4" w:space="0" w:color="auto"/>
            </w:tcBorders>
          </w:tcPr>
          <w:p w14:paraId="5B6201A2" w14:textId="77777777" w:rsidR="00CE6D20" w:rsidRPr="0068187E" w:rsidRDefault="00CE6D20" w:rsidP="445B5019">
            <w:pPr>
              <w:jc w:val="both"/>
              <w:rPr>
                <w:lang w:val="lt-LT"/>
              </w:rPr>
            </w:pPr>
            <w:r w:rsidRPr="0068187E">
              <w:rPr>
                <w:lang w:val="lt-LT"/>
              </w:rPr>
              <w:t>Tiekėjo</w:t>
            </w:r>
            <w:r w:rsidR="00F70CD8" w:rsidRPr="0068187E">
              <w:rPr>
                <w:lang w:val="lt-LT"/>
              </w:rPr>
              <w:t xml:space="preserve"> (-ų) (jungtinės veiklos partnerio (-</w:t>
            </w:r>
            <w:proofErr w:type="spellStart"/>
            <w:r w:rsidR="00F70CD8" w:rsidRPr="0068187E">
              <w:rPr>
                <w:lang w:val="lt-LT"/>
              </w:rPr>
              <w:t>ių</w:t>
            </w:r>
            <w:proofErr w:type="spellEnd"/>
            <w:r w:rsidR="00F70CD8" w:rsidRPr="0068187E">
              <w:rPr>
                <w:lang w:val="lt-LT"/>
              </w:rPr>
              <w:t>)</w:t>
            </w:r>
            <w:r w:rsidRPr="0068187E">
              <w:rPr>
                <w:lang w:val="lt-LT"/>
              </w:rPr>
              <w:t xml:space="preserve"> </w:t>
            </w:r>
            <w:proofErr w:type="spellStart"/>
            <w:r w:rsidR="00F70CD8" w:rsidRPr="0068187E">
              <w:rPr>
                <w:lang w:val="lt-LT"/>
              </w:rPr>
              <w:t>juridino</w:t>
            </w:r>
            <w:proofErr w:type="spellEnd"/>
            <w:r w:rsidR="00F70CD8" w:rsidRPr="0068187E">
              <w:rPr>
                <w:lang w:val="lt-LT"/>
              </w:rPr>
              <w:t xml:space="preserve"> asmens </w:t>
            </w:r>
            <w:r w:rsidRPr="0068187E">
              <w:rPr>
                <w:lang w:val="lt-LT"/>
              </w:rPr>
              <w:t>kodas</w:t>
            </w:r>
            <w:r w:rsidR="00F70CD8" w:rsidRPr="0068187E">
              <w:rPr>
                <w:lang w:val="lt-LT"/>
              </w:rPr>
              <w:t xml:space="preserve"> (-ai)</w:t>
            </w:r>
          </w:p>
        </w:tc>
        <w:tc>
          <w:tcPr>
            <w:tcW w:w="5103" w:type="dxa"/>
            <w:tcBorders>
              <w:top w:val="single" w:sz="4" w:space="0" w:color="auto"/>
              <w:left w:val="single" w:sz="4" w:space="0" w:color="auto"/>
              <w:bottom w:val="single" w:sz="4" w:space="0" w:color="auto"/>
              <w:right w:val="single" w:sz="4" w:space="0" w:color="auto"/>
            </w:tcBorders>
          </w:tcPr>
          <w:p w14:paraId="59E59DFC" w14:textId="77777777" w:rsidR="00CE6D20" w:rsidRPr="0068187E" w:rsidRDefault="00CE6D20" w:rsidP="445B5019">
            <w:pPr>
              <w:ind w:firstLine="720"/>
              <w:jc w:val="both"/>
              <w:rPr>
                <w:lang w:val="lt-LT"/>
              </w:rPr>
            </w:pPr>
          </w:p>
        </w:tc>
      </w:tr>
      <w:tr w:rsidR="00C71883" w:rsidRPr="00D63227" w14:paraId="6297F28B" w14:textId="77777777" w:rsidTr="445B5019">
        <w:tc>
          <w:tcPr>
            <w:tcW w:w="4536" w:type="dxa"/>
            <w:tcBorders>
              <w:top w:val="single" w:sz="4" w:space="0" w:color="auto"/>
              <w:left w:val="single" w:sz="4" w:space="0" w:color="auto"/>
              <w:bottom w:val="single" w:sz="4" w:space="0" w:color="auto"/>
              <w:right w:val="single" w:sz="4" w:space="0" w:color="auto"/>
            </w:tcBorders>
            <w:hideMark/>
          </w:tcPr>
          <w:p w14:paraId="3D6B30B9" w14:textId="77777777" w:rsidR="00CE6D20" w:rsidRPr="0068187E" w:rsidRDefault="00CE6D20" w:rsidP="445B5019">
            <w:pPr>
              <w:jc w:val="both"/>
              <w:rPr>
                <w:lang w:val="lt-LT"/>
              </w:rPr>
            </w:pPr>
            <w:r w:rsidRPr="0068187E">
              <w:rPr>
                <w:lang w:val="lt-LT"/>
              </w:rPr>
              <w:t xml:space="preserve">Tiekėjo </w:t>
            </w:r>
            <w:r w:rsidR="00F70CD8" w:rsidRPr="0068187E">
              <w:rPr>
                <w:lang w:val="lt-LT"/>
              </w:rPr>
              <w:t>(-ų) (jungtinės veiklos partnerio (-</w:t>
            </w:r>
            <w:proofErr w:type="spellStart"/>
            <w:r w:rsidR="00F70CD8" w:rsidRPr="0068187E">
              <w:rPr>
                <w:lang w:val="lt-LT"/>
              </w:rPr>
              <w:t>ių</w:t>
            </w:r>
            <w:proofErr w:type="spellEnd"/>
            <w:r w:rsidR="00F70CD8" w:rsidRPr="0068187E">
              <w:rPr>
                <w:lang w:val="lt-LT"/>
              </w:rPr>
              <w:t xml:space="preserve">) </w:t>
            </w:r>
            <w:r w:rsidRPr="0068187E">
              <w:rPr>
                <w:lang w:val="lt-LT"/>
              </w:rPr>
              <w:t>adresas</w:t>
            </w:r>
            <w:r w:rsidR="00F70CD8" w:rsidRPr="0068187E">
              <w:rPr>
                <w:lang w:val="lt-LT"/>
              </w:rPr>
              <w:t xml:space="preserve"> (-ai)</w:t>
            </w:r>
          </w:p>
        </w:tc>
        <w:tc>
          <w:tcPr>
            <w:tcW w:w="5103" w:type="dxa"/>
            <w:tcBorders>
              <w:top w:val="single" w:sz="4" w:space="0" w:color="auto"/>
              <w:left w:val="single" w:sz="4" w:space="0" w:color="auto"/>
              <w:bottom w:val="single" w:sz="4" w:space="0" w:color="auto"/>
              <w:right w:val="single" w:sz="4" w:space="0" w:color="auto"/>
            </w:tcBorders>
          </w:tcPr>
          <w:p w14:paraId="5438FF73" w14:textId="77777777" w:rsidR="00CE6D20" w:rsidRPr="0068187E" w:rsidRDefault="00CE6D20" w:rsidP="445B5019">
            <w:pPr>
              <w:ind w:firstLine="720"/>
              <w:jc w:val="both"/>
              <w:rPr>
                <w:lang w:val="lt-LT"/>
              </w:rPr>
            </w:pPr>
          </w:p>
          <w:p w14:paraId="29ACBB3E" w14:textId="77777777" w:rsidR="00CE6D20" w:rsidRPr="0068187E" w:rsidRDefault="00CE6D20" w:rsidP="445B5019">
            <w:pPr>
              <w:ind w:firstLine="720"/>
              <w:jc w:val="both"/>
              <w:rPr>
                <w:lang w:val="lt-LT"/>
              </w:rPr>
            </w:pPr>
          </w:p>
        </w:tc>
      </w:tr>
      <w:tr w:rsidR="00C71883" w:rsidRPr="00D63227" w14:paraId="3F5C0BAE" w14:textId="77777777" w:rsidTr="445B5019">
        <w:tc>
          <w:tcPr>
            <w:tcW w:w="4536" w:type="dxa"/>
            <w:tcBorders>
              <w:top w:val="single" w:sz="4" w:space="0" w:color="auto"/>
              <w:left w:val="single" w:sz="4" w:space="0" w:color="auto"/>
              <w:bottom w:val="single" w:sz="4" w:space="0" w:color="auto"/>
              <w:right w:val="single" w:sz="4" w:space="0" w:color="auto"/>
            </w:tcBorders>
            <w:hideMark/>
          </w:tcPr>
          <w:p w14:paraId="7A40A119" w14:textId="77777777" w:rsidR="00CE6D20" w:rsidRPr="0068187E" w:rsidRDefault="00CE6D20" w:rsidP="445B5019">
            <w:pPr>
              <w:jc w:val="both"/>
              <w:rPr>
                <w:lang w:val="lt-LT"/>
              </w:rPr>
            </w:pPr>
            <w:r w:rsidRPr="0068187E">
              <w:rPr>
                <w:lang w:val="lt-LT"/>
              </w:rPr>
              <w:t>Už pasiūlymą atsakingo asmens vardas, pavardė, pareigos (jeigu yra)</w:t>
            </w:r>
          </w:p>
        </w:tc>
        <w:tc>
          <w:tcPr>
            <w:tcW w:w="5103" w:type="dxa"/>
            <w:tcBorders>
              <w:top w:val="single" w:sz="4" w:space="0" w:color="auto"/>
              <w:left w:val="single" w:sz="4" w:space="0" w:color="auto"/>
              <w:bottom w:val="single" w:sz="4" w:space="0" w:color="auto"/>
              <w:right w:val="single" w:sz="4" w:space="0" w:color="auto"/>
            </w:tcBorders>
          </w:tcPr>
          <w:p w14:paraId="1C713DC9" w14:textId="77777777" w:rsidR="00CE6D20" w:rsidRPr="0068187E" w:rsidRDefault="00CE6D20" w:rsidP="445B5019">
            <w:pPr>
              <w:ind w:firstLine="720"/>
              <w:jc w:val="both"/>
              <w:rPr>
                <w:lang w:val="lt-LT"/>
              </w:rPr>
            </w:pPr>
          </w:p>
        </w:tc>
      </w:tr>
      <w:tr w:rsidR="00C71883" w:rsidRPr="00D63227" w14:paraId="0BB27217" w14:textId="77777777" w:rsidTr="445B5019">
        <w:tc>
          <w:tcPr>
            <w:tcW w:w="4536" w:type="dxa"/>
            <w:tcBorders>
              <w:top w:val="single" w:sz="4" w:space="0" w:color="auto"/>
              <w:left w:val="single" w:sz="4" w:space="0" w:color="auto"/>
              <w:bottom w:val="single" w:sz="4" w:space="0" w:color="auto"/>
              <w:right w:val="single" w:sz="4" w:space="0" w:color="auto"/>
            </w:tcBorders>
            <w:hideMark/>
          </w:tcPr>
          <w:p w14:paraId="4938ECE0" w14:textId="77777777" w:rsidR="00CE6D20" w:rsidRPr="0068187E" w:rsidRDefault="00CE6D20" w:rsidP="445B5019">
            <w:pPr>
              <w:jc w:val="both"/>
              <w:rPr>
                <w:lang w:val="lt-LT"/>
              </w:rPr>
            </w:pPr>
            <w:r w:rsidRPr="0068187E">
              <w:rPr>
                <w:lang w:val="lt-LT"/>
              </w:rPr>
              <w:t>Telefono numeris, fakso numeris</w:t>
            </w:r>
            <w:r w:rsidR="63773A34" w:rsidRPr="0068187E">
              <w:rPr>
                <w:lang w:val="lt-LT"/>
              </w:rPr>
              <w:t>, el. pašto adresas</w:t>
            </w:r>
          </w:p>
        </w:tc>
        <w:tc>
          <w:tcPr>
            <w:tcW w:w="5103" w:type="dxa"/>
            <w:tcBorders>
              <w:top w:val="single" w:sz="4" w:space="0" w:color="auto"/>
              <w:left w:val="single" w:sz="4" w:space="0" w:color="auto"/>
              <w:bottom w:val="single" w:sz="4" w:space="0" w:color="auto"/>
              <w:right w:val="single" w:sz="4" w:space="0" w:color="auto"/>
            </w:tcBorders>
          </w:tcPr>
          <w:p w14:paraId="27E41EF9" w14:textId="77777777" w:rsidR="00CE6D20" w:rsidRPr="0068187E" w:rsidRDefault="00CE6D20" w:rsidP="445B5019">
            <w:pPr>
              <w:ind w:firstLine="720"/>
              <w:jc w:val="both"/>
              <w:rPr>
                <w:lang w:val="lt-LT"/>
              </w:rPr>
            </w:pPr>
          </w:p>
          <w:p w14:paraId="758508E0" w14:textId="77777777" w:rsidR="00CE6D20" w:rsidRPr="0068187E" w:rsidRDefault="00CE6D20" w:rsidP="445B5019">
            <w:pPr>
              <w:ind w:firstLine="720"/>
              <w:jc w:val="both"/>
              <w:rPr>
                <w:lang w:val="lt-LT"/>
              </w:rPr>
            </w:pPr>
          </w:p>
        </w:tc>
      </w:tr>
      <w:tr w:rsidR="0029450B" w:rsidRPr="00D63227" w14:paraId="4918511B" w14:textId="77777777" w:rsidTr="445B5019">
        <w:tc>
          <w:tcPr>
            <w:tcW w:w="4536" w:type="dxa"/>
            <w:tcBorders>
              <w:top w:val="single" w:sz="4" w:space="0" w:color="auto"/>
              <w:left w:val="single" w:sz="4" w:space="0" w:color="auto"/>
              <w:bottom w:val="single" w:sz="4" w:space="0" w:color="auto"/>
              <w:right w:val="single" w:sz="4" w:space="0" w:color="auto"/>
            </w:tcBorders>
          </w:tcPr>
          <w:p w14:paraId="57CF8172" w14:textId="77777777" w:rsidR="0029450B" w:rsidRPr="0068187E" w:rsidRDefault="683E0F46" w:rsidP="445B5019">
            <w:pPr>
              <w:jc w:val="both"/>
              <w:rPr>
                <w:lang w:val="lt-LT"/>
              </w:rPr>
            </w:pPr>
            <w:r w:rsidRPr="0068187E">
              <w:rPr>
                <w:lang w:val="lt-LT"/>
              </w:rPr>
              <w:t>Banko pavadinimas ir atsiskaitomoji sąskaita</w:t>
            </w:r>
          </w:p>
        </w:tc>
        <w:tc>
          <w:tcPr>
            <w:tcW w:w="5103" w:type="dxa"/>
            <w:tcBorders>
              <w:top w:val="single" w:sz="4" w:space="0" w:color="auto"/>
              <w:left w:val="single" w:sz="4" w:space="0" w:color="auto"/>
              <w:bottom w:val="single" w:sz="4" w:space="0" w:color="auto"/>
              <w:right w:val="single" w:sz="4" w:space="0" w:color="auto"/>
            </w:tcBorders>
          </w:tcPr>
          <w:p w14:paraId="4EA5C8E1" w14:textId="77777777" w:rsidR="0029450B" w:rsidRPr="0068187E" w:rsidRDefault="0029450B" w:rsidP="445B5019">
            <w:pPr>
              <w:ind w:firstLine="720"/>
              <w:jc w:val="both"/>
              <w:rPr>
                <w:lang w:val="lt-LT"/>
              </w:rPr>
            </w:pPr>
          </w:p>
        </w:tc>
      </w:tr>
    </w:tbl>
    <w:p w14:paraId="44EC4BD4" w14:textId="77777777" w:rsidR="00CE6D20" w:rsidRPr="0068187E" w:rsidRDefault="00CE6D20" w:rsidP="445B5019">
      <w:pPr>
        <w:ind w:firstLine="720"/>
        <w:jc w:val="both"/>
        <w:rPr>
          <w:lang w:val="lt-LT"/>
        </w:rPr>
      </w:pPr>
    </w:p>
    <w:p w14:paraId="3825E7BF" w14:textId="77777777" w:rsidR="00CE6D20" w:rsidRPr="0068187E" w:rsidRDefault="00CE6D20" w:rsidP="445B5019">
      <w:pPr>
        <w:jc w:val="both"/>
        <w:rPr>
          <w:lang w:val="lt-LT"/>
        </w:rPr>
      </w:pPr>
      <w:r w:rsidRPr="0068187E">
        <w:rPr>
          <w:lang w:val="lt-LT"/>
        </w:rPr>
        <w:t>Vykdydamas sutartį pasitelksiu šį (-</w:t>
      </w:r>
      <w:proofErr w:type="spellStart"/>
      <w:r w:rsidRPr="0068187E">
        <w:rPr>
          <w:lang w:val="lt-LT"/>
        </w:rPr>
        <w:t>iuos</w:t>
      </w:r>
      <w:proofErr w:type="spellEnd"/>
      <w:r w:rsidRPr="0068187E">
        <w:rPr>
          <w:lang w:val="lt-LT"/>
        </w:rPr>
        <w:t>) subtiekėją (-</w:t>
      </w:r>
      <w:proofErr w:type="spellStart"/>
      <w:r w:rsidRPr="0068187E">
        <w:rPr>
          <w:lang w:val="lt-LT"/>
        </w:rPr>
        <w:t>us</w:t>
      </w:r>
      <w:proofErr w:type="spellEnd"/>
      <w:r w:rsidRPr="0068187E">
        <w:rPr>
          <w:lang w:val="lt-LT"/>
        </w:rPr>
        <w:t>)</w:t>
      </w:r>
      <w:r w:rsidRPr="0068187E">
        <w:rPr>
          <w:vertAlign w:val="superscript"/>
          <w:lang w:val="lt-LT"/>
        </w:rPr>
        <w:t>1</w:t>
      </w:r>
      <w:r w:rsidRPr="0068187E">
        <w:rPr>
          <w:lang w:val="lt-LT"/>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859"/>
        <w:gridCol w:w="1440"/>
        <w:gridCol w:w="4780"/>
      </w:tblGrid>
      <w:tr w:rsidR="00C71883" w:rsidRPr="00D63227" w14:paraId="61EBAC66" w14:textId="77777777" w:rsidTr="445B5019">
        <w:tc>
          <w:tcPr>
            <w:tcW w:w="1560" w:type="dxa"/>
            <w:tcBorders>
              <w:top w:val="single" w:sz="4" w:space="0" w:color="auto"/>
              <w:left w:val="single" w:sz="4" w:space="0" w:color="auto"/>
              <w:bottom w:val="single" w:sz="4" w:space="0" w:color="auto"/>
              <w:right w:val="single" w:sz="4" w:space="0" w:color="auto"/>
            </w:tcBorders>
            <w:hideMark/>
          </w:tcPr>
          <w:p w14:paraId="21385B29" w14:textId="77777777" w:rsidR="004D306E" w:rsidRPr="0068187E" w:rsidRDefault="6CAEEE95" w:rsidP="445B5019">
            <w:pPr>
              <w:jc w:val="center"/>
              <w:rPr>
                <w:lang w:val="lt-LT"/>
              </w:rPr>
            </w:pPr>
            <w:r w:rsidRPr="0068187E">
              <w:rPr>
                <w:lang w:val="lt-LT"/>
              </w:rPr>
              <w:t>Subtiekėjo pavadinimas</w:t>
            </w:r>
          </w:p>
        </w:tc>
        <w:tc>
          <w:tcPr>
            <w:tcW w:w="1859" w:type="dxa"/>
            <w:tcBorders>
              <w:top w:val="single" w:sz="4" w:space="0" w:color="auto"/>
              <w:left w:val="single" w:sz="4" w:space="0" w:color="auto"/>
              <w:bottom w:val="single" w:sz="4" w:space="0" w:color="auto"/>
              <w:right w:val="single" w:sz="4" w:space="0" w:color="auto"/>
            </w:tcBorders>
            <w:hideMark/>
          </w:tcPr>
          <w:p w14:paraId="0A0E0665" w14:textId="77777777" w:rsidR="004D306E" w:rsidRPr="0068187E" w:rsidRDefault="6CAEEE95" w:rsidP="445B5019">
            <w:pPr>
              <w:jc w:val="center"/>
              <w:rPr>
                <w:lang w:val="lt-LT"/>
              </w:rPr>
            </w:pPr>
            <w:r w:rsidRPr="0068187E">
              <w:rPr>
                <w:lang w:val="lt-LT"/>
              </w:rPr>
              <w:t>Subtiekėjo įmonės kodas</w:t>
            </w:r>
          </w:p>
        </w:tc>
        <w:tc>
          <w:tcPr>
            <w:tcW w:w="1440" w:type="dxa"/>
            <w:tcBorders>
              <w:top w:val="single" w:sz="4" w:space="0" w:color="auto"/>
              <w:left w:val="single" w:sz="4" w:space="0" w:color="auto"/>
              <w:bottom w:val="single" w:sz="4" w:space="0" w:color="auto"/>
              <w:right w:val="single" w:sz="4" w:space="0" w:color="auto"/>
            </w:tcBorders>
            <w:hideMark/>
          </w:tcPr>
          <w:p w14:paraId="571803A4" w14:textId="77777777" w:rsidR="004D306E" w:rsidRPr="0068187E" w:rsidRDefault="6CAEEE95" w:rsidP="445B5019">
            <w:pPr>
              <w:jc w:val="center"/>
              <w:rPr>
                <w:lang w:val="lt-LT"/>
              </w:rPr>
            </w:pPr>
            <w:r w:rsidRPr="0068187E">
              <w:rPr>
                <w:lang w:val="lt-LT"/>
              </w:rPr>
              <w:t>Subtiekėjo adresas</w:t>
            </w:r>
          </w:p>
        </w:tc>
        <w:tc>
          <w:tcPr>
            <w:tcW w:w="4780" w:type="dxa"/>
            <w:tcBorders>
              <w:top w:val="single" w:sz="4" w:space="0" w:color="auto"/>
              <w:left w:val="single" w:sz="4" w:space="0" w:color="auto"/>
              <w:bottom w:val="single" w:sz="4" w:space="0" w:color="auto"/>
              <w:right w:val="single" w:sz="4" w:space="0" w:color="auto"/>
            </w:tcBorders>
            <w:hideMark/>
          </w:tcPr>
          <w:p w14:paraId="4F509833" w14:textId="77777777" w:rsidR="004D306E" w:rsidRPr="0068187E" w:rsidRDefault="6CAEEE95" w:rsidP="445B5019">
            <w:pPr>
              <w:jc w:val="center"/>
              <w:rPr>
                <w:lang w:val="lt-LT"/>
              </w:rPr>
            </w:pPr>
            <w:r w:rsidRPr="0068187E">
              <w:rPr>
                <w:lang w:val="lt-LT"/>
              </w:rPr>
              <w:t>Subtiekėjui perduodamos pirkimo dalies apibūdinimas</w:t>
            </w:r>
          </w:p>
        </w:tc>
      </w:tr>
      <w:tr w:rsidR="00C71883" w:rsidRPr="00D63227" w14:paraId="53440F78" w14:textId="77777777" w:rsidTr="445B5019">
        <w:tc>
          <w:tcPr>
            <w:tcW w:w="1560" w:type="dxa"/>
            <w:tcBorders>
              <w:top w:val="single" w:sz="4" w:space="0" w:color="auto"/>
              <w:left w:val="single" w:sz="4" w:space="0" w:color="auto"/>
              <w:bottom w:val="single" w:sz="4" w:space="0" w:color="auto"/>
              <w:right w:val="single" w:sz="4" w:space="0" w:color="auto"/>
            </w:tcBorders>
          </w:tcPr>
          <w:p w14:paraId="2941B706" w14:textId="77777777" w:rsidR="004D306E" w:rsidRPr="0068187E" w:rsidRDefault="004D306E" w:rsidP="445B5019">
            <w:pPr>
              <w:ind w:firstLine="720"/>
              <w:jc w:val="both"/>
              <w:rPr>
                <w:lang w:val="lt-LT"/>
              </w:rPr>
            </w:pPr>
          </w:p>
        </w:tc>
        <w:tc>
          <w:tcPr>
            <w:tcW w:w="1859" w:type="dxa"/>
            <w:tcBorders>
              <w:top w:val="single" w:sz="4" w:space="0" w:color="auto"/>
              <w:left w:val="single" w:sz="4" w:space="0" w:color="auto"/>
              <w:bottom w:val="single" w:sz="4" w:space="0" w:color="auto"/>
              <w:right w:val="single" w:sz="4" w:space="0" w:color="auto"/>
            </w:tcBorders>
          </w:tcPr>
          <w:p w14:paraId="59171F38" w14:textId="77777777" w:rsidR="004D306E" w:rsidRPr="0068187E" w:rsidRDefault="004D306E" w:rsidP="445B5019">
            <w:pPr>
              <w:ind w:firstLine="720"/>
              <w:jc w:val="both"/>
              <w:rPr>
                <w:lang w:val="lt-LT"/>
              </w:rPr>
            </w:pPr>
          </w:p>
        </w:tc>
        <w:tc>
          <w:tcPr>
            <w:tcW w:w="1440" w:type="dxa"/>
            <w:tcBorders>
              <w:top w:val="single" w:sz="4" w:space="0" w:color="auto"/>
              <w:left w:val="single" w:sz="4" w:space="0" w:color="auto"/>
              <w:bottom w:val="single" w:sz="4" w:space="0" w:color="auto"/>
              <w:right w:val="single" w:sz="4" w:space="0" w:color="auto"/>
            </w:tcBorders>
          </w:tcPr>
          <w:p w14:paraId="67159077" w14:textId="77777777" w:rsidR="004D306E" w:rsidRPr="0068187E" w:rsidRDefault="004D306E" w:rsidP="445B5019">
            <w:pPr>
              <w:ind w:firstLine="720"/>
              <w:jc w:val="both"/>
              <w:rPr>
                <w:lang w:val="lt-LT"/>
              </w:rPr>
            </w:pPr>
          </w:p>
        </w:tc>
        <w:tc>
          <w:tcPr>
            <w:tcW w:w="4780" w:type="dxa"/>
            <w:tcBorders>
              <w:top w:val="single" w:sz="4" w:space="0" w:color="auto"/>
              <w:left w:val="single" w:sz="4" w:space="0" w:color="auto"/>
              <w:bottom w:val="single" w:sz="4" w:space="0" w:color="auto"/>
              <w:right w:val="single" w:sz="4" w:space="0" w:color="auto"/>
            </w:tcBorders>
          </w:tcPr>
          <w:p w14:paraId="41541F5D" w14:textId="77777777" w:rsidR="004D306E" w:rsidRPr="0068187E" w:rsidRDefault="004D306E" w:rsidP="445B5019">
            <w:pPr>
              <w:ind w:firstLine="720"/>
              <w:jc w:val="both"/>
              <w:rPr>
                <w:lang w:val="lt-LT"/>
              </w:rPr>
            </w:pPr>
          </w:p>
        </w:tc>
      </w:tr>
    </w:tbl>
    <w:p w14:paraId="751262E1" w14:textId="77777777" w:rsidR="00CE6D20" w:rsidRPr="0068187E" w:rsidRDefault="00CE6D20" w:rsidP="445B5019">
      <w:pPr>
        <w:ind w:firstLine="720"/>
        <w:jc w:val="both"/>
        <w:rPr>
          <w:lang w:val="lt-LT"/>
        </w:rPr>
      </w:pPr>
      <w:r w:rsidRPr="0068187E">
        <w:rPr>
          <w:vertAlign w:val="superscript"/>
          <w:lang w:val="lt-LT"/>
        </w:rPr>
        <w:t>1</w:t>
      </w:r>
      <w:r w:rsidRPr="0068187E">
        <w:rPr>
          <w:lang w:val="lt-LT"/>
        </w:rPr>
        <w:t xml:space="preserve"> Pildoma tik tuo atveju, jeigu sutarties vykdymui bus pasitelktas (-i) subtiekėjas (-ai).</w:t>
      </w:r>
      <w:r w:rsidR="00BA5613" w:rsidRPr="0068187E">
        <w:rPr>
          <w:lang w:val="lt-LT"/>
        </w:rPr>
        <w:t xml:space="preserve"> </w:t>
      </w:r>
    </w:p>
    <w:p w14:paraId="5D684E58" w14:textId="77777777" w:rsidR="00BA5613" w:rsidRPr="0068187E" w:rsidRDefault="00BA5613" w:rsidP="445B5019">
      <w:pPr>
        <w:ind w:firstLine="720"/>
        <w:jc w:val="both"/>
        <w:rPr>
          <w:lang w:val="lt-LT"/>
        </w:rPr>
      </w:pPr>
    </w:p>
    <w:p w14:paraId="05926282" w14:textId="77777777" w:rsidR="00CE6D20" w:rsidRPr="0068187E" w:rsidRDefault="00CE6D20" w:rsidP="445B5019">
      <w:pPr>
        <w:jc w:val="both"/>
        <w:rPr>
          <w:lang w:val="lt-LT"/>
        </w:rPr>
      </w:pPr>
      <w:r w:rsidRPr="0068187E">
        <w:rPr>
          <w:lang w:val="lt-LT"/>
        </w:rPr>
        <w:t>Šiame pasiūlyme yra pateikta ir konfidenciali informacija (dokumentai su konfidencialia informacija įsegti atskirai)</w:t>
      </w:r>
      <w:r w:rsidRPr="0068187E">
        <w:rPr>
          <w:vertAlign w:val="superscript"/>
          <w:lang w:val="lt-LT"/>
        </w:rPr>
        <w:t>2</w:t>
      </w:r>
      <w:r w:rsidRPr="0068187E">
        <w:rPr>
          <w:lang w:val="lt-LT"/>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685"/>
        <w:gridCol w:w="5387"/>
      </w:tblGrid>
      <w:tr w:rsidR="00C71883" w:rsidRPr="00D63227" w14:paraId="495F18FA" w14:textId="77777777" w:rsidTr="445B5019">
        <w:tc>
          <w:tcPr>
            <w:tcW w:w="567" w:type="dxa"/>
            <w:tcBorders>
              <w:top w:val="single" w:sz="4" w:space="0" w:color="auto"/>
              <w:left w:val="single" w:sz="4" w:space="0" w:color="auto"/>
              <w:bottom w:val="single" w:sz="4" w:space="0" w:color="auto"/>
              <w:right w:val="single" w:sz="4" w:space="0" w:color="auto"/>
            </w:tcBorders>
            <w:hideMark/>
          </w:tcPr>
          <w:p w14:paraId="5BD9D537" w14:textId="77777777" w:rsidR="00CE6D20" w:rsidRPr="0068187E" w:rsidRDefault="00CE6D20" w:rsidP="445B5019">
            <w:pPr>
              <w:jc w:val="center"/>
              <w:rPr>
                <w:lang w:val="lt-LT"/>
              </w:rPr>
            </w:pPr>
            <w:proofErr w:type="spellStart"/>
            <w:r w:rsidRPr="0068187E">
              <w:rPr>
                <w:lang w:val="lt-LT"/>
              </w:rPr>
              <w:t>Eil.Nr</w:t>
            </w:r>
            <w:proofErr w:type="spellEnd"/>
            <w:r w:rsidRPr="0068187E">
              <w:rPr>
                <w:lang w:val="lt-LT"/>
              </w:rPr>
              <w:t>.</w:t>
            </w:r>
          </w:p>
        </w:tc>
        <w:tc>
          <w:tcPr>
            <w:tcW w:w="3685" w:type="dxa"/>
            <w:tcBorders>
              <w:top w:val="single" w:sz="4" w:space="0" w:color="auto"/>
              <w:left w:val="single" w:sz="4" w:space="0" w:color="auto"/>
              <w:bottom w:val="single" w:sz="4" w:space="0" w:color="auto"/>
              <w:right w:val="single" w:sz="4" w:space="0" w:color="auto"/>
            </w:tcBorders>
            <w:hideMark/>
          </w:tcPr>
          <w:p w14:paraId="4ED57D77" w14:textId="77777777" w:rsidR="00CE6D20" w:rsidRPr="0068187E" w:rsidRDefault="00CE6D20" w:rsidP="445B5019">
            <w:pPr>
              <w:jc w:val="center"/>
              <w:rPr>
                <w:lang w:val="lt-LT"/>
              </w:rPr>
            </w:pPr>
            <w:r w:rsidRPr="0068187E">
              <w:rPr>
                <w:lang w:val="lt-LT"/>
              </w:rPr>
              <w:t>Pateikto dokumento pavadinimas</w:t>
            </w:r>
          </w:p>
        </w:tc>
        <w:tc>
          <w:tcPr>
            <w:tcW w:w="5387" w:type="dxa"/>
            <w:tcBorders>
              <w:top w:val="single" w:sz="4" w:space="0" w:color="auto"/>
              <w:left w:val="single" w:sz="4" w:space="0" w:color="auto"/>
              <w:bottom w:val="single" w:sz="4" w:space="0" w:color="auto"/>
              <w:right w:val="single" w:sz="4" w:space="0" w:color="auto"/>
            </w:tcBorders>
            <w:hideMark/>
          </w:tcPr>
          <w:p w14:paraId="6F3B19F1" w14:textId="77777777" w:rsidR="00CE6D20" w:rsidRPr="0068187E" w:rsidRDefault="00CE6D20" w:rsidP="445B5019">
            <w:pPr>
              <w:jc w:val="center"/>
              <w:rPr>
                <w:lang w:val="lt-LT"/>
              </w:rPr>
            </w:pPr>
            <w:r w:rsidRPr="0068187E">
              <w:rPr>
                <w:lang w:val="lt-LT"/>
              </w:rPr>
              <w:t xml:space="preserve">Dokumentas yra įkeltas šioje CVP IS pasiūlymo lango eilutėje „Prisegti dokumentai“ </w:t>
            </w:r>
          </w:p>
        </w:tc>
      </w:tr>
      <w:tr w:rsidR="00C71883" w:rsidRPr="00D63227" w14:paraId="40434E88" w14:textId="77777777" w:rsidTr="445B5019">
        <w:tc>
          <w:tcPr>
            <w:tcW w:w="567" w:type="dxa"/>
            <w:tcBorders>
              <w:top w:val="single" w:sz="4" w:space="0" w:color="auto"/>
              <w:left w:val="single" w:sz="4" w:space="0" w:color="auto"/>
              <w:bottom w:val="single" w:sz="4" w:space="0" w:color="auto"/>
              <w:right w:val="single" w:sz="4" w:space="0" w:color="auto"/>
            </w:tcBorders>
          </w:tcPr>
          <w:p w14:paraId="604E1459" w14:textId="77777777" w:rsidR="00CE6D20" w:rsidRPr="0068187E" w:rsidRDefault="00CE6D20" w:rsidP="445B5019">
            <w:pPr>
              <w:jc w:val="both"/>
              <w:rPr>
                <w:lang w:val="lt-LT"/>
              </w:rPr>
            </w:pPr>
          </w:p>
        </w:tc>
        <w:tc>
          <w:tcPr>
            <w:tcW w:w="3685" w:type="dxa"/>
            <w:tcBorders>
              <w:top w:val="single" w:sz="4" w:space="0" w:color="auto"/>
              <w:left w:val="single" w:sz="4" w:space="0" w:color="auto"/>
              <w:bottom w:val="single" w:sz="4" w:space="0" w:color="auto"/>
              <w:right w:val="single" w:sz="4" w:space="0" w:color="auto"/>
            </w:tcBorders>
          </w:tcPr>
          <w:p w14:paraId="2E6F78E5" w14:textId="77777777" w:rsidR="00CE6D20" w:rsidRPr="0068187E" w:rsidRDefault="00CE6D20" w:rsidP="445B5019">
            <w:pPr>
              <w:jc w:val="both"/>
              <w:rPr>
                <w:lang w:val="lt-LT"/>
              </w:rPr>
            </w:pPr>
          </w:p>
        </w:tc>
        <w:tc>
          <w:tcPr>
            <w:tcW w:w="5387" w:type="dxa"/>
            <w:tcBorders>
              <w:top w:val="single" w:sz="4" w:space="0" w:color="auto"/>
              <w:left w:val="single" w:sz="4" w:space="0" w:color="auto"/>
              <w:bottom w:val="single" w:sz="4" w:space="0" w:color="auto"/>
              <w:right w:val="single" w:sz="4" w:space="0" w:color="auto"/>
            </w:tcBorders>
          </w:tcPr>
          <w:p w14:paraId="057DA583" w14:textId="77777777" w:rsidR="00CE6D20" w:rsidRPr="0068187E" w:rsidRDefault="00CE6D20" w:rsidP="445B5019">
            <w:pPr>
              <w:jc w:val="both"/>
              <w:rPr>
                <w:lang w:val="lt-LT"/>
              </w:rPr>
            </w:pPr>
          </w:p>
        </w:tc>
      </w:tr>
    </w:tbl>
    <w:p w14:paraId="71289D3B" w14:textId="77777777" w:rsidR="0078451F" w:rsidRPr="0068187E" w:rsidRDefault="00CE6D20" w:rsidP="445B5019">
      <w:pPr>
        <w:ind w:firstLine="709"/>
        <w:jc w:val="both"/>
        <w:rPr>
          <w:lang w:val="lt-LT"/>
        </w:rPr>
      </w:pPr>
      <w:r w:rsidRPr="0068187E">
        <w:rPr>
          <w:vertAlign w:val="superscript"/>
          <w:lang w:val="lt-LT"/>
        </w:rPr>
        <w:t xml:space="preserve">2 </w:t>
      </w:r>
      <w:r w:rsidRPr="0068187E">
        <w:rPr>
          <w:lang w:val="lt-LT"/>
        </w:rPr>
        <w:t>Pildyti tuomet, jei bus pateikta konfidenciali informacija.</w:t>
      </w:r>
      <w:r w:rsidR="0078451F" w:rsidRPr="0068187E">
        <w:rPr>
          <w:lang w:val="lt-LT"/>
        </w:rPr>
        <w:t xml:space="preserve"> Konfidencialia informacija gali būti, </w:t>
      </w:r>
      <w:r w:rsidR="004E55B2" w:rsidRPr="0068187E">
        <w:rPr>
          <w:lang w:val="lt-LT"/>
        </w:rPr>
        <w:t>pa</w:t>
      </w:r>
      <w:r w:rsidR="002902FE" w:rsidRPr="0068187E">
        <w:rPr>
          <w:lang w:val="lt-LT"/>
        </w:rPr>
        <w:t>v</w:t>
      </w:r>
      <w:r w:rsidR="004E55B2" w:rsidRPr="0068187E">
        <w:rPr>
          <w:lang w:val="lt-LT"/>
        </w:rPr>
        <w:t>yzdžiui</w:t>
      </w:r>
      <w:r w:rsidR="0078451F" w:rsidRPr="0068187E">
        <w:rPr>
          <w:lang w:val="lt-LT"/>
        </w:rPr>
        <w:t>, komercinė (gamybinė) paslaptis ir konfidencialieji pasiūlymų aspektai. Konfidencialia negalima laikyti informacijos</w:t>
      </w:r>
      <w:r w:rsidR="005F65A8" w:rsidRPr="0068187E">
        <w:rPr>
          <w:lang w:val="lt-LT"/>
        </w:rPr>
        <w:t>,</w:t>
      </w:r>
      <w:r w:rsidR="0078451F" w:rsidRPr="0068187E">
        <w:rPr>
          <w:lang w:val="lt-LT"/>
        </w:rPr>
        <w:t xml:space="preserve"> nurodytos VPĮ 20 str. 2 d. Pasiūlymo kaina, vieneto kaina (išskyrus kainos sudėtines dalis, iš kurių susideda vieneto kaina – pirkimo objekto savikaina, tiesioginės ir netiesioginės išlaidos, pristatymo kaštai, pelnas ir kt.</w:t>
      </w:r>
      <w:r w:rsidR="005F65A8" w:rsidRPr="0068187E">
        <w:rPr>
          <w:lang w:val="lt-LT"/>
        </w:rPr>
        <w:t>)</w:t>
      </w:r>
      <w:r w:rsidR="0078451F" w:rsidRPr="0068187E">
        <w:rPr>
          <w:lang w:val="lt-LT"/>
        </w:rPr>
        <w:t xml:space="preserve"> negali būti Tiekėjo nurodoma kaip konfidenciali. Tiekėjas neturi teisės nurodyti, kad visa pasiūlyme pateikta informacija yra konfidenciali. Jei tiekėjas nenurodo konfidencialios informacijos, laikoma, kad tokios tiekėjo pasiūlyme nėra. Jei Perkančiajai organizacijai kilus abejonių dėl tiekėjo pasiūlyme nurodytos informacijos konfidencialumo ir Tiekėjo paprašius įrodyti, kodėl nurodyta informacija yra konfidenciali, tiekėjas per nurodytą terminą, kuris negali būti trumpesnis kaip 5 darbo dienos nepateikia tokių įrodymų arba pateikia netinkamus įrodymus, laikoma, kad tokia informacija yra nekonfidenciali. Perkančioji organizacija negali atskleisti tiekėjo pateiktos informacijos, kurią tiekėjas nurodė kaip konfidencialią. Tiekėjai turi </w:t>
      </w:r>
      <w:r w:rsidR="0078451F" w:rsidRPr="0068187E">
        <w:rPr>
          <w:b/>
          <w:bCs/>
          <w:u w:val="single"/>
          <w:lang w:val="lt-LT"/>
        </w:rPr>
        <w:t>atidžiai ir pagrįstai</w:t>
      </w:r>
      <w:r w:rsidR="0078451F" w:rsidRPr="0068187E">
        <w:rPr>
          <w:lang w:val="lt-LT"/>
        </w:rPr>
        <w:t xml:space="preserve"> nurodyti konfidencialią informaciją, kadangi </w:t>
      </w:r>
      <w:r w:rsidR="0078451F" w:rsidRPr="0068187E">
        <w:rPr>
          <w:rFonts w:eastAsia="Calibri"/>
          <w:lang w:val="lt-LT"/>
        </w:rPr>
        <w:t xml:space="preserve">laimėjusio dalyvio pasiūlymas, sudaryta pirkimo sutartis ir jos pakeitimai (jei jų bus), išskyrus informaciją, kurios atskleidimas prieštarautų informacijos ir duomenų apsaugą reguliuojantiems teisės aktams arba visuomenės interesams, pažeistų teisėtus konkretaus tiekėjo komercinius interesus arba turėtų neigiamą poveikį tiekėjų konkurencijai, </w:t>
      </w:r>
      <w:r w:rsidR="0078451F" w:rsidRPr="0068187E">
        <w:rPr>
          <w:b/>
          <w:bCs/>
          <w:u w:val="single"/>
          <w:lang w:val="lt-LT"/>
        </w:rPr>
        <w:t>bus skelbiami CVP IS</w:t>
      </w:r>
      <w:r w:rsidR="0078451F" w:rsidRPr="0068187E">
        <w:rPr>
          <w:lang w:val="lt-LT"/>
        </w:rPr>
        <w:t xml:space="preserve"> vadovaujantis VPĮ 86 straipsnio 9 dalimi. </w:t>
      </w:r>
    </w:p>
    <w:p w14:paraId="0556AAF5" w14:textId="77777777" w:rsidR="0005793D" w:rsidRPr="0068187E" w:rsidRDefault="0005793D" w:rsidP="445B5019">
      <w:pPr>
        <w:pStyle w:val="BodyTextIndent2"/>
        <w:ind w:firstLine="567"/>
      </w:pPr>
    </w:p>
    <w:p w14:paraId="68E921D6" w14:textId="3292E21A" w:rsidR="00706979" w:rsidRPr="0068187E" w:rsidRDefault="00A52F62" w:rsidP="445B5019">
      <w:pPr>
        <w:pStyle w:val="BodyTextIndent2"/>
        <w:ind w:firstLine="567"/>
      </w:pPr>
      <w:r w:rsidRPr="0068187E">
        <w:t>Siūlome š</w:t>
      </w:r>
      <w:r w:rsidR="0078451F" w:rsidRPr="0068187E">
        <w:t>i</w:t>
      </w:r>
      <w:r w:rsidR="0005793D" w:rsidRPr="0068187E">
        <w:t>a</w:t>
      </w:r>
      <w:r w:rsidR="0078451F" w:rsidRPr="0068187E">
        <w:t xml:space="preserve">s </w:t>
      </w:r>
      <w:r w:rsidR="00602853" w:rsidRPr="0068187E">
        <w:t xml:space="preserve">prekes, įskaitant pristatymas ir </w:t>
      </w:r>
      <w:r w:rsidR="44B74029" w:rsidRPr="0068187E">
        <w:t xml:space="preserve">montavimo paslaugų pirkimo </w:t>
      </w:r>
      <w:r w:rsidR="19FCEFE2" w:rsidRPr="0068187E">
        <w:t>kainas</w:t>
      </w:r>
      <w:r w:rsidR="00706979" w:rsidRPr="0068187E">
        <w:t>:</w:t>
      </w:r>
    </w:p>
    <w:tbl>
      <w:tblPr>
        <w:tblW w:w="10330" w:type="dxa"/>
        <w:tblInd w:w="15" w:type="dxa"/>
        <w:tblLayout w:type="fixed"/>
        <w:tblCellMar>
          <w:left w:w="0" w:type="dxa"/>
          <w:right w:w="0" w:type="dxa"/>
        </w:tblCellMar>
        <w:tblLook w:val="04A0" w:firstRow="1" w:lastRow="0" w:firstColumn="1" w:lastColumn="0" w:noHBand="0" w:noVBand="1"/>
      </w:tblPr>
      <w:tblGrid>
        <w:gridCol w:w="465"/>
        <w:gridCol w:w="5399"/>
        <w:gridCol w:w="1136"/>
        <w:gridCol w:w="3330"/>
      </w:tblGrid>
      <w:tr w:rsidR="00D05200" w:rsidRPr="0068187E" w14:paraId="3920BA53" w14:textId="086D83AA" w:rsidTr="008011AC">
        <w:trPr>
          <w:trHeight w:val="300"/>
        </w:trPr>
        <w:tc>
          <w:tcPr>
            <w:tcW w:w="46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758BF9" w14:textId="77777777" w:rsidR="00D05200" w:rsidRPr="0068187E" w:rsidRDefault="00D05200" w:rsidP="445B5019">
            <w:pPr>
              <w:jc w:val="center"/>
              <w:rPr>
                <w:lang w:val="lt-LT"/>
              </w:rPr>
            </w:pPr>
            <w:r w:rsidRPr="0068187E">
              <w:rPr>
                <w:lang w:val="lt-LT"/>
              </w:rPr>
              <w:t>Eil. Nr.</w:t>
            </w:r>
          </w:p>
        </w:tc>
        <w:tc>
          <w:tcPr>
            <w:tcW w:w="5399"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7E5C419B" w14:textId="12F86FD0" w:rsidR="00D05200" w:rsidRPr="0068187E" w:rsidRDefault="00D05200" w:rsidP="44EFF061">
            <w:pPr>
              <w:jc w:val="center"/>
              <w:rPr>
                <w:lang w:val="lt-LT"/>
              </w:rPr>
            </w:pPr>
            <w:r w:rsidRPr="0068187E">
              <w:rPr>
                <w:lang w:val="lt-LT"/>
              </w:rPr>
              <w:t>Perkančiosios organizacijos nustatytas pirkimo objekto pavadinimas</w:t>
            </w:r>
          </w:p>
        </w:tc>
        <w:tc>
          <w:tcPr>
            <w:tcW w:w="1136" w:type="dxa"/>
            <w:tcBorders>
              <w:top w:val="single" w:sz="4" w:space="0" w:color="auto"/>
              <w:left w:val="single" w:sz="4" w:space="0" w:color="auto"/>
              <w:bottom w:val="single" w:sz="4" w:space="0" w:color="auto"/>
              <w:right w:val="single" w:sz="4" w:space="0" w:color="auto"/>
            </w:tcBorders>
            <w:vAlign w:val="center"/>
          </w:tcPr>
          <w:p w14:paraId="3F3FA5B8" w14:textId="77083EB3" w:rsidR="00D05200" w:rsidRPr="0068187E" w:rsidRDefault="00D05200" w:rsidP="445B5019">
            <w:pPr>
              <w:jc w:val="center"/>
              <w:rPr>
                <w:lang w:val="lt-LT"/>
              </w:rPr>
            </w:pPr>
            <w:r w:rsidRPr="0068187E">
              <w:rPr>
                <w:lang w:val="lt-LT"/>
              </w:rPr>
              <w:t>Viso vnt.</w:t>
            </w:r>
          </w:p>
        </w:tc>
        <w:tc>
          <w:tcPr>
            <w:tcW w:w="3330" w:type="dxa"/>
            <w:tcBorders>
              <w:top w:val="single" w:sz="4" w:space="0" w:color="auto"/>
              <w:left w:val="nil"/>
              <w:bottom w:val="single" w:sz="4" w:space="0" w:color="auto"/>
              <w:right w:val="single" w:sz="4" w:space="0" w:color="auto"/>
            </w:tcBorders>
          </w:tcPr>
          <w:p w14:paraId="6C60C25C" w14:textId="7F36F0FB" w:rsidR="00D05200" w:rsidRPr="0068187E" w:rsidRDefault="00D05200" w:rsidP="445B5019">
            <w:pPr>
              <w:jc w:val="center"/>
              <w:rPr>
                <w:lang w:val="lt-LT"/>
              </w:rPr>
            </w:pPr>
            <w:r w:rsidRPr="0068187E">
              <w:rPr>
                <w:lang w:val="lt-LT"/>
              </w:rPr>
              <w:t>Viso kaina Eur be PVM</w:t>
            </w:r>
          </w:p>
        </w:tc>
      </w:tr>
      <w:tr w:rsidR="00D05200" w:rsidRPr="0068187E" w14:paraId="51531713" w14:textId="570D3234" w:rsidTr="008011AC">
        <w:trPr>
          <w:trHeight w:val="300"/>
        </w:trPr>
        <w:tc>
          <w:tcPr>
            <w:tcW w:w="46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98DD6A" w14:textId="77777777" w:rsidR="00D05200" w:rsidRPr="0068187E" w:rsidRDefault="00D05200" w:rsidP="445B5019">
            <w:pPr>
              <w:jc w:val="center"/>
              <w:rPr>
                <w:i/>
                <w:iCs/>
                <w:lang w:val="lt-LT"/>
              </w:rPr>
            </w:pPr>
            <w:r w:rsidRPr="0068187E">
              <w:rPr>
                <w:i/>
                <w:iCs/>
                <w:lang w:val="lt-LT"/>
              </w:rPr>
              <w:t>1</w:t>
            </w:r>
          </w:p>
        </w:tc>
        <w:tc>
          <w:tcPr>
            <w:tcW w:w="5399"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162F087B" w14:textId="4B8F6E0E" w:rsidR="00D05200" w:rsidRPr="0068187E" w:rsidRDefault="00D05200" w:rsidP="44EFF061">
            <w:pPr>
              <w:jc w:val="center"/>
              <w:rPr>
                <w:i/>
                <w:iCs/>
                <w:lang w:val="lt-LT"/>
              </w:rPr>
            </w:pPr>
            <w:r w:rsidRPr="0068187E">
              <w:rPr>
                <w:i/>
                <w:iCs/>
                <w:lang w:val="lt-LT"/>
              </w:rPr>
              <w:t>2</w:t>
            </w:r>
          </w:p>
        </w:tc>
        <w:tc>
          <w:tcPr>
            <w:tcW w:w="1136" w:type="dxa"/>
            <w:tcBorders>
              <w:top w:val="single" w:sz="4" w:space="0" w:color="auto"/>
              <w:left w:val="single" w:sz="4" w:space="0" w:color="auto"/>
              <w:bottom w:val="single" w:sz="4" w:space="0" w:color="auto"/>
              <w:right w:val="single" w:sz="4" w:space="0" w:color="auto"/>
            </w:tcBorders>
            <w:vAlign w:val="center"/>
          </w:tcPr>
          <w:p w14:paraId="1EFFA93A" w14:textId="206A315F" w:rsidR="00D05200" w:rsidRPr="0068187E" w:rsidRDefault="00D05200" w:rsidP="44EFF061">
            <w:pPr>
              <w:jc w:val="center"/>
              <w:rPr>
                <w:i/>
                <w:iCs/>
                <w:lang w:val="lt-LT"/>
              </w:rPr>
            </w:pPr>
            <w:r w:rsidRPr="0068187E">
              <w:rPr>
                <w:i/>
                <w:iCs/>
                <w:lang w:val="lt-LT"/>
              </w:rPr>
              <w:t>4</w:t>
            </w:r>
          </w:p>
        </w:tc>
        <w:tc>
          <w:tcPr>
            <w:tcW w:w="3330" w:type="dxa"/>
            <w:tcBorders>
              <w:top w:val="single" w:sz="4" w:space="0" w:color="auto"/>
              <w:left w:val="nil"/>
              <w:bottom w:val="single" w:sz="4" w:space="0" w:color="auto"/>
              <w:right w:val="single" w:sz="4" w:space="0" w:color="auto"/>
            </w:tcBorders>
          </w:tcPr>
          <w:p w14:paraId="304BD0FB" w14:textId="7F367ABF" w:rsidR="00D05200" w:rsidRPr="0068187E" w:rsidRDefault="00D05200" w:rsidP="445B5019">
            <w:pPr>
              <w:jc w:val="center"/>
              <w:rPr>
                <w:i/>
                <w:iCs/>
                <w:lang w:val="lt-LT"/>
              </w:rPr>
            </w:pPr>
            <w:r w:rsidRPr="0068187E">
              <w:rPr>
                <w:i/>
                <w:iCs/>
                <w:lang w:val="lt-LT"/>
              </w:rPr>
              <w:t>5</w:t>
            </w:r>
          </w:p>
        </w:tc>
      </w:tr>
      <w:tr w:rsidR="00D05200" w:rsidRPr="0068187E" w14:paraId="401ABCBB" w14:textId="679CE9B9" w:rsidTr="008011AC">
        <w:trPr>
          <w:trHeight w:val="300"/>
        </w:trPr>
        <w:tc>
          <w:tcPr>
            <w:tcW w:w="46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BA91E5F" w14:textId="77777777" w:rsidR="00D05200" w:rsidRPr="0068187E" w:rsidRDefault="00D05200" w:rsidP="445B5019">
            <w:pPr>
              <w:jc w:val="center"/>
              <w:rPr>
                <w:lang w:val="lt-LT"/>
              </w:rPr>
            </w:pPr>
            <w:r w:rsidRPr="0068187E">
              <w:rPr>
                <w:lang w:val="lt-LT"/>
              </w:rPr>
              <w:lastRenderedPageBreak/>
              <w:t>1.</w:t>
            </w:r>
          </w:p>
        </w:tc>
        <w:tc>
          <w:tcPr>
            <w:tcW w:w="5399"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5EAC8A8" w14:textId="77777777" w:rsidR="00D05200" w:rsidRPr="0068187E" w:rsidRDefault="00D05200" w:rsidP="00AB477F">
            <w:pPr>
              <w:jc w:val="both"/>
              <w:outlineLvl w:val="2"/>
              <w:rPr>
                <w:lang w:val="lt-LT" w:eastAsia="lt-LT"/>
              </w:rPr>
            </w:pPr>
            <w:r w:rsidRPr="0068187E">
              <w:rPr>
                <w:lang w:val="lt-LT" w:eastAsia="lt-LT"/>
              </w:rPr>
              <w:t>NAUJAS M2 ARBA M3 KLASĖS TURISTINIS MIKROAUTOBUSAS</w:t>
            </w:r>
          </w:p>
          <w:p w14:paraId="7B501DA3" w14:textId="77777777" w:rsidR="00D05200" w:rsidRPr="0068187E" w:rsidRDefault="00D05200" w:rsidP="00AB477F">
            <w:pPr>
              <w:jc w:val="both"/>
              <w:outlineLvl w:val="2"/>
              <w:rPr>
                <w:lang w:val="lt-LT" w:eastAsia="lt-LT"/>
              </w:rPr>
            </w:pPr>
            <w:r w:rsidRPr="0068187E">
              <w:rPr>
                <w:lang w:val="lt-LT" w:eastAsia="lt-LT"/>
              </w:rPr>
              <w:t>__________ (</w:t>
            </w:r>
            <w:r w:rsidRPr="0068187E">
              <w:rPr>
                <w:i/>
                <w:iCs/>
                <w:lang w:val="lt-LT" w:eastAsia="lt-LT"/>
              </w:rPr>
              <w:t>nurodomas gamintojas ir modelis</w:t>
            </w:r>
            <w:r w:rsidRPr="0068187E">
              <w:rPr>
                <w:lang w:val="lt-LT" w:eastAsia="lt-LT"/>
              </w:rPr>
              <w:t>)</w:t>
            </w:r>
          </w:p>
          <w:p w14:paraId="2221BDA4" w14:textId="758A9353" w:rsidR="00D05200" w:rsidRPr="0068187E" w:rsidRDefault="00D05200" w:rsidP="00AB477F">
            <w:pPr>
              <w:jc w:val="both"/>
              <w:outlineLvl w:val="2"/>
              <w:rPr>
                <w:lang w:val="lt-LT" w:eastAsia="lt-LT"/>
              </w:rPr>
            </w:pPr>
          </w:p>
        </w:tc>
        <w:tc>
          <w:tcPr>
            <w:tcW w:w="1136" w:type="dxa"/>
            <w:tcBorders>
              <w:top w:val="single" w:sz="4" w:space="0" w:color="auto"/>
              <w:left w:val="single" w:sz="4" w:space="0" w:color="auto"/>
              <w:bottom w:val="single" w:sz="4" w:space="0" w:color="auto"/>
              <w:right w:val="single" w:sz="4" w:space="0" w:color="auto"/>
            </w:tcBorders>
            <w:vAlign w:val="center"/>
          </w:tcPr>
          <w:p w14:paraId="548770C8" w14:textId="5FAD56C4" w:rsidR="00D05200" w:rsidRPr="0068187E" w:rsidRDefault="00D05200" w:rsidP="445B5019">
            <w:pPr>
              <w:jc w:val="center"/>
              <w:rPr>
                <w:lang w:val="lt-LT"/>
              </w:rPr>
            </w:pPr>
            <w:r w:rsidRPr="0068187E">
              <w:rPr>
                <w:lang w:val="lt-LT"/>
              </w:rPr>
              <w:t>1</w:t>
            </w:r>
          </w:p>
        </w:tc>
        <w:tc>
          <w:tcPr>
            <w:tcW w:w="3330" w:type="dxa"/>
            <w:tcBorders>
              <w:top w:val="single" w:sz="4" w:space="0" w:color="auto"/>
              <w:left w:val="nil"/>
              <w:bottom w:val="single" w:sz="4" w:space="0" w:color="auto"/>
              <w:right w:val="single" w:sz="4" w:space="0" w:color="auto"/>
            </w:tcBorders>
          </w:tcPr>
          <w:p w14:paraId="09BF556C" w14:textId="77777777" w:rsidR="00D05200" w:rsidRPr="0068187E" w:rsidRDefault="00D05200" w:rsidP="445B5019">
            <w:pPr>
              <w:jc w:val="center"/>
              <w:rPr>
                <w:i/>
                <w:iCs/>
                <w:lang w:val="lt-LT"/>
              </w:rPr>
            </w:pPr>
          </w:p>
        </w:tc>
      </w:tr>
      <w:tr w:rsidR="00D05200" w:rsidRPr="0068187E" w14:paraId="53297496" w14:textId="77777777" w:rsidTr="008011AC">
        <w:trPr>
          <w:trHeight w:val="300"/>
        </w:trPr>
        <w:tc>
          <w:tcPr>
            <w:tcW w:w="46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2EC763B" w14:textId="77777777" w:rsidR="00D05200" w:rsidRPr="0068187E" w:rsidRDefault="00D05200" w:rsidP="00130E54">
            <w:pPr>
              <w:jc w:val="center"/>
              <w:rPr>
                <w:color w:val="000000" w:themeColor="text1"/>
                <w:lang w:val="lt-LT"/>
              </w:rPr>
            </w:pPr>
          </w:p>
        </w:tc>
        <w:tc>
          <w:tcPr>
            <w:tcW w:w="6535"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62198CB4" w14:textId="585F79E0" w:rsidR="00D05200" w:rsidRPr="0068187E" w:rsidRDefault="00D05200" w:rsidP="00130E54">
            <w:pPr>
              <w:jc w:val="right"/>
              <w:rPr>
                <w:color w:val="000000" w:themeColor="text1"/>
                <w:lang w:val="lt-LT"/>
              </w:rPr>
            </w:pPr>
            <w:r w:rsidRPr="0068187E">
              <w:rPr>
                <w:i/>
                <w:iCs/>
                <w:color w:val="000000" w:themeColor="text1"/>
                <w:lang w:val="lt-LT"/>
              </w:rPr>
              <w:t>Suma be PVM, Eur</w:t>
            </w:r>
            <w:r w:rsidRPr="0068187E">
              <w:rPr>
                <w:color w:val="000000" w:themeColor="text1"/>
                <w:lang w:val="lt-LT"/>
              </w:rPr>
              <w:t>:</w:t>
            </w:r>
          </w:p>
        </w:tc>
        <w:tc>
          <w:tcPr>
            <w:tcW w:w="3330" w:type="dxa"/>
            <w:tcBorders>
              <w:top w:val="single" w:sz="4" w:space="0" w:color="auto"/>
              <w:left w:val="nil"/>
              <w:bottom w:val="single" w:sz="4" w:space="0" w:color="auto"/>
              <w:right w:val="single" w:sz="4" w:space="0" w:color="auto"/>
            </w:tcBorders>
          </w:tcPr>
          <w:p w14:paraId="3CDF0757" w14:textId="77777777" w:rsidR="00D05200" w:rsidRPr="0068187E" w:rsidRDefault="00D05200" w:rsidP="00130E54">
            <w:pPr>
              <w:jc w:val="center"/>
              <w:rPr>
                <w:lang w:val="lt-LT"/>
              </w:rPr>
            </w:pPr>
          </w:p>
        </w:tc>
      </w:tr>
      <w:tr w:rsidR="00D05200" w:rsidRPr="0068187E" w14:paraId="1530B797" w14:textId="514A1B70" w:rsidTr="008011AC">
        <w:trPr>
          <w:trHeight w:val="300"/>
        </w:trPr>
        <w:tc>
          <w:tcPr>
            <w:tcW w:w="46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1EF307F" w14:textId="77777777" w:rsidR="00D05200" w:rsidRPr="0068187E" w:rsidRDefault="00D05200" w:rsidP="00130E54">
            <w:pPr>
              <w:jc w:val="center"/>
              <w:rPr>
                <w:lang w:val="lt-LT"/>
              </w:rPr>
            </w:pPr>
          </w:p>
        </w:tc>
        <w:tc>
          <w:tcPr>
            <w:tcW w:w="6535"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16C0F6AD" w14:textId="77777777" w:rsidR="00D05200" w:rsidRPr="0068187E" w:rsidRDefault="00D05200" w:rsidP="00130E54">
            <w:pPr>
              <w:jc w:val="right"/>
              <w:rPr>
                <w:i/>
                <w:iCs/>
                <w:lang w:val="lt-LT"/>
              </w:rPr>
            </w:pPr>
            <w:r w:rsidRPr="0068187E">
              <w:rPr>
                <w:i/>
                <w:iCs/>
                <w:lang w:val="lt-LT"/>
              </w:rPr>
              <w:t>PVM suma, Eur:</w:t>
            </w:r>
          </w:p>
        </w:tc>
        <w:tc>
          <w:tcPr>
            <w:tcW w:w="3330" w:type="dxa"/>
            <w:tcBorders>
              <w:top w:val="single" w:sz="4" w:space="0" w:color="auto"/>
              <w:left w:val="nil"/>
              <w:bottom w:val="single" w:sz="4" w:space="0" w:color="auto"/>
              <w:right w:val="single" w:sz="4" w:space="0" w:color="auto"/>
            </w:tcBorders>
          </w:tcPr>
          <w:p w14:paraId="230B7DF7" w14:textId="77777777" w:rsidR="00D05200" w:rsidRPr="0068187E" w:rsidRDefault="00D05200" w:rsidP="00130E54">
            <w:pPr>
              <w:jc w:val="center"/>
              <w:rPr>
                <w:i/>
                <w:iCs/>
                <w:lang w:val="lt-LT"/>
              </w:rPr>
            </w:pPr>
          </w:p>
        </w:tc>
      </w:tr>
      <w:tr w:rsidR="00D05200" w:rsidRPr="00D63227" w14:paraId="62F54809" w14:textId="0AEC4440" w:rsidTr="008011AC">
        <w:trPr>
          <w:trHeight w:val="300"/>
        </w:trPr>
        <w:tc>
          <w:tcPr>
            <w:tcW w:w="46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8FFCC43" w14:textId="77777777" w:rsidR="00D05200" w:rsidRPr="0068187E" w:rsidRDefault="00D05200" w:rsidP="00130E54">
            <w:pPr>
              <w:jc w:val="center"/>
              <w:rPr>
                <w:lang w:val="lt-LT"/>
              </w:rPr>
            </w:pPr>
          </w:p>
        </w:tc>
        <w:tc>
          <w:tcPr>
            <w:tcW w:w="6535"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72E42218" w14:textId="77777777" w:rsidR="00D05200" w:rsidRPr="0068187E" w:rsidRDefault="00D05200" w:rsidP="00130E54">
            <w:pPr>
              <w:jc w:val="right"/>
              <w:rPr>
                <w:i/>
                <w:iCs/>
                <w:lang w:val="lt-LT"/>
              </w:rPr>
            </w:pPr>
            <w:r w:rsidRPr="0068187E">
              <w:rPr>
                <w:i/>
                <w:iCs/>
                <w:lang w:val="lt-LT"/>
              </w:rPr>
              <w:t>Pasiūlymo kaina, Eur su PVM:</w:t>
            </w:r>
          </w:p>
        </w:tc>
        <w:tc>
          <w:tcPr>
            <w:tcW w:w="3330" w:type="dxa"/>
            <w:tcBorders>
              <w:top w:val="single" w:sz="4" w:space="0" w:color="auto"/>
              <w:left w:val="nil"/>
              <w:bottom w:val="single" w:sz="4" w:space="0" w:color="auto"/>
              <w:right w:val="single" w:sz="4" w:space="0" w:color="auto"/>
            </w:tcBorders>
          </w:tcPr>
          <w:p w14:paraId="250304B9" w14:textId="77777777" w:rsidR="00D05200" w:rsidRPr="0068187E" w:rsidRDefault="00D05200" w:rsidP="00130E54">
            <w:pPr>
              <w:jc w:val="center"/>
              <w:rPr>
                <w:i/>
                <w:iCs/>
                <w:lang w:val="lt-LT"/>
              </w:rPr>
            </w:pPr>
          </w:p>
        </w:tc>
      </w:tr>
    </w:tbl>
    <w:p w14:paraId="76D97B66" w14:textId="77777777" w:rsidR="000A74DA" w:rsidRPr="0068187E" w:rsidRDefault="000A74DA" w:rsidP="445B5019">
      <w:pPr>
        <w:ind w:firstLine="720"/>
        <w:jc w:val="both"/>
        <w:rPr>
          <w:lang w:val="lt-LT"/>
        </w:rPr>
      </w:pPr>
    </w:p>
    <w:p w14:paraId="484CD5BE" w14:textId="1B753CFE" w:rsidR="00CC771C" w:rsidRPr="0068187E" w:rsidRDefault="20658AD7" w:rsidP="20658AD7">
      <w:pPr>
        <w:ind w:firstLine="720"/>
        <w:jc w:val="both"/>
        <w:rPr>
          <w:lang w:val="pt-BR"/>
        </w:rPr>
      </w:pPr>
      <w:r w:rsidRPr="0068187E">
        <w:rPr>
          <w:lang w:val="pt-BR"/>
        </w:rPr>
        <w:t>Jei PVM netaikomas, nurodomos priežastys:</w:t>
      </w:r>
      <w:r w:rsidRPr="0068187E">
        <w:rPr>
          <w:u w:val="single"/>
          <w:lang w:val="pt-BR"/>
        </w:rPr>
        <w:t xml:space="preserve">                                                                           </w:t>
      </w:r>
      <w:r w:rsidRPr="0068187E">
        <w:rPr>
          <w:lang w:val="pt-BR"/>
        </w:rPr>
        <w:t>.</w:t>
      </w:r>
    </w:p>
    <w:p w14:paraId="46B0C446" w14:textId="77777777" w:rsidR="00CC771C" w:rsidRPr="0068187E" w:rsidRDefault="00CC771C" w:rsidP="445B5019">
      <w:pPr>
        <w:tabs>
          <w:tab w:val="left" w:pos="1380"/>
          <w:tab w:val="left" w:pos="5529"/>
        </w:tabs>
        <w:suppressAutoHyphens/>
        <w:ind w:left="-180" w:right="28" w:firstLine="720"/>
        <w:jc w:val="both"/>
        <w:rPr>
          <w:rFonts w:eastAsia="Calibri"/>
          <w:lang w:val="lt-LT" w:eastAsia="zh-CN"/>
        </w:rPr>
      </w:pPr>
    </w:p>
    <w:p w14:paraId="1984C5A0" w14:textId="54A3A0B9" w:rsidR="00285F63" w:rsidRPr="0068187E" w:rsidRDefault="00CC771C" w:rsidP="00D05200">
      <w:pPr>
        <w:tabs>
          <w:tab w:val="left" w:pos="1380"/>
          <w:tab w:val="left" w:pos="5529"/>
        </w:tabs>
        <w:suppressAutoHyphens/>
        <w:ind w:left="-180" w:right="28" w:firstLine="720"/>
        <w:jc w:val="both"/>
        <w:rPr>
          <w:rFonts w:eastAsia="Calibri"/>
          <w:lang w:val="lt-LT" w:eastAsia="zh-CN"/>
        </w:rPr>
      </w:pPr>
      <w:r w:rsidRPr="0068187E">
        <w:rPr>
          <w:rFonts w:eastAsia="Calibri"/>
          <w:lang w:val="lt-LT" w:eastAsia="zh-CN"/>
        </w:rPr>
        <w:t>Siūlomos prekės</w:t>
      </w:r>
      <w:r w:rsidR="00BB0F04" w:rsidRPr="0068187E">
        <w:rPr>
          <w:rFonts w:eastAsia="Calibri"/>
          <w:lang w:val="lt-LT" w:eastAsia="zh-CN"/>
        </w:rPr>
        <w:t xml:space="preserve"> </w:t>
      </w:r>
      <w:r w:rsidRPr="0068187E">
        <w:rPr>
          <w:rFonts w:eastAsia="Calibri"/>
          <w:lang w:val="lt-LT" w:eastAsia="zh-CN"/>
        </w:rPr>
        <w:t xml:space="preserve">visiškai atitinka  pirkimo dokumentuose nurodytus reikalavimus ir jų savybės tokios </w:t>
      </w:r>
    </w:p>
    <w:tbl>
      <w:tblPr>
        <w:tblW w:w="103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9C9C9"/>
        <w:tblLayout w:type="fixed"/>
        <w:tblLook w:val="0600" w:firstRow="0" w:lastRow="0" w:firstColumn="0" w:lastColumn="0" w:noHBand="1" w:noVBand="1"/>
      </w:tblPr>
      <w:tblGrid>
        <w:gridCol w:w="540"/>
        <w:gridCol w:w="2174"/>
        <w:gridCol w:w="4116"/>
        <w:gridCol w:w="3510"/>
      </w:tblGrid>
      <w:tr w:rsidR="00D05200" w:rsidRPr="00D63227" w14:paraId="123D7407" w14:textId="77777777" w:rsidTr="00631FAF">
        <w:tc>
          <w:tcPr>
            <w:tcW w:w="540" w:type="dxa"/>
            <w:tcMar>
              <w:top w:w="20" w:type="dxa"/>
              <w:left w:w="20" w:type="dxa"/>
              <w:bottom w:w="20" w:type="dxa"/>
              <w:right w:w="20" w:type="dxa"/>
            </w:tcMar>
            <w:vAlign w:val="center"/>
          </w:tcPr>
          <w:p w14:paraId="5CD7C70D" w14:textId="77777777" w:rsidR="00D05200" w:rsidRPr="0068187E" w:rsidRDefault="00D05200" w:rsidP="00631FAF">
            <w:pPr>
              <w:widowControl w:val="0"/>
              <w:jc w:val="center"/>
              <w:rPr>
                <w:bCs/>
                <w:lang w:val="lt-LT"/>
              </w:rPr>
            </w:pPr>
            <w:r w:rsidRPr="0068187E">
              <w:rPr>
                <w:bCs/>
                <w:lang w:val="lt-LT"/>
              </w:rPr>
              <w:t>Nr.</w:t>
            </w:r>
          </w:p>
        </w:tc>
        <w:tc>
          <w:tcPr>
            <w:tcW w:w="2174" w:type="dxa"/>
            <w:tcMar>
              <w:top w:w="20" w:type="dxa"/>
              <w:left w:w="20" w:type="dxa"/>
              <w:bottom w:w="20" w:type="dxa"/>
              <w:right w:w="20" w:type="dxa"/>
            </w:tcMar>
            <w:vAlign w:val="center"/>
          </w:tcPr>
          <w:p w14:paraId="5CFC2892" w14:textId="77777777" w:rsidR="00D05200" w:rsidRPr="0068187E" w:rsidRDefault="00D05200" w:rsidP="00631FAF">
            <w:pPr>
              <w:widowControl w:val="0"/>
              <w:jc w:val="center"/>
              <w:rPr>
                <w:bCs/>
                <w:lang w:val="lt-LT"/>
              </w:rPr>
            </w:pPr>
            <w:r w:rsidRPr="0068187E">
              <w:rPr>
                <w:bCs/>
                <w:lang w:val="lt-LT"/>
              </w:rPr>
              <w:t>Pavadinimas</w:t>
            </w:r>
          </w:p>
        </w:tc>
        <w:tc>
          <w:tcPr>
            <w:tcW w:w="4116" w:type="dxa"/>
            <w:tcMar>
              <w:top w:w="20" w:type="dxa"/>
              <w:left w:w="20" w:type="dxa"/>
              <w:bottom w:w="20" w:type="dxa"/>
              <w:right w:w="20" w:type="dxa"/>
            </w:tcMar>
            <w:vAlign w:val="center"/>
          </w:tcPr>
          <w:p w14:paraId="50AD43A0" w14:textId="77777777" w:rsidR="00D05200" w:rsidRPr="0068187E" w:rsidRDefault="00D05200" w:rsidP="00631FAF">
            <w:pPr>
              <w:widowControl w:val="0"/>
              <w:jc w:val="center"/>
              <w:rPr>
                <w:bCs/>
                <w:lang w:val="lt-LT"/>
              </w:rPr>
            </w:pPr>
            <w:r w:rsidRPr="0068187E">
              <w:rPr>
                <w:bCs/>
                <w:lang w:val="lt-LT"/>
              </w:rPr>
              <w:t>Aprašymas</w:t>
            </w:r>
          </w:p>
        </w:tc>
        <w:tc>
          <w:tcPr>
            <w:tcW w:w="3510" w:type="dxa"/>
          </w:tcPr>
          <w:p w14:paraId="2208421E" w14:textId="77777777" w:rsidR="00D05200" w:rsidRPr="0068187E" w:rsidRDefault="00D05200" w:rsidP="00631FAF">
            <w:pPr>
              <w:widowControl w:val="0"/>
              <w:jc w:val="center"/>
              <w:rPr>
                <w:bCs/>
                <w:lang w:val="lt-LT"/>
              </w:rPr>
            </w:pPr>
            <w:r w:rsidRPr="0068187E">
              <w:rPr>
                <w:bCs/>
                <w:lang w:val="lt-LT"/>
              </w:rPr>
              <w:t>Tiekėjo siūloma konkreti reikšmė (kartu pateikiamas pagrindžiantis dokumentas su konkrečia nuoroda)</w:t>
            </w:r>
          </w:p>
          <w:p w14:paraId="31DD4F71" w14:textId="77777777" w:rsidR="00D05200" w:rsidRPr="0068187E" w:rsidRDefault="00D05200" w:rsidP="00631FAF">
            <w:pPr>
              <w:widowControl w:val="0"/>
              <w:jc w:val="center"/>
              <w:rPr>
                <w:bCs/>
                <w:lang w:val="lt-LT"/>
              </w:rPr>
            </w:pPr>
          </w:p>
        </w:tc>
      </w:tr>
      <w:tr w:rsidR="00D05200" w:rsidRPr="00D63227" w14:paraId="1A0E4F8C" w14:textId="77777777" w:rsidTr="00631FAF">
        <w:tc>
          <w:tcPr>
            <w:tcW w:w="540" w:type="dxa"/>
            <w:tcMar>
              <w:top w:w="20" w:type="dxa"/>
              <w:left w:w="20" w:type="dxa"/>
              <w:bottom w:w="20" w:type="dxa"/>
              <w:right w:w="20" w:type="dxa"/>
            </w:tcMar>
            <w:vAlign w:val="center"/>
          </w:tcPr>
          <w:p w14:paraId="5A98D914" w14:textId="77777777" w:rsidR="00D05200" w:rsidRPr="0068187E" w:rsidRDefault="00D05200" w:rsidP="00631FAF">
            <w:pPr>
              <w:widowControl w:val="0"/>
              <w:jc w:val="center"/>
              <w:rPr>
                <w:lang w:val="lt-LT"/>
              </w:rPr>
            </w:pPr>
            <w:r w:rsidRPr="0068187E">
              <w:rPr>
                <w:lang w:val="lt-LT"/>
              </w:rPr>
              <w:t>1.</w:t>
            </w:r>
          </w:p>
        </w:tc>
        <w:tc>
          <w:tcPr>
            <w:tcW w:w="2174" w:type="dxa"/>
            <w:tcMar>
              <w:top w:w="20" w:type="dxa"/>
              <w:left w:w="20" w:type="dxa"/>
              <w:bottom w:w="20" w:type="dxa"/>
              <w:right w:w="20" w:type="dxa"/>
            </w:tcMar>
            <w:vAlign w:val="center"/>
          </w:tcPr>
          <w:p w14:paraId="34CCB85F" w14:textId="77777777" w:rsidR="00D05200" w:rsidRPr="0068187E" w:rsidRDefault="00D05200" w:rsidP="00631FAF">
            <w:pPr>
              <w:widowControl w:val="0"/>
              <w:rPr>
                <w:lang w:val="lt-LT"/>
              </w:rPr>
            </w:pPr>
            <w:r w:rsidRPr="0068187E">
              <w:rPr>
                <w:lang w:val="lt-LT"/>
              </w:rPr>
              <w:t>Transporto priemonės tipas</w:t>
            </w:r>
          </w:p>
        </w:tc>
        <w:tc>
          <w:tcPr>
            <w:tcW w:w="4116" w:type="dxa"/>
            <w:tcMar>
              <w:top w:w="20" w:type="dxa"/>
              <w:left w:w="60" w:type="dxa"/>
              <w:bottom w:w="20" w:type="dxa"/>
              <w:right w:w="60" w:type="dxa"/>
            </w:tcMar>
          </w:tcPr>
          <w:p w14:paraId="2CC9E1C4" w14:textId="77777777" w:rsidR="00D05200" w:rsidRPr="0068187E" w:rsidRDefault="00D05200" w:rsidP="00631FAF">
            <w:pPr>
              <w:widowControl w:val="0"/>
              <w:jc w:val="both"/>
              <w:rPr>
                <w:lang w:val="lt-LT"/>
              </w:rPr>
            </w:pPr>
            <w:r w:rsidRPr="0068187E">
              <w:rPr>
                <w:lang w:val="lt-LT"/>
              </w:rPr>
              <w:t xml:space="preserve">1.1. </w:t>
            </w:r>
            <w:bookmarkStart w:id="0" w:name="_Hlk211955849"/>
            <w:bookmarkStart w:id="1" w:name="_Hlk211958311"/>
            <w:r w:rsidRPr="0068187E">
              <w:rPr>
                <w:lang w:val="lt-LT"/>
              </w:rPr>
              <w:t>Naujas M2 arba M3 klasės turistinis mikroautobusas</w:t>
            </w:r>
            <w:bookmarkEnd w:id="0"/>
            <w:r w:rsidRPr="0068187E">
              <w:rPr>
                <w:lang w:val="lt-LT"/>
              </w:rPr>
              <w:t>, varomas dyzelinu, atitinkantis galiojančius LR teisės aktus ir (ar) ES direktyvas</w:t>
            </w:r>
            <w:bookmarkEnd w:id="1"/>
            <w:r w:rsidRPr="0068187E">
              <w:rPr>
                <w:lang w:val="lt-LT"/>
              </w:rPr>
              <w:t>;</w:t>
            </w:r>
          </w:p>
          <w:p w14:paraId="57E6DA18" w14:textId="77777777" w:rsidR="00D05200" w:rsidRPr="0068187E" w:rsidRDefault="00D05200" w:rsidP="00631FAF">
            <w:pPr>
              <w:widowControl w:val="0"/>
              <w:jc w:val="both"/>
              <w:rPr>
                <w:lang w:val="lt-LT"/>
              </w:rPr>
            </w:pPr>
            <w:r w:rsidRPr="0068187E">
              <w:rPr>
                <w:lang w:val="lt-LT"/>
              </w:rPr>
              <w:t>1.2. Pritaikytas dirbti žiemos (iki -30ºC) ir vasaros (iki +35ºC) temperatūros sąlygomis;</w:t>
            </w:r>
          </w:p>
          <w:p w14:paraId="4E49A5E8" w14:textId="77777777" w:rsidR="00D05200" w:rsidRPr="0068187E" w:rsidRDefault="00D05200" w:rsidP="00631FAF">
            <w:pPr>
              <w:widowControl w:val="0"/>
              <w:jc w:val="both"/>
              <w:rPr>
                <w:lang w:val="lt-LT"/>
              </w:rPr>
            </w:pPr>
            <w:r w:rsidRPr="0068187E">
              <w:rPr>
                <w:lang w:val="lt-LT"/>
              </w:rPr>
              <w:t>1.3. Atitinkantis 2018 m. gegužės 30 d. Europos Parlamento ir Tarybos reglamentą (ES) 2018/858 dėl motorinių transporto priemonių ir jų priekabų bei tokioms transporto priemonėms skirtų sistemų, komponentų ir atskirų techninių mazgų patvirtinimo ir rinkos priežiūros, kuriuo iš dalies keičiami reglamentai (EB) Nr. 715/2007 ir (EB) Nr. 595/2009 bei panaikinama direktyva 2007/46/EB.</w:t>
            </w:r>
          </w:p>
          <w:p w14:paraId="7A6E914A" w14:textId="77777777" w:rsidR="00D05200" w:rsidRPr="0068187E" w:rsidRDefault="00D05200" w:rsidP="00631FAF">
            <w:pPr>
              <w:widowControl w:val="0"/>
              <w:jc w:val="both"/>
              <w:rPr>
                <w:lang w:val="lt-LT"/>
              </w:rPr>
            </w:pPr>
            <w:r w:rsidRPr="0068187E">
              <w:rPr>
                <w:lang w:val="lt-LT"/>
              </w:rPr>
              <w:t>1.4. Transporto priemonė turi būti nauja, neeksploatuota, pagaminta ne anksčiau kaip 2025 m.;</w:t>
            </w:r>
          </w:p>
          <w:p w14:paraId="7EC8C62E" w14:textId="77777777" w:rsidR="00D05200" w:rsidRPr="0068187E" w:rsidRDefault="00D05200" w:rsidP="00631FAF">
            <w:pPr>
              <w:widowControl w:val="0"/>
              <w:jc w:val="both"/>
              <w:rPr>
                <w:lang w:val="lt-LT"/>
              </w:rPr>
            </w:pPr>
            <w:r w:rsidRPr="0068187E">
              <w:rPr>
                <w:lang w:val="lt-LT"/>
              </w:rPr>
              <w:t>1.5. Transporto priemonės pirmoji registracija turi būti atlikta Lietuvos Respublikoje, o ne perregistruota iš kitos valstybės.</w:t>
            </w:r>
          </w:p>
          <w:p w14:paraId="7767CE1D" w14:textId="3C7318E5" w:rsidR="00D05200" w:rsidRPr="0068187E" w:rsidRDefault="00D05200" w:rsidP="00631FAF">
            <w:pPr>
              <w:widowControl w:val="0"/>
              <w:jc w:val="both"/>
              <w:rPr>
                <w:lang w:val="lt-LT"/>
              </w:rPr>
            </w:pPr>
          </w:p>
        </w:tc>
        <w:tc>
          <w:tcPr>
            <w:tcW w:w="3510" w:type="dxa"/>
          </w:tcPr>
          <w:p w14:paraId="645B3508" w14:textId="77777777" w:rsidR="00D05200" w:rsidRPr="0068187E" w:rsidRDefault="00D05200" w:rsidP="00631FAF">
            <w:pPr>
              <w:widowControl w:val="0"/>
              <w:jc w:val="both"/>
              <w:rPr>
                <w:lang w:val="lt-LT"/>
              </w:rPr>
            </w:pPr>
          </w:p>
        </w:tc>
      </w:tr>
      <w:tr w:rsidR="00D05200" w:rsidRPr="0068187E" w14:paraId="1E1A7896" w14:textId="77777777" w:rsidTr="00631FAF">
        <w:tc>
          <w:tcPr>
            <w:tcW w:w="540" w:type="dxa"/>
            <w:tcMar>
              <w:top w:w="20" w:type="dxa"/>
              <w:left w:w="20" w:type="dxa"/>
              <w:bottom w:w="20" w:type="dxa"/>
              <w:right w:w="20" w:type="dxa"/>
            </w:tcMar>
            <w:vAlign w:val="center"/>
          </w:tcPr>
          <w:p w14:paraId="320E66F5" w14:textId="77777777" w:rsidR="00D05200" w:rsidRPr="0068187E" w:rsidRDefault="00D05200" w:rsidP="00631FAF">
            <w:pPr>
              <w:widowControl w:val="0"/>
              <w:jc w:val="center"/>
              <w:rPr>
                <w:lang w:val="lt-LT"/>
              </w:rPr>
            </w:pPr>
            <w:r w:rsidRPr="0068187E">
              <w:rPr>
                <w:lang w:val="lt-LT"/>
              </w:rPr>
              <w:t>2.</w:t>
            </w:r>
          </w:p>
        </w:tc>
        <w:tc>
          <w:tcPr>
            <w:tcW w:w="2174" w:type="dxa"/>
            <w:tcMar>
              <w:top w:w="20" w:type="dxa"/>
              <w:left w:w="20" w:type="dxa"/>
              <w:bottom w:w="20" w:type="dxa"/>
              <w:right w:w="20" w:type="dxa"/>
            </w:tcMar>
            <w:vAlign w:val="center"/>
          </w:tcPr>
          <w:p w14:paraId="6D908836" w14:textId="77777777" w:rsidR="00D05200" w:rsidRPr="0068187E" w:rsidRDefault="00D05200" w:rsidP="00631FAF">
            <w:pPr>
              <w:widowControl w:val="0"/>
              <w:rPr>
                <w:lang w:val="lt-LT"/>
              </w:rPr>
            </w:pPr>
            <w:r w:rsidRPr="0068187E">
              <w:rPr>
                <w:lang w:val="lt-LT"/>
              </w:rPr>
              <w:t>Perkamas kiekis</w:t>
            </w:r>
          </w:p>
        </w:tc>
        <w:tc>
          <w:tcPr>
            <w:tcW w:w="4116" w:type="dxa"/>
            <w:tcMar>
              <w:top w:w="20" w:type="dxa"/>
              <w:left w:w="60" w:type="dxa"/>
              <w:bottom w:w="20" w:type="dxa"/>
              <w:right w:w="60" w:type="dxa"/>
            </w:tcMar>
          </w:tcPr>
          <w:p w14:paraId="5CC67D32" w14:textId="77777777" w:rsidR="00D05200" w:rsidRPr="0068187E" w:rsidRDefault="00D05200" w:rsidP="00631FAF">
            <w:pPr>
              <w:widowControl w:val="0"/>
              <w:jc w:val="both"/>
              <w:rPr>
                <w:lang w:val="lt-LT"/>
              </w:rPr>
            </w:pPr>
            <w:r w:rsidRPr="0068187E">
              <w:rPr>
                <w:lang w:val="lt-LT"/>
              </w:rPr>
              <w:t>2.1. 1 vnt.</w:t>
            </w:r>
          </w:p>
        </w:tc>
        <w:tc>
          <w:tcPr>
            <w:tcW w:w="3510" w:type="dxa"/>
          </w:tcPr>
          <w:p w14:paraId="45BDD17D" w14:textId="77777777" w:rsidR="00D05200" w:rsidRPr="0068187E" w:rsidRDefault="00D05200" w:rsidP="00631FAF">
            <w:pPr>
              <w:widowControl w:val="0"/>
              <w:jc w:val="both"/>
              <w:rPr>
                <w:lang w:val="lt-LT"/>
              </w:rPr>
            </w:pPr>
          </w:p>
        </w:tc>
      </w:tr>
      <w:tr w:rsidR="00D05200" w:rsidRPr="00D63227" w14:paraId="7F85D352" w14:textId="77777777" w:rsidTr="00631FAF">
        <w:tc>
          <w:tcPr>
            <w:tcW w:w="540" w:type="dxa"/>
            <w:tcMar>
              <w:top w:w="20" w:type="dxa"/>
              <w:left w:w="20" w:type="dxa"/>
              <w:bottom w:w="20" w:type="dxa"/>
              <w:right w:w="20" w:type="dxa"/>
            </w:tcMar>
            <w:vAlign w:val="center"/>
          </w:tcPr>
          <w:p w14:paraId="7890D39A" w14:textId="77777777" w:rsidR="00D05200" w:rsidRPr="0068187E" w:rsidRDefault="00D05200" w:rsidP="00631FAF">
            <w:pPr>
              <w:widowControl w:val="0"/>
              <w:jc w:val="center"/>
              <w:rPr>
                <w:lang w:val="lt-LT"/>
              </w:rPr>
            </w:pPr>
            <w:r w:rsidRPr="0068187E">
              <w:rPr>
                <w:lang w:val="lt-LT"/>
              </w:rPr>
              <w:t>3.</w:t>
            </w:r>
          </w:p>
        </w:tc>
        <w:tc>
          <w:tcPr>
            <w:tcW w:w="2174" w:type="dxa"/>
            <w:tcMar>
              <w:top w:w="20" w:type="dxa"/>
              <w:left w:w="20" w:type="dxa"/>
              <w:bottom w:w="20" w:type="dxa"/>
              <w:right w:w="20" w:type="dxa"/>
            </w:tcMar>
            <w:vAlign w:val="center"/>
          </w:tcPr>
          <w:p w14:paraId="6712B53A" w14:textId="77777777" w:rsidR="00D05200" w:rsidRPr="0068187E" w:rsidRDefault="00D05200" w:rsidP="00631FAF">
            <w:pPr>
              <w:widowControl w:val="0"/>
              <w:rPr>
                <w:lang w:val="lt-LT"/>
              </w:rPr>
            </w:pPr>
            <w:r w:rsidRPr="0068187E">
              <w:rPr>
                <w:lang w:val="lt-LT"/>
              </w:rPr>
              <w:t>Bendras ilgis</w:t>
            </w:r>
          </w:p>
        </w:tc>
        <w:tc>
          <w:tcPr>
            <w:tcW w:w="4116" w:type="dxa"/>
            <w:tcMar>
              <w:top w:w="20" w:type="dxa"/>
              <w:left w:w="60" w:type="dxa"/>
              <w:bottom w:w="20" w:type="dxa"/>
              <w:right w:w="60" w:type="dxa"/>
            </w:tcMar>
          </w:tcPr>
          <w:p w14:paraId="53BF5CB1" w14:textId="77777777" w:rsidR="00D05200" w:rsidRPr="0068187E" w:rsidRDefault="00D05200" w:rsidP="00631FAF">
            <w:pPr>
              <w:widowControl w:val="0"/>
              <w:jc w:val="both"/>
              <w:rPr>
                <w:lang w:val="lt-LT"/>
              </w:rPr>
            </w:pPr>
            <w:r w:rsidRPr="0068187E">
              <w:rPr>
                <w:lang w:val="lt-LT"/>
              </w:rPr>
              <w:t>3.1. Ne mažiau 7300 mm iki maksimaliai leidžiamo pagal transporto priemonės atitikties sertifikato išrašymo dieną galiojančius Lietuvos Respublikos teisės aktus šio tipo transporto priemonėms.</w:t>
            </w:r>
          </w:p>
        </w:tc>
        <w:tc>
          <w:tcPr>
            <w:tcW w:w="3510" w:type="dxa"/>
          </w:tcPr>
          <w:p w14:paraId="6F53DE58" w14:textId="77777777" w:rsidR="00D05200" w:rsidRPr="0068187E" w:rsidRDefault="00D05200" w:rsidP="00631FAF">
            <w:pPr>
              <w:widowControl w:val="0"/>
              <w:jc w:val="both"/>
              <w:rPr>
                <w:lang w:val="lt-LT"/>
              </w:rPr>
            </w:pPr>
          </w:p>
        </w:tc>
      </w:tr>
      <w:tr w:rsidR="00D05200" w:rsidRPr="00D63227" w14:paraId="3CB746F3" w14:textId="77777777" w:rsidTr="00631FAF">
        <w:tc>
          <w:tcPr>
            <w:tcW w:w="540" w:type="dxa"/>
            <w:tcMar>
              <w:top w:w="20" w:type="dxa"/>
              <w:left w:w="20" w:type="dxa"/>
              <w:bottom w:w="20" w:type="dxa"/>
              <w:right w:w="20" w:type="dxa"/>
            </w:tcMar>
            <w:vAlign w:val="center"/>
          </w:tcPr>
          <w:p w14:paraId="4C08ECA5" w14:textId="77777777" w:rsidR="00D05200" w:rsidRPr="0068187E" w:rsidRDefault="00D05200" w:rsidP="00631FAF">
            <w:pPr>
              <w:widowControl w:val="0"/>
              <w:jc w:val="center"/>
              <w:rPr>
                <w:color w:val="000000"/>
                <w:lang w:val="lt-LT"/>
              </w:rPr>
            </w:pPr>
            <w:r w:rsidRPr="0068187E">
              <w:rPr>
                <w:color w:val="000000"/>
                <w:lang w:val="lt-LT"/>
              </w:rPr>
              <w:t>4.</w:t>
            </w:r>
          </w:p>
        </w:tc>
        <w:tc>
          <w:tcPr>
            <w:tcW w:w="2174" w:type="dxa"/>
            <w:tcMar>
              <w:top w:w="20" w:type="dxa"/>
              <w:left w:w="20" w:type="dxa"/>
              <w:bottom w:w="20" w:type="dxa"/>
              <w:right w:w="20" w:type="dxa"/>
            </w:tcMar>
            <w:vAlign w:val="center"/>
          </w:tcPr>
          <w:p w14:paraId="0D6B5986" w14:textId="77777777" w:rsidR="00D05200" w:rsidRPr="0068187E" w:rsidRDefault="00D05200" w:rsidP="00631FAF">
            <w:pPr>
              <w:widowControl w:val="0"/>
              <w:rPr>
                <w:color w:val="000000"/>
                <w:lang w:val="lt-LT"/>
              </w:rPr>
            </w:pPr>
            <w:r w:rsidRPr="0068187E">
              <w:rPr>
                <w:color w:val="000000"/>
                <w:lang w:val="lt-LT"/>
              </w:rPr>
              <w:t>Plotis</w:t>
            </w:r>
          </w:p>
        </w:tc>
        <w:tc>
          <w:tcPr>
            <w:tcW w:w="4116" w:type="dxa"/>
            <w:tcMar>
              <w:top w:w="20" w:type="dxa"/>
              <w:left w:w="60" w:type="dxa"/>
              <w:bottom w:w="20" w:type="dxa"/>
              <w:right w:w="60" w:type="dxa"/>
            </w:tcMar>
          </w:tcPr>
          <w:p w14:paraId="6A562C83" w14:textId="77777777" w:rsidR="00D05200" w:rsidRPr="0068187E" w:rsidRDefault="00D05200" w:rsidP="00631FAF">
            <w:pPr>
              <w:widowControl w:val="0"/>
              <w:jc w:val="both"/>
              <w:rPr>
                <w:color w:val="000000"/>
                <w:lang w:val="lt-LT"/>
              </w:rPr>
            </w:pPr>
            <w:r w:rsidRPr="0068187E">
              <w:rPr>
                <w:color w:val="000000"/>
                <w:lang w:val="lt-LT"/>
              </w:rPr>
              <w:t>4.1. Ne daugiau 2020 mm.</w:t>
            </w:r>
          </w:p>
          <w:p w14:paraId="06F69EB2" w14:textId="77777777" w:rsidR="00D05200" w:rsidRPr="0068187E" w:rsidRDefault="00D05200" w:rsidP="00631FAF">
            <w:pPr>
              <w:widowControl w:val="0"/>
              <w:jc w:val="both"/>
              <w:rPr>
                <w:color w:val="000000"/>
                <w:lang w:val="lt-LT"/>
              </w:rPr>
            </w:pPr>
            <w:r w:rsidRPr="0068187E">
              <w:rPr>
                <w:color w:val="000000"/>
                <w:lang w:val="lt-LT"/>
              </w:rPr>
              <w:t>(išmatuotas pagal ISO 612-1978 standarto 6.2 punkto reikalavimus).</w:t>
            </w:r>
          </w:p>
        </w:tc>
        <w:tc>
          <w:tcPr>
            <w:tcW w:w="3510" w:type="dxa"/>
          </w:tcPr>
          <w:p w14:paraId="3E32C4DE" w14:textId="77777777" w:rsidR="00D05200" w:rsidRPr="0068187E" w:rsidRDefault="00D05200" w:rsidP="00631FAF">
            <w:pPr>
              <w:widowControl w:val="0"/>
              <w:jc w:val="both"/>
              <w:rPr>
                <w:color w:val="000000"/>
                <w:lang w:val="lt-LT"/>
              </w:rPr>
            </w:pPr>
          </w:p>
        </w:tc>
      </w:tr>
      <w:tr w:rsidR="00D05200" w:rsidRPr="00D63227" w14:paraId="55C1E272" w14:textId="77777777" w:rsidTr="00631FAF">
        <w:tc>
          <w:tcPr>
            <w:tcW w:w="540" w:type="dxa"/>
            <w:tcMar>
              <w:top w:w="20" w:type="dxa"/>
              <w:left w:w="20" w:type="dxa"/>
              <w:bottom w:w="20" w:type="dxa"/>
              <w:right w:w="20" w:type="dxa"/>
            </w:tcMar>
            <w:vAlign w:val="center"/>
          </w:tcPr>
          <w:p w14:paraId="5E29AAFF" w14:textId="77777777" w:rsidR="00D05200" w:rsidRPr="0068187E" w:rsidRDefault="00D05200" w:rsidP="00631FAF">
            <w:pPr>
              <w:widowControl w:val="0"/>
              <w:jc w:val="center"/>
              <w:rPr>
                <w:color w:val="000000"/>
                <w:lang w:val="lt-LT"/>
              </w:rPr>
            </w:pPr>
            <w:r w:rsidRPr="0068187E">
              <w:rPr>
                <w:color w:val="000000"/>
                <w:lang w:val="lt-LT"/>
              </w:rPr>
              <w:t>5.</w:t>
            </w:r>
          </w:p>
        </w:tc>
        <w:tc>
          <w:tcPr>
            <w:tcW w:w="2174" w:type="dxa"/>
            <w:tcMar>
              <w:top w:w="20" w:type="dxa"/>
              <w:left w:w="20" w:type="dxa"/>
              <w:bottom w:w="20" w:type="dxa"/>
              <w:right w:w="20" w:type="dxa"/>
            </w:tcMar>
            <w:vAlign w:val="center"/>
          </w:tcPr>
          <w:p w14:paraId="7F91E6DA" w14:textId="77777777" w:rsidR="00D05200" w:rsidRPr="0068187E" w:rsidRDefault="00D05200" w:rsidP="00631FAF">
            <w:pPr>
              <w:widowControl w:val="0"/>
              <w:rPr>
                <w:color w:val="000000"/>
                <w:lang w:val="lt-LT"/>
              </w:rPr>
            </w:pPr>
            <w:r w:rsidRPr="0068187E">
              <w:rPr>
                <w:color w:val="000000"/>
                <w:lang w:val="lt-LT"/>
              </w:rPr>
              <w:t>Aukštis</w:t>
            </w:r>
          </w:p>
        </w:tc>
        <w:tc>
          <w:tcPr>
            <w:tcW w:w="4116" w:type="dxa"/>
            <w:tcMar>
              <w:top w:w="20" w:type="dxa"/>
              <w:left w:w="60" w:type="dxa"/>
              <w:bottom w:w="20" w:type="dxa"/>
              <w:right w:w="60" w:type="dxa"/>
            </w:tcMar>
          </w:tcPr>
          <w:p w14:paraId="1B5240D1" w14:textId="6266FE74" w:rsidR="00D05200" w:rsidRPr="0068187E" w:rsidRDefault="00D05200" w:rsidP="00631FAF">
            <w:pPr>
              <w:widowControl w:val="0"/>
              <w:jc w:val="both"/>
              <w:rPr>
                <w:color w:val="000000"/>
                <w:lang w:val="lt-LT"/>
              </w:rPr>
            </w:pPr>
            <w:r w:rsidRPr="0068187E">
              <w:rPr>
                <w:color w:val="000000"/>
                <w:lang w:val="lt-LT"/>
              </w:rPr>
              <w:t xml:space="preserve">5.1. Ne daugiau </w:t>
            </w:r>
            <w:r w:rsidRPr="00D63227">
              <w:rPr>
                <w:color w:val="000000"/>
                <w:highlight w:val="yellow"/>
                <w:lang w:val="lt-LT"/>
              </w:rPr>
              <w:t xml:space="preserve">nei </w:t>
            </w:r>
            <w:r w:rsidR="00D63227" w:rsidRPr="00D63227">
              <w:rPr>
                <w:color w:val="000000"/>
                <w:highlight w:val="yellow"/>
                <w:lang w:val="lt-LT"/>
              </w:rPr>
              <w:t>30</w:t>
            </w:r>
            <w:r w:rsidRPr="00D63227">
              <w:rPr>
                <w:color w:val="000000"/>
                <w:highlight w:val="yellow"/>
                <w:lang w:val="lt-LT"/>
              </w:rPr>
              <w:t>00 mm.</w:t>
            </w:r>
          </w:p>
          <w:p w14:paraId="3D8D6313" w14:textId="77777777" w:rsidR="00D05200" w:rsidRPr="0068187E" w:rsidRDefault="00D05200" w:rsidP="00631FAF">
            <w:pPr>
              <w:widowControl w:val="0"/>
              <w:jc w:val="both"/>
              <w:rPr>
                <w:color w:val="000000"/>
                <w:lang w:val="lt-LT"/>
              </w:rPr>
            </w:pPr>
            <w:r w:rsidRPr="0068187E">
              <w:rPr>
                <w:color w:val="000000"/>
                <w:lang w:val="lt-LT"/>
              </w:rPr>
              <w:lastRenderedPageBreak/>
              <w:t>(išmatuotas pagal ISO 612-1978 standarto 6.3 punkto reikalavimus).</w:t>
            </w:r>
          </w:p>
        </w:tc>
        <w:tc>
          <w:tcPr>
            <w:tcW w:w="3510" w:type="dxa"/>
          </w:tcPr>
          <w:p w14:paraId="741E9EE0" w14:textId="77777777" w:rsidR="00D05200" w:rsidRPr="0068187E" w:rsidRDefault="00D05200" w:rsidP="00631FAF">
            <w:pPr>
              <w:widowControl w:val="0"/>
              <w:jc w:val="both"/>
              <w:rPr>
                <w:color w:val="000000"/>
                <w:lang w:val="lt-LT"/>
              </w:rPr>
            </w:pPr>
          </w:p>
        </w:tc>
      </w:tr>
      <w:tr w:rsidR="00D05200" w:rsidRPr="00D63227" w14:paraId="5452083C" w14:textId="77777777" w:rsidTr="00631FAF">
        <w:tc>
          <w:tcPr>
            <w:tcW w:w="540" w:type="dxa"/>
            <w:tcMar>
              <w:top w:w="20" w:type="dxa"/>
              <w:left w:w="20" w:type="dxa"/>
              <w:bottom w:w="20" w:type="dxa"/>
              <w:right w:w="20" w:type="dxa"/>
            </w:tcMar>
            <w:vAlign w:val="center"/>
          </w:tcPr>
          <w:p w14:paraId="0A191EFC" w14:textId="77777777" w:rsidR="00D05200" w:rsidRPr="0068187E" w:rsidRDefault="00D05200" w:rsidP="00631FAF">
            <w:pPr>
              <w:widowControl w:val="0"/>
              <w:jc w:val="center"/>
              <w:rPr>
                <w:lang w:val="lt-LT"/>
              </w:rPr>
            </w:pPr>
            <w:r w:rsidRPr="0068187E">
              <w:rPr>
                <w:lang w:val="lt-LT"/>
              </w:rPr>
              <w:t>6.</w:t>
            </w:r>
          </w:p>
        </w:tc>
        <w:tc>
          <w:tcPr>
            <w:tcW w:w="2174" w:type="dxa"/>
            <w:tcMar>
              <w:top w:w="20" w:type="dxa"/>
              <w:left w:w="20" w:type="dxa"/>
              <w:bottom w:w="20" w:type="dxa"/>
              <w:right w:w="20" w:type="dxa"/>
            </w:tcMar>
            <w:vAlign w:val="center"/>
          </w:tcPr>
          <w:p w14:paraId="00C66EC9" w14:textId="77777777" w:rsidR="00D05200" w:rsidRPr="0068187E" w:rsidRDefault="00D05200" w:rsidP="00631FAF">
            <w:pPr>
              <w:widowControl w:val="0"/>
              <w:rPr>
                <w:lang w:val="lt-LT"/>
              </w:rPr>
            </w:pPr>
            <w:r w:rsidRPr="0068187E">
              <w:rPr>
                <w:lang w:val="lt-LT"/>
              </w:rPr>
              <w:t>Sėdimų vietų skaičius</w:t>
            </w:r>
          </w:p>
        </w:tc>
        <w:tc>
          <w:tcPr>
            <w:tcW w:w="4116" w:type="dxa"/>
            <w:tcMar>
              <w:top w:w="20" w:type="dxa"/>
              <w:left w:w="60" w:type="dxa"/>
              <w:bottom w:w="20" w:type="dxa"/>
              <w:right w:w="60" w:type="dxa"/>
            </w:tcMar>
          </w:tcPr>
          <w:p w14:paraId="5794C233" w14:textId="77777777" w:rsidR="00D05200" w:rsidRPr="0068187E" w:rsidRDefault="00D05200" w:rsidP="00631FAF">
            <w:pPr>
              <w:widowControl w:val="0"/>
              <w:jc w:val="both"/>
              <w:rPr>
                <w:lang w:val="lt-LT"/>
              </w:rPr>
            </w:pPr>
            <w:r w:rsidRPr="0068187E">
              <w:rPr>
                <w:lang w:val="lt-LT"/>
              </w:rPr>
              <w:t xml:space="preserve">6.1. </w:t>
            </w:r>
            <w:bookmarkStart w:id="2" w:name="_Hlk211958355"/>
            <w:r w:rsidRPr="0068187E">
              <w:rPr>
                <w:lang w:val="lt-LT"/>
              </w:rPr>
              <w:t xml:space="preserve">Ne mažiau 19 ( +1 vairuotojui; </w:t>
            </w:r>
            <w:r w:rsidRPr="0068187E">
              <w:rPr>
                <w:color w:val="000000"/>
                <w:lang w:val="lt-LT"/>
              </w:rPr>
              <w:t>+1 įgulos nariui</w:t>
            </w:r>
            <w:r w:rsidRPr="0068187E">
              <w:rPr>
                <w:lang w:val="lt-LT"/>
              </w:rPr>
              <w:t>).</w:t>
            </w:r>
            <w:bookmarkEnd w:id="2"/>
          </w:p>
        </w:tc>
        <w:tc>
          <w:tcPr>
            <w:tcW w:w="3510" w:type="dxa"/>
          </w:tcPr>
          <w:p w14:paraId="00EB0CAD" w14:textId="77777777" w:rsidR="00D05200" w:rsidRPr="0068187E" w:rsidRDefault="00D05200" w:rsidP="00631FAF">
            <w:pPr>
              <w:widowControl w:val="0"/>
              <w:jc w:val="both"/>
              <w:rPr>
                <w:lang w:val="lt-LT"/>
              </w:rPr>
            </w:pPr>
          </w:p>
        </w:tc>
      </w:tr>
      <w:tr w:rsidR="00D05200" w:rsidRPr="00D63227" w14:paraId="0874BD98" w14:textId="77777777" w:rsidTr="00631FAF">
        <w:tc>
          <w:tcPr>
            <w:tcW w:w="540" w:type="dxa"/>
            <w:tcMar>
              <w:top w:w="20" w:type="dxa"/>
              <w:left w:w="20" w:type="dxa"/>
              <w:bottom w:w="20" w:type="dxa"/>
              <w:right w:w="20" w:type="dxa"/>
            </w:tcMar>
            <w:vAlign w:val="center"/>
          </w:tcPr>
          <w:p w14:paraId="6A12D943" w14:textId="77777777" w:rsidR="00D05200" w:rsidRPr="0068187E" w:rsidRDefault="00D05200" w:rsidP="00631FAF">
            <w:pPr>
              <w:widowControl w:val="0"/>
              <w:jc w:val="center"/>
              <w:rPr>
                <w:lang w:val="lt-LT"/>
              </w:rPr>
            </w:pPr>
            <w:r w:rsidRPr="0068187E">
              <w:rPr>
                <w:lang w:val="lt-LT"/>
              </w:rPr>
              <w:t>7.</w:t>
            </w:r>
          </w:p>
        </w:tc>
        <w:tc>
          <w:tcPr>
            <w:tcW w:w="2174" w:type="dxa"/>
            <w:tcMar>
              <w:top w:w="20" w:type="dxa"/>
              <w:left w:w="20" w:type="dxa"/>
              <w:bottom w:w="20" w:type="dxa"/>
              <w:right w:w="20" w:type="dxa"/>
            </w:tcMar>
            <w:vAlign w:val="center"/>
          </w:tcPr>
          <w:p w14:paraId="7025C11E" w14:textId="77777777" w:rsidR="00D05200" w:rsidRPr="0068187E" w:rsidRDefault="00D05200" w:rsidP="00631FAF">
            <w:pPr>
              <w:widowControl w:val="0"/>
              <w:rPr>
                <w:lang w:val="lt-LT"/>
              </w:rPr>
            </w:pPr>
            <w:r w:rsidRPr="0068187E">
              <w:rPr>
                <w:lang w:val="lt-LT"/>
              </w:rPr>
              <w:t>Keleivių įlipimo durys</w:t>
            </w:r>
          </w:p>
        </w:tc>
        <w:tc>
          <w:tcPr>
            <w:tcW w:w="4116" w:type="dxa"/>
            <w:tcMar>
              <w:top w:w="20" w:type="dxa"/>
              <w:left w:w="60" w:type="dxa"/>
              <w:bottom w:w="20" w:type="dxa"/>
              <w:right w:w="60" w:type="dxa"/>
            </w:tcMar>
          </w:tcPr>
          <w:p w14:paraId="736E9DAC" w14:textId="77777777" w:rsidR="00D05200" w:rsidRPr="0068187E" w:rsidRDefault="00D05200" w:rsidP="00631FAF">
            <w:pPr>
              <w:widowControl w:val="0"/>
              <w:jc w:val="both"/>
              <w:rPr>
                <w:lang w:val="lt-LT"/>
              </w:rPr>
            </w:pPr>
            <w:r w:rsidRPr="0068187E">
              <w:rPr>
                <w:lang w:val="lt-LT"/>
              </w:rPr>
              <w:t>7.1</w:t>
            </w:r>
            <w:r w:rsidRPr="0068187E">
              <w:rPr>
                <w:color w:val="000000"/>
                <w:lang w:val="lt-LT"/>
              </w:rPr>
              <w:t xml:space="preserve"> Vairuotojo skyriuje atidaromos šoninės durys abiejose pusėse, keleivių įlaipinimas per dešinės pusės vairuotojo skyriaus duris. Keleivių įlipimo durų aukštis nemažiau 190 cm.</w:t>
            </w:r>
          </w:p>
          <w:p w14:paraId="75A3C066" w14:textId="77777777" w:rsidR="00D05200" w:rsidRPr="0068187E" w:rsidRDefault="00D05200" w:rsidP="00631FAF">
            <w:pPr>
              <w:widowControl w:val="0"/>
              <w:jc w:val="both"/>
              <w:rPr>
                <w:lang w:val="lt-LT"/>
              </w:rPr>
            </w:pPr>
            <w:r w:rsidRPr="0068187E">
              <w:rPr>
                <w:lang w:val="lt-LT"/>
              </w:rPr>
              <w:t>7.2. Elektrinės  keleivių įlaipinimo durys valdomos iš vairuotojo darbo vietos. Durys turi atsidaryti atgal lygiagrečiai kėbulo šonui;</w:t>
            </w:r>
          </w:p>
          <w:p w14:paraId="2618FF12" w14:textId="77777777" w:rsidR="00D05200" w:rsidRPr="0068187E" w:rsidRDefault="00D05200" w:rsidP="00631FAF">
            <w:pPr>
              <w:widowControl w:val="0"/>
              <w:jc w:val="both"/>
              <w:rPr>
                <w:color w:val="000000"/>
                <w:lang w:val="lt-LT"/>
              </w:rPr>
            </w:pPr>
            <w:r w:rsidRPr="0068187E">
              <w:rPr>
                <w:lang w:val="lt-LT"/>
              </w:rPr>
              <w:t xml:space="preserve">7.3. </w:t>
            </w:r>
            <w:r w:rsidRPr="0068187E">
              <w:rPr>
                <w:color w:val="000000"/>
                <w:lang w:val="lt-LT"/>
              </w:rPr>
              <w:t>Avarinis durų atidarymas viduje ir išorėje.</w:t>
            </w:r>
          </w:p>
          <w:p w14:paraId="27FE0C50" w14:textId="77777777" w:rsidR="00D05200" w:rsidRPr="0068187E" w:rsidRDefault="00D05200" w:rsidP="00631FAF">
            <w:pPr>
              <w:widowControl w:val="0"/>
              <w:jc w:val="both"/>
              <w:rPr>
                <w:lang w:val="lt-LT"/>
              </w:rPr>
            </w:pPr>
            <w:r w:rsidRPr="0068187E">
              <w:rPr>
                <w:color w:val="000000"/>
                <w:lang w:val="lt-LT"/>
              </w:rPr>
              <w:t>7.4. Šildomas durų stiklas</w:t>
            </w:r>
          </w:p>
          <w:p w14:paraId="582B2A6F" w14:textId="77777777" w:rsidR="00D05200" w:rsidRPr="0068187E" w:rsidRDefault="00D05200" w:rsidP="00631FAF">
            <w:pPr>
              <w:widowControl w:val="0"/>
              <w:jc w:val="both"/>
              <w:rPr>
                <w:lang w:val="lt-LT"/>
              </w:rPr>
            </w:pPr>
            <w:r w:rsidRPr="0068187E">
              <w:rPr>
                <w:lang w:val="lt-LT"/>
              </w:rPr>
              <w:t xml:space="preserve">7.4 </w:t>
            </w:r>
            <w:r w:rsidRPr="0068187E">
              <w:rPr>
                <w:color w:val="000000"/>
                <w:lang w:val="lt-LT"/>
              </w:rPr>
              <w:t>Keleivių įlipimo laiptelis, atitinkantis Lietuvos Respublikoje galiojančių specialių reikalavimų mikroautobusams teisės aktų reikalavimus. Laiptelis turi būti dviejų pakopų. Turi būti laiptelių apšvietimo lemputė;</w:t>
            </w:r>
          </w:p>
          <w:p w14:paraId="0B07C835" w14:textId="77777777" w:rsidR="00D05200" w:rsidRPr="0068187E" w:rsidRDefault="00D05200" w:rsidP="00631FAF">
            <w:pPr>
              <w:widowControl w:val="0"/>
              <w:jc w:val="both"/>
              <w:rPr>
                <w:lang w:val="lt-LT"/>
              </w:rPr>
            </w:pPr>
            <w:r w:rsidRPr="0068187E">
              <w:rPr>
                <w:lang w:val="lt-LT"/>
              </w:rPr>
              <w:t>7.5. Galinės durys dvivėrės, atsidarančios ne mažesniu kaip 180° kampu;</w:t>
            </w:r>
          </w:p>
          <w:p w14:paraId="4498519A" w14:textId="77777777" w:rsidR="00D05200" w:rsidRPr="0068187E" w:rsidRDefault="00D05200" w:rsidP="00631FAF">
            <w:pPr>
              <w:widowControl w:val="0"/>
              <w:jc w:val="both"/>
              <w:rPr>
                <w:lang w:val="lt-LT"/>
              </w:rPr>
            </w:pPr>
            <w:r w:rsidRPr="0068187E">
              <w:rPr>
                <w:lang w:val="lt-LT"/>
              </w:rPr>
              <w:t xml:space="preserve">7.6. </w:t>
            </w:r>
            <w:proofErr w:type="spellStart"/>
            <w:r w:rsidRPr="0068187E">
              <w:rPr>
                <w:lang w:val="lt-LT"/>
              </w:rPr>
              <w:t>Imobilaizeris</w:t>
            </w:r>
            <w:proofErr w:type="spellEnd"/>
            <w:r w:rsidRPr="0068187E">
              <w:rPr>
                <w:lang w:val="lt-LT"/>
              </w:rPr>
              <w:t xml:space="preserve"> rakte.  Centrinis durų užraktas su distanciniu valdymu, leidžiantis vairuotojui užrakinti visas (vienu metu visas arba atskirai šonines ir galines) mikroautobuso salone esančias duris.</w:t>
            </w:r>
          </w:p>
        </w:tc>
        <w:tc>
          <w:tcPr>
            <w:tcW w:w="3510" w:type="dxa"/>
          </w:tcPr>
          <w:p w14:paraId="227F4B34" w14:textId="77777777" w:rsidR="00D05200" w:rsidRPr="0068187E" w:rsidRDefault="00D05200" w:rsidP="00631FAF">
            <w:pPr>
              <w:widowControl w:val="0"/>
              <w:jc w:val="both"/>
              <w:rPr>
                <w:lang w:val="lt-LT"/>
              </w:rPr>
            </w:pPr>
          </w:p>
        </w:tc>
      </w:tr>
      <w:tr w:rsidR="00D05200" w:rsidRPr="00D63227" w14:paraId="5B5051DB" w14:textId="77777777" w:rsidTr="00631FAF">
        <w:tc>
          <w:tcPr>
            <w:tcW w:w="540" w:type="dxa"/>
            <w:tcMar>
              <w:top w:w="20" w:type="dxa"/>
              <w:left w:w="20" w:type="dxa"/>
              <w:bottom w:w="20" w:type="dxa"/>
              <w:right w:w="20" w:type="dxa"/>
            </w:tcMar>
            <w:vAlign w:val="center"/>
          </w:tcPr>
          <w:p w14:paraId="019A3070" w14:textId="77777777" w:rsidR="00D05200" w:rsidRPr="0068187E" w:rsidRDefault="00D05200" w:rsidP="00631FAF">
            <w:pPr>
              <w:widowControl w:val="0"/>
              <w:jc w:val="center"/>
              <w:rPr>
                <w:lang w:val="lt-LT"/>
              </w:rPr>
            </w:pPr>
            <w:r w:rsidRPr="0068187E">
              <w:rPr>
                <w:lang w:val="lt-LT"/>
              </w:rPr>
              <w:t>8.</w:t>
            </w:r>
          </w:p>
        </w:tc>
        <w:tc>
          <w:tcPr>
            <w:tcW w:w="2174" w:type="dxa"/>
            <w:tcMar>
              <w:top w:w="20" w:type="dxa"/>
              <w:left w:w="20" w:type="dxa"/>
              <w:bottom w:w="20" w:type="dxa"/>
              <w:right w:w="20" w:type="dxa"/>
            </w:tcMar>
            <w:vAlign w:val="center"/>
          </w:tcPr>
          <w:p w14:paraId="1340DF5B" w14:textId="77777777" w:rsidR="00D05200" w:rsidRPr="0068187E" w:rsidRDefault="00D05200" w:rsidP="00631FAF">
            <w:pPr>
              <w:widowControl w:val="0"/>
              <w:rPr>
                <w:lang w:val="lt-LT"/>
              </w:rPr>
            </w:pPr>
            <w:r w:rsidRPr="0068187E">
              <w:rPr>
                <w:lang w:val="lt-LT"/>
              </w:rPr>
              <w:t>Didžiausia leistina masė</w:t>
            </w:r>
          </w:p>
        </w:tc>
        <w:tc>
          <w:tcPr>
            <w:tcW w:w="4116" w:type="dxa"/>
            <w:tcMar>
              <w:top w:w="20" w:type="dxa"/>
              <w:left w:w="60" w:type="dxa"/>
              <w:bottom w:w="20" w:type="dxa"/>
              <w:right w:w="60" w:type="dxa"/>
            </w:tcMar>
          </w:tcPr>
          <w:p w14:paraId="3AC54F0C" w14:textId="77777777" w:rsidR="00D05200" w:rsidRPr="0068187E" w:rsidRDefault="00D05200" w:rsidP="00631FAF">
            <w:pPr>
              <w:widowControl w:val="0"/>
              <w:jc w:val="both"/>
              <w:rPr>
                <w:lang w:val="lt-LT"/>
              </w:rPr>
            </w:pPr>
            <w:r w:rsidRPr="0068187E">
              <w:rPr>
                <w:lang w:val="lt-LT"/>
              </w:rPr>
              <w:t>8.1. Pagal transporto priemonės atitikties sertifikato išrašymo dieną galiojančius Lietuvos Respublikos teisės aktus, bet ne didesnė nei 6 t.</w:t>
            </w:r>
          </w:p>
        </w:tc>
        <w:tc>
          <w:tcPr>
            <w:tcW w:w="3510" w:type="dxa"/>
          </w:tcPr>
          <w:p w14:paraId="3E764C0D" w14:textId="77777777" w:rsidR="00D05200" w:rsidRPr="0068187E" w:rsidRDefault="00D05200" w:rsidP="00631FAF">
            <w:pPr>
              <w:widowControl w:val="0"/>
              <w:jc w:val="both"/>
              <w:rPr>
                <w:lang w:val="lt-LT"/>
              </w:rPr>
            </w:pPr>
          </w:p>
        </w:tc>
      </w:tr>
      <w:tr w:rsidR="00D05200" w:rsidRPr="00D63227" w14:paraId="646D51AA" w14:textId="77777777" w:rsidTr="00631FAF">
        <w:tc>
          <w:tcPr>
            <w:tcW w:w="540" w:type="dxa"/>
            <w:tcMar>
              <w:top w:w="20" w:type="dxa"/>
              <w:left w:w="20" w:type="dxa"/>
              <w:bottom w:w="20" w:type="dxa"/>
              <w:right w:w="20" w:type="dxa"/>
            </w:tcMar>
            <w:vAlign w:val="center"/>
          </w:tcPr>
          <w:p w14:paraId="3361352C" w14:textId="77777777" w:rsidR="00D05200" w:rsidRPr="0068187E" w:rsidRDefault="00D05200" w:rsidP="00631FAF">
            <w:pPr>
              <w:widowControl w:val="0"/>
              <w:jc w:val="center"/>
              <w:rPr>
                <w:lang w:val="lt-LT"/>
              </w:rPr>
            </w:pPr>
            <w:r w:rsidRPr="0068187E">
              <w:rPr>
                <w:lang w:val="lt-LT"/>
              </w:rPr>
              <w:t>9.</w:t>
            </w:r>
          </w:p>
        </w:tc>
        <w:tc>
          <w:tcPr>
            <w:tcW w:w="2174" w:type="dxa"/>
            <w:tcMar>
              <w:top w:w="20" w:type="dxa"/>
              <w:left w:w="20" w:type="dxa"/>
              <w:bottom w:w="20" w:type="dxa"/>
              <w:right w:w="20" w:type="dxa"/>
            </w:tcMar>
            <w:vAlign w:val="center"/>
          </w:tcPr>
          <w:p w14:paraId="3341A111" w14:textId="77777777" w:rsidR="00D05200" w:rsidRPr="0068187E" w:rsidRDefault="00D05200" w:rsidP="00631FAF">
            <w:pPr>
              <w:widowControl w:val="0"/>
              <w:rPr>
                <w:lang w:val="lt-LT"/>
              </w:rPr>
            </w:pPr>
            <w:r w:rsidRPr="0068187E">
              <w:rPr>
                <w:lang w:val="lt-LT"/>
              </w:rPr>
              <w:t>Varančiosios ašies apkrova</w:t>
            </w:r>
          </w:p>
        </w:tc>
        <w:tc>
          <w:tcPr>
            <w:tcW w:w="4116" w:type="dxa"/>
            <w:tcBorders>
              <w:bottom w:val="single" w:sz="8" w:space="0" w:color="000000"/>
            </w:tcBorders>
            <w:tcMar>
              <w:top w:w="20" w:type="dxa"/>
              <w:left w:w="60" w:type="dxa"/>
              <w:bottom w:w="20" w:type="dxa"/>
              <w:right w:w="60" w:type="dxa"/>
            </w:tcMar>
          </w:tcPr>
          <w:p w14:paraId="77CCD8F9" w14:textId="77777777" w:rsidR="00D05200" w:rsidRPr="0068187E" w:rsidRDefault="00D05200" w:rsidP="00631FAF">
            <w:pPr>
              <w:widowControl w:val="0"/>
              <w:jc w:val="both"/>
              <w:rPr>
                <w:lang w:val="lt-LT"/>
              </w:rPr>
            </w:pPr>
            <w:r w:rsidRPr="0068187E">
              <w:rPr>
                <w:lang w:val="lt-LT"/>
              </w:rPr>
              <w:t>9.1. Pagal transporto priemonės atitikties sertifikato išrašymo dieną galiojančius Lietuvos Respublikos teisės aktus.</w:t>
            </w:r>
          </w:p>
        </w:tc>
        <w:tc>
          <w:tcPr>
            <w:tcW w:w="3510" w:type="dxa"/>
          </w:tcPr>
          <w:p w14:paraId="08ACB375" w14:textId="77777777" w:rsidR="00D05200" w:rsidRPr="0068187E" w:rsidRDefault="00D05200" w:rsidP="00631FAF">
            <w:pPr>
              <w:widowControl w:val="0"/>
              <w:jc w:val="both"/>
              <w:rPr>
                <w:lang w:val="lt-LT"/>
              </w:rPr>
            </w:pPr>
          </w:p>
        </w:tc>
      </w:tr>
      <w:tr w:rsidR="00D05200" w:rsidRPr="0068187E" w14:paraId="4398850A" w14:textId="77777777" w:rsidTr="00631FAF">
        <w:tc>
          <w:tcPr>
            <w:tcW w:w="540" w:type="dxa"/>
            <w:tcMar>
              <w:top w:w="20" w:type="dxa"/>
              <w:left w:w="20" w:type="dxa"/>
              <w:bottom w:w="20" w:type="dxa"/>
              <w:right w:w="20" w:type="dxa"/>
            </w:tcMar>
            <w:vAlign w:val="center"/>
          </w:tcPr>
          <w:p w14:paraId="50E2CF82" w14:textId="77777777" w:rsidR="00D05200" w:rsidRPr="0068187E" w:rsidRDefault="00D05200" w:rsidP="00631FAF">
            <w:pPr>
              <w:widowControl w:val="0"/>
              <w:jc w:val="center"/>
              <w:rPr>
                <w:lang w:val="lt-LT"/>
              </w:rPr>
            </w:pPr>
            <w:r w:rsidRPr="0068187E">
              <w:rPr>
                <w:lang w:val="lt-LT"/>
              </w:rPr>
              <w:t>10.</w:t>
            </w:r>
          </w:p>
        </w:tc>
        <w:tc>
          <w:tcPr>
            <w:tcW w:w="2174" w:type="dxa"/>
            <w:tcMar>
              <w:top w:w="20" w:type="dxa"/>
              <w:left w:w="20" w:type="dxa"/>
              <w:bottom w:w="20" w:type="dxa"/>
              <w:right w:w="20" w:type="dxa"/>
            </w:tcMar>
            <w:vAlign w:val="center"/>
          </w:tcPr>
          <w:p w14:paraId="283F8585" w14:textId="77777777" w:rsidR="00D05200" w:rsidRPr="0068187E" w:rsidRDefault="00D05200" w:rsidP="00631FAF">
            <w:pPr>
              <w:widowControl w:val="0"/>
              <w:rPr>
                <w:lang w:val="lt-LT"/>
              </w:rPr>
            </w:pPr>
            <w:r w:rsidRPr="0068187E">
              <w:rPr>
                <w:lang w:val="lt-LT"/>
              </w:rPr>
              <w:t>Ašys</w:t>
            </w:r>
          </w:p>
        </w:tc>
        <w:tc>
          <w:tcPr>
            <w:tcW w:w="4116" w:type="dxa"/>
            <w:tcMar>
              <w:top w:w="20" w:type="dxa"/>
              <w:left w:w="60" w:type="dxa"/>
              <w:bottom w:w="20" w:type="dxa"/>
              <w:right w:w="60" w:type="dxa"/>
            </w:tcMar>
          </w:tcPr>
          <w:p w14:paraId="27F20A3F" w14:textId="77777777" w:rsidR="00D05200" w:rsidRPr="0068187E" w:rsidRDefault="00D05200" w:rsidP="00631FAF">
            <w:pPr>
              <w:widowControl w:val="0"/>
              <w:jc w:val="both"/>
              <w:rPr>
                <w:lang w:val="lt-LT"/>
              </w:rPr>
            </w:pPr>
            <w:r w:rsidRPr="0068187E">
              <w:rPr>
                <w:lang w:val="lt-LT"/>
              </w:rPr>
              <w:t>10.1. Dvi.</w:t>
            </w:r>
          </w:p>
        </w:tc>
        <w:tc>
          <w:tcPr>
            <w:tcW w:w="3510" w:type="dxa"/>
          </w:tcPr>
          <w:p w14:paraId="0B7FDEF1" w14:textId="77777777" w:rsidR="00D05200" w:rsidRPr="0068187E" w:rsidRDefault="00D05200" w:rsidP="00631FAF">
            <w:pPr>
              <w:widowControl w:val="0"/>
              <w:jc w:val="both"/>
              <w:rPr>
                <w:lang w:val="lt-LT"/>
              </w:rPr>
            </w:pPr>
          </w:p>
        </w:tc>
      </w:tr>
      <w:tr w:rsidR="00D05200" w:rsidRPr="00D63227" w14:paraId="1D32D637" w14:textId="77777777" w:rsidTr="00631FAF">
        <w:tc>
          <w:tcPr>
            <w:tcW w:w="540" w:type="dxa"/>
            <w:tcMar>
              <w:top w:w="20" w:type="dxa"/>
              <w:left w:w="20" w:type="dxa"/>
              <w:bottom w:w="20" w:type="dxa"/>
              <w:right w:w="20" w:type="dxa"/>
            </w:tcMar>
            <w:vAlign w:val="center"/>
          </w:tcPr>
          <w:p w14:paraId="4D34A108" w14:textId="77777777" w:rsidR="00D05200" w:rsidRPr="0068187E" w:rsidRDefault="00D05200" w:rsidP="00631FAF">
            <w:pPr>
              <w:widowControl w:val="0"/>
              <w:jc w:val="center"/>
              <w:rPr>
                <w:lang w:val="lt-LT"/>
              </w:rPr>
            </w:pPr>
            <w:r w:rsidRPr="0068187E">
              <w:rPr>
                <w:lang w:val="lt-LT"/>
              </w:rPr>
              <w:t>11.</w:t>
            </w:r>
          </w:p>
        </w:tc>
        <w:tc>
          <w:tcPr>
            <w:tcW w:w="2174" w:type="dxa"/>
            <w:tcMar>
              <w:top w:w="20" w:type="dxa"/>
              <w:left w:w="20" w:type="dxa"/>
              <w:bottom w:w="20" w:type="dxa"/>
              <w:right w:w="20" w:type="dxa"/>
            </w:tcMar>
            <w:vAlign w:val="center"/>
          </w:tcPr>
          <w:p w14:paraId="771285EC" w14:textId="77777777" w:rsidR="00D05200" w:rsidRPr="0068187E" w:rsidRDefault="00D05200" w:rsidP="00631FAF">
            <w:pPr>
              <w:widowControl w:val="0"/>
              <w:rPr>
                <w:lang w:val="lt-LT"/>
              </w:rPr>
            </w:pPr>
            <w:r w:rsidRPr="0068187E">
              <w:rPr>
                <w:lang w:val="lt-LT"/>
              </w:rPr>
              <w:t>Jėgos agregatas</w:t>
            </w:r>
          </w:p>
        </w:tc>
        <w:tc>
          <w:tcPr>
            <w:tcW w:w="4116" w:type="dxa"/>
            <w:tcMar>
              <w:top w:w="20" w:type="dxa"/>
              <w:left w:w="60" w:type="dxa"/>
              <w:bottom w:w="20" w:type="dxa"/>
              <w:right w:w="60" w:type="dxa"/>
            </w:tcMar>
          </w:tcPr>
          <w:p w14:paraId="1CA89CA8" w14:textId="77777777" w:rsidR="00D05200" w:rsidRPr="0068187E" w:rsidRDefault="00D05200" w:rsidP="00631FAF">
            <w:pPr>
              <w:widowControl w:val="0"/>
              <w:jc w:val="both"/>
              <w:rPr>
                <w:lang w:val="lt-LT"/>
              </w:rPr>
            </w:pPr>
            <w:r w:rsidRPr="0068187E">
              <w:rPr>
                <w:lang w:val="lt-LT"/>
              </w:rPr>
              <w:t>11.1. Vidaus degimo, dyzelinis arba turbodyzelinis;</w:t>
            </w:r>
          </w:p>
          <w:p w14:paraId="0B8E9E7E" w14:textId="77777777" w:rsidR="00D05200" w:rsidRPr="0068187E" w:rsidRDefault="00D05200" w:rsidP="00631FAF">
            <w:pPr>
              <w:widowControl w:val="0"/>
              <w:jc w:val="both"/>
              <w:rPr>
                <w:lang w:val="lt-LT"/>
              </w:rPr>
            </w:pPr>
            <w:r w:rsidRPr="0068187E">
              <w:rPr>
                <w:lang w:val="lt-LT"/>
              </w:rPr>
              <w:t>11.2. Turi atitikti ne žemesnį kaip Euro VI E emisijos standartą arba ekologiškesnių ir ekonomiškesnių variklių oro taršos ribinius reikalavimus;</w:t>
            </w:r>
          </w:p>
          <w:p w14:paraId="796309DB" w14:textId="77777777" w:rsidR="00D05200" w:rsidRPr="0068187E" w:rsidRDefault="00D05200" w:rsidP="00631FAF">
            <w:pPr>
              <w:widowControl w:val="0"/>
              <w:jc w:val="both"/>
              <w:rPr>
                <w:lang w:val="lt-LT"/>
              </w:rPr>
            </w:pPr>
            <w:r w:rsidRPr="0068187E">
              <w:rPr>
                <w:lang w:val="lt-LT"/>
              </w:rPr>
              <w:t>11.3. Vidaus degimo variklio darbinis tūris ne didesnis negu 2000 cm2</w:t>
            </w:r>
          </w:p>
          <w:p w14:paraId="6C6CBAE0" w14:textId="77777777" w:rsidR="00D05200" w:rsidRPr="0068187E" w:rsidRDefault="00D05200" w:rsidP="00631FAF">
            <w:pPr>
              <w:widowControl w:val="0"/>
              <w:jc w:val="both"/>
              <w:rPr>
                <w:lang w:val="lt-LT"/>
              </w:rPr>
            </w:pPr>
            <w:r w:rsidRPr="0068187E">
              <w:rPr>
                <w:lang w:val="lt-LT"/>
              </w:rPr>
              <w:t xml:space="preserve">11.4. Sukimo momentas – ne mažesnis nei 400 </w:t>
            </w:r>
            <w:proofErr w:type="spellStart"/>
            <w:r w:rsidRPr="0068187E">
              <w:rPr>
                <w:lang w:val="lt-LT"/>
              </w:rPr>
              <w:t>Nm</w:t>
            </w:r>
            <w:proofErr w:type="spellEnd"/>
            <w:r w:rsidRPr="0068187E">
              <w:rPr>
                <w:lang w:val="lt-LT"/>
              </w:rPr>
              <w:t>;</w:t>
            </w:r>
          </w:p>
          <w:p w14:paraId="224A1B43" w14:textId="115D3204" w:rsidR="00D05200" w:rsidRPr="0068187E" w:rsidRDefault="00D05200" w:rsidP="00631FAF">
            <w:pPr>
              <w:widowControl w:val="0"/>
              <w:jc w:val="both"/>
              <w:rPr>
                <w:lang w:val="lt-LT"/>
              </w:rPr>
            </w:pPr>
          </w:p>
        </w:tc>
        <w:tc>
          <w:tcPr>
            <w:tcW w:w="3510" w:type="dxa"/>
          </w:tcPr>
          <w:p w14:paraId="1004A4CC" w14:textId="77777777" w:rsidR="00D05200" w:rsidRPr="0068187E" w:rsidRDefault="00D05200" w:rsidP="00631FAF">
            <w:pPr>
              <w:widowControl w:val="0"/>
              <w:jc w:val="both"/>
              <w:rPr>
                <w:lang w:val="lt-LT"/>
              </w:rPr>
            </w:pPr>
          </w:p>
        </w:tc>
      </w:tr>
      <w:tr w:rsidR="00D05200" w:rsidRPr="0068187E" w14:paraId="7D33CA3A" w14:textId="77777777" w:rsidTr="00631FAF">
        <w:tc>
          <w:tcPr>
            <w:tcW w:w="540" w:type="dxa"/>
            <w:tcMar>
              <w:top w:w="20" w:type="dxa"/>
              <w:left w:w="20" w:type="dxa"/>
              <w:bottom w:w="20" w:type="dxa"/>
              <w:right w:w="20" w:type="dxa"/>
            </w:tcMar>
            <w:vAlign w:val="center"/>
          </w:tcPr>
          <w:p w14:paraId="4250C6FC" w14:textId="77777777" w:rsidR="00D05200" w:rsidRPr="0068187E" w:rsidRDefault="00D05200" w:rsidP="00631FAF">
            <w:pPr>
              <w:widowControl w:val="0"/>
              <w:jc w:val="center"/>
              <w:rPr>
                <w:color w:val="000000"/>
                <w:lang w:val="lt-LT"/>
              </w:rPr>
            </w:pPr>
            <w:r w:rsidRPr="0068187E">
              <w:rPr>
                <w:color w:val="000000"/>
                <w:lang w:val="lt-LT"/>
              </w:rPr>
              <w:t>12.</w:t>
            </w:r>
          </w:p>
        </w:tc>
        <w:tc>
          <w:tcPr>
            <w:tcW w:w="2174" w:type="dxa"/>
            <w:tcMar>
              <w:top w:w="20" w:type="dxa"/>
              <w:left w:w="20" w:type="dxa"/>
              <w:bottom w:w="20" w:type="dxa"/>
              <w:right w:w="20" w:type="dxa"/>
            </w:tcMar>
            <w:vAlign w:val="center"/>
          </w:tcPr>
          <w:p w14:paraId="2FEE8492" w14:textId="77777777" w:rsidR="00D05200" w:rsidRPr="0068187E" w:rsidRDefault="00D05200" w:rsidP="00631FAF">
            <w:pPr>
              <w:widowControl w:val="0"/>
              <w:rPr>
                <w:color w:val="000000"/>
                <w:lang w:val="lt-LT"/>
              </w:rPr>
            </w:pPr>
            <w:r w:rsidRPr="0068187E">
              <w:rPr>
                <w:color w:val="000000"/>
                <w:lang w:val="lt-LT"/>
              </w:rPr>
              <w:t>Pavarų dėžė</w:t>
            </w:r>
          </w:p>
        </w:tc>
        <w:tc>
          <w:tcPr>
            <w:tcW w:w="4116" w:type="dxa"/>
            <w:tcMar>
              <w:top w:w="20" w:type="dxa"/>
              <w:left w:w="60" w:type="dxa"/>
              <w:bottom w:w="20" w:type="dxa"/>
              <w:right w:w="60" w:type="dxa"/>
            </w:tcMar>
          </w:tcPr>
          <w:p w14:paraId="6C609267" w14:textId="77777777" w:rsidR="00D05200" w:rsidRPr="0068187E" w:rsidRDefault="00D05200" w:rsidP="00631FAF">
            <w:pPr>
              <w:widowControl w:val="0"/>
              <w:jc w:val="both"/>
              <w:rPr>
                <w:color w:val="000000"/>
                <w:lang w:val="lt-LT"/>
              </w:rPr>
            </w:pPr>
            <w:r w:rsidRPr="0068187E">
              <w:rPr>
                <w:color w:val="000000"/>
                <w:lang w:val="lt-LT"/>
              </w:rPr>
              <w:t>12.1. Automatinė pavarų dėžė.</w:t>
            </w:r>
          </w:p>
        </w:tc>
        <w:tc>
          <w:tcPr>
            <w:tcW w:w="3510" w:type="dxa"/>
          </w:tcPr>
          <w:p w14:paraId="4FDD708E" w14:textId="77777777" w:rsidR="00D05200" w:rsidRPr="0068187E" w:rsidRDefault="00D05200" w:rsidP="00631FAF">
            <w:pPr>
              <w:widowControl w:val="0"/>
              <w:jc w:val="both"/>
              <w:rPr>
                <w:color w:val="000000"/>
                <w:lang w:val="lt-LT"/>
              </w:rPr>
            </w:pPr>
          </w:p>
        </w:tc>
      </w:tr>
      <w:tr w:rsidR="00D05200" w:rsidRPr="0068187E" w14:paraId="49F6D372" w14:textId="77777777" w:rsidTr="00631FAF">
        <w:tc>
          <w:tcPr>
            <w:tcW w:w="540" w:type="dxa"/>
            <w:tcMar>
              <w:top w:w="20" w:type="dxa"/>
              <w:left w:w="20" w:type="dxa"/>
              <w:bottom w:w="20" w:type="dxa"/>
              <w:right w:w="20" w:type="dxa"/>
            </w:tcMar>
            <w:vAlign w:val="center"/>
          </w:tcPr>
          <w:p w14:paraId="46E220AF" w14:textId="77777777" w:rsidR="00D05200" w:rsidRPr="0068187E" w:rsidRDefault="00D05200" w:rsidP="00631FAF">
            <w:pPr>
              <w:widowControl w:val="0"/>
              <w:jc w:val="center"/>
              <w:rPr>
                <w:lang w:val="lt-LT"/>
              </w:rPr>
            </w:pPr>
            <w:r w:rsidRPr="0068187E">
              <w:rPr>
                <w:lang w:val="lt-LT"/>
              </w:rPr>
              <w:t>13.</w:t>
            </w:r>
          </w:p>
        </w:tc>
        <w:tc>
          <w:tcPr>
            <w:tcW w:w="2174" w:type="dxa"/>
            <w:tcMar>
              <w:top w:w="20" w:type="dxa"/>
              <w:left w:w="20" w:type="dxa"/>
              <w:bottom w:w="20" w:type="dxa"/>
              <w:right w:w="20" w:type="dxa"/>
            </w:tcMar>
            <w:vAlign w:val="center"/>
          </w:tcPr>
          <w:p w14:paraId="6C0CBF1A" w14:textId="77777777" w:rsidR="00D05200" w:rsidRPr="0068187E" w:rsidRDefault="00D05200" w:rsidP="00631FAF">
            <w:pPr>
              <w:widowControl w:val="0"/>
              <w:rPr>
                <w:lang w:val="lt-LT"/>
              </w:rPr>
            </w:pPr>
            <w:r w:rsidRPr="0068187E">
              <w:rPr>
                <w:lang w:val="lt-LT"/>
              </w:rPr>
              <w:t>Ratai ir padangos</w:t>
            </w:r>
          </w:p>
        </w:tc>
        <w:tc>
          <w:tcPr>
            <w:tcW w:w="4116" w:type="dxa"/>
            <w:tcMar>
              <w:top w:w="20" w:type="dxa"/>
              <w:left w:w="60" w:type="dxa"/>
              <w:bottom w:w="20" w:type="dxa"/>
              <w:right w:w="60" w:type="dxa"/>
            </w:tcMar>
          </w:tcPr>
          <w:p w14:paraId="400C2701" w14:textId="77777777" w:rsidR="00D05200" w:rsidRPr="0068187E" w:rsidRDefault="00D05200" w:rsidP="00631FAF">
            <w:pPr>
              <w:widowControl w:val="0"/>
              <w:jc w:val="both"/>
              <w:rPr>
                <w:lang w:val="lt-LT"/>
              </w:rPr>
            </w:pPr>
            <w:r w:rsidRPr="0068187E">
              <w:rPr>
                <w:lang w:val="lt-LT"/>
              </w:rPr>
              <w:t xml:space="preserve">13.1. Ratų kiekis ant priekinės ašies – 2 </w:t>
            </w:r>
            <w:r w:rsidRPr="0068187E">
              <w:rPr>
                <w:lang w:val="lt-LT"/>
              </w:rPr>
              <w:lastRenderedPageBreak/>
              <w:t>vnt.;</w:t>
            </w:r>
          </w:p>
          <w:p w14:paraId="2D413432" w14:textId="77777777" w:rsidR="00D05200" w:rsidRPr="0068187E" w:rsidRDefault="00D05200" w:rsidP="00631FAF">
            <w:pPr>
              <w:widowControl w:val="0"/>
              <w:jc w:val="both"/>
              <w:rPr>
                <w:lang w:val="lt-LT"/>
              </w:rPr>
            </w:pPr>
            <w:r w:rsidRPr="0068187E">
              <w:rPr>
                <w:lang w:val="lt-LT"/>
              </w:rPr>
              <w:t>13.2. Ratų kiekis ant galinės ašies – 4 vnt.;</w:t>
            </w:r>
          </w:p>
          <w:p w14:paraId="397C2C0B" w14:textId="77777777" w:rsidR="00D05200" w:rsidRPr="0068187E" w:rsidRDefault="00D05200" w:rsidP="00631FAF">
            <w:pPr>
              <w:widowControl w:val="0"/>
              <w:jc w:val="both"/>
              <w:rPr>
                <w:lang w:val="lt-LT"/>
              </w:rPr>
            </w:pPr>
            <w:r w:rsidRPr="0068187E">
              <w:rPr>
                <w:lang w:val="lt-LT"/>
              </w:rPr>
              <w:t>13.3. Standartinio dydžio atsarginis ratas;</w:t>
            </w:r>
          </w:p>
          <w:p w14:paraId="6BB27F94" w14:textId="77777777" w:rsidR="00D05200" w:rsidRPr="0068187E" w:rsidRDefault="00D05200" w:rsidP="00631FAF">
            <w:pPr>
              <w:widowControl w:val="0"/>
              <w:jc w:val="both"/>
              <w:rPr>
                <w:lang w:val="lt-LT"/>
              </w:rPr>
            </w:pPr>
            <w:r w:rsidRPr="0068187E">
              <w:rPr>
                <w:lang w:val="lt-LT"/>
              </w:rPr>
              <w:t>13.4. Plieniniai ratlankiai;</w:t>
            </w:r>
          </w:p>
          <w:p w14:paraId="39D54BF3" w14:textId="77777777" w:rsidR="00D05200" w:rsidRPr="0068187E" w:rsidRDefault="00D05200" w:rsidP="00631FAF">
            <w:pPr>
              <w:widowControl w:val="0"/>
              <w:jc w:val="both"/>
              <w:rPr>
                <w:lang w:val="lt-LT"/>
              </w:rPr>
            </w:pPr>
            <w:r w:rsidRPr="0068187E">
              <w:rPr>
                <w:lang w:val="lt-LT"/>
              </w:rPr>
              <w:t>13.5. Visi mikroautobuso ratlankiai turi būti su ratų gaubtais;</w:t>
            </w:r>
          </w:p>
          <w:p w14:paraId="46CF746E" w14:textId="77777777" w:rsidR="00D05200" w:rsidRPr="0068187E" w:rsidRDefault="00D05200" w:rsidP="00631FAF">
            <w:pPr>
              <w:widowControl w:val="0"/>
              <w:jc w:val="both"/>
              <w:rPr>
                <w:color w:val="000000"/>
                <w:lang w:val="lt-LT"/>
              </w:rPr>
            </w:pPr>
            <w:r w:rsidRPr="0068187E">
              <w:rPr>
                <w:color w:val="000000"/>
                <w:lang w:val="lt-LT"/>
              </w:rPr>
              <w:t>13.6. Mikroautobuse turi būti įdiegta padangų slėgio stebėjimo sistema. Sistema leidžianti stebėti darbinį padangų slėgį parametrų pakitimus ar normų viršijimą. Informacija apie šiuos parametrus turi būti pateikiama vairuotojo darbo vietoje, prietaisų skydelyje arba atskirame ekrane, atvaizduojanti/rodanti faktinį transporto priemonės ratų ir ašių išdėstymą duomenys turi būti atvaizduojami barais (bar);</w:t>
            </w:r>
          </w:p>
          <w:p w14:paraId="1FB280EC" w14:textId="77777777" w:rsidR="00D05200" w:rsidRPr="0068187E" w:rsidRDefault="00D05200" w:rsidP="00631FAF">
            <w:pPr>
              <w:widowControl w:val="0"/>
              <w:jc w:val="both"/>
              <w:rPr>
                <w:color w:val="000000"/>
                <w:lang w:val="lt-LT"/>
              </w:rPr>
            </w:pPr>
            <w:r w:rsidRPr="0068187E">
              <w:rPr>
                <w:color w:val="000000"/>
                <w:lang w:val="lt-LT"/>
              </w:rPr>
              <w:t>13.7.</w:t>
            </w:r>
            <w:r w:rsidRPr="0068187E">
              <w:rPr>
                <w:sz w:val="20"/>
                <w:szCs w:val="20"/>
                <w:lang w:val="ru-RU"/>
              </w:rPr>
              <w:t xml:space="preserve"> </w:t>
            </w:r>
            <w:r w:rsidRPr="0068187E">
              <w:rPr>
                <w:color w:val="000000"/>
                <w:lang w:val="lt-LT"/>
              </w:rPr>
              <w:t xml:space="preserve">Visų ratų </w:t>
            </w:r>
            <w:proofErr w:type="spellStart"/>
            <w:r w:rsidRPr="0068187E">
              <w:rPr>
                <w:color w:val="000000"/>
                <w:lang w:val="lt-LT"/>
              </w:rPr>
              <w:t>purvasaugiai</w:t>
            </w:r>
            <w:proofErr w:type="spellEnd"/>
            <w:r w:rsidRPr="0068187E">
              <w:rPr>
                <w:color w:val="000000"/>
                <w:lang w:val="lt-LT"/>
              </w:rPr>
              <w:t>.</w:t>
            </w:r>
          </w:p>
        </w:tc>
        <w:tc>
          <w:tcPr>
            <w:tcW w:w="3510" w:type="dxa"/>
          </w:tcPr>
          <w:p w14:paraId="1E0892DC" w14:textId="77777777" w:rsidR="00D05200" w:rsidRPr="0068187E" w:rsidRDefault="00D05200" w:rsidP="00631FAF">
            <w:pPr>
              <w:widowControl w:val="0"/>
              <w:jc w:val="both"/>
              <w:rPr>
                <w:lang w:val="lt-LT"/>
              </w:rPr>
            </w:pPr>
          </w:p>
        </w:tc>
      </w:tr>
      <w:tr w:rsidR="00D05200" w:rsidRPr="00D63227" w14:paraId="2F3ADE81" w14:textId="77777777" w:rsidTr="00631FAF">
        <w:tc>
          <w:tcPr>
            <w:tcW w:w="540" w:type="dxa"/>
            <w:tcMar>
              <w:top w:w="20" w:type="dxa"/>
              <w:left w:w="20" w:type="dxa"/>
              <w:bottom w:w="20" w:type="dxa"/>
              <w:right w:w="20" w:type="dxa"/>
            </w:tcMar>
            <w:vAlign w:val="center"/>
          </w:tcPr>
          <w:p w14:paraId="1D1A87DF" w14:textId="77777777" w:rsidR="00D05200" w:rsidRPr="0068187E" w:rsidRDefault="00D05200" w:rsidP="00631FAF">
            <w:pPr>
              <w:widowControl w:val="0"/>
              <w:jc w:val="center"/>
              <w:rPr>
                <w:lang w:val="lt-LT"/>
              </w:rPr>
            </w:pPr>
            <w:r w:rsidRPr="0068187E">
              <w:rPr>
                <w:lang w:val="lt-LT"/>
              </w:rPr>
              <w:t>14.</w:t>
            </w:r>
          </w:p>
        </w:tc>
        <w:tc>
          <w:tcPr>
            <w:tcW w:w="2174" w:type="dxa"/>
            <w:tcMar>
              <w:top w:w="20" w:type="dxa"/>
              <w:left w:w="20" w:type="dxa"/>
              <w:bottom w:w="20" w:type="dxa"/>
              <w:right w:w="20" w:type="dxa"/>
            </w:tcMar>
            <w:vAlign w:val="center"/>
          </w:tcPr>
          <w:p w14:paraId="1DDB261E" w14:textId="77777777" w:rsidR="00D05200" w:rsidRPr="0068187E" w:rsidRDefault="00D05200" w:rsidP="00631FAF">
            <w:pPr>
              <w:widowControl w:val="0"/>
              <w:rPr>
                <w:lang w:val="lt-LT"/>
              </w:rPr>
            </w:pPr>
            <w:r w:rsidRPr="0068187E">
              <w:rPr>
                <w:lang w:val="lt-LT"/>
              </w:rPr>
              <w:t>Saugumas</w:t>
            </w:r>
          </w:p>
        </w:tc>
        <w:tc>
          <w:tcPr>
            <w:tcW w:w="4116" w:type="dxa"/>
            <w:tcMar>
              <w:top w:w="20" w:type="dxa"/>
              <w:left w:w="60" w:type="dxa"/>
              <w:bottom w:w="20" w:type="dxa"/>
              <w:right w:w="60" w:type="dxa"/>
            </w:tcMar>
          </w:tcPr>
          <w:p w14:paraId="7B5217E6" w14:textId="77777777" w:rsidR="00D05200" w:rsidRPr="0068187E" w:rsidRDefault="00D05200" w:rsidP="00631FAF">
            <w:pPr>
              <w:widowControl w:val="0"/>
              <w:jc w:val="both"/>
              <w:rPr>
                <w:color w:val="000000"/>
                <w:lang w:val="lt-LT"/>
              </w:rPr>
            </w:pPr>
            <w:r w:rsidRPr="0068187E">
              <w:rPr>
                <w:lang w:val="lt-LT"/>
              </w:rPr>
              <w:t xml:space="preserve">14.1 </w:t>
            </w:r>
            <w:r w:rsidRPr="0068187E">
              <w:rPr>
                <w:color w:val="000000"/>
                <w:lang w:val="lt-LT"/>
              </w:rPr>
              <w:t>Oro pagalvių skaičius ir išdėstymas turi atitikti visus saugos standartus;</w:t>
            </w:r>
          </w:p>
          <w:p w14:paraId="176BCBF1" w14:textId="77777777" w:rsidR="00D05200" w:rsidRPr="0068187E" w:rsidRDefault="00D05200" w:rsidP="00631FAF">
            <w:pPr>
              <w:widowControl w:val="0"/>
              <w:jc w:val="both"/>
              <w:rPr>
                <w:rFonts w:eastAsia="Calibri"/>
                <w:color w:val="000000"/>
                <w:lang w:val="lt-LT"/>
              </w:rPr>
            </w:pPr>
            <w:r w:rsidRPr="0068187E">
              <w:rPr>
                <w:lang w:val="lt-LT"/>
              </w:rPr>
              <w:t xml:space="preserve">14.2 </w:t>
            </w:r>
            <w:r w:rsidRPr="0068187E">
              <w:rPr>
                <w:rFonts w:eastAsia="Calibri"/>
                <w:color w:val="000000"/>
                <w:lang w:val="lt-LT"/>
              </w:rPr>
              <w:t>Neišjungtų šviesų (žibintų) perspėjimo signalas;</w:t>
            </w:r>
          </w:p>
          <w:p w14:paraId="1D7B99EB" w14:textId="77777777" w:rsidR="00D05200" w:rsidRPr="0068187E" w:rsidRDefault="00D05200" w:rsidP="00631FAF">
            <w:pPr>
              <w:widowControl w:val="0"/>
              <w:jc w:val="both"/>
              <w:rPr>
                <w:lang w:val="lt-LT"/>
              </w:rPr>
            </w:pPr>
            <w:r w:rsidRPr="0068187E">
              <w:rPr>
                <w:lang w:val="lt-LT"/>
              </w:rPr>
              <w:t>14.3 Mikroautobuso salone turi būti uždengtos visos technologinės ertmės;</w:t>
            </w:r>
          </w:p>
          <w:p w14:paraId="29CC9D25" w14:textId="77777777" w:rsidR="00D05200" w:rsidRPr="0068187E" w:rsidRDefault="00D05200" w:rsidP="00631FAF">
            <w:pPr>
              <w:widowControl w:val="0"/>
              <w:jc w:val="both"/>
              <w:rPr>
                <w:lang w:val="lt-LT"/>
              </w:rPr>
            </w:pPr>
            <w:r w:rsidRPr="0068187E">
              <w:rPr>
                <w:lang w:val="lt-LT"/>
              </w:rPr>
              <w:t>14.4 Saugos diržų tvirtinimo taškai ir saugos diržai arba apsaugos sistemos kiekvienai sėdimai vietai, atitinkančios šios rūšies transporto priemonėms Lietuvoje galiojančius (automobilio pristatymo metu įsigaliojusius) saugaus eismo ar saugiam transportavimui keliamus reikalavimus. Saugiam keleivių ir įgulos nario transportavimui diržai turi būti sertifikuoti kaip Ar4m arba Ar4Nmt tipo, su automatine įtraukimo rite (atsegti diržai turi patys iki diržo sagties tvirtinimo įsitraukti į diržo ritę).</w:t>
            </w:r>
          </w:p>
        </w:tc>
        <w:tc>
          <w:tcPr>
            <w:tcW w:w="3510" w:type="dxa"/>
          </w:tcPr>
          <w:p w14:paraId="29B566F0" w14:textId="77777777" w:rsidR="00D05200" w:rsidRPr="0068187E" w:rsidRDefault="00D05200" w:rsidP="00631FAF">
            <w:pPr>
              <w:widowControl w:val="0"/>
              <w:jc w:val="both"/>
              <w:rPr>
                <w:lang w:val="lt-LT"/>
              </w:rPr>
            </w:pPr>
          </w:p>
        </w:tc>
      </w:tr>
      <w:tr w:rsidR="00D05200" w:rsidRPr="00D63227" w14:paraId="37538A5B" w14:textId="77777777" w:rsidTr="00631FAF">
        <w:tc>
          <w:tcPr>
            <w:tcW w:w="540" w:type="dxa"/>
            <w:tcMar>
              <w:top w:w="20" w:type="dxa"/>
              <w:left w:w="20" w:type="dxa"/>
              <w:bottom w:w="20" w:type="dxa"/>
              <w:right w:w="20" w:type="dxa"/>
            </w:tcMar>
            <w:vAlign w:val="center"/>
          </w:tcPr>
          <w:p w14:paraId="0076C220" w14:textId="77777777" w:rsidR="00D05200" w:rsidRPr="0068187E" w:rsidRDefault="00D05200" w:rsidP="00631FAF">
            <w:pPr>
              <w:widowControl w:val="0"/>
              <w:jc w:val="center"/>
              <w:rPr>
                <w:lang w:val="lt-LT"/>
              </w:rPr>
            </w:pPr>
            <w:r w:rsidRPr="0068187E">
              <w:rPr>
                <w:lang w:val="lt-LT"/>
              </w:rPr>
              <w:t>15.</w:t>
            </w:r>
          </w:p>
        </w:tc>
        <w:tc>
          <w:tcPr>
            <w:tcW w:w="2174" w:type="dxa"/>
            <w:tcMar>
              <w:top w:w="20" w:type="dxa"/>
              <w:left w:w="20" w:type="dxa"/>
              <w:bottom w:w="20" w:type="dxa"/>
              <w:right w:w="20" w:type="dxa"/>
            </w:tcMar>
            <w:vAlign w:val="center"/>
          </w:tcPr>
          <w:p w14:paraId="6701EF22" w14:textId="77777777" w:rsidR="00D05200" w:rsidRPr="0068187E" w:rsidRDefault="00D05200" w:rsidP="00631FAF">
            <w:pPr>
              <w:widowControl w:val="0"/>
              <w:rPr>
                <w:strike/>
                <w:lang w:val="lt-LT"/>
              </w:rPr>
            </w:pPr>
            <w:r w:rsidRPr="0068187E">
              <w:rPr>
                <w:lang w:val="lt-LT"/>
              </w:rPr>
              <w:t>Pristatymas</w:t>
            </w:r>
          </w:p>
        </w:tc>
        <w:tc>
          <w:tcPr>
            <w:tcW w:w="4116" w:type="dxa"/>
            <w:tcMar>
              <w:top w:w="20" w:type="dxa"/>
              <w:left w:w="60" w:type="dxa"/>
              <w:bottom w:w="20" w:type="dxa"/>
              <w:right w:w="60" w:type="dxa"/>
            </w:tcMar>
          </w:tcPr>
          <w:p w14:paraId="503FDD51" w14:textId="77777777" w:rsidR="00D05200" w:rsidRPr="0068187E" w:rsidRDefault="00D05200" w:rsidP="00631FAF">
            <w:pPr>
              <w:widowControl w:val="0"/>
              <w:jc w:val="both"/>
              <w:rPr>
                <w:strike/>
                <w:lang w:val="lt-LT"/>
              </w:rPr>
            </w:pPr>
            <w:r w:rsidRPr="0068187E">
              <w:rPr>
                <w:lang w:val="lt-LT"/>
              </w:rPr>
              <w:t xml:space="preserve">15.1. Transporto priemonės turi būti pristatytos ne vėliau kaip </w:t>
            </w:r>
            <w:r w:rsidRPr="0068187E">
              <w:rPr>
                <w:i/>
                <w:iCs/>
                <w:lang w:val="lt-LT"/>
              </w:rPr>
              <w:t>iki 2025-12-22</w:t>
            </w:r>
            <w:r w:rsidRPr="0068187E">
              <w:rPr>
                <w:lang w:val="lt-LT"/>
              </w:rPr>
              <w:t>.</w:t>
            </w:r>
          </w:p>
        </w:tc>
        <w:tc>
          <w:tcPr>
            <w:tcW w:w="3510" w:type="dxa"/>
          </w:tcPr>
          <w:p w14:paraId="3D1A5C4B" w14:textId="77777777" w:rsidR="00D05200" w:rsidRPr="0068187E" w:rsidRDefault="00D05200" w:rsidP="00631FAF">
            <w:pPr>
              <w:widowControl w:val="0"/>
              <w:jc w:val="both"/>
              <w:rPr>
                <w:lang w:val="lt-LT"/>
              </w:rPr>
            </w:pPr>
          </w:p>
        </w:tc>
      </w:tr>
      <w:tr w:rsidR="00D05200" w:rsidRPr="00D63227" w14:paraId="31F0FF39" w14:textId="77777777" w:rsidTr="00631FAF">
        <w:tc>
          <w:tcPr>
            <w:tcW w:w="540" w:type="dxa"/>
            <w:tcMar>
              <w:top w:w="20" w:type="dxa"/>
              <w:left w:w="20" w:type="dxa"/>
              <w:bottom w:w="20" w:type="dxa"/>
              <w:right w:w="20" w:type="dxa"/>
            </w:tcMar>
            <w:vAlign w:val="center"/>
          </w:tcPr>
          <w:p w14:paraId="1AEF881F" w14:textId="77777777" w:rsidR="00D05200" w:rsidRPr="0068187E" w:rsidRDefault="00D05200" w:rsidP="00631FAF">
            <w:pPr>
              <w:widowControl w:val="0"/>
              <w:jc w:val="center"/>
              <w:rPr>
                <w:lang w:val="lt-LT"/>
              </w:rPr>
            </w:pPr>
            <w:r w:rsidRPr="0068187E">
              <w:rPr>
                <w:lang w:val="lt-LT"/>
              </w:rPr>
              <w:t>16.</w:t>
            </w:r>
          </w:p>
        </w:tc>
        <w:tc>
          <w:tcPr>
            <w:tcW w:w="2174" w:type="dxa"/>
            <w:tcMar>
              <w:top w:w="20" w:type="dxa"/>
              <w:left w:w="20" w:type="dxa"/>
              <w:bottom w:w="20" w:type="dxa"/>
              <w:right w:w="20" w:type="dxa"/>
            </w:tcMar>
            <w:vAlign w:val="center"/>
          </w:tcPr>
          <w:p w14:paraId="7245D68A" w14:textId="77777777" w:rsidR="00D05200" w:rsidRPr="0068187E" w:rsidRDefault="00D05200" w:rsidP="00631FAF">
            <w:pPr>
              <w:widowControl w:val="0"/>
              <w:rPr>
                <w:lang w:val="lt-LT"/>
              </w:rPr>
            </w:pPr>
            <w:r w:rsidRPr="0068187E">
              <w:rPr>
                <w:lang w:val="lt-LT"/>
              </w:rPr>
              <w:t>Stabdžiai</w:t>
            </w:r>
          </w:p>
        </w:tc>
        <w:tc>
          <w:tcPr>
            <w:tcW w:w="4116" w:type="dxa"/>
            <w:tcMar>
              <w:top w:w="20" w:type="dxa"/>
              <w:left w:w="60" w:type="dxa"/>
              <w:bottom w:w="20" w:type="dxa"/>
              <w:right w:w="60" w:type="dxa"/>
            </w:tcMar>
          </w:tcPr>
          <w:p w14:paraId="7C445EB2" w14:textId="77777777" w:rsidR="00D05200" w:rsidRPr="0068187E" w:rsidRDefault="00D05200" w:rsidP="00631FAF">
            <w:pPr>
              <w:widowControl w:val="0"/>
              <w:jc w:val="both"/>
              <w:rPr>
                <w:lang w:val="lt-LT"/>
              </w:rPr>
            </w:pPr>
            <w:r w:rsidRPr="0068187E">
              <w:rPr>
                <w:lang w:val="lt-LT"/>
              </w:rPr>
              <w:t>16.1. Visi stabdžiai – diskinio tipo;</w:t>
            </w:r>
          </w:p>
          <w:p w14:paraId="65F1C886" w14:textId="77777777" w:rsidR="00D05200" w:rsidRPr="0068187E" w:rsidRDefault="00D05200" w:rsidP="00631FAF">
            <w:pPr>
              <w:widowControl w:val="0"/>
              <w:jc w:val="both"/>
              <w:rPr>
                <w:color w:val="000000"/>
                <w:lang w:val="lt-LT"/>
              </w:rPr>
            </w:pPr>
            <w:r w:rsidRPr="0068187E">
              <w:rPr>
                <w:color w:val="000000"/>
                <w:lang w:val="lt-LT"/>
              </w:rPr>
              <w:t>16.2. ABS antiblokavimo sistema;</w:t>
            </w:r>
          </w:p>
          <w:p w14:paraId="07A6B23F" w14:textId="77777777" w:rsidR="00D05200" w:rsidRPr="0068187E" w:rsidRDefault="00D05200" w:rsidP="00631FAF">
            <w:pPr>
              <w:widowControl w:val="0"/>
              <w:jc w:val="both"/>
              <w:rPr>
                <w:lang w:val="lt-LT"/>
              </w:rPr>
            </w:pPr>
            <w:r w:rsidRPr="0068187E">
              <w:rPr>
                <w:lang w:val="lt-LT"/>
              </w:rPr>
              <w:t xml:space="preserve">16.3. </w:t>
            </w:r>
            <w:r w:rsidRPr="0068187E">
              <w:rPr>
                <w:color w:val="000000"/>
                <w:lang w:val="lt-LT"/>
              </w:rPr>
              <w:t>Ratų antiprabuksavimo sistema;</w:t>
            </w:r>
          </w:p>
          <w:p w14:paraId="2110CE24" w14:textId="77777777" w:rsidR="00D05200" w:rsidRPr="0068187E" w:rsidRDefault="00D05200" w:rsidP="00631FAF">
            <w:pPr>
              <w:widowControl w:val="0"/>
              <w:jc w:val="both"/>
              <w:rPr>
                <w:strike/>
                <w:lang w:val="lt-LT"/>
              </w:rPr>
            </w:pPr>
            <w:r w:rsidRPr="0068187E">
              <w:rPr>
                <w:color w:val="000000"/>
                <w:lang w:val="lt-LT"/>
              </w:rPr>
              <w:t>16.4. Elektroninė automobilio stabilumo sistema (tame tarpe ekstremalaus mikroautobuso stabdymo ir stabdymo jėgos paskirstymo sistemos).</w:t>
            </w:r>
          </w:p>
        </w:tc>
        <w:tc>
          <w:tcPr>
            <w:tcW w:w="3510" w:type="dxa"/>
          </w:tcPr>
          <w:p w14:paraId="1CC0F7D9" w14:textId="77777777" w:rsidR="00D05200" w:rsidRPr="0068187E" w:rsidRDefault="00D05200" w:rsidP="00631FAF">
            <w:pPr>
              <w:widowControl w:val="0"/>
              <w:jc w:val="both"/>
              <w:rPr>
                <w:lang w:val="lt-LT"/>
              </w:rPr>
            </w:pPr>
          </w:p>
        </w:tc>
      </w:tr>
      <w:tr w:rsidR="00D05200" w:rsidRPr="0068187E" w14:paraId="6FD8359C" w14:textId="77777777" w:rsidTr="00631FAF">
        <w:tc>
          <w:tcPr>
            <w:tcW w:w="540" w:type="dxa"/>
            <w:tcMar>
              <w:top w:w="20" w:type="dxa"/>
              <w:left w:w="20" w:type="dxa"/>
              <w:bottom w:w="20" w:type="dxa"/>
              <w:right w:w="20" w:type="dxa"/>
            </w:tcMar>
            <w:vAlign w:val="center"/>
          </w:tcPr>
          <w:p w14:paraId="057BFAD0" w14:textId="77777777" w:rsidR="00D05200" w:rsidRPr="0068187E" w:rsidRDefault="00D05200" w:rsidP="00631FAF">
            <w:pPr>
              <w:widowControl w:val="0"/>
              <w:jc w:val="center"/>
              <w:rPr>
                <w:lang w:val="lt-LT"/>
              </w:rPr>
            </w:pPr>
            <w:r w:rsidRPr="0068187E">
              <w:rPr>
                <w:lang w:val="lt-LT"/>
              </w:rPr>
              <w:t>17.</w:t>
            </w:r>
          </w:p>
        </w:tc>
        <w:tc>
          <w:tcPr>
            <w:tcW w:w="2174" w:type="dxa"/>
            <w:tcMar>
              <w:top w:w="20" w:type="dxa"/>
              <w:left w:w="20" w:type="dxa"/>
              <w:bottom w:w="20" w:type="dxa"/>
              <w:right w:w="20" w:type="dxa"/>
            </w:tcMar>
            <w:vAlign w:val="center"/>
          </w:tcPr>
          <w:p w14:paraId="0051AD85" w14:textId="77777777" w:rsidR="00D05200" w:rsidRPr="0068187E" w:rsidRDefault="00D05200" w:rsidP="00631FAF">
            <w:pPr>
              <w:widowControl w:val="0"/>
              <w:rPr>
                <w:lang w:val="lt-LT"/>
              </w:rPr>
            </w:pPr>
            <w:r w:rsidRPr="0068187E">
              <w:rPr>
                <w:lang w:val="lt-LT"/>
              </w:rPr>
              <w:t>Vairavimo sistema</w:t>
            </w:r>
          </w:p>
        </w:tc>
        <w:tc>
          <w:tcPr>
            <w:tcW w:w="4116" w:type="dxa"/>
            <w:tcMar>
              <w:top w:w="20" w:type="dxa"/>
              <w:left w:w="60" w:type="dxa"/>
              <w:bottom w:w="20" w:type="dxa"/>
              <w:right w:w="60" w:type="dxa"/>
            </w:tcMar>
          </w:tcPr>
          <w:p w14:paraId="587A8462" w14:textId="77777777" w:rsidR="00D05200" w:rsidRPr="0068187E" w:rsidRDefault="00D05200" w:rsidP="00631FAF">
            <w:pPr>
              <w:widowControl w:val="0"/>
              <w:jc w:val="both"/>
              <w:rPr>
                <w:lang w:val="lt-LT"/>
              </w:rPr>
            </w:pPr>
            <w:r w:rsidRPr="0068187E">
              <w:rPr>
                <w:lang w:val="lt-LT"/>
              </w:rPr>
              <w:t>17.1. Sistema su stiprintuvu;</w:t>
            </w:r>
          </w:p>
          <w:p w14:paraId="6F357EDD" w14:textId="77777777" w:rsidR="00D05200" w:rsidRPr="0068187E" w:rsidRDefault="00D05200" w:rsidP="00631FAF">
            <w:pPr>
              <w:widowControl w:val="0"/>
              <w:jc w:val="both"/>
              <w:rPr>
                <w:lang w:val="lt-LT"/>
              </w:rPr>
            </w:pPr>
            <w:r w:rsidRPr="0068187E">
              <w:rPr>
                <w:lang w:val="lt-LT"/>
              </w:rPr>
              <w:t>17.2. Vairas kairėje pusėje;</w:t>
            </w:r>
          </w:p>
          <w:p w14:paraId="7250D5A6" w14:textId="77777777" w:rsidR="00D05200" w:rsidRPr="0068187E" w:rsidRDefault="00D05200" w:rsidP="00631FAF">
            <w:pPr>
              <w:widowControl w:val="0"/>
              <w:jc w:val="both"/>
              <w:rPr>
                <w:lang w:val="lt-LT"/>
              </w:rPr>
            </w:pPr>
            <w:r w:rsidRPr="0068187E">
              <w:rPr>
                <w:lang w:val="lt-LT"/>
              </w:rPr>
              <w:t>17.3. Vairo padėtis reguliuojama.</w:t>
            </w:r>
          </w:p>
        </w:tc>
        <w:tc>
          <w:tcPr>
            <w:tcW w:w="3510" w:type="dxa"/>
          </w:tcPr>
          <w:p w14:paraId="22213AC4" w14:textId="77777777" w:rsidR="00D05200" w:rsidRPr="0068187E" w:rsidRDefault="00D05200" w:rsidP="00631FAF">
            <w:pPr>
              <w:widowControl w:val="0"/>
              <w:jc w:val="both"/>
              <w:rPr>
                <w:lang w:val="lt-LT"/>
              </w:rPr>
            </w:pPr>
          </w:p>
        </w:tc>
      </w:tr>
      <w:tr w:rsidR="00D05200" w:rsidRPr="0068187E" w14:paraId="32D38A4D" w14:textId="77777777" w:rsidTr="00631FAF">
        <w:tc>
          <w:tcPr>
            <w:tcW w:w="540" w:type="dxa"/>
            <w:tcMar>
              <w:top w:w="20" w:type="dxa"/>
              <w:left w:w="20" w:type="dxa"/>
              <w:bottom w:w="20" w:type="dxa"/>
              <w:right w:w="20" w:type="dxa"/>
            </w:tcMar>
            <w:vAlign w:val="center"/>
          </w:tcPr>
          <w:p w14:paraId="548D9BA7" w14:textId="77777777" w:rsidR="00D05200" w:rsidRPr="0068187E" w:rsidRDefault="00D05200" w:rsidP="00631FAF">
            <w:pPr>
              <w:widowControl w:val="0"/>
              <w:jc w:val="center"/>
              <w:rPr>
                <w:lang w:val="lt-LT"/>
              </w:rPr>
            </w:pPr>
            <w:r w:rsidRPr="0068187E">
              <w:rPr>
                <w:lang w:val="lt-LT"/>
              </w:rPr>
              <w:t>18.</w:t>
            </w:r>
          </w:p>
        </w:tc>
        <w:tc>
          <w:tcPr>
            <w:tcW w:w="2174" w:type="dxa"/>
            <w:tcMar>
              <w:top w:w="20" w:type="dxa"/>
              <w:left w:w="20" w:type="dxa"/>
              <w:bottom w:w="20" w:type="dxa"/>
              <w:right w:w="20" w:type="dxa"/>
            </w:tcMar>
            <w:vAlign w:val="center"/>
          </w:tcPr>
          <w:p w14:paraId="57994AC8" w14:textId="77777777" w:rsidR="00D05200" w:rsidRPr="0068187E" w:rsidRDefault="00D05200" w:rsidP="00631FAF">
            <w:pPr>
              <w:widowControl w:val="0"/>
              <w:rPr>
                <w:lang w:val="lt-LT"/>
              </w:rPr>
            </w:pPr>
            <w:r w:rsidRPr="0068187E">
              <w:rPr>
                <w:lang w:val="lt-LT"/>
              </w:rPr>
              <w:t>Elektros sistema</w:t>
            </w:r>
          </w:p>
        </w:tc>
        <w:tc>
          <w:tcPr>
            <w:tcW w:w="4116" w:type="dxa"/>
            <w:tcMar>
              <w:top w:w="20" w:type="dxa"/>
              <w:left w:w="60" w:type="dxa"/>
              <w:bottom w:w="20" w:type="dxa"/>
              <w:right w:w="60" w:type="dxa"/>
            </w:tcMar>
          </w:tcPr>
          <w:p w14:paraId="2ED6B0D3" w14:textId="77777777" w:rsidR="00D05200" w:rsidRPr="0068187E" w:rsidRDefault="00D05200" w:rsidP="00631FAF">
            <w:pPr>
              <w:widowControl w:val="0"/>
              <w:jc w:val="both"/>
              <w:rPr>
                <w:lang w:val="lt-LT"/>
              </w:rPr>
            </w:pPr>
            <w:r w:rsidRPr="0068187E">
              <w:rPr>
                <w:lang w:val="lt-LT"/>
              </w:rPr>
              <w:t>18.1. Darbinė įtampa – 12 V DC;</w:t>
            </w:r>
          </w:p>
          <w:p w14:paraId="7D4A6424" w14:textId="77777777" w:rsidR="00D05200" w:rsidRPr="0068187E" w:rsidRDefault="00D05200" w:rsidP="00631FAF">
            <w:pPr>
              <w:widowControl w:val="0"/>
              <w:jc w:val="both"/>
              <w:rPr>
                <w:lang w:val="lt-LT"/>
              </w:rPr>
            </w:pPr>
            <w:r w:rsidRPr="0068187E">
              <w:rPr>
                <w:lang w:val="lt-LT"/>
              </w:rPr>
              <w:t xml:space="preserve">18.2. USB ir Type-C lizdai kiekvienoje </w:t>
            </w:r>
            <w:r w:rsidRPr="0068187E">
              <w:rPr>
                <w:lang w:val="lt-LT"/>
              </w:rPr>
              <w:lastRenderedPageBreak/>
              <w:t>keleivių sėdimoje eilėje su apsauga nuo trumpo jungimo;</w:t>
            </w:r>
          </w:p>
          <w:p w14:paraId="29F0C2F3" w14:textId="77777777" w:rsidR="00D05200" w:rsidRPr="0068187E" w:rsidRDefault="00D05200" w:rsidP="00631FAF">
            <w:pPr>
              <w:widowControl w:val="0"/>
              <w:jc w:val="both"/>
              <w:rPr>
                <w:lang w:val="lt-LT"/>
              </w:rPr>
            </w:pPr>
            <w:r w:rsidRPr="0068187E">
              <w:rPr>
                <w:lang w:val="lt-LT"/>
              </w:rPr>
              <w:t xml:space="preserve">18.3. </w:t>
            </w:r>
            <w:bookmarkStart w:id="3" w:name="_Hlk149219393"/>
            <w:r w:rsidRPr="0068187E">
              <w:rPr>
                <w:lang w:val="lt-LT"/>
              </w:rPr>
              <w:t>Sumontuotos veikiančios rozetės (220 V) su  ne mažesniu negu 2,0 kW galios tikrosios sinusoidės keitikliu. Ne mažiau kaip po vieną rozetę keturioms vietoms, mobiliųjų telefonų ir kitų nešiojamų prietaisų pakrovimui su apsauga nuo trumpo jungimo. Vairuotojo darbo vietoje ne mažiau – 1 vnt.</w:t>
            </w:r>
            <w:bookmarkEnd w:id="3"/>
            <w:r w:rsidRPr="0068187E">
              <w:rPr>
                <w:lang w:val="lt-LT"/>
              </w:rPr>
              <w:t xml:space="preserve"> </w:t>
            </w:r>
          </w:p>
        </w:tc>
        <w:tc>
          <w:tcPr>
            <w:tcW w:w="3510" w:type="dxa"/>
          </w:tcPr>
          <w:p w14:paraId="1473A026" w14:textId="77777777" w:rsidR="00D05200" w:rsidRPr="0068187E" w:rsidRDefault="00D05200" w:rsidP="00631FAF">
            <w:pPr>
              <w:widowControl w:val="0"/>
              <w:jc w:val="both"/>
              <w:rPr>
                <w:lang w:val="lt-LT"/>
              </w:rPr>
            </w:pPr>
          </w:p>
        </w:tc>
      </w:tr>
      <w:tr w:rsidR="00D05200" w:rsidRPr="00D63227" w14:paraId="539BD6A0" w14:textId="77777777" w:rsidTr="00631FAF">
        <w:tc>
          <w:tcPr>
            <w:tcW w:w="540" w:type="dxa"/>
            <w:tcMar>
              <w:top w:w="20" w:type="dxa"/>
              <w:left w:w="20" w:type="dxa"/>
              <w:bottom w:w="20" w:type="dxa"/>
              <w:right w:w="20" w:type="dxa"/>
            </w:tcMar>
            <w:vAlign w:val="center"/>
          </w:tcPr>
          <w:p w14:paraId="786D8429" w14:textId="77777777" w:rsidR="00D05200" w:rsidRPr="0068187E" w:rsidRDefault="00D05200" w:rsidP="00631FAF">
            <w:pPr>
              <w:widowControl w:val="0"/>
              <w:jc w:val="center"/>
              <w:rPr>
                <w:lang w:val="lt-LT"/>
              </w:rPr>
            </w:pPr>
            <w:r w:rsidRPr="0068187E">
              <w:rPr>
                <w:lang w:val="lt-LT"/>
              </w:rPr>
              <w:t>19.</w:t>
            </w:r>
          </w:p>
        </w:tc>
        <w:tc>
          <w:tcPr>
            <w:tcW w:w="2174" w:type="dxa"/>
            <w:tcMar>
              <w:top w:w="20" w:type="dxa"/>
              <w:left w:w="20" w:type="dxa"/>
              <w:bottom w:w="20" w:type="dxa"/>
              <w:right w:w="20" w:type="dxa"/>
            </w:tcMar>
            <w:vAlign w:val="center"/>
          </w:tcPr>
          <w:p w14:paraId="1C741115" w14:textId="77777777" w:rsidR="00D05200" w:rsidRPr="0068187E" w:rsidRDefault="00D05200" w:rsidP="00631FAF">
            <w:pPr>
              <w:widowControl w:val="0"/>
              <w:rPr>
                <w:lang w:val="lt-LT"/>
              </w:rPr>
            </w:pPr>
            <w:r w:rsidRPr="0068187E">
              <w:rPr>
                <w:lang w:val="lt-LT"/>
              </w:rPr>
              <w:t>Akumuliatoriai</w:t>
            </w:r>
          </w:p>
        </w:tc>
        <w:tc>
          <w:tcPr>
            <w:tcW w:w="4116" w:type="dxa"/>
            <w:tcMar>
              <w:top w:w="20" w:type="dxa"/>
              <w:left w:w="60" w:type="dxa"/>
              <w:bottom w:w="20" w:type="dxa"/>
              <w:right w:w="60" w:type="dxa"/>
            </w:tcMar>
          </w:tcPr>
          <w:p w14:paraId="2BC01398" w14:textId="3F54786E" w:rsidR="00D05200" w:rsidRPr="0068187E" w:rsidRDefault="00D05200" w:rsidP="00631FAF">
            <w:pPr>
              <w:widowControl w:val="0"/>
              <w:jc w:val="both"/>
              <w:rPr>
                <w:lang w:val="lt-LT"/>
              </w:rPr>
            </w:pPr>
            <w:r w:rsidRPr="0068187E">
              <w:rPr>
                <w:lang w:val="lt-LT"/>
              </w:rPr>
              <w:t>19.1. 12 V akumuliatoriaus baterija</w:t>
            </w:r>
          </w:p>
          <w:p w14:paraId="02BC7435" w14:textId="77777777" w:rsidR="00D05200" w:rsidRPr="0068187E" w:rsidRDefault="00D05200" w:rsidP="00631FAF">
            <w:pPr>
              <w:widowControl w:val="0"/>
              <w:jc w:val="both"/>
              <w:rPr>
                <w:lang w:val="lt-LT"/>
              </w:rPr>
            </w:pPr>
            <w:r w:rsidRPr="0068187E">
              <w:rPr>
                <w:lang w:val="lt-LT"/>
              </w:rPr>
              <w:t>19.2. Baterija turi būti montuojamos nuo korozijos apsaugotame dėkle.</w:t>
            </w:r>
          </w:p>
        </w:tc>
        <w:tc>
          <w:tcPr>
            <w:tcW w:w="3510" w:type="dxa"/>
          </w:tcPr>
          <w:p w14:paraId="12C2BB65" w14:textId="77777777" w:rsidR="00D05200" w:rsidRPr="0068187E" w:rsidRDefault="00D05200" w:rsidP="00631FAF">
            <w:pPr>
              <w:widowControl w:val="0"/>
              <w:jc w:val="both"/>
              <w:rPr>
                <w:lang w:val="lt-LT"/>
              </w:rPr>
            </w:pPr>
          </w:p>
        </w:tc>
      </w:tr>
      <w:tr w:rsidR="00D05200" w:rsidRPr="00D63227" w14:paraId="721B3994" w14:textId="77777777" w:rsidTr="00631FAF">
        <w:tc>
          <w:tcPr>
            <w:tcW w:w="540" w:type="dxa"/>
            <w:tcMar>
              <w:top w:w="20" w:type="dxa"/>
              <w:left w:w="20" w:type="dxa"/>
              <w:bottom w:w="20" w:type="dxa"/>
              <w:right w:w="20" w:type="dxa"/>
            </w:tcMar>
            <w:vAlign w:val="center"/>
          </w:tcPr>
          <w:p w14:paraId="1C85AD2A" w14:textId="77777777" w:rsidR="00D05200" w:rsidRPr="0068187E" w:rsidRDefault="00D05200" w:rsidP="00631FAF">
            <w:pPr>
              <w:widowControl w:val="0"/>
              <w:jc w:val="center"/>
              <w:rPr>
                <w:lang w:val="lt-LT"/>
              </w:rPr>
            </w:pPr>
            <w:r w:rsidRPr="0068187E">
              <w:rPr>
                <w:lang w:val="lt-LT"/>
              </w:rPr>
              <w:t>20.</w:t>
            </w:r>
          </w:p>
        </w:tc>
        <w:tc>
          <w:tcPr>
            <w:tcW w:w="2174" w:type="dxa"/>
            <w:tcMar>
              <w:top w:w="20" w:type="dxa"/>
              <w:left w:w="20" w:type="dxa"/>
              <w:bottom w:w="20" w:type="dxa"/>
              <w:right w:w="20" w:type="dxa"/>
            </w:tcMar>
            <w:vAlign w:val="center"/>
          </w:tcPr>
          <w:p w14:paraId="4F50F375" w14:textId="77777777" w:rsidR="00D05200" w:rsidRPr="0068187E" w:rsidRDefault="00D05200" w:rsidP="00631FAF">
            <w:pPr>
              <w:widowControl w:val="0"/>
              <w:rPr>
                <w:lang w:val="lt-LT"/>
              </w:rPr>
            </w:pPr>
            <w:r w:rsidRPr="0068187E">
              <w:rPr>
                <w:lang w:val="lt-LT"/>
              </w:rPr>
              <w:t>Aušinimo sistema</w:t>
            </w:r>
          </w:p>
        </w:tc>
        <w:tc>
          <w:tcPr>
            <w:tcW w:w="4116" w:type="dxa"/>
            <w:tcMar>
              <w:top w:w="20" w:type="dxa"/>
              <w:left w:w="60" w:type="dxa"/>
              <w:bottom w:w="20" w:type="dxa"/>
              <w:right w:w="60" w:type="dxa"/>
            </w:tcMar>
          </w:tcPr>
          <w:p w14:paraId="6F98A91E" w14:textId="77777777" w:rsidR="00D05200" w:rsidRPr="0068187E" w:rsidRDefault="00D05200" w:rsidP="00631FAF">
            <w:pPr>
              <w:widowControl w:val="0"/>
              <w:jc w:val="both"/>
              <w:rPr>
                <w:lang w:val="lt-LT"/>
              </w:rPr>
            </w:pPr>
            <w:r w:rsidRPr="0068187E">
              <w:rPr>
                <w:lang w:val="lt-LT"/>
              </w:rPr>
              <w:t>20.1. Variklis aušinamas aušinimo skysčiu. Variklio aušinimo sistema turi būti užpildyta aušinimo skysčiu, neužšąlančiu prie -30°C temperatūros;</w:t>
            </w:r>
          </w:p>
          <w:p w14:paraId="4E9CC707" w14:textId="77777777" w:rsidR="00D05200" w:rsidRPr="0068187E" w:rsidRDefault="00D05200" w:rsidP="00631FAF">
            <w:pPr>
              <w:widowControl w:val="0"/>
              <w:jc w:val="both"/>
              <w:rPr>
                <w:lang w:val="lt-LT"/>
              </w:rPr>
            </w:pPr>
            <w:r w:rsidRPr="0068187E">
              <w:rPr>
                <w:lang w:val="lt-LT"/>
              </w:rPr>
              <w:t>20.2. Aušinimo žarnos ir vamzdžiai privalo būti pagamintos iš korozijai atsparių medžiagų, su tinkama šilumos izoliacija ir apsauga nuo mechaninių pažeidimų.</w:t>
            </w:r>
          </w:p>
        </w:tc>
        <w:tc>
          <w:tcPr>
            <w:tcW w:w="3510" w:type="dxa"/>
          </w:tcPr>
          <w:p w14:paraId="6F8C3D5E" w14:textId="77777777" w:rsidR="00D05200" w:rsidRPr="0068187E" w:rsidRDefault="00D05200" w:rsidP="00631FAF">
            <w:pPr>
              <w:widowControl w:val="0"/>
              <w:jc w:val="both"/>
              <w:rPr>
                <w:lang w:val="lt-LT"/>
              </w:rPr>
            </w:pPr>
          </w:p>
        </w:tc>
      </w:tr>
      <w:tr w:rsidR="00D05200" w:rsidRPr="00D63227" w14:paraId="27E6E953" w14:textId="77777777" w:rsidTr="00631FAF">
        <w:tc>
          <w:tcPr>
            <w:tcW w:w="540" w:type="dxa"/>
            <w:tcMar>
              <w:top w:w="60" w:type="dxa"/>
              <w:left w:w="60" w:type="dxa"/>
              <w:bottom w:w="60" w:type="dxa"/>
              <w:right w:w="60" w:type="dxa"/>
            </w:tcMar>
            <w:vAlign w:val="center"/>
          </w:tcPr>
          <w:p w14:paraId="197CDB7A" w14:textId="77777777" w:rsidR="00D05200" w:rsidRPr="0068187E" w:rsidRDefault="00D05200" w:rsidP="00631FAF">
            <w:pPr>
              <w:widowControl w:val="0"/>
              <w:jc w:val="center"/>
              <w:rPr>
                <w:lang w:val="lt-LT"/>
              </w:rPr>
            </w:pPr>
            <w:r w:rsidRPr="0068187E">
              <w:rPr>
                <w:lang w:val="lt-LT"/>
              </w:rPr>
              <w:t>21.</w:t>
            </w:r>
          </w:p>
        </w:tc>
        <w:tc>
          <w:tcPr>
            <w:tcW w:w="2174" w:type="dxa"/>
            <w:tcMar>
              <w:top w:w="60" w:type="dxa"/>
              <w:left w:w="60" w:type="dxa"/>
              <w:bottom w:w="60" w:type="dxa"/>
              <w:right w:w="60" w:type="dxa"/>
            </w:tcMar>
            <w:vAlign w:val="center"/>
          </w:tcPr>
          <w:p w14:paraId="65FCA2C5" w14:textId="77777777" w:rsidR="00D05200" w:rsidRPr="0068187E" w:rsidRDefault="00D05200" w:rsidP="00631FAF">
            <w:pPr>
              <w:widowControl w:val="0"/>
              <w:rPr>
                <w:lang w:val="lt-LT"/>
              </w:rPr>
            </w:pPr>
            <w:r w:rsidRPr="0068187E">
              <w:rPr>
                <w:lang w:val="lt-LT"/>
              </w:rPr>
              <w:t>Degalų rezervuaras</w:t>
            </w:r>
          </w:p>
        </w:tc>
        <w:tc>
          <w:tcPr>
            <w:tcW w:w="4116" w:type="dxa"/>
            <w:tcMar>
              <w:top w:w="60" w:type="dxa"/>
              <w:left w:w="60" w:type="dxa"/>
              <w:bottom w:w="60" w:type="dxa"/>
              <w:right w:w="60" w:type="dxa"/>
            </w:tcMar>
          </w:tcPr>
          <w:p w14:paraId="27FD5C66" w14:textId="77777777" w:rsidR="00D05200" w:rsidRPr="0068187E" w:rsidRDefault="00D05200" w:rsidP="00631FAF">
            <w:pPr>
              <w:widowControl w:val="0"/>
              <w:jc w:val="both"/>
              <w:rPr>
                <w:lang w:val="lt-LT"/>
              </w:rPr>
            </w:pPr>
            <w:r w:rsidRPr="0068187E">
              <w:rPr>
                <w:lang w:val="lt-LT"/>
              </w:rPr>
              <w:t xml:space="preserve">21.1. Kuro bako talpa ne mažiau 90 </w:t>
            </w:r>
            <w:proofErr w:type="spellStart"/>
            <w:r w:rsidRPr="0068187E">
              <w:rPr>
                <w:lang w:val="lt-LT"/>
              </w:rPr>
              <w:t>ltr</w:t>
            </w:r>
            <w:proofErr w:type="spellEnd"/>
            <w:r w:rsidRPr="0068187E">
              <w:rPr>
                <w:lang w:val="lt-LT"/>
              </w:rPr>
              <w:t>.</w:t>
            </w:r>
          </w:p>
          <w:p w14:paraId="3DCE800F" w14:textId="77777777" w:rsidR="00D05200" w:rsidRPr="0068187E" w:rsidRDefault="00D05200" w:rsidP="00631FAF">
            <w:pPr>
              <w:widowControl w:val="0"/>
              <w:jc w:val="both"/>
              <w:rPr>
                <w:lang w:val="lt-LT"/>
              </w:rPr>
            </w:pPr>
            <w:r w:rsidRPr="0068187E">
              <w:rPr>
                <w:lang w:val="lt-LT"/>
              </w:rPr>
              <w:t>21.2. Kuro bakas pritaikytas kuro lygio matavimo sistemos įdiegimui.</w:t>
            </w:r>
          </w:p>
        </w:tc>
        <w:tc>
          <w:tcPr>
            <w:tcW w:w="3510" w:type="dxa"/>
          </w:tcPr>
          <w:p w14:paraId="36139278" w14:textId="77777777" w:rsidR="00D05200" w:rsidRPr="0068187E" w:rsidRDefault="00D05200" w:rsidP="00631FAF">
            <w:pPr>
              <w:widowControl w:val="0"/>
              <w:jc w:val="both"/>
              <w:rPr>
                <w:lang w:val="lt-LT"/>
              </w:rPr>
            </w:pPr>
          </w:p>
        </w:tc>
      </w:tr>
      <w:tr w:rsidR="00D05200" w:rsidRPr="0068187E" w14:paraId="3B5AD26B" w14:textId="77777777" w:rsidTr="00631FAF">
        <w:tc>
          <w:tcPr>
            <w:tcW w:w="540" w:type="dxa"/>
            <w:tcMar>
              <w:top w:w="60" w:type="dxa"/>
              <w:left w:w="60" w:type="dxa"/>
              <w:bottom w:w="60" w:type="dxa"/>
              <w:right w:w="60" w:type="dxa"/>
            </w:tcMar>
            <w:vAlign w:val="center"/>
          </w:tcPr>
          <w:p w14:paraId="6091E5EC" w14:textId="77777777" w:rsidR="00D05200" w:rsidRPr="0068187E" w:rsidRDefault="00D05200" w:rsidP="00631FAF">
            <w:pPr>
              <w:widowControl w:val="0"/>
              <w:jc w:val="center"/>
              <w:rPr>
                <w:lang w:val="lt-LT"/>
              </w:rPr>
            </w:pPr>
            <w:r w:rsidRPr="0068187E">
              <w:rPr>
                <w:lang w:val="lt-LT"/>
              </w:rPr>
              <w:t>22.</w:t>
            </w:r>
          </w:p>
        </w:tc>
        <w:tc>
          <w:tcPr>
            <w:tcW w:w="2174" w:type="dxa"/>
            <w:tcMar>
              <w:top w:w="60" w:type="dxa"/>
              <w:left w:w="60" w:type="dxa"/>
              <w:bottom w:w="60" w:type="dxa"/>
              <w:right w:w="60" w:type="dxa"/>
            </w:tcMar>
            <w:vAlign w:val="center"/>
          </w:tcPr>
          <w:p w14:paraId="582E8798" w14:textId="77777777" w:rsidR="00D05200" w:rsidRPr="0068187E" w:rsidRDefault="00D05200" w:rsidP="00631FAF">
            <w:pPr>
              <w:widowControl w:val="0"/>
              <w:rPr>
                <w:lang w:val="lt-LT"/>
              </w:rPr>
            </w:pPr>
            <w:r w:rsidRPr="0068187E">
              <w:rPr>
                <w:lang w:val="lt-LT"/>
              </w:rPr>
              <w:t>Mikroautobuso greitis</w:t>
            </w:r>
          </w:p>
        </w:tc>
        <w:tc>
          <w:tcPr>
            <w:tcW w:w="4116" w:type="dxa"/>
            <w:tcMar>
              <w:top w:w="60" w:type="dxa"/>
              <w:left w:w="60" w:type="dxa"/>
              <w:bottom w:w="60" w:type="dxa"/>
              <w:right w:w="60" w:type="dxa"/>
            </w:tcMar>
          </w:tcPr>
          <w:p w14:paraId="0C14AB89" w14:textId="77777777" w:rsidR="00D05200" w:rsidRPr="0068187E" w:rsidRDefault="00D05200" w:rsidP="00631FAF">
            <w:pPr>
              <w:widowControl w:val="0"/>
              <w:jc w:val="both"/>
              <w:rPr>
                <w:lang w:val="lt-LT"/>
              </w:rPr>
            </w:pPr>
            <w:r w:rsidRPr="0068187E">
              <w:rPr>
                <w:lang w:val="lt-LT"/>
              </w:rPr>
              <w:t>22.1. Greičio ribotuvas.</w:t>
            </w:r>
          </w:p>
        </w:tc>
        <w:tc>
          <w:tcPr>
            <w:tcW w:w="3510" w:type="dxa"/>
          </w:tcPr>
          <w:p w14:paraId="10056E08" w14:textId="77777777" w:rsidR="00D05200" w:rsidRPr="0068187E" w:rsidRDefault="00D05200" w:rsidP="00631FAF">
            <w:pPr>
              <w:widowControl w:val="0"/>
              <w:jc w:val="both"/>
              <w:rPr>
                <w:lang w:val="lt-LT"/>
              </w:rPr>
            </w:pPr>
          </w:p>
        </w:tc>
      </w:tr>
      <w:tr w:rsidR="00D05200" w:rsidRPr="00D63227" w14:paraId="19CD312E" w14:textId="77777777" w:rsidTr="00631FAF">
        <w:tc>
          <w:tcPr>
            <w:tcW w:w="540" w:type="dxa"/>
            <w:tcMar>
              <w:top w:w="60" w:type="dxa"/>
              <w:left w:w="60" w:type="dxa"/>
              <w:bottom w:w="60" w:type="dxa"/>
              <w:right w:w="60" w:type="dxa"/>
            </w:tcMar>
            <w:vAlign w:val="center"/>
          </w:tcPr>
          <w:p w14:paraId="26471E7A" w14:textId="77777777" w:rsidR="00D05200" w:rsidRPr="0068187E" w:rsidRDefault="00D05200" w:rsidP="00631FAF">
            <w:pPr>
              <w:widowControl w:val="0"/>
              <w:jc w:val="center"/>
              <w:rPr>
                <w:lang w:val="lt-LT"/>
              </w:rPr>
            </w:pPr>
            <w:r w:rsidRPr="0068187E">
              <w:rPr>
                <w:lang w:val="lt-LT"/>
              </w:rPr>
              <w:t>23.</w:t>
            </w:r>
          </w:p>
        </w:tc>
        <w:tc>
          <w:tcPr>
            <w:tcW w:w="2174" w:type="dxa"/>
            <w:tcMar>
              <w:top w:w="60" w:type="dxa"/>
              <w:left w:w="60" w:type="dxa"/>
              <w:bottom w:w="60" w:type="dxa"/>
              <w:right w:w="60" w:type="dxa"/>
            </w:tcMar>
            <w:vAlign w:val="center"/>
          </w:tcPr>
          <w:p w14:paraId="1168EC5D" w14:textId="77777777" w:rsidR="00D05200" w:rsidRPr="0068187E" w:rsidRDefault="00D05200" w:rsidP="00631FAF">
            <w:pPr>
              <w:widowControl w:val="0"/>
              <w:rPr>
                <w:lang w:val="lt-LT"/>
              </w:rPr>
            </w:pPr>
            <w:r w:rsidRPr="0068187E">
              <w:rPr>
                <w:lang w:val="lt-LT"/>
              </w:rPr>
              <w:t>Kėbulas</w:t>
            </w:r>
          </w:p>
        </w:tc>
        <w:tc>
          <w:tcPr>
            <w:tcW w:w="4116" w:type="dxa"/>
            <w:tcMar>
              <w:top w:w="60" w:type="dxa"/>
              <w:left w:w="60" w:type="dxa"/>
              <w:bottom w:w="60" w:type="dxa"/>
              <w:right w:w="60" w:type="dxa"/>
            </w:tcMar>
          </w:tcPr>
          <w:p w14:paraId="01406E8D" w14:textId="77777777" w:rsidR="00D05200" w:rsidRPr="0068187E" w:rsidRDefault="00D05200" w:rsidP="00631FAF">
            <w:pPr>
              <w:widowControl w:val="0"/>
              <w:jc w:val="both"/>
              <w:rPr>
                <w:lang w:val="lt-LT"/>
              </w:rPr>
            </w:pPr>
            <w:r w:rsidRPr="0068187E">
              <w:rPr>
                <w:lang w:val="lt-LT"/>
              </w:rPr>
              <w:t xml:space="preserve">23.1. Cinkuotas, galvanizuotas ne mažiau kaip 50% arba padengtas kita ne mažiau veiksminga antikorozine medžiaga, gamintojo garantija nuo kiauryminio prarūdijimo– ne mažesnė kaip 10 metų.  </w:t>
            </w:r>
          </w:p>
        </w:tc>
        <w:tc>
          <w:tcPr>
            <w:tcW w:w="3510" w:type="dxa"/>
          </w:tcPr>
          <w:p w14:paraId="1FDDC4A2" w14:textId="77777777" w:rsidR="00D05200" w:rsidRPr="0068187E" w:rsidRDefault="00D05200" w:rsidP="00631FAF">
            <w:pPr>
              <w:widowControl w:val="0"/>
              <w:jc w:val="both"/>
              <w:rPr>
                <w:lang w:val="lt-LT"/>
              </w:rPr>
            </w:pPr>
          </w:p>
        </w:tc>
      </w:tr>
      <w:tr w:rsidR="00D05200" w:rsidRPr="00D63227" w14:paraId="5AA977A0" w14:textId="77777777" w:rsidTr="00631FAF">
        <w:tc>
          <w:tcPr>
            <w:tcW w:w="540" w:type="dxa"/>
            <w:tcMar>
              <w:top w:w="60" w:type="dxa"/>
              <w:left w:w="60" w:type="dxa"/>
              <w:bottom w:w="60" w:type="dxa"/>
              <w:right w:w="60" w:type="dxa"/>
            </w:tcMar>
            <w:vAlign w:val="center"/>
          </w:tcPr>
          <w:p w14:paraId="6FE464C6" w14:textId="77777777" w:rsidR="00D05200" w:rsidRPr="0068187E" w:rsidRDefault="00D05200" w:rsidP="00631FAF">
            <w:pPr>
              <w:widowControl w:val="0"/>
              <w:jc w:val="center"/>
              <w:rPr>
                <w:lang w:val="lt-LT"/>
              </w:rPr>
            </w:pPr>
            <w:r w:rsidRPr="0068187E">
              <w:rPr>
                <w:lang w:val="lt-LT"/>
              </w:rPr>
              <w:t>24.</w:t>
            </w:r>
          </w:p>
        </w:tc>
        <w:tc>
          <w:tcPr>
            <w:tcW w:w="2174" w:type="dxa"/>
            <w:tcMar>
              <w:top w:w="60" w:type="dxa"/>
              <w:left w:w="60" w:type="dxa"/>
              <w:bottom w:w="60" w:type="dxa"/>
              <w:right w:w="60" w:type="dxa"/>
            </w:tcMar>
            <w:vAlign w:val="center"/>
          </w:tcPr>
          <w:p w14:paraId="27FAE4D3" w14:textId="77777777" w:rsidR="00D05200" w:rsidRPr="0068187E" w:rsidRDefault="00D05200" w:rsidP="00631FAF">
            <w:pPr>
              <w:widowControl w:val="0"/>
              <w:rPr>
                <w:lang w:val="lt-LT"/>
              </w:rPr>
            </w:pPr>
            <w:r w:rsidRPr="0068187E">
              <w:rPr>
                <w:lang w:val="lt-LT"/>
              </w:rPr>
              <w:t>Šildymas</w:t>
            </w:r>
          </w:p>
        </w:tc>
        <w:tc>
          <w:tcPr>
            <w:tcW w:w="4116" w:type="dxa"/>
            <w:tcMar>
              <w:top w:w="60" w:type="dxa"/>
              <w:left w:w="60" w:type="dxa"/>
              <w:bottom w:w="60" w:type="dxa"/>
              <w:right w:w="60" w:type="dxa"/>
            </w:tcMar>
          </w:tcPr>
          <w:p w14:paraId="5F292946" w14:textId="77777777" w:rsidR="00D05200" w:rsidRPr="0068187E" w:rsidRDefault="00D05200" w:rsidP="00631FAF">
            <w:pPr>
              <w:widowControl w:val="0"/>
              <w:jc w:val="both"/>
              <w:rPr>
                <w:lang w:val="lt-LT"/>
              </w:rPr>
            </w:pPr>
            <w:r w:rsidRPr="0068187E">
              <w:rPr>
                <w:lang w:val="lt-LT"/>
              </w:rPr>
              <w:t>24.1. Transporto priemonės šildymo sistema turi būti pritaikyta 1.2 punkte numatytoms klimato sąlygoms;</w:t>
            </w:r>
          </w:p>
          <w:p w14:paraId="49214C3A" w14:textId="77777777" w:rsidR="00D05200" w:rsidRPr="0068187E" w:rsidRDefault="00D05200" w:rsidP="00631FAF">
            <w:pPr>
              <w:widowControl w:val="0"/>
              <w:jc w:val="both"/>
              <w:rPr>
                <w:lang w:val="lt-LT"/>
              </w:rPr>
            </w:pPr>
            <w:r w:rsidRPr="0068187E">
              <w:rPr>
                <w:lang w:val="lt-LT"/>
              </w:rPr>
              <w:t>24.2. Autonominė variklio aušinimo skysčio šildymo įranga („</w:t>
            </w:r>
            <w:proofErr w:type="spellStart"/>
            <w:r w:rsidRPr="0068187E">
              <w:rPr>
                <w:lang w:val="lt-LT"/>
              </w:rPr>
              <w:t>Webasto</w:t>
            </w:r>
            <w:proofErr w:type="spellEnd"/>
            <w:r w:rsidRPr="0068187E">
              <w:rPr>
                <w:lang w:val="lt-LT"/>
              </w:rPr>
              <w:t>“ arba analogiška);</w:t>
            </w:r>
          </w:p>
          <w:p w14:paraId="1D763932" w14:textId="77777777" w:rsidR="00D05200" w:rsidRPr="0068187E" w:rsidRDefault="00D05200" w:rsidP="00631FAF">
            <w:pPr>
              <w:widowControl w:val="0"/>
              <w:jc w:val="both"/>
              <w:rPr>
                <w:lang w:val="lt-LT"/>
              </w:rPr>
            </w:pPr>
            <w:r w:rsidRPr="0068187E">
              <w:rPr>
                <w:lang w:val="lt-LT"/>
              </w:rPr>
              <w:t>24.3 Papildomas keleivių salono šildymas konvektoriais. Valdymas iš vairuotojo vietos.</w:t>
            </w:r>
          </w:p>
          <w:p w14:paraId="5B7CEAC2" w14:textId="77777777" w:rsidR="00D05200" w:rsidRPr="0068187E" w:rsidRDefault="00D05200" w:rsidP="00631FAF">
            <w:pPr>
              <w:widowControl w:val="0"/>
              <w:jc w:val="both"/>
              <w:rPr>
                <w:lang w:val="lt-LT"/>
              </w:rPr>
            </w:pPr>
            <w:r w:rsidRPr="0068187E">
              <w:rPr>
                <w:lang w:val="lt-LT"/>
              </w:rPr>
              <w:t xml:space="preserve">24.4 </w:t>
            </w:r>
            <w:r w:rsidRPr="0068187E">
              <w:rPr>
                <w:rFonts w:eastAsia="Calibri"/>
                <w:lang w:val="lt-LT"/>
              </w:rPr>
              <w:t>Autonomine sistema nelaikoma, jei ji kurį laiką išjungus variklį, šildo saloną liekamąja variklio aušinimo skysčio šiluma.</w:t>
            </w:r>
          </w:p>
        </w:tc>
        <w:tc>
          <w:tcPr>
            <w:tcW w:w="3510" w:type="dxa"/>
          </w:tcPr>
          <w:p w14:paraId="62470C23" w14:textId="77777777" w:rsidR="00D05200" w:rsidRPr="0068187E" w:rsidRDefault="00D05200" w:rsidP="00631FAF">
            <w:pPr>
              <w:widowControl w:val="0"/>
              <w:jc w:val="both"/>
              <w:rPr>
                <w:lang w:val="lt-LT"/>
              </w:rPr>
            </w:pPr>
          </w:p>
        </w:tc>
      </w:tr>
      <w:tr w:rsidR="00D05200" w:rsidRPr="0068187E" w14:paraId="1CB9DBA2" w14:textId="77777777" w:rsidTr="00631FAF">
        <w:tc>
          <w:tcPr>
            <w:tcW w:w="540" w:type="dxa"/>
            <w:tcMar>
              <w:top w:w="60" w:type="dxa"/>
              <w:left w:w="60" w:type="dxa"/>
              <w:bottom w:w="60" w:type="dxa"/>
              <w:right w:w="60" w:type="dxa"/>
            </w:tcMar>
            <w:vAlign w:val="center"/>
          </w:tcPr>
          <w:p w14:paraId="325F17F5" w14:textId="77777777" w:rsidR="00D05200" w:rsidRPr="0068187E" w:rsidRDefault="00D05200" w:rsidP="00631FAF">
            <w:pPr>
              <w:widowControl w:val="0"/>
              <w:jc w:val="center"/>
              <w:rPr>
                <w:lang w:val="lt-LT"/>
              </w:rPr>
            </w:pPr>
            <w:r w:rsidRPr="0068187E">
              <w:rPr>
                <w:lang w:val="lt-LT"/>
              </w:rPr>
              <w:t>25.</w:t>
            </w:r>
          </w:p>
        </w:tc>
        <w:tc>
          <w:tcPr>
            <w:tcW w:w="2174" w:type="dxa"/>
            <w:tcMar>
              <w:top w:w="60" w:type="dxa"/>
              <w:left w:w="60" w:type="dxa"/>
              <w:bottom w:w="60" w:type="dxa"/>
              <w:right w:w="60" w:type="dxa"/>
            </w:tcMar>
            <w:vAlign w:val="center"/>
          </w:tcPr>
          <w:p w14:paraId="0526DBE3" w14:textId="77777777" w:rsidR="00D05200" w:rsidRPr="0068187E" w:rsidRDefault="00D05200" w:rsidP="00631FAF">
            <w:pPr>
              <w:widowControl w:val="0"/>
              <w:rPr>
                <w:lang w:val="lt-LT"/>
              </w:rPr>
            </w:pPr>
            <w:r w:rsidRPr="0068187E">
              <w:rPr>
                <w:lang w:val="lt-LT"/>
              </w:rPr>
              <w:t>Oro kondicionavimo sistema, ventiliacija</w:t>
            </w:r>
          </w:p>
        </w:tc>
        <w:tc>
          <w:tcPr>
            <w:tcW w:w="4116" w:type="dxa"/>
            <w:tcMar>
              <w:top w:w="60" w:type="dxa"/>
              <w:left w:w="60" w:type="dxa"/>
              <w:bottom w:w="60" w:type="dxa"/>
              <w:right w:w="60" w:type="dxa"/>
            </w:tcMar>
          </w:tcPr>
          <w:p w14:paraId="3ECE4AB0" w14:textId="77777777" w:rsidR="00D05200" w:rsidRPr="0068187E" w:rsidRDefault="00D05200" w:rsidP="00631FAF">
            <w:pPr>
              <w:widowControl w:val="0"/>
              <w:jc w:val="both"/>
              <w:rPr>
                <w:lang w:val="lt-LT"/>
              </w:rPr>
            </w:pPr>
            <w:r w:rsidRPr="0068187E">
              <w:rPr>
                <w:lang w:val="lt-LT"/>
              </w:rPr>
              <w:t xml:space="preserve">25.1. Vairuotojo ir keleivių skyrių kondicionavimo sistemos. Keleivių skyriaus kondicionierius montuojamas ant automobilio stogo arba salono viduje. Keleivių skyriaus kondicionavimo </w:t>
            </w:r>
            <w:r w:rsidRPr="0068187E">
              <w:rPr>
                <w:lang w:val="lt-LT"/>
              </w:rPr>
              <w:lastRenderedPageBreak/>
              <w:t>sistemos galia ne mažesnė kaip 13,0 kW. Atvėsinto oro išpūtimas keleivių skyriuje turi vykti individualiai kiekvienam keleiviui. Vairuotojo skyriaus kondicionavimo sistema gamyklinė. Turi būti galimybė įjungti tik vairuotojo skyriaus kondicionierių. Oro srauto krypties individualus reguliavimas kiekvienoje keleivio vietoje.</w:t>
            </w:r>
          </w:p>
        </w:tc>
        <w:tc>
          <w:tcPr>
            <w:tcW w:w="3510" w:type="dxa"/>
          </w:tcPr>
          <w:p w14:paraId="0B1416C3" w14:textId="77777777" w:rsidR="00D05200" w:rsidRPr="0068187E" w:rsidRDefault="00D05200" w:rsidP="00631FAF">
            <w:pPr>
              <w:widowControl w:val="0"/>
              <w:jc w:val="both"/>
              <w:rPr>
                <w:lang w:val="lt-LT"/>
              </w:rPr>
            </w:pPr>
          </w:p>
        </w:tc>
      </w:tr>
      <w:tr w:rsidR="00D05200" w:rsidRPr="0068187E" w14:paraId="63502454" w14:textId="77777777" w:rsidTr="00631FAF">
        <w:tc>
          <w:tcPr>
            <w:tcW w:w="540" w:type="dxa"/>
            <w:tcMar>
              <w:top w:w="60" w:type="dxa"/>
              <w:left w:w="60" w:type="dxa"/>
              <w:bottom w:w="60" w:type="dxa"/>
              <w:right w:w="60" w:type="dxa"/>
            </w:tcMar>
            <w:vAlign w:val="center"/>
          </w:tcPr>
          <w:p w14:paraId="212B9073" w14:textId="77777777" w:rsidR="00D05200" w:rsidRPr="0068187E" w:rsidRDefault="00D05200" w:rsidP="00631FAF">
            <w:pPr>
              <w:widowControl w:val="0"/>
              <w:jc w:val="center"/>
              <w:rPr>
                <w:lang w:val="lt-LT"/>
              </w:rPr>
            </w:pPr>
            <w:r w:rsidRPr="0068187E">
              <w:rPr>
                <w:lang w:val="lt-LT"/>
              </w:rPr>
              <w:t>26.</w:t>
            </w:r>
          </w:p>
        </w:tc>
        <w:tc>
          <w:tcPr>
            <w:tcW w:w="2174" w:type="dxa"/>
            <w:tcMar>
              <w:top w:w="60" w:type="dxa"/>
              <w:left w:w="60" w:type="dxa"/>
              <w:bottom w:w="60" w:type="dxa"/>
              <w:right w:w="60" w:type="dxa"/>
            </w:tcMar>
            <w:vAlign w:val="center"/>
          </w:tcPr>
          <w:p w14:paraId="1F5140E7" w14:textId="77777777" w:rsidR="00D05200" w:rsidRPr="0068187E" w:rsidRDefault="00D05200" w:rsidP="00631FAF">
            <w:pPr>
              <w:widowControl w:val="0"/>
              <w:rPr>
                <w:lang w:val="lt-LT"/>
              </w:rPr>
            </w:pPr>
            <w:r w:rsidRPr="0068187E">
              <w:rPr>
                <w:lang w:val="lt-LT"/>
              </w:rPr>
              <w:t>Stoglangis</w:t>
            </w:r>
          </w:p>
        </w:tc>
        <w:tc>
          <w:tcPr>
            <w:tcW w:w="4116" w:type="dxa"/>
            <w:tcMar>
              <w:top w:w="60" w:type="dxa"/>
              <w:left w:w="60" w:type="dxa"/>
              <w:bottom w:w="60" w:type="dxa"/>
              <w:right w:w="60" w:type="dxa"/>
            </w:tcMar>
          </w:tcPr>
          <w:p w14:paraId="0B33AF72" w14:textId="77777777" w:rsidR="00D05200" w:rsidRPr="0068187E" w:rsidRDefault="00D05200" w:rsidP="00631FAF">
            <w:pPr>
              <w:widowControl w:val="0"/>
              <w:jc w:val="both"/>
              <w:rPr>
                <w:lang w:val="lt-LT"/>
              </w:rPr>
            </w:pPr>
            <w:r w:rsidRPr="0068187E">
              <w:rPr>
                <w:lang w:val="lt-LT"/>
              </w:rPr>
              <w:t>26.1. Avarinis – ventiliacinis stoglangis stoge, ne mažiau 1 vnt.</w:t>
            </w:r>
          </w:p>
        </w:tc>
        <w:tc>
          <w:tcPr>
            <w:tcW w:w="3510" w:type="dxa"/>
          </w:tcPr>
          <w:p w14:paraId="58DE4D81" w14:textId="77777777" w:rsidR="00D05200" w:rsidRPr="0068187E" w:rsidRDefault="00D05200" w:rsidP="00631FAF">
            <w:pPr>
              <w:widowControl w:val="0"/>
              <w:jc w:val="both"/>
              <w:rPr>
                <w:lang w:val="lt-LT"/>
              </w:rPr>
            </w:pPr>
          </w:p>
        </w:tc>
      </w:tr>
      <w:tr w:rsidR="00D05200" w:rsidRPr="00D63227" w14:paraId="5E8D69CB" w14:textId="77777777" w:rsidTr="00631FAF">
        <w:trPr>
          <w:trHeight w:val="771"/>
        </w:trPr>
        <w:tc>
          <w:tcPr>
            <w:tcW w:w="540" w:type="dxa"/>
            <w:tcBorders>
              <w:bottom w:val="single" w:sz="4" w:space="0" w:color="auto"/>
            </w:tcBorders>
            <w:tcMar>
              <w:top w:w="60" w:type="dxa"/>
              <w:left w:w="60" w:type="dxa"/>
              <w:bottom w:w="60" w:type="dxa"/>
              <w:right w:w="60" w:type="dxa"/>
            </w:tcMar>
            <w:vAlign w:val="center"/>
          </w:tcPr>
          <w:p w14:paraId="148E9BE3" w14:textId="77777777" w:rsidR="00D05200" w:rsidRPr="0068187E" w:rsidRDefault="00D05200" w:rsidP="00631FAF">
            <w:pPr>
              <w:widowControl w:val="0"/>
              <w:jc w:val="center"/>
              <w:rPr>
                <w:lang w:val="lt-LT"/>
              </w:rPr>
            </w:pPr>
            <w:r w:rsidRPr="0068187E">
              <w:rPr>
                <w:lang w:val="lt-LT"/>
              </w:rPr>
              <w:t>27.</w:t>
            </w:r>
          </w:p>
        </w:tc>
        <w:tc>
          <w:tcPr>
            <w:tcW w:w="2174" w:type="dxa"/>
            <w:tcBorders>
              <w:bottom w:val="single" w:sz="4" w:space="0" w:color="auto"/>
            </w:tcBorders>
            <w:tcMar>
              <w:top w:w="60" w:type="dxa"/>
              <w:left w:w="60" w:type="dxa"/>
              <w:bottom w:w="60" w:type="dxa"/>
              <w:right w:w="60" w:type="dxa"/>
            </w:tcMar>
            <w:vAlign w:val="center"/>
          </w:tcPr>
          <w:p w14:paraId="3DFF001F" w14:textId="77777777" w:rsidR="00D05200" w:rsidRPr="0068187E" w:rsidRDefault="00D05200" w:rsidP="00631FAF">
            <w:pPr>
              <w:widowControl w:val="0"/>
              <w:rPr>
                <w:lang w:val="lt-LT"/>
              </w:rPr>
            </w:pPr>
            <w:r w:rsidRPr="0068187E">
              <w:rPr>
                <w:lang w:val="lt-LT"/>
              </w:rPr>
              <w:t>Vairuotojo darbo vieta ir vairuotojo palaikymas</w:t>
            </w:r>
          </w:p>
        </w:tc>
        <w:tc>
          <w:tcPr>
            <w:tcW w:w="4116" w:type="dxa"/>
            <w:tcBorders>
              <w:bottom w:val="single" w:sz="4" w:space="0" w:color="auto"/>
            </w:tcBorders>
            <w:tcMar>
              <w:top w:w="60" w:type="dxa"/>
              <w:left w:w="60" w:type="dxa"/>
              <w:bottom w:w="60" w:type="dxa"/>
              <w:right w:w="60" w:type="dxa"/>
            </w:tcMar>
          </w:tcPr>
          <w:p w14:paraId="7AB488FD" w14:textId="77777777" w:rsidR="00D05200" w:rsidRPr="0068187E" w:rsidRDefault="00D05200" w:rsidP="00631FAF">
            <w:pPr>
              <w:widowControl w:val="0"/>
              <w:jc w:val="both"/>
              <w:rPr>
                <w:lang w:val="lt-LT"/>
              </w:rPr>
            </w:pPr>
            <w:r w:rsidRPr="0068187E">
              <w:rPr>
                <w:lang w:val="lt-LT"/>
              </w:rPr>
              <w:t>27.1. Pagrindiniai jungikliai, signalinės lemputės, pranešimai borto kompiuteryje turi būti pažymėti atpažinimo ženklais ir (arba) užrašais lietuvių kalba;</w:t>
            </w:r>
          </w:p>
          <w:p w14:paraId="7AF8490B" w14:textId="77777777" w:rsidR="00D05200" w:rsidRPr="0068187E" w:rsidRDefault="00D05200" w:rsidP="00631FAF">
            <w:pPr>
              <w:widowControl w:val="0"/>
              <w:jc w:val="both"/>
              <w:rPr>
                <w:lang w:val="lt-LT"/>
              </w:rPr>
            </w:pPr>
            <w:r w:rsidRPr="0068187E">
              <w:rPr>
                <w:lang w:val="lt-LT"/>
              </w:rPr>
              <w:t xml:space="preserve">27.2. Prietaisų skydelyje montuojamas spidometras, </w:t>
            </w:r>
            <w:proofErr w:type="spellStart"/>
            <w:r w:rsidRPr="0068187E">
              <w:rPr>
                <w:lang w:val="lt-LT"/>
              </w:rPr>
              <w:t>tachometras</w:t>
            </w:r>
            <w:proofErr w:type="spellEnd"/>
            <w:r w:rsidRPr="0068187E">
              <w:rPr>
                <w:lang w:val="lt-LT"/>
              </w:rPr>
              <w:t xml:space="preserve">, </w:t>
            </w:r>
            <w:proofErr w:type="spellStart"/>
            <w:r w:rsidRPr="0068187E">
              <w:rPr>
                <w:lang w:val="lt-LT"/>
              </w:rPr>
              <w:t>odometras</w:t>
            </w:r>
            <w:proofErr w:type="spellEnd"/>
            <w:r w:rsidRPr="0068187E">
              <w:rPr>
                <w:lang w:val="lt-LT"/>
              </w:rPr>
              <w:t>;</w:t>
            </w:r>
            <w:hyperlink r:id="rId10" w:anchor="_msocom_5">
              <w:r w:rsidRPr="0068187E">
                <w:rPr>
                  <w:color w:val="0000FF"/>
                  <w:u w:val="single"/>
                  <w:lang w:val="lt-LT"/>
                </w:rPr>
                <w:t xml:space="preserve"> </w:t>
              </w:r>
            </w:hyperlink>
            <w:r w:rsidRPr="0068187E">
              <w:rPr>
                <w:lang w:val="lt-LT"/>
              </w:rPr>
              <w:t xml:space="preserve"> </w:t>
            </w:r>
          </w:p>
          <w:p w14:paraId="22172402" w14:textId="77777777" w:rsidR="00D05200" w:rsidRPr="0068187E" w:rsidRDefault="00D05200" w:rsidP="00631FAF">
            <w:pPr>
              <w:widowControl w:val="0"/>
              <w:jc w:val="both"/>
              <w:rPr>
                <w:lang w:val="lt-LT"/>
              </w:rPr>
            </w:pPr>
            <w:r w:rsidRPr="0068187E">
              <w:rPr>
                <w:lang w:val="lt-LT"/>
              </w:rPr>
              <w:t>27.3. Prietaisų skydelyje turi būti pateikiama visa vairuotojui reikiama informacija apie transporto priemonės sistemų techninę būklę;</w:t>
            </w:r>
          </w:p>
          <w:p w14:paraId="6CCD21B0" w14:textId="77777777" w:rsidR="00D05200" w:rsidRPr="0068187E" w:rsidRDefault="00D05200" w:rsidP="00631FAF">
            <w:pPr>
              <w:widowControl w:val="0"/>
              <w:jc w:val="both"/>
              <w:rPr>
                <w:lang w:val="lt-LT"/>
              </w:rPr>
            </w:pPr>
            <w:r w:rsidRPr="0068187E">
              <w:rPr>
                <w:lang w:val="lt-LT"/>
              </w:rPr>
              <w:t>27.4. Matavimo prietaisų skalės turi būti metrinės matavimo sistemos;</w:t>
            </w:r>
          </w:p>
          <w:p w14:paraId="14924949" w14:textId="77777777" w:rsidR="00D05200" w:rsidRPr="0068187E" w:rsidRDefault="00D05200" w:rsidP="00631FAF">
            <w:pPr>
              <w:widowControl w:val="0"/>
              <w:jc w:val="both"/>
              <w:rPr>
                <w:lang w:val="lt-LT"/>
              </w:rPr>
            </w:pPr>
            <w:r w:rsidRPr="0068187E">
              <w:rPr>
                <w:lang w:val="lt-LT"/>
              </w:rPr>
              <w:t>27.5. Variklis užvedamas iš vairuotojo darbo vietos;</w:t>
            </w:r>
          </w:p>
          <w:p w14:paraId="4B12422C" w14:textId="77777777" w:rsidR="00D05200" w:rsidRPr="0068187E" w:rsidRDefault="00D05200" w:rsidP="00631FAF">
            <w:pPr>
              <w:widowControl w:val="0"/>
              <w:jc w:val="both"/>
              <w:rPr>
                <w:lang w:val="lt-LT"/>
              </w:rPr>
            </w:pPr>
            <w:r w:rsidRPr="0068187E">
              <w:rPr>
                <w:lang w:val="lt-LT"/>
              </w:rPr>
              <w:t>27.6. Šalia vairuotojo sėdynės turi būti įrengta rūbų pakaba. Kabantys rūbai neturi trukdyti vairuoti mikroautobusą bei riboti vairuotojo matomumą (tiek išorės, tiek salono vidaus).;</w:t>
            </w:r>
          </w:p>
          <w:p w14:paraId="168164DC" w14:textId="77777777" w:rsidR="00D05200" w:rsidRPr="0068187E" w:rsidRDefault="00D05200" w:rsidP="00631FAF">
            <w:pPr>
              <w:widowControl w:val="0"/>
              <w:jc w:val="both"/>
              <w:rPr>
                <w:lang w:val="lt-LT"/>
              </w:rPr>
            </w:pPr>
            <w:r w:rsidRPr="0068187E">
              <w:rPr>
                <w:lang w:val="lt-LT"/>
              </w:rPr>
              <w:t>27.7. Vairuotojo darbo vietoje turi būti įrengtas</w:t>
            </w:r>
            <w:r w:rsidRPr="0068187E">
              <w:rPr>
                <w:sz w:val="20"/>
                <w:szCs w:val="20"/>
                <w:lang w:val="lt-LT"/>
              </w:rPr>
              <w:t xml:space="preserve"> </w:t>
            </w:r>
            <w:r w:rsidRPr="0068187E">
              <w:rPr>
                <w:lang w:val="lt-LT"/>
              </w:rPr>
              <w:t xml:space="preserve">antros kartos išmanusis </w:t>
            </w:r>
            <w:proofErr w:type="spellStart"/>
            <w:r w:rsidRPr="0068187E">
              <w:rPr>
                <w:lang w:val="lt-LT"/>
              </w:rPr>
              <w:t>tachografas</w:t>
            </w:r>
            <w:proofErr w:type="spellEnd"/>
            <w:r w:rsidRPr="0068187E">
              <w:rPr>
                <w:lang w:val="lt-LT"/>
              </w:rPr>
              <w:t xml:space="preserve"> ir tos pačios kartos judesio jutiklis. DSRC modulis arba antena. Mikroautobuse turi būti sumontuota jungtis, skirta pajungti duomenų perdavimo nuotolinio būdu sistemą (FMS ar lygiavertis);</w:t>
            </w:r>
          </w:p>
          <w:p w14:paraId="7D06FB59" w14:textId="77777777" w:rsidR="00D05200" w:rsidRPr="0068187E" w:rsidRDefault="00D05200" w:rsidP="00631FAF">
            <w:pPr>
              <w:widowControl w:val="0"/>
              <w:jc w:val="both"/>
              <w:rPr>
                <w:lang w:val="lt-LT"/>
              </w:rPr>
            </w:pPr>
            <w:r w:rsidRPr="0068187E">
              <w:rPr>
                <w:lang w:val="lt-LT"/>
              </w:rPr>
              <w:t>27.8. Mikroautobuso salono ir lauko* temperatūros parodymas (*prietaisų skydelyje);</w:t>
            </w:r>
          </w:p>
          <w:p w14:paraId="0FE584B7" w14:textId="77777777" w:rsidR="00D05200" w:rsidRPr="0068187E" w:rsidRDefault="00D05200" w:rsidP="00631FAF">
            <w:pPr>
              <w:widowControl w:val="0"/>
              <w:jc w:val="both"/>
              <w:rPr>
                <w:lang w:val="lt-LT"/>
              </w:rPr>
            </w:pPr>
            <w:r w:rsidRPr="0068187E">
              <w:rPr>
                <w:lang w:val="lt-LT"/>
              </w:rPr>
              <w:t>27.9. Kruizo kontrolė;</w:t>
            </w:r>
          </w:p>
          <w:p w14:paraId="73210BDC" w14:textId="77777777" w:rsidR="00D05200" w:rsidRPr="0068187E" w:rsidRDefault="00D05200" w:rsidP="00631FAF">
            <w:pPr>
              <w:widowControl w:val="0"/>
              <w:jc w:val="both"/>
              <w:rPr>
                <w:lang w:val="lt-LT"/>
              </w:rPr>
            </w:pPr>
            <w:r w:rsidRPr="0068187E">
              <w:rPr>
                <w:lang w:val="lt-LT"/>
              </w:rPr>
              <w:t>27.10. Autonominio avarinio stabdymo sistema AEB;</w:t>
            </w:r>
          </w:p>
          <w:p w14:paraId="55D0FDA4" w14:textId="77777777" w:rsidR="00D05200" w:rsidRPr="0068187E" w:rsidRDefault="00D05200" w:rsidP="00631FAF">
            <w:pPr>
              <w:widowControl w:val="0"/>
              <w:jc w:val="both"/>
              <w:rPr>
                <w:lang w:val="lt-LT"/>
              </w:rPr>
            </w:pPr>
            <w:r w:rsidRPr="0068187E">
              <w:rPr>
                <w:lang w:val="lt-LT"/>
              </w:rPr>
              <w:t xml:space="preserve">27.11. </w:t>
            </w:r>
            <w:bookmarkStart w:id="4" w:name="_Hlk149219760"/>
            <w:r w:rsidRPr="0068187E">
              <w:rPr>
                <w:lang w:val="lt-LT"/>
              </w:rPr>
              <w:t>„Baltos juostos“ kirtimo perspėjimo sistema (LDW)</w:t>
            </w:r>
            <w:bookmarkEnd w:id="4"/>
            <w:r w:rsidRPr="0068187E">
              <w:rPr>
                <w:lang w:val="lt-LT"/>
              </w:rPr>
              <w:t>;</w:t>
            </w:r>
          </w:p>
          <w:p w14:paraId="4D9F6D32" w14:textId="77777777" w:rsidR="00D05200" w:rsidRPr="0068187E" w:rsidRDefault="00D05200" w:rsidP="00631FAF">
            <w:pPr>
              <w:widowControl w:val="0"/>
              <w:jc w:val="both"/>
              <w:rPr>
                <w:color w:val="000000"/>
                <w:lang w:val="lt-LT"/>
              </w:rPr>
            </w:pPr>
            <w:r w:rsidRPr="0068187E">
              <w:rPr>
                <w:lang w:val="lt-LT"/>
              </w:rPr>
              <w:t>27.12. Vairuotojo sėdynė komfortabili, prisitaikanti pagal vairuotojo svorį, reguliuojamas pasvyrimo kampas ir atstumas nuo vairo,  su porankiu dešinėje pusėje.</w:t>
            </w:r>
            <w:r w:rsidRPr="0068187E">
              <w:rPr>
                <w:color w:val="000000"/>
                <w:lang w:val="lt-LT"/>
              </w:rPr>
              <w:t xml:space="preserve"> Vairuotojo sėdynės susiuvimas su </w:t>
            </w:r>
            <w:r w:rsidRPr="0068187E">
              <w:rPr>
                <w:color w:val="000000"/>
                <w:lang w:val="lt-LT"/>
              </w:rPr>
              <w:lastRenderedPageBreak/>
              <w:t>keleivio sėdynių medžiaga</w:t>
            </w:r>
          </w:p>
          <w:p w14:paraId="782CF13A" w14:textId="77777777" w:rsidR="00D05200" w:rsidRPr="0068187E" w:rsidRDefault="00D05200" w:rsidP="00631FAF">
            <w:pPr>
              <w:widowControl w:val="0"/>
              <w:jc w:val="both"/>
              <w:rPr>
                <w:lang w:val="lt-LT"/>
              </w:rPr>
            </w:pPr>
            <w:r w:rsidRPr="0068187E">
              <w:rPr>
                <w:lang w:val="lt-LT"/>
              </w:rPr>
              <w:t>27.13. Šviestuvas vairuotojo darbo vietoje;</w:t>
            </w:r>
          </w:p>
          <w:p w14:paraId="6F2F24A5" w14:textId="77777777" w:rsidR="00D05200" w:rsidRPr="0068187E" w:rsidRDefault="00D05200" w:rsidP="00631FAF">
            <w:pPr>
              <w:widowControl w:val="0"/>
              <w:jc w:val="both"/>
              <w:rPr>
                <w:lang w:val="lt-LT"/>
              </w:rPr>
            </w:pPr>
            <w:r w:rsidRPr="0068187E">
              <w:rPr>
                <w:lang w:val="lt-LT"/>
              </w:rPr>
              <w:t>27.14. Radijo sistema;</w:t>
            </w:r>
          </w:p>
          <w:p w14:paraId="7E9DC167" w14:textId="77777777" w:rsidR="00D05200" w:rsidRPr="0068187E" w:rsidRDefault="00D05200" w:rsidP="00631FAF">
            <w:pPr>
              <w:widowControl w:val="0"/>
              <w:jc w:val="both"/>
              <w:rPr>
                <w:lang w:val="lt-LT"/>
              </w:rPr>
            </w:pPr>
            <w:r w:rsidRPr="0068187E">
              <w:rPr>
                <w:lang w:val="lt-LT"/>
              </w:rPr>
              <w:t>27.15. USB, Type-C jungtys– ne mažiau 2 vnt.</w:t>
            </w:r>
          </w:p>
          <w:p w14:paraId="0511892D" w14:textId="77777777" w:rsidR="00D05200" w:rsidRPr="0068187E" w:rsidRDefault="00D05200" w:rsidP="00631FAF">
            <w:pPr>
              <w:widowControl w:val="0"/>
              <w:jc w:val="both"/>
              <w:rPr>
                <w:strike/>
                <w:lang w:val="lt-LT"/>
              </w:rPr>
            </w:pPr>
            <w:r w:rsidRPr="0068187E">
              <w:rPr>
                <w:lang w:val="lt-LT"/>
              </w:rPr>
              <w:t>27.16. Vairuotojo šoninis langas valdomas elektra;</w:t>
            </w:r>
          </w:p>
          <w:p w14:paraId="0CC84776" w14:textId="77777777" w:rsidR="00D05200" w:rsidRPr="0068187E" w:rsidRDefault="00D05200" w:rsidP="00631FAF">
            <w:pPr>
              <w:widowControl w:val="0"/>
              <w:jc w:val="both"/>
              <w:rPr>
                <w:color w:val="000000"/>
                <w:lang w:val="lt-LT"/>
              </w:rPr>
            </w:pPr>
            <w:r w:rsidRPr="0068187E">
              <w:rPr>
                <w:lang w:val="lt-LT"/>
              </w:rPr>
              <w:t>27.17. Laisvų rankų įranga;</w:t>
            </w:r>
          </w:p>
          <w:p w14:paraId="7A6A319C" w14:textId="77777777" w:rsidR="00D05200" w:rsidRPr="0068187E" w:rsidRDefault="00D05200" w:rsidP="00631FAF">
            <w:pPr>
              <w:widowControl w:val="0"/>
              <w:jc w:val="both"/>
              <w:rPr>
                <w:color w:val="000000"/>
                <w:lang w:val="lt-LT"/>
              </w:rPr>
            </w:pPr>
            <w:r w:rsidRPr="0068187E">
              <w:rPr>
                <w:color w:val="000000"/>
                <w:lang w:val="lt-LT"/>
              </w:rPr>
              <w:t>27.18 Aklosios zonos informacinė sistema (</w:t>
            </w:r>
            <w:proofErr w:type="spellStart"/>
            <w:r w:rsidRPr="0068187E">
              <w:rPr>
                <w:color w:val="000000"/>
                <w:lang w:val="lt-LT"/>
              </w:rPr>
              <w:t>ang</w:t>
            </w:r>
            <w:proofErr w:type="spellEnd"/>
            <w:r w:rsidRPr="0068187E">
              <w:rPr>
                <w:color w:val="000000"/>
                <w:lang w:val="lt-LT"/>
              </w:rPr>
              <w:t>. BSIS)</w:t>
            </w:r>
          </w:p>
          <w:p w14:paraId="56FE3345" w14:textId="77777777" w:rsidR="00D05200" w:rsidRPr="0068187E" w:rsidRDefault="00D05200" w:rsidP="00631FAF">
            <w:pPr>
              <w:widowControl w:val="0"/>
              <w:jc w:val="both"/>
              <w:rPr>
                <w:color w:val="000000"/>
                <w:lang w:val="lt-LT"/>
              </w:rPr>
            </w:pPr>
            <w:r w:rsidRPr="0068187E">
              <w:rPr>
                <w:color w:val="000000"/>
                <w:lang w:val="lt-LT"/>
              </w:rPr>
              <w:t>27.19 Išmanioji greičio pagalbinė sistema (</w:t>
            </w:r>
            <w:proofErr w:type="spellStart"/>
            <w:r w:rsidRPr="0068187E">
              <w:rPr>
                <w:color w:val="000000"/>
                <w:lang w:val="lt-LT"/>
              </w:rPr>
              <w:t>ang</w:t>
            </w:r>
            <w:proofErr w:type="spellEnd"/>
            <w:r w:rsidRPr="0068187E">
              <w:rPr>
                <w:color w:val="000000"/>
                <w:lang w:val="lt-LT"/>
              </w:rPr>
              <w:t>. ISA)</w:t>
            </w:r>
          </w:p>
          <w:p w14:paraId="7101B2CF" w14:textId="77777777" w:rsidR="00D05200" w:rsidRPr="0068187E" w:rsidRDefault="00D05200" w:rsidP="00631FAF">
            <w:pPr>
              <w:widowControl w:val="0"/>
              <w:jc w:val="both"/>
              <w:rPr>
                <w:color w:val="000000"/>
                <w:lang w:val="lt-LT"/>
              </w:rPr>
            </w:pPr>
            <w:r w:rsidRPr="0068187E">
              <w:rPr>
                <w:color w:val="000000"/>
                <w:lang w:val="lt-LT"/>
              </w:rPr>
              <w:t>27.20 Judėjimo asistentas (</w:t>
            </w:r>
            <w:proofErr w:type="spellStart"/>
            <w:r w:rsidRPr="0068187E">
              <w:rPr>
                <w:color w:val="000000"/>
                <w:lang w:val="lt-LT"/>
              </w:rPr>
              <w:t>ang</w:t>
            </w:r>
            <w:proofErr w:type="spellEnd"/>
            <w:r w:rsidRPr="0068187E">
              <w:rPr>
                <w:color w:val="000000"/>
                <w:lang w:val="lt-LT"/>
              </w:rPr>
              <w:t>. MOIS)</w:t>
            </w:r>
          </w:p>
          <w:p w14:paraId="693599BF" w14:textId="77777777" w:rsidR="00D05200" w:rsidRPr="0068187E" w:rsidRDefault="00D05200" w:rsidP="00631FAF">
            <w:pPr>
              <w:widowControl w:val="0"/>
              <w:jc w:val="both"/>
              <w:rPr>
                <w:color w:val="000000"/>
                <w:lang w:val="lt-LT"/>
              </w:rPr>
            </w:pPr>
            <w:r w:rsidRPr="0068187E">
              <w:rPr>
                <w:color w:val="000000"/>
                <w:lang w:val="lt-LT"/>
              </w:rPr>
              <w:t>27.21.Turėklas už vairuotojo</w:t>
            </w:r>
          </w:p>
          <w:p w14:paraId="4858199D" w14:textId="77777777" w:rsidR="00D05200" w:rsidRPr="0068187E" w:rsidRDefault="00D05200" w:rsidP="00631FAF">
            <w:pPr>
              <w:widowControl w:val="0"/>
              <w:jc w:val="both"/>
              <w:rPr>
                <w:color w:val="000000"/>
                <w:lang w:val="lt-LT"/>
              </w:rPr>
            </w:pPr>
            <w:r w:rsidRPr="0068187E">
              <w:rPr>
                <w:color w:val="000000"/>
                <w:lang w:val="lt-LT"/>
              </w:rPr>
              <w:t>27.22.Guminis kilimėlis vairuotojui</w:t>
            </w:r>
          </w:p>
        </w:tc>
        <w:tc>
          <w:tcPr>
            <w:tcW w:w="3510" w:type="dxa"/>
          </w:tcPr>
          <w:p w14:paraId="76DB8515" w14:textId="77777777" w:rsidR="00D05200" w:rsidRPr="0068187E" w:rsidRDefault="00D05200" w:rsidP="00631FAF">
            <w:pPr>
              <w:widowControl w:val="0"/>
              <w:jc w:val="both"/>
              <w:rPr>
                <w:lang w:val="lt-LT"/>
              </w:rPr>
            </w:pPr>
          </w:p>
        </w:tc>
      </w:tr>
      <w:tr w:rsidR="00D05200" w:rsidRPr="00D63227" w14:paraId="747CC1D7" w14:textId="77777777" w:rsidTr="00631FAF">
        <w:trPr>
          <w:trHeight w:val="483"/>
        </w:trPr>
        <w:tc>
          <w:tcPr>
            <w:tcW w:w="540" w:type="dxa"/>
            <w:tcBorders>
              <w:top w:val="single" w:sz="4" w:space="0" w:color="auto"/>
              <w:bottom w:val="single" w:sz="4" w:space="0" w:color="auto"/>
            </w:tcBorders>
            <w:tcMar>
              <w:top w:w="60" w:type="dxa"/>
              <w:left w:w="60" w:type="dxa"/>
              <w:bottom w:w="60" w:type="dxa"/>
              <w:right w:w="60" w:type="dxa"/>
            </w:tcMar>
            <w:vAlign w:val="center"/>
          </w:tcPr>
          <w:p w14:paraId="722071A0" w14:textId="77777777" w:rsidR="00D05200" w:rsidRPr="0068187E" w:rsidRDefault="00D05200" w:rsidP="00631FAF">
            <w:pPr>
              <w:widowControl w:val="0"/>
              <w:jc w:val="center"/>
              <w:rPr>
                <w:lang w:val="lt-LT"/>
              </w:rPr>
            </w:pPr>
            <w:r w:rsidRPr="0068187E">
              <w:rPr>
                <w:color w:val="000000"/>
                <w:lang w:val="lt-LT"/>
              </w:rPr>
              <w:t>28.</w:t>
            </w:r>
          </w:p>
        </w:tc>
        <w:tc>
          <w:tcPr>
            <w:tcW w:w="2174" w:type="dxa"/>
            <w:tcBorders>
              <w:top w:val="single" w:sz="4" w:space="0" w:color="auto"/>
              <w:bottom w:val="single" w:sz="4" w:space="0" w:color="auto"/>
            </w:tcBorders>
            <w:tcMar>
              <w:top w:w="60" w:type="dxa"/>
              <w:left w:w="60" w:type="dxa"/>
              <w:bottom w:w="60" w:type="dxa"/>
              <w:right w:w="60" w:type="dxa"/>
            </w:tcMar>
            <w:vAlign w:val="center"/>
          </w:tcPr>
          <w:p w14:paraId="61B40201" w14:textId="77777777" w:rsidR="00D05200" w:rsidRPr="0068187E" w:rsidRDefault="00D05200" w:rsidP="00631FAF">
            <w:pPr>
              <w:widowControl w:val="0"/>
              <w:rPr>
                <w:lang w:val="lt-LT"/>
              </w:rPr>
            </w:pPr>
            <w:r w:rsidRPr="0068187E">
              <w:rPr>
                <w:lang w:val="lt-LT"/>
              </w:rPr>
              <w:t>Techninė dokumentacija</w:t>
            </w:r>
          </w:p>
        </w:tc>
        <w:tc>
          <w:tcPr>
            <w:tcW w:w="4116" w:type="dxa"/>
            <w:tcBorders>
              <w:top w:val="single" w:sz="4" w:space="0" w:color="auto"/>
              <w:bottom w:val="single" w:sz="4" w:space="0" w:color="auto"/>
            </w:tcBorders>
            <w:tcMar>
              <w:top w:w="60" w:type="dxa"/>
              <w:left w:w="60" w:type="dxa"/>
              <w:bottom w:w="60" w:type="dxa"/>
              <w:right w:w="60" w:type="dxa"/>
            </w:tcMar>
          </w:tcPr>
          <w:p w14:paraId="51BDDC5E" w14:textId="77777777" w:rsidR="00D05200" w:rsidRPr="0068187E" w:rsidRDefault="00D05200" w:rsidP="00631FAF">
            <w:pPr>
              <w:widowControl w:val="0"/>
              <w:jc w:val="both"/>
              <w:rPr>
                <w:lang w:val="lt-LT"/>
              </w:rPr>
            </w:pPr>
            <w:r w:rsidRPr="0068187E">
              <w:rPr>
                <w:lang w:val="lt-LT"/>
              </w:rPr>
              <w:t>28.1.Vartotojams turi būti pateikta mikroautobuso naudojimo instrukcija (lietuvių kalba).</w:t>
            </w:r>
          </w:p>
        </w:tc>
        <w:tc>
          <w:tcPr>
            <w:tcW w:w="3510" w:type="dxa"/>
          </w:tcPr>
          <w:p w14:paraId="7BBBF396" w14:textId="77777777" w:rsidR="00D05200" w:rsidRPr="0068187E" w:rsidRDefault="00D05200" w:rsidP="00631FAF">
            <w:pPr>
              <w:widowControl w:val="0"/>
              <w:jc w:val="both"/>
              <w:rPr>
                <w:lang w:val="lt-LT"/>
              </w:rPr>
            </w:pPr>
          </w:p>
        </w:tc>
      </w:tr>
      <w:tr w:rsidR="00D05200" w:rsidRPr="00D63227" w14:paraId="35161612" w14:textId="77777777" w:rsidTr="00631FAF">
        <w:trPr>
          <w:trHeight w:val="129"/>
        </w:trPr>
        <w:tc>
          <w:tcPr>
            <w:tcW w:w="540" w:type="dxa"/>
            <w:tcBorders>
              <w:top w:val="single" w:sz="4" w:space="0" w:color="auto"/>
              <w:bottom w:val="single" w:sz="8" w:space="0" w:color="000000"/>
            </w:tcBorders>
            <w:tcMar>
              <w:top w:w="60" w:type="dxa"/>
              <w:left w:w="60" w:type="dxa"/>
              <w:bottom w:w="60" w:type="dxa"/>
              <w:right w:w="60" w:type="dxa"/>
            </w:tcMar>
            <w:vAlign w:val="center"/>
          </w:tcPr>
          <w:p w14:paraId="71255B26" w14:textId="77777777" w:rsidR="00D05200" w:rsidRPr="0068187E" w:rsidRDefault="00D05200" w:rsidP="00631FAF">
            <w:pPr>
              <w:widowControl w:val="0"/>
              <w:jc w:val="center"/>
              <w:rPr>
                <w:color w:val="000000"/>
                <w:lang w:val="lt-LT"/>
              </w:rPr>
            </w:pPr>
            <w:r w:rsidRPr="0068187E">
              <w:rPr>
                <w:lang w:val="lt-LT"/>
              </w:rPr>
              <w:t>29.</w:t>
            </w:r>
          </w:p>
        </w:tc>
        <w:tc>
          <w:tcPr>
            <w:tcW w:w="2174" w:type="dxa"/>
            <w:tcBorders>
              <w:top w:val="single" w:sz="4" w:space="0" w:color="auto"/>
              <w:bottom w:val="single" w:sz="8" w:space="0" w:color="000000"/>
            </w:tcBorders>
            <w:tcMar>
              <w:top w:w="60" w:type="dxa"/>
              <w:left w:w="60" w:type="dxa"/>
              <w:bottom w:w="60" w:type="dxa"/>
              <w:right w:w="60" w:type="dxa"/>
            </w:tcMar>
            <w:vAlign w:val="center"/>
          </w:tcPr>
          <w:p w14:paraId="4126BF5C" w14:textId="77777777" w:rsidR="00D05200" w:rsidRPr="0068187E" w:rsidRDefault="00D05200" w:rsidP="00631FAF">
            <w:pPr>
              <w:widowControl w:val="0"/>
              <w:rPr>
                <w:color w:val="000000"/>
                <w:shd w:val="clear" w:color="auto" w:fill="FAFAFA"/>
                <w:lang w:val="lt-LT"/>
              </w:rPr>
            </w:pPr>
            <w:r w:rsidRPr="0068187E">
              <w:rPr>
                <w:lang w:val="lt-LT"/>
              </w:rPr>
              <w:t>Įrankiai</w:t>
            </w:r>
          </w:p>
        </w:tc>
        <w:tc>
          <w:tcPr>
            <w:tcW w:w="4116" w:type="dxa"/>
            <w:tcBorders>
              <w:top w:val="single" w:sz="4" w:space="0" w:color="auto"/>
              <w:bottom w:val="single" w:sz="8" w:space="0" w:color="000000"/>
            </w:tcBorders>
            <w:tcMar>
              <w:top w:w="60" w:type="dxa"/>
              <w:left w:w="60" w:type="dxa"/>
              <w:bottom w:w="60" w:type="dxa"/>
              <w:right w:w="60" w:type="dxa"/>
            </w:tcMar>
          </w:tcPr>
          <w:p w14:paraId="0687FE53" w14:textId="77777777" w:rsidR="00D05200" w:rsidRPr="0068187E" w:rsidRDefault="00D05200" w:rsidP="00631FAF">
            <w:pPr>
              <w:widowControl w:val="0"/>
              <w:jc w:val="both"/>
              <w:rPr>
                <w:lang w:val="lt-LT"/>
              </w:rPr>
            </w:pPr>
            <w:r w:rsidRPr="0068187E">
              <w:rPr>
                <w:lang w:val="lt-LT"/>
              </w:rPr>
              <w:t>29.1. Įrankių komplektas ratų keitimui, tinkantis siūlomam mikroautobusui.</w:t>
            </w:r>
          </w:p>
        </w:tc>
        <w:tc>
          <w:tcPr>
            <w:tcW w:w="3510" w:type="dxa"/>
          </w:tcPr>
          <w:p w14:paraId="2A3457B9" w14:textId="77777777" w:rsidR="00D05200" w:rsidRPr="0068187E" w:rsidRDefault="00D05200" w:rsidP="00631FAF">
            <w:pPr>
              <w:widowControl w:val="0"/>
              <w:jc w:val="both"/>
              <w:rPr>
                <w:lang w:val="lt-LT"/>
              </w:rPr>
            </w:pPr>
          </w:p>
        </w:tc>
      </w:tr>
      <w:tr w:rsidR="00D05200" w:rsidRPr="00D63227" w14:paraId="56EF3C46" w14:textId="77777777" w:rsidTr="00631FAF">
        <w:tc>
          <w:tcPr>
            <w:tcW w:w="540" w:type="dxa"/>
            <w:tcMar>
              <w:top w:w="60" w:type="dxa"/>
              <w:left w:w="60" w:type="dxa"/>
              <w:bottom w:w="60" w:type="dxa"/>
              <w:right w:w="60" w:type="dxa"/>
            </w:tcMar>
            <w:vAlign w:val="center"/>
          </w:tcPr>
          <w:p w14:paraId="2B597D6B" w14:textId="77777777" w:rsidR="00D05200" w:rsidRPr="0068187E" w:rsidRDefault="00D05200" w:rsidP="00631FAF">
            <w:pPr>
              <w:widowControl w:val="0"/>
              <w:jc w:val="center"/>
              <w:rPr>
                <w:lang w:val="lt-LT"/>
              </w:rPr>
            </w:pPr>
            <w:r w:rsidRPr="0068187E">
              <w:rPr>
                <w:lang w:val="lt-LT"/>
              </w:rPr>
              <w:t>30.</w:t>
            </w:r>
          </w:p>
        </w:tc>
        <w:tc>
          <w:tcPr>
            <w:tcW w:w="2174" w:type="dxa"/>
            <w:tcMar>
              <w:top w:w="60" w:type="dxa"/>
              <w:left w:w="60" w:type="dxa"/>
              <w:bottom w:w="60" w:type="dxa"/>
              <w:right w:w="60" w:type="dxa"/>
            </w:tcMar>
            <w:vAlign w:val="center"/>
          </w:tcPr>
          <w:p w14:paraId="232D3349" w14:textId="77777777" w:rsidR="00D05200" w:rsidRPr="0068187E" w:rsidRDefault="00D05200" w:rsidP="00631FAF">
            <w:pPr>
              <w:widowControl w:val="0"/>
              <w:rPr>
                <w:lang w:val="lt-LT"/>
              </w:rPr>
            </w:pPr>
            <w:r w:rsidRPr="0068187E">
              <w:rPr>
                <w:lang w:val="lt-LT"/>
              </w:rPr>
              <w:t>Keleivių sėdynės</w:t>
            </w:r>
          </w:p>
        </w:tc>
        <w:tc>
          <w:tcPr>
            <w:tcW w:w="4116" w:type="dxa"/>
            <w:tcMar>
              <w:top w:w="60" w:type="dxa"/>
              <w:left w:w="60" w:type="dxa"/>
              <w:bottom w:w="60" w:type="dxa"/>
              <w:right w:w="60" w:type="dxa"/>
            </w:tcMar>
          </w:tcPr>
          <w:p w14:paraId="181540F4" w14:textId="77777777" w:rsidR="00D05200" w:rsidRPr="0068187E" w:rsidRDefault="00D05200" w:rsidP="00631FAF">
            <w:pPr>
              <w:widowControl w:val="0"/>
              <w:jc w:val="both"/>
              <w:rPr>
                <w:lang w:val="lt-LT"/>
              </w:rPr>
            </w:pPr>
            <w:r w:rsidRPr="0068187E">
              <w:rPr>
                <w:lang w:val="lt-LT"/>
              </w:rPr>
              <w:t xml:space="preserve">30.1. Keleivių sėdynės minkštos, komfortiškos, su </w:t>
            </w:r>
            <w:proofErr w:type="spellStart"/>
            <w:r w:rsidRPr="0068187E">
              <w:rPr>
                <w:lang w:val="lt-LT"/>
              </w:rPr>
              <w:t>pogalviu</w:t>
            </w:r>
            <w:proofErr w:type="spellEnd"/>
            <w:r w:rsidRPr="0068187E">
              <w:rPr>
                <w:lang w:val="lt-LT"/>
              </w:rPr>
              <w:t>, atlenkiamos atgal, su reguliuojamu porankiu;</w:t>
            </w:r>
          </w:p>
          <w:p w14:paraId="0269846C" w14:textId="77777777" w:rsidR="00D05200" w:rsidRPr="0068187E" w:rsidRDefault="00D05200" w:rsidP="00631FAF">
            <w:pPr>
              <w:widowControl w:val="0"/>
              <w:jc w:val="both"/>
              <w:rPr>
                <w:strike/>
                <w:lang w:val="lt-LT"/>
              </w:rPr>
            </w:pPr>
            <w:r w:rsidRPr="0068187E">
              <w:rPr>
                <w:lang w:val="lt-LT"/>
              </w:rPr>
              <w:t xml:space="preserve">30.2. Keleivių sėdynės tvirtinamos į bėgelius. Sėdynių tvirtinimo bėgeliai išdėstyti per visą keleivių salono ilgį suteikdami galimybę keisti salono sėdynių vietą. </w:t>
            </w:r>
          </w:p>
          <w:p w14:paraId="2509C40E" w14:textId="77777777" w:rsidR="00D05200" w:rsidRPr="0068187E" w:rsidRDefault="00D05200" w:rsidP="00631FAF">
            <w:pPr>
              <w:widowControl w:val="0"/>
              <w:jc w:val="both"/>
              <w:rPr>
                <w:lang w:val="lt-LT"/>
              </w:rPr>
            </w:pPr>
            <w:r w:rsidRPr="0068187E">
              <w:rPr>
                <w:lang w:val="lt-LT"/>
              </w:rPr>
              <w:t xml:space="preserve">30.3. Visos keleivių sėdynės su Ar4 tipo saugos diržais; </w:t>
            </w:r>
          </w:p>
          <w:p w14:paraId="02B315FF" w14:textId="77777777" w:rsidR="00D05200" w:rsidRPr="0068187E" w:rsidRDefault="00D05200" w:rsidP="00631FAF">
            <w:pPr>
              <w:widowControl w:val="0"/>
              <w:jc w:val="both"/>
              <w:rPr>
                <w:lang w:val="lt-LT"/>
              </w:rPr>
            </w:pPr>
            <w:r w:rsidRPr="0068187E">
              <w:rPr>
                <w:lang w:val="lt-LT"/>
              </w:rPr>
              <w:t xml:space="preserve">30.4. Sėdynių apmušalai kombinuoti (tamsus </w:t>
            </w:r>
            <w:proofErr w:type="spellStart"/>
            <w:r w:rsidRPr="0068187E">
              <w:rPr>
                <w:lang w:val="lt-LT"/>
              </w:rPr>
              <w:t>veliūras</w:t>
            </w:r>
            <w:proofErr w:type="spellEnd"/>
            <w:r w:rsidRPr="0068187E">
              <w:rPr>
                <w:lang w:val="lt-LT"/>
              </w:rPr>
              <w:t xml:space="preserve"> su oda). Keleivių sėdynių nugarėlės aptrauktos tokia pačia medžiaga. Sėdynių spalvinė gama suderinama pasirašant sutartį;</w:t>
            </w:r>
          </w:p>
          <w:p w14:paraId="2B5F9800" w14:textId="77777777" w:rsidR="00D05200" w:rsidRPr="0068187E" w:rsidRDefault="00D05200" w:rsidP="00631FAF">
            <w:pPr>
              <w:widowControl w:val="0"/>
              <w:jc w:val="both"/>
              <w:rPr>
                <w:lang w:val="lt-LT"/>
              </w:rPr>
            </w:pPr>
            <w:r w:rsidRPr="0068187E">
              <w:rPr>
                <w:lang w:val="lt-LT"/>
              </w:rPr>
              <w:t>30.5. Sulankstomas staliukas ir kišenės keleivio sėdynės nugarėlėje;</w:t>
            </w:r>
          </w:p>
          <w:p w14:paraId="0D5712F8" w14:textId="77777777" w:rsidR="00D05200" w:rsidRPr="0068187E" w:rsidRDefault="00D05200" w:rsidP="00631FAF">
            <w:pPr>
              <w:widowControl w:val="0"/>
              <w:jc w:val="both"/>
              <w:rPr>
                <w:lang w:val="lt-LT"/>
              </w:rPr>
            </w:pPr>
            <w:r w:rsidRPr="0068187E">
              <w:rPr>
                <w:lang w:val="lt-LT"/>
              </w:rPr>
              <w:t>30.6. Atstumas nuo sėdynės atlošo priekinės dalies (nesuspaudžiant atlošo pagalvėlės) iki prieš ją esančios sėdynės atlošo galinės dalies, matuojant nuo grindų horizontaliai 620 mm atlošo aukštyje, turi būti ne mažesnis kaip 710 mm.</w:t>
            </w:r>
          </w:p>
          <w:p w14:paraId="607F6BD7" w14:textId="77777777" w:rsidR="00D05200" w:rsidRPr="0068187E" w:rsidRDefault="00D05200" w:rsidP="00631FAF">
            <w:pPr>
              <w:widowControl w:val="0"/>
              <w:jc w:val="both"/>
              <w:rPr>
                <w:lang w:val="lt-LT"/>
              </w:rPr>
            </w:pPr>
            <w:r w:rsidRPr="0068187E">
              <w:rPr>
                <w:lang w:val="lt-LT"/>
              </w:rPr>
              <w:t>30.7. Keleivių sėdynės, esančios ties praėjimu, turi turėti šoninio poslinkio funkciją.</w:t>
            </w:r>
          </w:p>
        </w:tc>
        <w:tc>
          <w:tcPr>
            <w:tcW w:w="3510" w:type="dxa"/>
          </w:tcPr>
          <w:p w14:paraId="1358F658" w14:textId="77777777" w:rsidR="00D05200" w:rsidRPr="0068187E" w:rsidRDefault="00D05200" w:rsidP="00631FAF">
            <w:pPr>
              <w:widowControl w:val="0"/>
              <w:jc w:val="both"/>
              <w:rPr>
                <w:lang w:val="lt-LT"/>
              </w:rPr>
            </w:pPr>
          </w:p>
        </w:tc>
      </w:tr>
      <w:tr w:rsidR="00D05200" w:rsidRPr="00D63227" w14:paraId="436253CE" w14:textId="77777777" w:rsidTr="00631FAF">
        <w:tc>
          <w:tcPr>
            <w:tcW w:w="540" w:type="dxa"/>
            <w:tcMar>
              <w:top w:w="60" w:type="dxa"/>
              <w:left w:w="60" w:type="dxa"/>
              <w:bottom w:w="60" w:type="dxa"/>
              <w:right w:w="60" w:type="dxa"/>
            </w:tcMar>
            <w:vAlign w:val="center"/>
          </w:tcPr>
          <w:p w14:paraId="32E82D03" w14:textId="77777777" w:rsidR="00D05200" w:rsidRPr="0068187E" w:rsidRDefault="00D05200" w:rsidP="00631FAF">
            <w:pPr>
              <w:widowControl w:val="0"/>
              <w:jc w:val="center"/>
              <w:rPr>
                <w:color w:val="000000"/>
                <w:lang w:val="lt-LT"/>
              </w:rPr>
            </w:pPr>
            <w:r w:rsidRPr="0068187E">
              <w:rPr>
                <w:color w:val="000000"/>
                <w:lang w:val="lt-LT"/>
              </w:rPr>
              <w:t>31.</w:t>
            </w:r>
          </w:p>
        </w:tc>
        <w:tc>
          <w:tcPr>
            <w:tcW w:w="2174" w:type="dxa"/>
            <w:tcMar>
              <w:top w:w="60" w:type="dxa"/>
              <w:left w:w="60" w:type="dxa"/>
              <w:bottom w:w="60" w:type="dxa"/>
              <w:right w:w="60" w:type="dxa"/>
            </w:tcMar>
            <w:vAlign w:val="center"/>
          </w:tcPr>
          <w:p w14:paraId="10138EEE" w14:textId="77777777" w:rsidR="00D05200" w:rsidRPr="0068187E" w:rsidRDefault="00D05200" w:rsidP="00631FAF">
            <w:pPr>
              <w:widowControl w:val="0"/>
              <w:rPr>
                <w:color w:val="000000"/>
                <w:lang w:val="lt-LT"/>
              </w:rPr>
            </w:pPr>
            <w:r w:rsidRPr="0068187E">
              <w:rPr>
                <w:color w:val="000000"/>
                <w:lang w:val="lt-LT"/>
              </w:rPr>
              <w:t>Apsaugos, gelbėjimo įranga</w:t>
            </w:r>
          </w:p>
        </w:tc>
        <w:tc>
          <w:tcPr>
            <w:tcW w:w="4116" w:type="dxa"/>
            <w:tcMar>
              <w:top w:w="60" w:type="dxa"/>
              <w:left w:w="60" w:type="dxa"/>
              <w:bottom w:w="60" w:type="dxa"/>
              <w:right w:w="60" w:type="dxa"/>
            </w:tcMar>
          </w:tcPr>
          <w:p w14:paraId="595EF4D6" w14:textId="77777777" w:rsidR="00D05200" w:rsidRPr="0068187E" w:rsidRDefault="00D05200" w:rsidP="00631FAF">
            <w:pPr>
              <w:widowControl w:val="0"/>
              <w:jc w:val="both"/>
              <w:rPr>
                <w:lang w:val="lt-LT"/>
              </w:rPr>
            </w:pPr>
            <w:r w:rsidRPr="0068187E">
              <w:rPr>
                <w:lang w:val="lt-LT"/>
              </w:rPr>
              <w:t xml:space="preserve">31.1. Lengvai prieinami ir pažymėti mažiausiai du 4 kg milteliniai ugnies </w:t>
            </w:r>
            <w:r w:rsidRPr="0068187E">
              <w:rPr>
                <w:lang w:val="lt-LT"/>
              </w:rPr>
              <w:lastRenderedPageBreak/>
              <w:t>gesintuvai;</w:t>
            </w:r>
          </w:p>
          <w:p w14:paraId="2AE38E4F" w14:textId="77777777" w:rsidR="00D05200" w:rsidRPr="0068187E" w:rsidRDefault="00D05200" w:rsidP="00631FAF">
            <w:pPr>
              <w:widowControl w:val="0"/>
              <w:jc w:val="both"/>
              <w:rPr>
                <w:color w:val="000000"/>
                <w:lang w:val="lt-LT"/>
              </w:rPr>
            </w:pPr>
            <w:r w:rsidRPr="0068187E">
              <w:rPr>
                <w:color w:val="000000"/>
                <w:lang w:val="lt-LT"/>
              </w:rPr>
              <w:t>31.2. Raudonai atspindintis avarinis trikampis ženklas;</w:t>
            </w:r>
          </w:p>
          <w:p w14:paraId="76D73AFF" w14:textId="77777777" w:rsidR="00D05200" w:rsidRPr="0068187E" w:rsidRDefault="00D05200" w:rsidP="00631FAF">
            <w:pPr>
              <w:widowControl w:val="0"/>
              <w:jc w:val="both"/>
              <w:rPr>
                <w:color w:val="000000"/>
                <w:lang w:val="lt-LT"/>
              </w:rPr>
            </w:pPr>
            <w:r w:rsidRPr="0068187E">
              <w:rPr>
                <w:color w:val="000000"/>
                <w:lang w:val="lt-LT"/>
              </w:rPr>
              <w:t>31.3. Viena ratų atspara;</w:t>
            </w:r>
          </w:p>
          <w:p w14:paraId="39FF41B9" w14:textId="77777777" w:rsidR="00D05200" w:rsidRPr="0068187E" w:rsidRDefault="00D05200" w:rsidP="00631FAF">
            <w:pPr>
              <w:widowControl w:val="0"/>
              <w:jc w:val="both"/>
              <w:rPr>
                <w:color w:val="000000"/>
                <w:lang w:val="lt-LT"/>
              </w:rPr>
            </w:pPr>
            <w:r w:rsidRPr="0068187E">
              <w:rPr>
                <w:color w:val="000000"/>
                <w:lang w:val="lt-LT"/>
              </w:rPr>
              <w:t>31.4. Du kelių motorinės transporto priemonių pirmosios pagalbos rinkiniai, atitinkantys Lietuvos Respublikos sveikatos apsaugos ministro 2003 m. liepos 11 d. įsakymo Nr. V-450 „Dėl sveikatos priežiūros ir farmacijos specialistų kompetencijos teikiant pirmąją medicinos pagalbą, pirmosios medicinos pagalbos vaistinėlių ir pirmosios pagalbos rinkinių“ suvestinės redakcijos nuo 2021-03-30 reikalavimus;</w:t>
            </w:r>
          </w:p>
          <w:p w14:paraId="10891E11" w14:textId="77777777" w:rsidR="00D05200" w:rsidRPr="0068187E" w:rsidRDefault="00D05200" w:rsidP="00631FAF">
            <w:pPr>
              <w:widowControl w:val="0"/>
              <w:jc w:val="both"/>
              <w:rPr>
                <w:color w:val="000000"/>
                <w:lang w:val="lt-LT"/>
              </w:rPr>
            </w:pPr>
            <w:r w:rsidRPr="0068187E">
              <w:rPr>
                <w:color w:val="000000"/>
                <w:lang w:val="lt-LT"/>
              </w:rPr>
              <w:t>31.5. Vieną ryškiaspalvę šviesą atspindinčią liemenę;</w:t>
            </w:r>
          </w:p>
          <w:p w14:paraId="77532D11" w14:textId="77777777" w:rsidR="00D05200" w:rsidRPr="0068187E" w:rsidRDefault="00D05200" w:rsidP="00631FAF">
            <w:pPr>
              <w:widowControl w:val="0"/>
              <w:jc w:val="both"/>
              <w:rPr>
                <w:color w:val="000000"/>
                <w:lang w:val="lt-LT"/>
              </w:rPr>
            </w:pPr>
            <w:r w:rsidRPr="0068187E">
              <w:rPr>
                <w:color w:val="000000"/>
                <w:lang w:val="lt-LT"/>
              </w:rPr>
              <w:t>31.6. Vilkimo įtaisas priekyje;</w:t>
            </w:r>
          </w:p>
          <w:p w14:paraId="4CF4DC89" w14:textId="77777777" w:rsidR="00D05200" w:rsidRPr="0068187E" w:rsidRDefault="00D05200" w:rsidP="00631FAF">
            <w:pPr>
              <w:widowControl w:val="0"/>
              <w:jc w:val="both"/>
              <w:rPr>
                <w:color w:val="000000"/>
                <w:lang w:val="lt-LT"/>
              </w:rPr>
            </w:pPr>
            <w:r w:rsidRPr="0068187E">
              <w:rPr>
                <w:color w:val="000000"/>
                <w:lang w:val="lt-LT"/>
              </w:rPr>
              <w:t>31.7. Hidraulinis domkratas.</w:t>
            </w:r>
          </w:p>
        </w:tc>
        <w:tc>
          <w:tcPr>
            <w:tcW w:w="3510" w:type="dxa"/>
          </w:tcPr>
          <w:p w14:paraId="68BD5B3E" w14:textId="77777777" w:rsidR="00D05200" w:rsidRPr="0068187E" w:rsidRDefault="00D05200" w:rsidP="00631FAF">
            <w:pPr>
              <w:widowControl w:val="0"/>
              <w:jc w:val="both"/>
              <w:rPr>
                <w:lang w:val="lt-LT"/>
              </w:rPr>
            </w:pPr>
          </w:p>
        </w:tc>
      </w:tr>
      <w:tr w:rsidR="00D05200" w:rsidRPr="00D63227" w14:paraId="582AF897" w14:textId="77777777" w:rsidTr="00631FAF">
        <w:tc>
          <w:tcPr>
            <w:tcW w:w="540" w:type="dxa"/>
            <w:tcMar>
              <w:top w:w="60" w:type="dxa"/>
              <w:left w:w="60" w:type="dxa"/>
              <w:bottom w:w="60" w:type="dxa"/>
              <w:right w:w="60" w:type="dxa"/>
            </w:tcMar>
            <w:vAlign w:val="center"/>
          </w:tcPr>
          <w:p w14:paraId="2E35F076" w14:textId="77777777" w:rsidR="00D05200" w:rsidRPr="0068187E" w:rsidRDefault="00D05200" w:rsidP="00631FAF">
            <w:pPr>
              <w:widowControl w:val="0"/>
              <w:jc w:val="center"/>
              <w:rPr>
                <w:lang w:val="lt-LT"/>
              </w:rPr>
            </w:pPr>
            <w:r w:rsidRPr="0068187E">
              <w:rPr>
                <w:lang w:val="lt-LT"/>
              </w:rPr>
              <w:t>32.</w:t>
            </w:r>
          </w:p>
        </w:tc>
        <w:tc>
          <w:tcPr>
            <w:tcW w:w="2174" w:type="dxa"/>
            <w:tcMar>
              <w:top w:w="60" w:type="dxa"/>
              <w:left w:w="60" w:type="dxa"/>
              <w:bottom w:w="60" w:type="dxa"/>
              <w:right w:w="60" w:type="dxa"/>
            </w:tcMar>
            <w:vAlign w:val="center"/>
          </w:tcPr>
          <w:p w14:paraId="6656A48C" w14:textId="77777777" w:rsidR="00D05200" w:rsidRPr="0068187E" w:rsidRDefault="00D05200" w:rsidP="00631FAF">
            <w:pPr>
              <w:widowControl w:val="0"/>
              <w:rPr>
                <w:lang w:val="lt-LT"/>
              </w:rPr>
            </w:pPr>
            <w:r w:rsidRPr="0068187E">
              <w:rPr>
                <w:lang w:val="lt-LT"/>
              </w:rPr>
              <w:t>Priekinio lango stiklas</w:t>
            </w:r>
          </w:p>
        </w:tc>
        <w:tc>
          <w:tcPr>
            <w:tcW w:w="4116" w:type="dxa"/>
            <w:tcMar>
              <w:top w:w="60" w:type="dxa"/>
              <w:left w:w="60" w:type="dxa"/>
              <w:bottom w:w="60" w:type="dxa"/>
              <w:right w:w="60" w:type="dxa"/>
            </w:tcMar>
          </w:tcPr>
          <w:p w14:paraId="24F38C37" w14:textId="77777777" w:rsidR="00D05200" w:rsidRPr="0068187E" w:rsidRDefault="00D05200" w:rsidP="00631FAF">
            <w:pPr>
              <w:widowControl w:val="0"/>
              <w:jc w:val="both"/>
              <w:rPr>
                <w:lang w:val="lt-LT"/>
              </w:rPr>
            </w:pPr>
            <w:r w:rsidRPr="0068187E">
              <w:rPr>
                <w:lang w:val="lt-LT"/>
              </w:rPr>
              <w:t>32.1. Priekinio lango stiklas apšildomas oru arba elektra.</w:t>
            </w:r>
          </w:p>
        </w:tc>
        <w:tc>
          <w:tcPr>
            <w:tcW w:w="3510" w:type="dxa"/>
          </w:tcPr>
          <w:p w14:paraId="2E56EF66" w14:textId="77777777" w:rsidR="00D05200" w:rsidRPr="0068187E" w:rsidRDefault="00D05200" w:rsidP="00631FAF">
            <w:pPr>
              <w:widowControl w:val="0"/>
              <w:jc w:val="both"/>
              <w:rPr>
                <w:lang w:val="lt-LT"/>
              </w:rPr>
            </w:pPr>
          </w:p>
        </w:tc>
      </w:tr>
      <w:tr w:rsidR="00D05200" w:rsidRPr="00D63227" w14:paraId="36CB8C21" w14:textId="77777777" w:rsidTr="00631FAF">
        <w:tc>
          <w:tcPr>
            <w:tcW w:w="540" w:type="dxa"/>
            <w:tcMar>
              <w:top w:w="60" w:type="dxa"/>
              <w:left w:w="60" w:type="dxa"/>
              <w:bottom w:w="60" w:type="dxa"/>
              <w:right w:w="60" w:type="dxa"/>
            </w:tcMar>
            <w:vAlign w:val="center"/>
          </w:tcPr>
          <w:p w14:paraId="038F9F36" w14:textId="77777777" w:rsidR="00D05200" w:rsidRPr="0068187E" w:rsidRDefault="00D05200" w:rsidP="00631FAF">
            <w:pPr>
              <w:widowControl w:val="0"/>
              <w:jc w:val="center"/>
              <w:rPr>
                <w:lang w:val="lt-LT"/>
              </w:rPr>
            </w:pPr>
            <w:r w:rsidRPr="0068187E">
              <w:rPr>
                <w:lang w:val="lt-LT"/>
              </w:rPr>
              <w:t>33.</w:t>
            </w:r>
          </w:p>
        </w:tc>
        <w:tc>
          <w:tcPr>
            <w:tcW w:w="2174" w:type="dxa"/>
            <w:tcMar>
              <w:top w:w="60" w:type="dxa"/>
              <w:left w:w="60" w:type="dxa"/>
              <w:bottom w:w="60" w:type="dxa"/>
              <w:right w:w="60" w:type="dxa"/>
            </w:tcMar>
            <w:vAlign w:val="center"/>
          </w:tcPr>
          <w:p w14:paraId="37DB92BD" w14:textId="77777777" w:rsidR="00D05200" w:rsidRPr="0068187E" w:rsidRDefault="00D05200" w:rsidP="00631FAF">
            <w:pPr>
              <w:widowControl w:val="0"/>
              <w:rPr>
                <w:lang w:val="lt-LT"/>
              </w:rPr>
            </w:pPr>
            <w:r w:rsidRPr="0068187E">
              <w:rPr>
                <w:lang w:val="lt-LT"/>
              </w:rPr>
              <w:t>Langai</w:t>
            </w:r>
          </w:p>
        </w:tc>
        <w:tc>
          <w:tcPr>
            <w:tcW w:w="4116" w:type="dxa"/>
            <w:tcMar>
              <w:top w:w="60" w:type="dxa"/>
              <w:left w:w="60" w:type="dxa"/>
              <w:bottom w:w="60" w:type="dxa"/>
              <w:right w:w="60" w:type="dxa"/>
            </w:tcMar>
          </w:tcPr>
          <w:p w14:paraId="7D99385E" w14:textId="77777777" w:rsidR="00D05200" w:rsidRPr="0068187E" w:rsidRDefault="00D05200" w:rsidP="00631FAF">
            <w:pPr>
              <w:widowControl w:val="0"/>
              <w:jc w:val="both"/>
              <w:rPr>
                <w:lang w:val="lt-LT"/>
              </w:rPr>
            </w:pPr>
            <w:r w:rsidRPr="0068187E">
              <w:rPr>
                <w:lang w:val="lt-LT"/>
              </w:rPr>
              <w:t>33.1. Langai turi būti pagaminti iš saugaus (grūdinto) stiklo;</w:t>
            </w:r>
          </w:p>
          <w:p w14:paraId="7A147AEF" w14:textId="77777777" w:rsidR="00D05200" w:rsidRPr="0068187E" w:rsidRDefault="00D05200" w:rsidP="00631FAF">
            <w:pPr>
              <w:widowControl w:val="0"/>
              <w:jc w:val="both"/>
              <w:rPr>
                <w:lang w:val="lt-LT"/>
              </w:rPr>
            </w:pPr>
            <w:r w:rsidRPr="0068187E">
              <w:rPr>
                <w:lang w:val="lt-LT"/>
              </w:rPr>
              <w:t xml:space="preserve">33.2. Stiklai turi būti </w:t>
            </w:r>
            <w:proofErr w:type="spellStart"/>
            <w:r w:rsidRPr="0068187E">
              <w:rPr>
                <w:lang w:val="lt-LT"/>
              </w:rPr>
              <w:t>tonuoti</w:t>
            </w:r>
            <w:proofErr w:type="spellEnd"/>
            <w:r w:rsidRPr="0068187E">
              <w:rPr>
                <w:lang w:val="lt-LT"/>
              </w:rPr>
              <w:t>;</w:t>
            </w:r>
          </w:p>
          <w:p w14:paraId="7EBD2EB6" w14:textId="77777777" w:rsidR="00D05200" w:rsidRPr="0068187E" w:rsidRDefault="00D05200" w:rsidP="00631FAF">
            <w:pPr>
              <w:rPr>
                <w:lang w:val="lt-LT"/>
              </w:rPr>
            </w:pPr>
            <w:r w:rsidRPr="0068187E">
              <w:rPr>
                <w:lang w:val="lt-LT"/>
              </w:rPr>
              <w:t>33.3. Dvigubi šoniniai stiklai;</w:t>
            </w:r>
          </w:p>
          <w:p w14:paraId="3AB6011E" w14:textId="77777777" w:rsidR="00D05200" w:rsidRPr="0068187E" w:rsidRDefault="00D05200" w:rsidP="00631FAF">
            <w:pPr>
              <w:widowControl w:val="0"/>
              <w:jc w:val="both"/>
              <w:rPr>
                <w:lang w:val="lt-LT"/>
              </w:rPr>
            </w:pPr>
            <w:r w:rsidRPr="0068187E">
              <w:rPr>
                <w:lang w:val="lt-LT"/>
              </w:rPr>
              <w:t>33.4. Prailginti langai į originalias vietas. Išoriniai langai turi sudaryti vientisą plotą. Vidiniai langai gali būti mažesni ir atskirti vienas nuo kito kėbulo konstrukcijos elementais.</w:t>
            </w:r>
          </w:p>
        </w:tc>
        <w:tc>
          <w:tcPr>
            <w:tcW w:w="3510" w:type="dxa"/>
          </w:tcPr>
          <w:p w14:paraId="73559F42" w14:textId="77777777" w:rsidR="00D05200" w:rsidRPr="0068187E" w:rsidRDefault="00D05200" w:rsidP="00631FAF">
            <w:pPr>
              <w:widowControl w:val="0"/>
              <w:jc w:val="both"/>
              <w:rPr>
                <w:lang w:val="lt-LT"/>
              </w:rPr>
            </w:pPr>
          </w:p>
        </w:tc>
      </w:tr>
      <w:tr w:rsidR="00D05200" w:rsidRPr="0068187E" w14:paraId="6AFCD81A" w14:textId="77777777" w:rsidTr="00631FAF">
        <w:tc>
          <w:tcPr>
            <w:tcW w:w="540" w:type="dxa"/>
            <w:tcMar>
              <w:top w:w="60" w:type="dxa"/>
              <w:left w:w="60" w:type="dxa"/>
              <w:bottom w:w="60" w:type="dxa"/>
              <w:right w:w="60" w:type="dxa"/>
            </w:tcMar>
            <w:vAlign w:val="center"/>
          </w:tcPr>
          <w:p w14:paraId="39CBB038" w14:textId="77777777" w:rsidR="00D05200" w:rsidRPr="0068187E" w:rsidRDefault="00D05200" w:rsidP="00631FAF">
            <w:pPr>
              <w:widowControl w:val="0"/>
              <w:jc w:val="center"/>
              <w:rPr>
                <w:lang w:val="lt-LT"/>
              </w:rPr>
            </w:pPr>
            <w:r w:rsidRPr="0068187E">
              <w:rPr>
                <w:lang w:val="lt-LT"/>
              </w:rPr>
              <w:t>34.</w:t>
            </w:r>
          </w:p>
        </w:tc>
        <w:tc>
          <w:tcPr>
            <w:tcW w:w="2174" w:type="dxa"/>
            <w:tcMar>
              <w:top w:w="60" w:type="dxa"/>
              <w:left w:w="60" w:type="dxa"/>
              <w:bottom w:w="60" w:type="dxa"/>
              <w:right w:w="60" w:type="dxa"/>
            </w:tcMar>
            <w:vAlign w:val="center"/>
          </w:tcPr>
          <w:p w14:paraId="56343334" w14:textId="77777777" w:rsidR="00D05200" w:rsidRPr="0068187E" w:rsidRDefault="00D05200" w:rsidP="00631FAF">
            <w:pPr>
              <w:widowControl w:val="0"/>
              <w:rPr>
                <w:color w:val="000000"/>
                <w:lang w:val="lt-LT"/>
              </w:rPr>
            </w:pPr>
            <w:r w:rsidRPr="0068187E">
              <w:rPr>
                <w:color w:val="000000"/>
                <w:lang w:val="lt-LT"/>
              </w:rPr>
              <w:t>Avariniai išėjimai</w:t>
            </w:r>
          </w:p>
        </w:tc>
        <w:tc>
          <w:tcPr>
            <w:tcW w:w="4116" w:type="dxa"/>
            <w:tcMar>
              <w:top w:w="60" w:type="dxa"/>
              <w:left w:w="60" w:type="dxa"/>
              <w:bottom w:w="60" w:type="dxa"/>
              <w:right w:w="60" w:type="dxa"/>
            </w:tcMar>
          </w:tcPr>
          <w:p w14:paraId="2B9D2A15" w14:textId="77777777" w:rsidR="00D05200" w:rsidRPr="0068187E" w:rsidRDefault="00D05200" w:rsidP="00631FAF">
            <w:pPr>
              <w:widowControl w:val="0"/>
              <w:jc w:val="both"/>
              <w:rPr>
                <w:color w:val="000000"/>
                <w:lang w:val="lt-LT"/>
              </w:rPr>
            </w:pPr>
            <w:r w:rsidRPr="0068187E">
              <w:rPr>
                <w:color w:val="000000"/>
                <w:lang w:val="lt-LT"/>
              </w:rPr>
              <w:t xml:space="preserve">34.1 </w:t>
            </w:r>
            <w:r w:rsidRPr="0068187E">
              <w:rPr>
                <w:rFonts w:eastAsia="Calibri"/>
                <w:color w:val="000000"/>
                <w:lang w:val="lt-LT"/>
              </w:rPr>
              <w:t>Šalia avarinių išėjimų turi būti avarinio išėjimo plaktukai.  Informaciniai lipdukai (išmušti stiklui).</w:t>
            </w:r>
          </w:p>
        </w:tc>
        <w:tc>
          <w:tcPr>
            <w:tcW w:w="3510" w:type="dxa"/>
          </w:tcPr>
          <w:p w14:paraId="47643973" w14:textId="77777777" w:rsidR="00D05200" w:rsidRPr="0068187E" w:rsidRDefault="00D05200" w:rsidP="00631FAF">
            <w:pPr>
              <w:widowControl w:val="0"/>
              <w:jc w:val="both"/>
              <w:rPr>
                <w:color w:val="000000"/>
                <w:lang w:val="lt-LT"/>
              </w:rPr>
            </w:pPr>
          </w:p>
        </w:tc>
      </w:tr>
      <w:tr w:rsidR="00D05200" w:rsidRPr="00D63227" w14:paraId="42B197F9" w14:textId="77777777" w:rsidTr="00631FAF">
        <w:tc>
          <w:tcPr>
            <w:tcW w:w="540" w:type="dxa"/>
            <w:tcMar>
              <w:top w:w="60" w:type="dxa"/>
              <w:left w:w="60" w:type="dxa"/>
              <w:bottom w:w="60" w:type="dxa"/>
              <w:right w:w="60" w:type="dxa"/>
            </w:tcMar>
            <w:vAlign w:val="center"/>
          </w:tcPr>
          <w:p w14:paraId="00FB49CC" w14:textId="77777777" w:rsidR="00D05200" w:rsidRPr="0068187E" w:rsidRDefault="00D05200" w:rsidP="00631FAF">
            <w:pPr>
              <w:widowControl w:val="0"/>
              <w:jc w:val="center"/>
              <w:rPr>
                <w:lang w:val="lt-LT"/>
              </w:rPr>
            </w:pPr>
            <w:r w:rsidRPr="0068187E">
              <w:rPr>
                <w:lang w:val="lt-LT"/>
              </w:rPr>
              <w:t>35.</w:t>
            </w:r>
          </w:p>
        </w:tc>
        <w:tc>
          <w:tcPr>
            <w:tcW w:w="2174" w:type="dxa"/>
            <w:tcMar>
              <w:top w:w="60" w:type="dxa"/>
              <w:left w:w="60" w:type="dxa"/>
              <w:bottom w:w="60" w:type="dxa"/>
              <w:right w:w="60" w:type="dxa"/>
            </w:tcMar>
            <w:vAlign w:val="center"/>
          </w:tcPr>
          <w:p w14:paraId="434ABD66" w14:textId="77777777" w:rsidR="00D05200" w:rsidRPr="0068187E" w:rsidRDefault="00D05200" w:rsidP="00631FAF">
            <w:pPr>
              <w:widowControl w:val="0"/>
              <w:rPr>
                <w:lang w:val="lt-LT"/>
              </w:rPr>
            </w:pPr>
            <w:r w:rsidRPr="0068187E">
              <w:rPr>
                <w:lang w:val="lt-LT"/>
              </w:rPr>
              <w:t>Vidaus apšvietimas, išorinis apšvietimas, žibintai</w:t>
            </w:r>
          </w:p>
        </w:tc>
        <w:tc>
          <w:tcPr>
            <w:tcW w:w="4116" w:type="dxa"/>
            <w:tcMar>
              <w:top w:w="60" w:type="dxa"/>
              <w:left w:w="60" w:type="dxa"/>
              <w:bottom w:w="60" w:type="dxa"/>
              <w:right w:w="60" w:type="dxa"/>
            </w:tcMar>
          </w:tcPr>
          <w:p w14:paraId="2550C4EE" w14:textId="77777777" w:rsidR="00D05200" w:rsidRPr="0068187E" w:rsidRDefault="00D05200" w:rsidP="00631FAF">
            <w:pPr>
              <w:widowControl w:val="0"/>
              <w:jc w:val="both"/>
              <w:rPr>
                <w:lang w:val="lt-LT"/>
              </w:rPr>
            </w:pPr>
            <w:r w:rsidRPr="0068187E">
              <w:rPr>
                <w:lang w:val="lt-LT"/>
              </w:rPr>
              <w:t>35.1. Galimybė naudoti dalinį arba pilną keleivių salono apšvietimą;</w:t>
            </w:r>
          </w:p>
          <w:p w14:paraId="269F995B" w14:textId="77777777" w:rsidR="00D05200" w:rsidRPr="0068187E" w:rsidRDefault="00D05200" w:rsidP="00631FAF">
            <w:pPr>
              <w:widowControl w:val="0"/>
              <w:jc w:val="both"/>
              <w:rPr>
                <w:lang w:val="lt-LT"/>
              </w:rPr>
            </w:pPr>
            <w:bookmarkStart w:id="5" w:name="_Hlk149224730"/>
            <w:r w:rsidRPr="0068187E">
              <w:rPr>
                <w:lang w:val="lt-LT"/>
              </w:rPr>
              <w:t>35.2. Priekiniai žibintai turi būti LED technologijos;</w:t>
            </w:r>
          </w:p>
          <w:bookmarkEnd w:id="5"/>
          <w:p w14:paraId="53CB090E" w14:textId="77777777" w:rsidR="00D05200" w:rsidRPr="0068187E" w:rsidRDefault="00D05200" w:rsidP="00631FAF">
            <w:pPr>
              <w:widowControl w:val="0"/>
              <w:rPr>
                <w:lang w:val="lt-LT"/>
              </w:rPr>
            </w:pPr>
            <w:r w:rsidRPr="0068187E">
              <w:rPr>
                <w:lang w:val="lt-LT"/>
              </w:rPr>
              <w:t>35.3. Keleivių salono šviestuvai turi būti išdėstyti taip, kad užtikrintų pakankamą salono ir durų apšvietimą;</w:t>
            </w:r>
          </w:p>
          <w:p w14:paraId="2F27457D" w14:textId="77777777" w:rsidR="00D05200" w:rsidRPr="0068187E" w:rsidRDefault="00D05200" w:rsidP="00631FAF">
            <w:pPr>
              <w:widowControl w:val="0"/>
              <w:rPr>
                <w:lang w:val="lt-LT"/>
              </w:rPr>
            </w:pPr>
            <w:r w:rsidRPr="0068187E">
              <w:rPr>
                <w:lang w:val="lt-LT"/>
              </w:rPr>
              <w:t>35.4. Keleivių salono apšvietimui naudojamos LED technologijos – dviejų režimų, kurių vienas yra ekonominis. Ekonominis apšvietimo režimas – esant išjungtam varikliui;</w:t>
            </w:r>
          </w:p>
          <w:p w14:paraId="10A1995D" w14:textId="77777777" w:rsidR="00D05200" w:rsidRPr="0068187E" w:rsidRDefault="00D05200" w:rsidP="00631FAF">
            <w:pPr>
              <w:widowControl w:val="0"/>
              <w:jc w:val="both"/>
              <w:rPr>
                <w:lang w:val="lt-LT"/>
              </w:rPr>
            </w:pPr>
            <w:r w:rsidRPr="0068187E">
              <w:rPr>
                <w:lang w:val="lt-LT"/>
              </w:rPr>
              <w:t>35.5. Naktinis vidaus apšvietimas;</w:t>
            </w:r>
          </w:p>
          <w:p w14:paraId="22854D2B" w14:textId="77777777" w:rsidR="00D05200" w:rsidRPr="0068187E" w:rsidRDefault="00D05200" w:rsidP="00631FAF">
            <w:pPr>
              <w:widowControl w:val="0"/>
              <w:jc w:val="both"/>
              <w:rPr>
                <w:lang w:val="lt-LT"/>
              </w:rPr>
            </w:pPr>
            <w:r w:rsidRPr="0068187E">
              <w:rPr>
                <w:lang w:val="lt-LT"/>
              </w:rPr>
              <w:t>35.6. Priekiniai ir galiniai rūko žibintai.</w:t>
            </w:r>
          </w:p>
        </w:tc>
        <w:tc>
          <w:tcPr>
            <w:tcW w:w="3510" w:type="dxa"/>
          </w:tcPr>
          <w:p w14:paraId="6EEE2FED" w14:textId="77777777" w:rsidR="00D05200" w:rsidRPr="0068187E" w:rsidRDefault="00D05200" w:rsidP="00631FAF">
            <w:pPr>
              <w:widowControl w:val="0"/>
              <w:jc w:val="both"/>
              <w:rPr>
                <w:lang w:val="lt-LT"/>
              </w:rPr>
            </w:pPr>
          </w:p>
        </w:tc>
      </w:tr>
      <w:tr w:rsidR="00D05200" w:rsidRPr="0068187E" w14:paraId="44D52028" w14:textId="77777777" w:rsidTr="00631FAF">
        <w:tc>
          <w:tcPr>
            <w:tcW w:w="540" w:type="dxa"/>
            <w:tcMar>
              <w:top w:w="60" w:type="dxa"/>
              <w:left w:w="60" w:type="dxa"/>
              <w:bottom w:w="60" w:type="dxa"/>
              <w:right w:w="60" w:type="dxa"/>
            </w:tcMar>
            <w:vAlign w:val="center"/>
          </w:tcPr>
          <w:p w14:paraId="3220157B" w14:textId="77777777" w:rsidR="00D05200" w:rsidRPr="0068187E" w:rsidRDefault="00D05200" w:rsidP="00631FAF">
            <w:pPr>
              <w:widowControl w:val="0"/>
              <w:jc w:val="center"/>
              <w:rPr>
                <w:lang w:val="lt-LT"/>
              </w:rPr>
            </w:pPr>
            <w:r w:rsidRPr="0068187E">
              <w:rPr>
                <w:lang w:val="lt-LT"/>
              </w:rPr>
              <w:t>36.</w:t>
            </w:r>
          </w:p>
        </w:tc>
        <w:tc>
          <w:tcPr>
            <w:tcW w:w="2174" w:type="dxa"/>
            <w:tcMar>
              <w:top w:w="60" w:type="dxa"/>
              <w:left w:w="60" w:type="dxa"/>
              <w:bottom w:w="60" w:type="dxa"/>
              <w:right w:w="60" w:type="dxa"/>
            </w:tcMar>
            <w:vAlign w:val="center"/>
          </w:tcPr>
          <w:p w14:paraId="13E4EA5A" w14:textId="77777777" w:rsidR="00D05200" w:rsidRPr="0068187E" w:rsidRDefault="00D05200" w:rsidP="00631FAF">
            <w:pPr>
              <w:widowControl w:val="0"/>
              <w:rPr>
                <w:lang w:val="lt-LT"/>
              </w:rPr>
            </w:pPr>
            <w:r w:rsidRPr="0068187E">
              <w:rPr>
                <w:lang w:val="lt-LT"/>
              </w:rPr>
              <w:t>Veidrodžiai</w:t>
            </w:r>
          </w:p>
        </w:tc>
        <w:tc>
          <w:tcPr>
            <w:tcW w:w="4116" w:type="dxa"/>
            <w:tcMar>
              <w:top w:w="60" w:type="dxa"/>
              <w:left w:w="60" w:type="dxa"/>
              <w:bottom w:w="60" w:type="dxa"/>
              <w:right w:w="60" w:type="dxa"/>
            </w:tcMar>
          </w:tcPr>
          <w:p w14:paraId="4FFF29EE" w14:textId="77777777" w:rsidR="00D05200" w:rsidRPr="0068187E" w:rsidRDefault="00D05200" w:rsidP="00631FAF">
            <w:pPr>
              <w:widowControl w:val="0"/>
              <w:jc w:val="both"/>
              <w:rPr>
                <w:lang w:val="lt-LT"/>
              </w:rPr>
            </w:pPr>
            <w:r w:rsidRPr="0068187E">
              <w:rPr>
                <w:lang w:val="lt-LT"/>
              </w:rPr>
              <w:t xml:space="preserve">36.1. Išoriniai veidrodžiai valdomi elektra, šildomi; </w:t>
            </w:r>
          </w:p>
          <w:p w14:paraId="0AF861E3" w14:textId="77777777" w:rsidR="00D05200" w:rsidRPr="0068187E" w:rsidRDefault="00D05200" w:rsidP="00631FAF">
            <w:pPr>
              <w:widowControl w:val="0"/>
              <w:jc w:val="both"/>
              <w:rPr>
                <w:lang w:val="lt-LT"/>
              </w:rPr>
            </w:pPr>
            <w:r w:rsidRPr="0068187E">
              <w:rPr>
                <w:lang w:val="lt-LT"/>
              </w:rPr>
              <w:t xml:space="preserve">36.2. Mechaniškai reguliuojamas </w:t>
            </w:r>
            <w:r w:rsidRPr="0068187E">
              <w:rPr>
                <w:lang w:val="lt-LT"/>
              </w:rPr>
              <w:lastRenderedPageBreak/>
              <w:t>veidrodis salone.</w:t>
            </w:r>
          </w:p>
        </w:tc>
        <w:tc>
          <w:tcPr>
            <w:tcW w:w="3510" w:type="dxa"/>
          </w:tcPr>
          <w:p w14:paraId="75CFED72" w14:textId="77777777" w:rsidR="00D05200" w:rsidRPr="0068187E" w:rsidRDefault="00D05200" w:rsidP="00631FAF">
            <w:pPr>
              <w:widowControl w:val="0"/>
              <w:jc w:val="both"/>
              <w:rPr>
                <w:lang w:val="lt-LT"/>
              </w:rPr>
            </w:pPr>
          </w:p>
        </w:tc>
      </w:tr>
      <w:tr w:rsidR="00D05200" w:rsidRPr="00D63227" w14:paraId="6A844304" w14:textId="77777777" w:rsidTr="00631FAF">
        <w:tc>
          <w:tcPr>
            <w:tcW w:w="540" w:type="dxa"/>
            <w:tcMar>
              <w:top w:w="60" w:type="dxa"/>
              <w:left w:w="60" w:type="dxa"/>
              <w:bottom w:w="60" w:type="dxa"/>
              <w:right w:w="60" w:type="dxa"/>
            </w:tcMar>
            <w:vAlign w:val="center"/>
          </w:tcPr>
          <w:p w14:paraId="3F3F6E2E" w14:textId="77777777" w:rsidR="00D05200" w:rsidRPr="0068187E" w:rsidRDefault="00D05200" w:rsidP="00631FAF">
            <w:pPr>
              <w:widowControl w:val="0"/>
              <w:jc w:val="center"/>
              <w:rPr>
                <w:lang w:val="lt-LT"/>
              </w:rPr>
            </w:pPr>
            <w:r w:rsidRPr="0068187E">
              <w:rPr>
                <w:lang w:val="lt-LT"/>
              </w:rPr>
              <w:t>37.</w:t>
            </w:r>
          </w:p>
        </w:tc>
        <w:tc>
          <w:tcPr>
            <w:tcW w:w="2174" w:type="dxa"/>
            <w:tcMar>
              <w:top w:w="60" w:type="dxa"/>
              <w:left w:w="60" w:type="dxa"/>
              <w:bottom w:w="60" w:type="dxa"/>
              <w:right w:w="60" w:type="dxa"/>
            </w:tcMar>
            <w:vAlign w:val="center"/>
          </w:tcPr>
          <w:p w14:paraId="7F72B7C5" w14:textId="77777777" w:rsidR="00D05200" w:rsidRPr="0068187E" w:rsidRDefault="00D05200" w:rsidP="00631FAF">
            <w:pPr>
              <w:widowControl w:val="0"/>
              <w:rPr>
                <w:lang w:val="lt-LT"/>
              </w:rPr>
            </w:pPr>
            <w:r w:rsidRPr="0068187E">
              <w:rPr>
                <w:lang w:val="lt-LT"/>
              </w:rPr>
              <w:t>Užrašai</w:t>
            </w:r>
          </w:p>
        </w:tc>
        <w:tc>
          <w:tcPr>
            <w:tcW w:w="4116" w:type="dxa"/>
            <w:tcMar>
              <w:top w:w="60" w:type="dxa"/>
              <w:left w:w="60" w:type="dxa"/>
              <w:bottom w:w="60" w:type="dxa"/>
              <w:right w:w="60" w:type="dxa"/>
            </w:tcMar>
          </w:tcPr>
          <w:p w14:paraId="6F00F155" w14:textId="77777777" w:rsidR="00D05200" w:rsidRPr="0068187E" w:rsidRDefault="00D05200" w:rsidP="00631FAF">
            <w:pPr>
              <w:widowControl w:val="0"/>
              <w:jc w:val="both"/>
              <w:rPr>
                <w:lang w:val="lt-LT"/>
              </w:rPr>
            </w:pPr>
            <w:r w:rsidRPr="0068187E">
              <w:rPr>
                <w:lang w:val="lt-LT"/>
              </w:rPr>
              <w:t xml:space="preserve">37.1.Visi užrašai ir informacija salone lietuvių </w:t>
            </w:r>
            <w:r w:rsidRPr="0068187E">
              <w:rPr>
                <w:color w:val="000000"/>
                <w:lang w:val="lt-LT"/>
              </w:rPr>
              <w:t>ir/arba anglų kalbomis.</w:t>
            </w:r>
          </w:p>
        </w:tc>
        <w:tc>
          <w:tcPr>
            <w:tcW w:w="3510" w:type="dxa"/>
          </w:tcPr>
          <w:p w14:paraId="123731F5" w14:textId="77777777" w:rsidR="00D05200" w:rsidRPr="0068187E" w:rsidRDefault="00D05200" w:rsidP="00631FAF">
            <w:pPr>
              <w:widowControl w:val="0"/>
              <w:jc w:val="both"/>
              <w:rPr>
                <w:lang w:val="lt-LT"/>
              </w:rPr>
            </w:pPr>
          </w:p>
        </w:tc>
      </w:tr>
      <w:tr w:rsidR="00D05200" w:rsidRPr="00D63227" w14:paraId="07563A51" w14:textId="77777777" w:rsidTr="00631FAF">
        <w:tc>
          <w:tcPr>
            <w:tcW w:w="540" w:type="dxa"/>
            <w:tcMar>
              <w:top w:w="60" w:type="dxa"/>
              <w:left w:w="60" w:type="dxa"/>
              <w:bottom w:w="60" w:type="dxa"/>
              <w:right w:w="60" w:type="dxa"/>
            </w:tcMar>
            <w:vAlign w:val="center"/>
          </w:tcPr>
          <w:p w14:paraId="6F0BE770" w14:textId="77777777" w:rsidR="00D05200" w:rsidRPr="0068187E" w:rsidRDefault="00D05200" w:rsidP="00631FAF">
            <w:pPr>
              <w:widowControl w:val="0"/>
              <w:jc w:val="center"/>
              <w:rPr>
                <w:lang w:val="lt-LT"/>
              </w:rPr>
            </w:pPr>
            <w:r w:rsidRPr="0068187E">
              <w:rPr>
                <w:lang w:val="lt-LT"/>
              </w:rPr>
              <w:t>38.</w:t>
            </w:r>
          </w:p>
        </w:tc>
        <w:tc>
          <w:tcPr>
            <w:tcW w:w="2174" w:type="dxa"/>
            <w:tcMar>
              <w:top w:w="60" w:type="dxa"/>
              <w:left w:w="60" w:type="dxa"/>
              <w:bottom w:w="60" w:type="dxa"/>
              <w:right w:w="60" w:type="dxa"/>
            </w:tcMar>
            <w:vAlign w:val="center"/>
          </w:tcPr>
          <w:p w14:paraId="36BA9E9C" w14:textId="77777777" w:rsidR="00D05200" w:rsidRPr="0068187E" w:rsidRDefault="00D05200" w:rsidP="00631FAF">
            <w:pPr>
              <w:widowControl w:val="0"/>
              <w:rPr>
                <w:lang w:val="lt-LT"/>
              </w:rPr>
            </w:pPr>
            <w:r w:rsidRPr="0068187E">
              <w:rPr>
                <w:lang w:val="lt-LT"/>
              </w:rPr>
              <w:t>Grindys</w:t>
            </w:r>
          </w:p>
        </w:tc>
        <w:tc>
          <w:tcPr>
            <w:tcW w:w="4116" w:type="dxa"/>
            <w:tcMar>
              <w:top w:w="60" w:type="dxa"/>
              <w:left w:w="60" w:type="dxa"/>
              <w:bottom w:w="60" w:type="dxa"/>
              <w:right w:w="60" w:type="dxa"/>
            </w:tcMar>
          </w:tcPr>
          <w:p w14:paraId="3063A84E" w14:textId="77777777" w:rsidR="00D05200" w:rsidRPr="0068187E" w:rsidRDefault="00D05200" w:rsidP="00631FAF">
            <w:pPr>
              <w:widowControl w:val="0"/>
              <w:jc w:val="both"/>
              <w:rPr>
                <w:lang w:val="lt-LT"/>
              </w:rPr>
            </w:pPr>
            <w:r w:rsidRPr="0068187E">
              <w:rPr>
                <w:lang w:val="lt-LT"/>
              </w:rPr>
              <w:t>38.1. Grindų struktūra – sustiprintos grindys;</w:t>
            </w:r>
          </w:p>
          <w:p w14:paraId="7A3C85CF" w14:textId="77777777" w:rsidR="00D05200" w:rsidRPr="0068187E" w:rsidRDefault="00D05200" w:rsidP="00631FAF">
            <w:pPr>
              <w:widowControl w:val="0"/>
              <w:jc w:val="both"/>
              <w:rPr>
                <w:lang w:val="lt-LT"/>
              </w:rPr>
            </w:pPr>
            <w:r w:rsidRPr="0068187E">
              <w:rPr>
                <w:lang w:val="lt-LT"/>
              </w:rPr>
              <w:t>38.2. Atspari dilimui danga mikroautobuso viduje;</w:t>
            </w:r>
          </w:p>
          <w:p w14:paraId="7EE64F5B" w14:textId="77777777" w:rsidR="00D05200" w:rsidRPr="0068187E" w:rsidRDefault="00D05200" w:rsidP="00631FAF">
            <w:pPr>
              <w:widowControl w:val="0"/>
              <w:rPr>
                <w:lang w:val="lt-LT"/>
              </w:rPr>
            </w:pPr>
            <w:r w:rsidRPr="0068187E">
              <w:rPr>
                <w:lang w:val="lt-LT"/>
              </w:rPr>
              <w:t>38.3 Grindų danga neslidi (esant sausam ir šlapiam paviršiui), skirta autotransporto priemonėms;</w:t>
            </w:r>
          </w:p>
          <w:p w14:paraId="647F4B52" w14:textId="77777777" w:rsidR="00D05200" w:rsidRPr="0068187E" w:rsidRDefault="00D05200" w:rsidP="00631FAF">
            <w:pPr>
              <w:widowControl w:val="0"/>
              <w:jc w:val="both"/>
              <w:rPr>
                <w:lang w:val="lt-LT"/>
              </w:rPr>
            </w:pPr>
            <w:r w:rsidRPr="0068187E">
              <w:rPr>
                <w:lang w:val="lt-LT"/>
              </w:rPr>
              <w:t>38.4. Paaukštintos grindys visoms sėdynėms su įdubusiu praėjimu. Galinių ratų arkos negali įsikišti į keleivių salono grindų erdvę.</w:t>
            </w:r>
          </w:p>
        </w:tc>
        <w:tc>
          <w:tcPr>
            <w:tcW w:w="3510" w:type="dxa"/>
          </w:tcPr>
          <w:p w14:paraId="02796CF9" w14:textId="77777777" w:rsidR="00D05200" w:rsidRPr="0068187E" w:rsidRDefault="00D05200" w:rsidP="00631FAF">
            <w:pPr>
              <w:widowControl w:val="0"/>
              <w:jc w:val="both"/>
              <w:rPr>
                <w:lang w:val="lt-LT"/>
              </w:rPr>
            </w:pPr>
          </w:p>
        </w:tc>
      </w:tr>
      <w:tr w:rsidR="00D05200" w:rsidRPr="0068187E" w14:paraId="680ABD95" w14:textId="77777777" w:rsidTr="00631FAF">
        <w:tc>
          <w:tcPr>
            <w:tcW w:w="540" w:type="dxa"/>
            <w:tcMar>
              <w:top w:w="60" w:type="dxa"/>
              <w:left w:w="60" w:type="dxa"/>
              <w:bottom w:w="60" w:type="dxa"/>
              <w:right w:w="60" w:type="dxa"/>
            </w:tcMar>
            <w:vAlign w:val="center"/>
          </w:tcPr>
          <w:p w14:paraId="1207EF33" w14:textId="77777777" w:rsidR="00D05200" w:rsidRPr="0068187E" w:rsidRDefault="00D05200" w:rsidP="00631FAF">
            <w:pPr>
              <w:widowControl w:val="0"/>
              <w:jc w:val="center"/>
              <w:rPr>
                <w:lang w:val="lt-LT"/>
              </w:rPr>
            </w:pPr>
            <w:r w:rsidRPr="0068187E">
              <w:rPr>
                <w:lang w:val="lt-LT"/>
              </w:rPr>
              <w:t>39.</w:t>
            </w:r>
          </w:p>
        </w:tc>
        <w:tc>
          <w:tcPr>
            <w:tcW w:w="2174" w:type="dxa"/>
            <w:tcMar>
              <w:top w:w="60" w:type="dxa"/>
              <w:left w:w="60" w:type="dxa"/>
              <w:bottom w:w="60" w:type="dxa"/>
              <w:right w:w="60" w:type="dxa"/>
            </w:tcMar>
            <w:vAlign w:val="center"/>
          </w:tcPr>
          <w:p w14:paraId="557043B8" w14:textId="77777777" w:rsidR="00D05200" w:rsidRPr="0068187E" w:rsidRDefault="00D05200" w:rsidP="00631FAF">
            <w:pPr>
              <w:widowControl w:val="0"/>
              <w:rPr>
                <w:color w:val="000000"/>
                <w:lang w:val="lt-LT"/>
              </w:rPr>
            </w:pPr>
            <w:r w:rsidRPr="0068187E">
              <w:rPr>
                <w:color w:val="000000"/>
                <w:lang w:val="lt-LT"/>
              </w:rPr>
              <w:t>Vidaus įranga</w:t>
            </w:r>
          </w:p>
        </w:tc>
        <w:tc>
          <w:tcPr>
            <w:tcW w:w="4116" w:type="dxa"/>
            <w:tcMar>
              <w:top w:w="60" w:type="dxa"/>
              <w:left w:w="60" w:type="dxa"/>
              <w:bottom w:w="60" w:type="dxa"/>
              <w:right w:w="60" w:type="dxa"/>
            </w:tcMar>
          </w:tcPr>
          <w:p w14:paraId="4EE2D062" w14:textId="77777777" w:rsidR="00D05200" w:rsidRPr="0068187E" w:rsidRDefault="00D05200" w:rsidP="00631FAF">
            <w:pPr>
              <w:widowControl w:val="0"/>
              <w:jc w:val="both"/>
              <w:rPr>
                <w:lang w:val="lt-LT"/>
              </w:rPr>
            </w:pPr>
            <w:r w:rsidRPr="0068187E">
              <w:rPr>
                <w:lang w:val="lt-LT"/>
              </w:rPr>
              <w:t>39.1. Įgulos nario  mikrofonas su atskiru stiprintuvu ir garso reguliavimo galimybe;</w:t>
            </w:r>
          </w:p>
          <w:p w14:paraId="6E611C5C" w14:textId="77777777" w:rsidR="00D05200" w:rsidRPr="0068187E" w:rsidRDefault="00D05200" w:rsidP="00631FAF">
            <w:pPr>
              <w:widowControl w:val="0"/>
              <w:jc w:val="both"/>
              <w:rPr>
                <w:lang w:val="lt-LT"/>
              </w:rPr>
            </w:pPr>
            <w:r w:rsidRPr="0068187E">
              <w:rPr>
                <w:lang w:val="lt-LT"/>
              </w:rPr>
              <w:t>39.2. Multimedija su atskiru stiprintuvu, pajungta prie garsiakalbių  salone ir vairuotojo zonoje;</w:t>
            </w:r>
          </w:p>
          <w:p w14:paraId="1E89F0AE" w14:textId="77777777" w:rsidR="00D05200" w:rsidRPr="0068187E" w:rsidRDefault="00D05200" w:rsidP="00631FAF">
            <w:pPr>
              <w:widowControl w:val="0"/>
              <w:jc w:val="both"/>
              <w:rPr>
                <w:lang w:val="lt-LT"/>
              </w:rPr>
            </w:pPr>
            <w:r w:rsidRPr="0068187E">
              <w:rPr>
                <w:lang w:val="lt-LT"/>
              </w:rPr>
              <w:t>39.3. Langų užuolaidos;</w:t>
            </w:r>
          </w:p>
          <w:p w14:paraId="2CE31569" w14:textId="77777777" w:rsidR="00D05200" w:rsidRPr="0068187E" w:rsidRDefault="00D05200" w:rsidP="00631FAF">
            <w:pPr>
              <w:widowControl w:val="0"/>
              <w:jc w:val="both"/>
              <w:rPr>
                <w:lang w:val="lt-LT"/>
              </w:rPr>
            </w:pPr>
            <w:r w:rsidRPr="0068187E">
              <w:rPr>
                <w:lang w:val="lt-LT"/>
              </w:rPr>
              <w:t>39.4. Galinio vaizdo kamera.</w:t>
            </w:r>
          </w:p>
          <w:p w14:paraId="1EB91A97" w14:textId="77777777" w:rsidR="00D05200" w:rsidRPr="0068187E" w:rsidRDefault="00D05200" w:rsidP="00631FAF">
            <w:pPr>
              <w:widowControl w:val="0"/>
              <w:rPr>
                <w:lang w:val="lt-LT"/>
              </w:rPr>
            </w:pPr>
            <w:r w:rsidRPr="0068187E">
              <w:rPr>
                <w:lang w:val="lt-LT"/>
              </w:rPr>
              <w:t>39.5. Lentynėlės smulkiam keleivių bagažui su personaliniu apšvietimu ir oro padavimu kiekvienai sėdimai vietai;</w:t>
            </w:r>
          </w:p>
          <w:p w14:paraId="3E3DC43C" w14:textId="77777777" w:rsidR="00D05200" w:rsidRPr="0068187E" w:rsidRDefault="00D05200" w:rsidP="00631FAF">
            <w:pPr>
              <w:widowControl w:val="0"/>
              <w:rPr>
                <w:lang w:val="lt-LT"/>
              </w:rPr>
            </w:pPr>
            <w:r w:rsidRPr="0068187E">
              <w:rPr>
                <w:lang w:val="lt-LT"/>
              </w:rPr>
              <w:t>39.6. Šaldytuvas mikroautobuso priekyje;</w:t>
            </w:r>
          </w:p>
          <w:p w14:paraId="629E002C" w14:textId="77777777" w:rsidR="00D05200" w:rsidRPr="0068187E" w:rsidRDefault="00D05200" w:rsidP="00631FAF">
            <w:pPr>
              <w:widowControl w:val="0"/>
              <w:rPr>
                <w:lang w:val="ru-RU"/>
              </w:rPr>
            </w:pPr>
            <w:r w:rsidRPr="0068187E">
              <w:rPr>
                <w:lang w:val="lt-LT"/>
              </w:rPr>
              <w:t>39.7. Įgilinta bagažinė keleivių salono gale, su vieta atsarginiam ratui. Bagažinės  tūris ne mažiau 1,2 m</w:t>
            </w:r>
            <w:r w:rsidRPr="0068187E">
              <w:rPr>
                <w:vertAlign w:val="superscript"/>
                <w:lang w:val="lt-LT"/>
              </w:rPr>
              <w:t>3</w:t>
            </w:r>
            <w:r w:rsidRPr="0068187E">
              <w:rPr>
                <w:lang w:val="lt-LT"/>
              </w:rPr>
              <w:t>.</w:t>
            </w:r>
          </w:p>
        </w:tc>
        <w:tc>
          <w:tcPr>
            <w:tcW w:w="3510" w:type="dxa"/>
          </w:tcPr>
          <w:p w14:paraId="627971AC" w14:textId="77777777" w:rsidR="00D05200" w:rsidRPr="0068187E" w:rsidRDefault="00D05200" w:rsidP="00631FAF">
            <w:pPr>
              <w:widowControl w:val="0"/>
              <w:jc w:val="both"/>
              <w:rPr>
                <w:lang w:val="lt-LT"/>
              </w:rPr>
            </w:pPr>
          </w:p>
        </w:tc>
      </w:tr>
      <w:tr w:rsidR="00D05200" w:rsidRPr="00D63227" w14:paraId="232CE953" w14:textId="77777777" w:rsidTr="00631FAF">
        <w:tc>
          <w:tcPr>
            <w:tcW w:w="540" w:type="dxa"/>
            <w:tcMar>
              <w:top w:w="60" w:type="dxa"/>
              <w:left w:w="60" w:type="dxa"/>
              <w:bottom w:w="60" w:type="dxa"/>
              <w:right w:w="60" w:type="dxa"/>
            </w:tcMar>
            <w:vAlign w:val="center"/>
          </w:tcPr>
          <w:p w14:paraId="7F17DEC2" w14:textId="77777777" w:rsidR="00D05200" w:rsidRPr="0068187E" w:rsidRDefault="00D05200" w:rsidP="00631FAF">
            <w:pPr>
              <w:widowControl w:val="0"/>
              <w:jc w:val="center"/>
              <w:rPr>
                <w:lang w:val="lt-LT"/>
              </w:rPr>
            </w:pPr>
            <w:r w:rsidRPr="0068187E">
              <w:rPr>
                <w:lang w:val="lt-LT"/>
              </w:rPr>
              <w:t>40.</w:t>
            </w:r>
          </w:p>
        </w:tc>
        <w:tc>
          <w:tcPr>
            <w:tcW w:w="2174" w:type="dxa"/>
            <w:tcMar>
              <w:top w:w="60" w:type="dxa"/>
              <w:left w:w="60" w:type="dxa"/>
              <w:bottom w:w="60" w:type="dxa"/>
              <w:right w:w="60" w:type="dxa"/>
            </w:tcMar>
            <w:vAlign w:val="center"/>
          </w:tcPr>
          <w:p w14:paraId="51C9AC51" w14:textId="77777777" w:rsidR="00D05200" w:rsidRPr="0068187E" w:rsidRDefault="00D05200" w:rsidP="00631FAF">
            <w:pPr>
              <w:widowControl w:val="0"/>
              <w:rPr>
                <w:lang w:val="lt-LT"/>
              </w:rPr>
            </w:pPr>
            <w:r w:rsidRPr="0068187E">
              <w:rPr>
                <w:lang w:val="lt-LT"/>
              </w:rPr>
              <w:t>Techninė priežiūra ir remontas</w:t>
            </w:r>
          </w:p>
        </w:tc>
        <w:tc>
          <w:tcPr>
            <w:tcW w:w="4116" w:type="dxa"/>
            <w:tcMar>
              <w:top w:w="60" w:type="dxa"/>
              <w:left w:w="60" w:type="dxa"/>
              <w:bottom w:w="60" w:type="dxa"/>
              <w:right w:w="60" w:type="dxa"/>
            </w:tcMar>
          </w:tcPr>
          <w:p w14:paraId="40E4725F" w14:textId="77777777" w:rsidR="00D05200" w:rsidRPr="0068187E" w:rsidRDefault="00D05200" w:rsidP="00631FAF">
            <w:pPr>
              <w:widowControl w:val="0"/>
              <w:jc w:val="both"/>
              <w:rPr>
                <w:lang w:val="lt-LT"/>
              </w:rPr>
            </w:pPr>
            <w:r w:rsidRPr="0068187E">
              <w:rPr>
                <w:lang w:val="lt-LT"/>
              </w:rPr>
              <w:t xml:space="preserve">40.1. Tiekėjas, garantiniu laikotarpiu privalo atlikti transporto priemonių techninę priežiūrą ir remontą ne ilgiau kaip per 5 darbo dienas nuo transporto priemonės pristatymo į techninės priežiūros ir remonto įmonę dienos. Esant sudėtingam gedimui, laikotarpis gali būti pratęstas iki 30 darbo dienų. Tiekėjas, per sutartą terminą neatlikęs transporto priemonės remonto, įsipareigoja per 3 darbo dienas įstatymų nustatyta tvarka neatlyginamai suteikti transporto priemonės savininkui kitą lygiavertę transporto priemonę (gali būti ir naudota), o jei nesuteikia – sumokėti už kitos, užsakytos transporto priemonės naudojimo išlaidas tol, kol bus suremontuota pateikta transporto priemonė. Garantiniu laikotarpiu įvykus gedimui, dėl kurio transporto priemonė </w:t>
            </w:r>
            <w:r w:rsidRPr="0068187E">
              <w:rPr>
                <w:lang w:val="lt-LT"/>
              </w:rPr>
              <w:lastRenderedPageBreak/>
              <w:t xml:space="preserve">negali važiuoti, ir kuris turi būti šalinamas tiekėjo sąskaita, tiekėjas privalo organizuoti arba apmokėti transporto priemonių transportavimą į techninės priežiūros ir remonto įmonę, arba (jeigu gedimas gali būti pašalintas perkančiosios organizacijos patalpose) savo jėgomis ir sąskaita organizuoti ir atlikti gedimo pašalinimą. Techninės priežiūros atlikimo intervalas/grafikas, kaip numatyta transporto priemonės gamintojo. </w:t>
            </w:r>
          </w:p>
        </w:tc>
        <w:tc>
          <w:tcPr>
            <w:tcW w:w="3510" w:type="dxa"/>
          </w:tcPr>
          <w:p w14:paraId="17048347" w14:textId="77777777" w:rsidR="00D05200" w:rsidRPr="0068187E" w:rsidRDefault="00D05200" w:rsidP="00631FAF">
            <w:pPr>
              <w:widowControl w:val="0"/>
              <w:jc w:val="both"/>
              <w:rPr>
                <w:lang w:val="lt-LT"/>
              </w:rPr>
            </w:pPr>
          </w:p>
        </w:tc>
      </w:tr>
      <w:tr w:rsidR="00D05200" w:rsidRPr="00D63227" w14:paraId="274DD2CB" w14:textId="77777777" w:rsidTr="00631FAF">
        <w:tc>
          <w:tcPr>
            <w:tcW w:w="540" w:type="dxa"/>
            <w:tcMar>
              <w:top w:w="60" w:type="dxa"/>
              <w:left w:w="60" w:type="dxa"/>
              <w:bottom w:w="60" w:type="dxa"/>
              <w:right w:w="60" w:type="dxa"/>
            </w:tcMar>
            <w:vAlign w:val="center"/>
          </w:tcPr>
          <w:p w14:paraId="0CFFE747" w14:textId="77777777" w:rsidR="00D05200" w:rsidRPr="0068187E" w:rsidRDefault="00D05200" w:rsidP="00631FAF">
            <w:pPr>
              <w:widowControl w:val="0"/>
              <w:jc w:val="center"/>
              <w:rPr>
                <w:lang w:val="lt-LT"/>
              </w:rPr>
            </w:pPr>
            <w:bookmarkStart w:id="6" w:name="_Hlk149227081"/>
            <w:r w:rsidRPr="0068187E">
              <w:rPr>
                <w:lang w:val="lt-LT"/>
              </w:rPr>
              <w:t>41.</w:t>
            </w:r>
          </w:p>
        </w:tc>
        <w:tc>
          <w:tcPr>
            <w:tcW w:w="2174" w:type="dxa"/>
            <w:tcMar>
              <w:top w:w="60" w:type="dxa"/>
              <w:left w:w="60" w:type="dxa"/>
              <w:bottom w:w="60" w:type="dxa"/>
              <w:right w:w="60" w:type="dxa"/>
            </w:tcMar>
            <w:vAlign w:val="center"/>
          </w:tcPr>
          <w:p w14:paraId="50584544" w14:textId="77777777" w:rsidR="00D05200" w:rsidRPr="0068187E" w:rsidRDefault="00D05200" w:rsidP="00631FAF">
            <w:pPr>
              <w:widowControl w:val="0"/>
              <w:rPr>
                <w:lang w:val="lt-LT"/>
              </w:rPr>
            </w:pPr>
            <w:r w:rsidRPr="0068187E">
              <w:rPr>
                <w:lang w:val="lt-LT"/>
              </w:rPr>
              <w:t>Išorės dažymas</w:t>
            </w:r>
          </w:p>
        </w:tc>
        <w:tc>
          <w:tcPr>
            <w:tcW w:w="4116" w:type="dxa"/>
            <w:tcMar>
              <w:top w:w="60" w:type="dxa"/>
              <w:left w:w="60" w:type="dxa"/>
              <w:bottom w:w="60" w:type="dxa"/>
              <w:right w:w="60" w:type="dxa"/>
            </w:tcMar>
          </w:tcPr>
          <w:p w14:paraId="65661D90" w14:textId="77777777" w:rsidR="00D05200" w:rsidRPr="0068187E" w:rsidRDefault="00D05200" w:rsidP="00631FAF">
            <w:pPr>
              <w:widowControl w:val="0"/>
              <w:jc w:val="both"/>
              <w:rPr>
                <w:lang w:val="lt-LT"/>
              </w:rPr>
            </w:pPr>
            <w:r w:rsidRPr="0068187E">
              <w:rPr>
                <w:lang w:val="lt-LT"/>
              </w:rPr>
              <w:t xml:space="preserve">41.1. Kėbulo spalva balta, dažai – „Akrilo“ tipo.  Bamperių ir </w:t>
            </w:r>
            <w:proofErr w:type="spellStart"/>
            <w:r w:rsidRPr="0068187E">
              <w:rPr>
                <w:lang w:val="lt-LT"/>
              </w:rPr>
              <w:t>moldingų</w:t>
            </w:r>
            <w:proofErr w:type="spellEnd"/>
            <w:r w:rsidRPr="0068187E">
              <w:rPr>
                <w:lang w:val="lt-LT"/>
              </w:rPr>
              <w:t xml:space="preserve"> spalva turi sutapti su kėbulo spalva.</w:t>
            </w:r>
          </w:p>
          <w:p w14:paraId="198911AE" w14:textId="77777777" w:rsidR="00D05200" w:rsidRPr="0068187E" w:rsidRDefault="00D05200" w:rsidP="00631FAF">
            <w:pPr>
              <w:widowControl w:val="0"/>
              <w:jc w:val="both"/>
              <w:rPr>
                <w:lang w:val="lt-LT"/>
              </w:rPr>
            </w:pPr>
            <w:r w:rsidRPr="0068187E">
              <w:rPr>
                <w:lang w:val="lt-LT"/>
              </w:rPr>
              <w:t>41.2. Išoriniam transporto priemonių dažymui naudojami dažai turi būti atsparūs kasdieniam plovimui šepečiais, druskoms.</w:t>
            </w:r>
          </w:p>
        </w:tc>
        <w:tc>
          <w:tcPr>
            <w:tcW w:w="3510" w:type="dxa"/>
          </w:tcPr>
          <w:p w14:paraId="3A77F70F" w14:textId="77777777" w:rsidR="00D05200" w:rsidRPr="0068187E" w:rsidRDefault="00D05200" w:rsidP="00631FAF">
            <w:pPr>
              <w:widowControl w:val="0"/>
              <w:jc w:val="both"/>
              <w:rPr>
                <w:lang w:val="lt-LT"/>
              </w:rPr>
            </w:pPr>
          </w:p>
        </w:tc>
      </w:tr>
      <w:bookmarkEnd w:id="6"/>
      <w:tr w:rsidR="00D05200" w:rsidRPr="00D63227" w14:paraId="75FA05E9" w14:textId="77777777" w:rsidTr="00631FAF">
        <w:tc>
          <w:tcPr>
            <w:tcW w:w="540" w:type="dxa"/>
            <w:tcMar>
              <w:top w:w="20" w:type="dxa"/>
              <w:left w:w="20" w:type="dxa"/>
              <w:bottom w:w="20" w:type="dxa"/>
              <w:right w:w="20" w:type="dxa"/>
            </w:tcMar>
            <w:vAlign w:val="center"/>
          </w:tcPr>
          <w:p w14:paraId="6F9C6F23" w14:textId="77777777" w:rsidR="00D05200" w:rsidRPr="0068187E" w:rsidRDefault="00D05200" w:rsidP="00631FAF">
            <w:pPr>
              <w:widowControl w:val="0"/>
              <w:jc w:val="center"/>
              <w:rPr>
                <w:lang w:val="lt-LT"/>
              </w:rPr>
            </w:pPr>
            <w:r w:rsidRPr="0068187E">
              <w:rPr>
                <w:lang w:val="lt-LT"/>
              </w:rPr>
              <w:t>42.</w:t>
            </w:r>
          </w:p>
        </w:tc>
        <w:tc>
          <w:tcPr>
            <w:tcW w:w="2174" w:type="dxa"/>
            <w:tcMar>
              <w:top w:w="20" w:type="dxa"/>
              <w:left w:w="20" w:type="dxa"/>
              <w:bottom w:w="20" w:type="dxa"/>
              <w:right w:w="20" w:type="dxa"/>
            </w:tcMar>
            <w:vAlign w:val="center"/>
          </w:tcPr>
          <w:p w14:paraId="5F609729" w14:textId="77777777" w:rsidR="00D05200" w:rsidRPr="0068187E" w:rsidRDefault="00D05200" w:rsidP="00631FAF">
            <w:pPr>
              <w:widowControl w:val="0"/>
              <w:rPr>
                <w:lang w:val="lt-LT"/>
              </w:rPr>
            </w:pPr>
            <w:r w:rsidRPr="0068187E">
              <w:rPr>
                <w:lang w:val="lt-LT"/>
              </w:rPr>
              <w:t>Garantija.</w:t>
            </w:r>
          </w:p>
        </w:tc>
        <w:tc>
          <w:tcPr>
            <w:tcW w:w="4116" w:type="dxa"/>
            <w:tcMar>
              <w:top w:w="20" w:type="dxa"/>
              <w:left w:w="20" w:type="dxa"/>
              <w:bottom w:w="20" w:type="dxa"/>
              <w:right w:w="20" w:type="dxa"/>
            </w:tcMar>
          </w:tcPr>
          <w:p w14:paraId="1793ED11" w14:textId="77777777" w:rsidR="00D05200" w:rsidRPr="0068187E" w:rsidRDefault="00D05200" w:rsidP="00631FAF">
            <w:pPr>
              <w:widowControl w:val="0"/>
              <w:jc w:val="both"/>
              <w:rPr>
                <w:lang w:val="lt-LT"/>
              </w:rPr>
            </w:pPr>
            <w:r w:rsidRPr="0068187E">
              <w:rPr>
                <w:lang w:val="lt-LT"/>
              </w:rPr>
              <w:t>42.1. Prekėms suteikiama tiekėjo nurodyta garantija skaičiuojama nuo prekių perdavimo akto pasirašymo dienos;</w:t>
            </w:r>
          </w:p>
          <w:p w14:paraId="20FA719B" w14:textId="77777777" w:rsidR="00D05200" w:rsidRPr="0068187E" w:rsidRDefault="00D05200" w:rsidP="00631FAF">
            <w:pPr>
              <w:widowControl w:val="0"/>
              <w:jc w:val="both"/>
              <w:rPr>
                <w:lang w:val="lt-LT"/>
              </w:rPr>
            </w:pPr>
            <w:r w:rsidRPr="0068187E">
              <w:rPr>
                <w:lang w:val="lt-LT"/>
              </w:rPr>
              <w:t>43.2. Transporto priemonės garantinis laikotarpis ne trumpesnis kaip 24 mėn. be ridos apribojimo;</w:t>
            </w:r>
          </w:p>
          <w:p w14:paraId="42E50546" w14:textId="77777777" w:rsidR="00D05200" w:rsidRPr="0068187E" w:rsidRDefault="00D05200" w:rsidP="00631FAF">
            <w:pPr>
              <w:widowControl w:val="0"/>
              <w:jc w:val="both"/>
              <w:rPr>
                <w:lang w:val="lt-LT"/>
              </w:rPr>
            </w:pPr>
            <w:r w:rsidRPr="0068187E">
              <w:rPr>
                <w:lang w:val="lt-LT"/>
              </w:rPr>
              <w:t xml:space="preserve">43.3. Tiekėjo siūloma mikroautobuso garantija taikoma visam siūlomam mikroautobusui, įskaitant perdirbtus ar įmontuotus įrenginius ar jų dalis, panaudotas medžiagas, išskyrus savaime nusidėvinčias dalis, nurodytas gamintojo dokumentuose. </w:t>
            </w:r>
          </w:p>
          <w:p w14:paraId="67083095" w14:textId="77777777" w:rsidR="00D05200" w:rsidRPr="0068187E" w:rsidRDefault="00D05200" w:rsidP="00631FAF">
            <w:pPr>
              <w:widowControl w:val="0"/>
              <w:jc w:val="both"/>
              <w:rPr>
                <w:lang w:val="lt-LT"/>
              </w:rPr>
            </w:pPr>
            <w:r w:rsidRPr="0068187E">
              <w:rPr>
                <w:lang w:val="lt-LT"/>
              </w:rPr>
              <w:t>Jeigu siūloma transporto priemonė gaminama keliais gamybos etapais privaloma pateikti galiojanti bazinės transporto priemonės gamintojo patvirtinimą, kad paskesnio etapo gamintojas yra pripažintas kaip partneris, kurio procesai atitinka pirmo etapo gamintojo keliamus reikalavimus</w:t>
            </w:r>
          </w:p>
        </w:tc>
        <w:tc>
          <w:tcPr>
            <w:tcW w:w="3510" w:type="dxa"/>
          </w:tcPr>
          <w:p w14:paraId="403CC262" w14:textId="77777777" w:rsidR="00D05200" w:rsidRPr="0068187E" w:rsidRDefault="00D05200" w:rsidP="00631FAF">
            <w:pPr>
              <w:widowControl w:val="0"/>
              <w:jc w:val="both"/>
              <w:rPr>
                <w:lang w:val="lt-LT"/>
              </w:rPr>
            </w:pPr>
          </w:p>
        </w:tc>
      </w:tr>
    </w:tbl>
    <w:p w14:paraId="2452B5B3" w14:textId="77777777" w:rsidR="00D05200" w:rsidRPr="0068187E" w:rsidRDefault="00D05200" w:rsidP="00D05200">
      <w:pPr>
        <w:tabs>
          <w:tab w:val="left" w:pos="1380"/>
          <w:tab w:val="left" w:pos="5529"/>
        </w:tabs>
        <w:suppressAutoHyphens/>
        <w:ind w:right="28"/>
        <w:jc w:val="both"/>
        <w:rPr>
          <w:rFonts w:eastAsia="Calibri"/>
          <w:lang w:val="lt-LT" w:eastAsia="zh-CN"/>
        </w:rPr>
      </w:pPr>
    </w:p>
    <w:p w14:paraId="23C032D0" w14:textId="77777777" w:rsidR="00CC771C" w:rsidRPr="0068187E" w:rsidRDefault="00CC771C" w:rsidP="445B5019">
      <w:pPr>
        <w:suppressAutoHyphens/>
        <w:ind w:firstLine="720"/>
        <w:jc w:val="both"/>
        <w:rPr>
          <w:lang w:val="lt-LT"/>
        </w:rPr>
      </w:pPr>
      <w:r w:rsidRPr="0068187E">
        <w:rPr>
          <w:rFonts w:eastAsia="Calibri"/>
          <w:lang w:val="lt-LT" w:eastAsia="ar-SA"/>
        </w:rPr>
        <w:t>Kartu su pasiūlymu pateikiami šie dokumentai:</w:t>
      </w:r>
    </w:p>
    <w:p w14:paraId="1F6A23DD" w14:textId="77777777" w:rsidR="00CC771C" w:rsidRPr="0068187E" w:rsidRDefault="00CC771C" w:rsidP="445B5019">
      <w:pPr>
        <w:suppressAutoHyphens/>
        <w:ind w:firstLine="720"/>
        <w:jc w:val="both"/>
        <w:rPr>
          <w:rFonts w:eastAsia="Calibri"/>
          <w:lang w:val="lt-LT" w:eastAsia="ar-SA"/>
        </w:rPr>
      </w:pPr>
    </w:p>
    <w:tbl>
      <w:tblPr>
        <w:tblW w:w="9450" w:type="dxa"/>
        <w:tblInd w:w="-5" w:type="dxa"/>
        <w:tblLook w:val="0000" w:firstRow="0" w:lastRow="0" w:firstColumn="0" w:lastColumn="0" w:noHBand="0" w:noVBand="0"/>
      </w:tblPr>
      <w:tblGrid>
        <w:gridCol w:w="1076"/>
        <w:gridCol w:w="6265"/>
        <w:gridCol w:w="2109"/>
      </w:tblGrid>
      <w:tr w:rsidR="00CC771C" w:rsidRPr="0068187E" w14:paraId="4AB5E41D" w14:textId="77777777" w:rsidTr="00602853">
        <w:tc>
          <w:tcPr>
            <w:tcW w:w="1076" w:type="dxa"/>
            <w:tcBorders>
              <w:top w:val="single" w:sz="4" w:space="0" w:color="000000" w:themeColor="text1"/>
              <w:left w:val="single" w:sz="4" w:space="0" w:color="000000" w:themeColor="text1"/>
              <w:bottom w:val="single" w:sz="4" w:space="0" w:color="000000" w:themeColor="text1"/>
            </w:tcBorders>
            <w:vAlign w:val="center"/>
          </w:tcPr>
          <w:p w14:paraId="45EEA802" w14:textId="77777777" w:rsidR="00CC771C" w:rsidRPr="0068187E" w:rsidRDefault="00CC771C" w:rsidP="445B5019">
            <w:pPr>
              <w:tabs>
                <w:tab w:val="left" w:pos="1380"/>
              </w:tabs>
              <w:suppressAutoHyphens/>
              <w:ind w:right="28"/>
              <w:jc w:val="center"/>
              <w:rPr>
                <w:rFonts w:eastAsia="Calibri"/>
                <w:lang w:val="lt-LT" w:eastAsia="zh-CN"/>
              </w:rPr>
            </w:pPr>
            <w:r w:rsidRPr="0068187E">
              <w:rPr>
                <w:rFonts w:eastAsia="Calibri"/>
                <w:lang w:val="lt-LT" w:eastAsia="zh-CN"/>
              </w:rPr>
              <w:t>Eil. Nr.</w:t>
            </w:r>
          </w:p>
        </w:tc>
        <w:tc>
          <w:tcPr>
            <w:tcW w:w="6265" w:type="dxa"/>
            <w:tcBorders>
              <w:top w:val="single" w:sz="4" w:space="0" w:color="000000" w:themeColor="text1"/>
              <w:left w:val="single" w:sz="4" w:space="0" w:color="000000" w:themeColor="text1"/>
              <w:bottom w:val="single" w:sz="4" w:space="0" w:color="000000" w:themeColor="text1"/>
            </w:tcBorders>
            <w:vAlign w:val="center"/>
          </w:tcPr>
          <w:p w14:paraId="6FB01C95" w14:textId="77777777" w:rsidR="00CC771C" w:rsidRPr="0068187E" w:rsidRDefault="00CC771C" w:rsidP="445B5019">
            <w:pPr>
              <w:tabs>
                <w:tab w:val="left" w:pos="1380"/>
              </w:tabs>
              <w:suppressAutoHyphens/>
              <w:ind w:right="28"/>
              <w:jc w:val="center"/>
              <w:rPr>
                <w:rFonts w:eastAsia="Calibri"/>
                <w:lang w:val="lt-LT" w:eastAsia="zh-CN"/>
              </w:rPr>
            </w:pPr>
            <w:r w:rsidRPr="0068187E">
              <w:rPr>
                <w:rFonts w:eastAsia="Calibri"/>
                <w:lang w:val="lt-LT" w:eastAsia="zh-CN"/>
              </w:rPr>
              <w:t>Pateiktų dokumentų pavadinimas</w:t>
            </w:r>
          </w:p>
        </w:tc>
        <w:tc>
          <w:tcPr>
            <w:tcW w:w="21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456163" w14:textId="77777777" w:rsidR="00CC771C" w:rsidRPr="0068187E" w:rsidRDefault="00CC771C" w:rsidP="445B5019">
            <w:pPr>
              <w:tabs>
                <w:tab w:val="left" w:pos="1380"/>
              </w:tabs>
              <w:suppressAutoHyphens/>
              <w:ind w:right="28"/>
              <w:jc w:val="center"/>
              <w:rPr>
                <w:rFonts w:eastAsia="Calibri"/>
                <w:lang w:val="lt-LT" w:eastAsia="zh-CN"/>
              </w:rPr>
            </w:pPr>
            <w:r w:rsidRPr="0068187E">
              <w:rPr>
                <w:rFonts w:eastAsia="Calibri"/>
                <w:lang w:val="lt-LT" w:eastAsia="zh-CN"/>
              </w:rPr>
              <w:t>Dokumentų lapų skaičius</w:t>
            </w:r>
          </w:p>
        </w:tc>
      </w:tr>
      <w:tr w:rsidR="00CC771C" w:rsidRPr="0068187E" w14:paraId="20FFEE14" w14:textId="77777777" w:rsidTr="00602853">
        <w:tc>
          <w:tcPr>
            <w:tcW w:w="1076" w:type="dxa"/>
            <w:tcBorders>
              <w:top w:val="single" w:sz="4" w:space="0" w:color="000000" w:themeColor="text1"/>
              <w:left w:val="single" w:sz="4" w:space="0" w:color="000000" w:themeColor="text1"/>
              <w:bottom w:val="single" w:sz="4" w:space="0" w:color="000000" w:themeColor="text1"/>
            </w:tcBorders>
            <w:vAlign w:val="center"/>
          </w:tcPr>
          <w:p w14:paraId="3EFCFB83" w14:textId="77777777" w:rsidR="00CC771C" w:rsidRPr="0068187E" w:rsidRDefault="00CC771C" w:rsidP="445B5019">
            <w:pPr>
              <w:tabs>
                <w:tab w:val="left" w:pos="1380"/>
              </w:tabs>
              <w:suppressAutoHyphens/>
              <w:snapToGrid w:val="0"/>
              <w:ind w:right="28"/>
              <w:jc w:val="center"/>
              <w:rPr>
                <w:rFonts w:eastAsia="Calibri"/>
                <w:lang w:val="lt-LT" w:eastAsia="zh-CN"/>
              </w:rPr>
            </w:pPr>
            <w:r w:rsidRPr="0068187E">
              <w:rPr>
                <w:rFonts w:eastAsia="Calibri"/>
                <w:lang w:val="lt-LT" w:eastAsia="zh-CN"/>
              </w:rPr>
              <w:t>1.</w:t>
            </w:r>
          </w:p>
        </w:tc>
        <w:tc>
          <w:tcPr>
            <w:tcW w:w="6265" w:type="dxa"/>
            <w:tcBorders>
              <w:top w:val="single" w:sz="4" w:space="0" w:color="000000" w:themeColor="text1"/>
              <w:left w:val="single" w:sz="4" w:space="0" w:color="000000" w:themeColor="text1"/>
              <w:bottom w:val="single" w:sz="4" w:space="0" w:color="000000" w:themeColor="text1"/>
            </w:tcBorders>
            <w:vAlign w:val="center"/>
          </w:tcPr>
          <w:p w14:paraId="0A49954D" w14:textId="77777777" w:rsidR="00CC771C" w:rsidRPr="0068187E" w:rsidRDefault="00CC771C" w:rsidP="445B5019">
            <w:pPr>
              <w:tabs>
                <w:tab w:val="left" w:pos="1380"/>
              </w:tabs>
              <w:suppressAutoHyphens/>
              <w:snapToGrid w:val="0"/>
              <w:ind w:right="28"/>
              <w:jc w:val="center"/>
              <w:rPr>
                <w:rFonts w:eastAsia="Calibri"/>
                <w:lang w:val="lt-LT" w:eastAsia="zh-CN"/>
              </w:rPr>
            </w:pPr>
          </w:p>
        </w:tc>
        <w:tc>
          <w:tcPr>
            <w:tcW w:w="21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F1741A" w14:textId="77777777" w:rsidR="00CC771C" w:rsidRPr="0068187E" w:rsidRDefault="00CC771C" w:rsidP="445B5019">
            <w:pPr>
              <w:tabs>
                <w:tab w:val="left" w:pos="1380"/>
              </w:tabs>
              <w:suppressAutoHyphens/>
              <w:snapToGrid w:val="0"/>
              <w:ind w:right="28"/>
              <w:jc w:val="center"/>
              <w:rPr>
                <w:rFonts w:eastAsia="Calibri"/>
                <w:lang w:val="lt-LT" w:eastAsia="zh-CN"/>
              </w:rPr>
            </w:pPr>
          </w:p>
        </w:tc>
      </w:tr>
      <w:tr w:rsidR="00CC771C" w:rsidRPr="0068187E" w14:paraId="25C8616F" w14:textId="77777777" w:rsidTr="00602853">
        <w:tc>
          <w:tcPr>
            <w:tcW w:w="1076" w:type="dxa"/>
            <w:tcBorders>
              <w:top w:val="single" w:sz="4" w:space="0" w:color="000000" w:themeColor="text1"/>
              <w:left w:val="single" w:sz="4" w:space="0" w:color="000000" w:themeColor="text1"/>
              <w:bottom w:val="single" w:sz="4" w:space="0" w:color="000000" w:themeColor="text1"/>
            </w:tcBorders>
            <w:vAlign w:val="center"/>
          </w:tcPr>
          <w:p w14:paraId="155D2692" w14:textId="77777777" w:rsidR="00CC771C" w:rsidRPr="0068187E" w:rsidRDefault="00CC771C" w:rsidP="445B5019">
            <w:pPr>
              <w:tabs>
                <w:tab w:val="left" w:pos="1380"/>
              </w:tabs>
              <w:suppressAutoHyphens/>
              <w:snapToGrid w:val="0"/>
              <w:ind w:right="28"/>
              <w:jc w:val="center"/>
              <w:rPr>
                <w:rFonts w:eastAsia="Calibri"/>
                <w:lang w:val="lt-LT" w:eastAsia="zh-CN"/>
              </w:rPr>
            </w:pPr>
          </w:p>
        </w:tc>
        <w:tc>
          <w:tcPr>
            <w:tcW w:w="6265" w:type="dxa"/>
            <w:tcBorders>
              <w:top w:val="single" w:sz="4" w:space="0" w:color="000000" w:themeColor="text1"/>
              <w:left w:val="single" w:sz="4" w:space="0" w:color="000000" w:themeColor="text1"/>
              <w:bottom w:val="single" w:sz="4" w:space="0" w:color="000000" w:themeColor="text1"/>
            </w:tcBorders>
            <w:vAlign w:val="center"/>
          </w:tcPr>
          <w:p w14:paraId="319D7672" w14:textId="77777777" w:rsidR="00CC771C" w:rsidRPr="0068187E" w:rsidRDefault="00CC771C" w:rsidP="445B5019">
            <w:pPr>
              <w:tabs>
                <w:tab w:val="left" w:pos="1380"/>
              </w:tabs>
              <w:suppressAutoHyphens/>
              <w:snapToGrid w:val="0"/>
              <w:ind w:right="28"/>
              <w:jc w:val="center"/>
              <w:rPr>
                <w:rFonts w:eastAsia="Calibri"/>
                <w:lang w:val="lt-LT" w:eastAsia="zh-CN"/>
              </w:rPr>
            </w:pPr>
          </w:p>
        </w:tc>
        <w:tc>
          <w:tcPr>
            <w:tcW w:w="21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D5D13A" w14:textId="77777777" w:rsidR="00CC771C" w:rsidRPr="0068187E" w:rsidRDefault="00CC771C" w:rsidP="445B5019">
            <w:pPr>
              <w:tabs>
                <w:tab w:val="left" w:pos="1380"/>
              </w:tabs>
              <w:suppressAutoHyphens/>
              <w:snapToGrid w:val="0"/>
              <w:ind w:right="28"/>
              <w:jc w:val="center"/>
              <w:rPr>
                <w:rFonts w:eastAsia="Calibri"/>
                <w:lang w:val="lt-LT" w:eastAsia="zh-CN"/>
              </w:rPr>
            </w:pPr>
          </w:p>
        </w:tc>
      </w:tr>
      <w:tr w:rsidR="00CC771C" w:rsidRPr="0068187E" w14:paraId="45990E67" w14:textId="77777777" w:rsidTr="00602853">
        <w:tc>
          <w:tcPr>
            <w:tcW w:w="1076" w:type="dxa"/>
            <w:tcBorders>
              <w:top w:val="single" w:sz="4" w:space="0" w:color="000000" w:themeColor="text1"/>
              <w:left w:val="single" w:sz="4" w:space="0" w:color="000000" w:themeColor="text1"/>
              <w:bottom w:val="single" w:sz="4" w:space="0" w:color="000000" w:themeColor="text1"/>
            </w:tcBorders>
            <w:vAlign w:val="center"/>
          </w:tcPr>
          <w:p w14:paraId="134E9E1E" w14:textId="77777777" w:rsidR="00CC771C" w:rsidRPr="0068187E" w:rsidRDefault="00CC771C" w:rsidP="445B5019">
            <w:pPr>
              <w:tabs>
                <w:tab w:val="left" w:pos="1380"/>
              </w:tabs>
              <w:suppressAutoHyphens/>
              <w:snapToGrid w:val="0"/>
              <w:ind w:right="28"/>
              <w:jc w:val="center"/>
              <w:rPr>
                <w:rFonts w:eastAsia="Calibri"/>
                <w:lang w:val="lt-LT" w:eastAsia="zh-CN"/>
              </w:rPr>
            </w:pPr>
          </w:p>
        </w:tc>
        <w:tc>
          <w:tcPr>
            <w:tcW w:w="6265" w:type="dxa"/>
            <w:tcBorders>
              <w:top w:val="single" w:sz="4" w:space="0" w:color="000000" w:themeColor="text1"/>
              <w:left w:val="single" w:sz="4" w:space="0" w:color="000000" w:themeColor="text1"/>
              <w:bottom w:val="single" w:sz="4" w:space="0" w:color="000000" w:themeColor="text1"/>
            </w:tcBorders>
            <w:vAlign w:val="center"/>
          </w:tcPr>
          <w:p w14:paraId="4A14AC1E" w14:textId="77777777" w:rsidR="00CC771C" w:rsidRPr="0068187E" w:rsidRDefault="00CC771C" w:rsidP="445B5019">
            <w:pPr>
              <w:tabs>
                <w:tab w:val="left" w:pos="1380"/>
              </w:tabs>
              <w:suppressAutoHyphens/>
              <w:snapToGrid w:val="0"/>
              <w:ind w:right="28"/>
              <w:jc w:val="center"/>
              <w:rPr>
                <w:rFonts w:eastAsia="Calibri"/>
                <w:lang w:val="lt-LT" w:eastAsia="zh-CN"/>
              </w:rPr>
            </w:pPr>
          </w:p>
        </w:tc>
        <w:tc>
          <w:tcPr>
            <w:tcW w:w="21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1BDA79" w14:textId="77777777" w:rsidR="00CC771C" w:rsidRPr="0068187E" w:rsidRDefault="00CC771C" w:rsidP="445B5019">
            <w:pPr>
              <w:tabs>
                <w:tab w:val="left" w:pos="1380"/>
              </w:tabs>
              <w:suppressAutoHyphens/>
              <w:snapToGrid w:val="0"/>
              <w:ind w:right="28"/>
              <w:jc w:val="center"/>
              <w:rPr>
                <w:rFonts w:eastAsia="Calibri"/>
                <w:lang w:val="lt-LT" w:eastAsia="zh-CN"/>
              </w:rPr>
            </w:pPr>
          </w:p>
        </w:tc>
      </w:tr>
      <w:tr w:rsidR="00CC771C" w:rsidRPr="0068187E" w14:paraId="7A0F46A2" w14:textId="77777777" w:rsidTr="00602853">
        <w:tc>
          <w:tcPr>
            <w:tcW w:w="1076" w:type="dxa"/>
            <w:tcBorders>
              <w:top w:val="single" w:sz="4" w:space="0" w:color="000000" w:themeColor="text1"/>
              <w:left w:val="single" w:sz="4" w:space="0" w:color="000000" w:themeColor="text1"/>
              <w:bottom w:val="single" w:sz="4" w:space="0" w:color="000000" w:themeColor="text1"/>
            </w:tcBorders>
            <w:vAlign w:val="center"/>
          </w:tcPr>
          <w:p w14:paraId="1BCA52F9" w14:textId="77777777" w:rsidR="00CC771C" w:rsidRPr="0068187E" w:rsidRDefault="00CC771C" w:rsidP="445B5019">
            <w:pPr>
              <w:tabs>
                <w:tab w:val="left" w:pos="1380"/>
              </w:tabs>
              <w:suppressAutoHyphens/>
              <w:snapToGrid w:val="0"/>
              <w:ind w:right="28"/>
              <w:jc w:val="center"/>
              <w:rPr>
                <w:rFonts w:eastAsia="Calibri"/>
                <w:lang w:val="lt-LT" w:eastAsia="zh-CN"/>
              </w:rPr>
            </w:pPr>
          </w:p>
        </w:tc>
        <w:tc>
          <w:tcPr>
            <w:tcW w:w="6265" w:type="dxa"/>
            <w:tcBorders>
              <w:top w:val="single" w:sz="4" w:space="0" w:color="000000" w:themeColor="text1"/>
              <w:left w:val="single" w:sz="4" w:space="0" w:color="000000" w:themeColor="text1"/>
              <w:bottom w:val="single" w:sz="4" w:space="0" w:color="000000" w:themeColor="text1"/>
            </w:tcBorders>
            <w:vAlign w:val="center"/>
          </w:tcPr>
          <w:p w14:paraId="3BDDCDDC" w14:textId="77777777" w:rsidR="00CC771C" w:rsidRPr="0068187E" w:rsidRDefault="00CC771C" w:rsidP="445B5019">
            <w:pPr>
              <w:tabs>
                <w:tab w:val="left" w:pos="1380"/>
              </w:tabs>
              <w:suppressAutoHyphens/>
              <w:snapToGrid w:val="0"/>
              <w:ind w:right="28"/>
              <w:jc w:val="center"/>
              <w:rPr>
                <w:rFonts w:eastAsia="Calibri"/>
                <w:lang w:val="lt-LT" w:eastAsia="zh-CN"/>
              </w:rPr>
            </w:pPr>
          </w:p>
        </w:tc>
        <w:tc>
          <w:tcPr>
            <w:tcW w:w="21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2F3BA0" w14:textId="77777777" w:rsidR="00CC771C" w:rsidRPr="0068187E" w:rsidRDefault="00CC771C" w:rsidP="445B5019">
            <w:pPr>
              <w:tabs>
                <w:tab w:val="left" w:pos="1380"/>
              </w:tabs>
              <w:suppressAutoHyphens/>
              <w:snapToGrid w:val="0"/>
              <w:ind w:right="28"/>
              <w:jc w:val="center"/>
              <w:rPr>
                <w:rFonts w:eastAsia="Calibri"/>
                <w:lang w:val="lt-LT" w:eastAsia="zh-CN"/>
              </w:rPr>
            </w:pPr>
          </w:p>
        </w:tc>
      </w:tr>
    </w:tbl>
    <w:p w14:paraId="5503C086" w14:textId="77777777" w:rsidR="00F70CD8" w:rsidRPr="0068187E" w:rsidRDefault="00F70CD8" w:rsidP="00046C9A">
      <w:pPr>
        <w:jc w:val="both"/>
        <w:rPr>
          <w:lang w:val="lt-LT"/>
        </w:rPr>
      </w:pPr>
    </w:p>
    <w:p w14:paraId="0BFDBC3C" w14:textId="77777777" w:rsidR="00706979" w:rsidRPr="0068187E" w:rsidRDefault="00706979" w:rsidP="445B5019">
      <w:pPr>
        <w:ind w:firstLine="720"/>
        <w:jc w:val="both"/>
        <w:rPr>
          <w:lang w:val="lt-LT"/>
        </w:rPr>
      </w:pPr>
      <w:r w:rsidRPr="0068187E">
        <w:rPr>
          <w:lang w:val="lt-LT"/>
        </w:rPr>
        <w:t>Šiuo pasiūlymu patvirtiname, kad:</w:t>
      </w:r>
    </w:p>
    <w:p w14:paraId="202AFE53" w14:textId="77777777" w:rsidR="00706979" w:rsidRPr="0068187E" w:rsidRDefault="00706979" w:rsidP="445B5019">
      <w:pPr>
        <w:ind w:firstLine="720"/>
        <w:jc w:val="both"/>
        <w:rPr>
          <w:lang w:val="lt-LT"/>
        </w:rPr>
      </w:pPr>
      <w:r w:rsidRPr="0068187E">
        <w:rPr>
          <w:lang w:val="lt-LT"/>
        </w:rPr>
        <w:t xml:space="preserve">1. Pasiūlymas galioja </w:t>
      </w:r>
      <w:r w:rsidR="00893D53" w:rsidRPr="0068187E">
        <w:rPr>
          <w:lang w:val="lt-LT"/>
        </w:rPr>
        <w:t>9</w:t>
      </w:r>
      <w:r w:rsidRPr="0068187E">
        <w:rPr>
          <w:lang w:val="lt-LT"/>
        </w:rPr>
        <w:t>0 dienų nuo pasiūlymų pateikimo termino pabaigos.</w:t>
      </w:r>
    </w:p>
    <w:p w14:paraId="2C6B764B" w14:textId="347230DF" w:rsidR="00706979" w:rsidRPr="0068187E" w:rsidRDefault="4FD9AB8A" w:rsidP="445B5019">
      <w:pPr>
        <w:ind w:firstLine="720"/>
        <w:jc w:val="both"/>
        <w:rPr>
          <w:lang w:val="lt-LT"/>
        </w:rPr>
      </w:pPr>
      <w:r w:rsidRPr="0068187E">
        <w:rPr>
          <w:lang w:val="lt-LT"/>
        </w:rPr>
        <w:lastRenderedPageBreak/>
        <w:t>2. Sutinkame su visomis pirkimo sąlygomis, nustatytomis šio pirkimo dokumentuose.</w:t>
      </w:r>
    </w:p>
    <w:p w14:paraId="31A5E14E" w14:textId="4FB7E9EA" w:rsidR="00706979" w:rsidRPr="0068187E" w:rsidRDefault="4FD9AB8A" w:rsidP="445B5019">
      <w:pPr>
        <w:ind w:firstLine="720"/>
        <w:jc w:val="both"/>
        <w:rPr>
          <w:lang w:val="lt-LT"/>
        </w:rPr>
      </w:pPr>
      <w:r w:rsidRPr="0068187E">
        <w:rPr>
          <w:lang w:val="lt-LT"/>
        </w:rPr>
        <w:t>3. Visa mūsų pasiūlyme pateikta informacija yra teisinga ir kad mes nenuslėpėme jokios informacijos, kurią buvo prašoma pateikti pirkimo dokumentuose.</w:t>
      </w:r>
    </w:p>
    <w:p w14:paraId="43C140CE" w14:textId="45174436" w:rsidR="00706979" w:rsidRPr="0068187E" w:rsidRDefault="4FD9AB8A" w:rsidP="445B5019">
      <w:pPr>
        <w:ind w:firstLine="720"/>
        <w:jc w:val="both"/>
        <w:rPr>
          <w:lang w:val="lt-LT"/>
        </w:rPr>
      </w:pPr>
      <w:r w:rsidRPr="0068187E">
        <w:rPr>
          <w:lang w:val="lt-LT"/>
        </w:rPr>
        <w:t>4. Siūlomos prekės atitinka pirkimo dokumentuose nustatytus reikalavimus.</w:t>
      </w:r>
    </w:p>
    <w:p w14:paraId="67E00603" w14:textId="77777777" w:rsidR="00706979" w:rsidRPr="0068187E" w:rsidRDefault="00706979" w:rsidP="445B5019">
      <w:pPr>
        <w:ind w:firstLine="720"/>
        <w:jc w:val="both"/>
        <w:rPr>
          <w:i/>
          <w:iCs/>
          <w:lang w:val="lt-LT"/>
        </w:rPr>
      </w:pPr>
      <w:r w:rsidRPr="0068187E">
        <w:rPr>
          <w:lang w:val="lt-LT"/>
        </w:rPr>
        <w:t xml:space="preserve">5. </w:t>
      </w:r>
      <w:r w:rsidR="005A6CBC" w:rsidRPr="0068187E">
        <w:rPr>
          <w:lang w:val="lt-LT"/>
        </w:rPr>
        <w:t>Pasiūlymo k</w:t>
      </w:r>
      <w:r w:rsidRPr="0068187E">
        <w:rPr>
          <w:lang w:val="lt-LT"/>
        </w:rPr>
        <w:t>ain</w:t>
      </w:r>
      <w:r w:rsidR="005A6CBC" w:rsidRPr="0068187E">
        <w:rPr>
          <w:lang w:val="lt-LT"/>
        </w:rPr>
        <w:t>a</w:t>
      </w:r>
      <w:r w:rsidRPr="0068187E">
        <w:rPr>
          <w:lang w:val="lt-LT"/>
        </w:rPr>
        <w:t xml:space="preserve"> nurody</w:t>
      </w:r>
      <w:r w:rsidR="005A6CBC" w:rsidRPr="0068187E">
        <w:rPr>
          <w:lang w:val="lt-LT"/>
        </w:rPr>
        <w:t>ta</w:t>
      </w:r>
      <w:r w:rsidRPr="0068187E">
        <w:rPr>
          <w:lang w:val="lt-LT"/>
        </w:rPr>
        <w:t xml:space="preserve"> įskaičiavus pridėtinės vertės mokestį, visus kitus mokesčius bei visas išlaidas, atsirandančias vykdant sutartį. </w:t>
      </w:r>
    </w:p>
    <w:p w14:paraId="18537F81" w14:textId="3B90DFFA" w:rsidR="00706979" w:rsidRPr="0068187E" w:rsidRDefault="4FD9AB8A" w:rsidP="445B5019">
      <w:pPr>
        <w:ind w:firstLine="720"/>
        <w:jc w:val="both"/>
        <w:rPr>
          <w:lang w:val="lt-LT"/>
        </w:rPr>
      </w:pPr>
      <w:r w:rsidRPr="0068187E">
        <w:rPr>
          <w:lang w:val="lt-LT"/>
        </w:rPr>
        <w:t xml:space="preserve">6. Sutinkame su pirkimo sąlygų </w:t>
      </w:r>
      <w:r w:rsidR="00FD1D4A" w:rsidRPr="0068187E">
        <w:rPr>
          <w:lang w:val="lt-LT"/>
        </w:rPr>
        <w:t xml:space="preserve">3 </w:t>
      </w:r>
      <w:r w:rsidRPr="0068187E">
        <w:rPr>
          <w:lang w:val="lt-LT"/>
        </w:rPr>
        <w:t xml:space="preserve"> priede pateiktomis siūlomomis pasirašyti prekių viešojo pirkimo sutarties sąlygomis.</w:t>
      </w:r>
    </w:p>
    <w:p w14:paraId="357B0313" w14:textId="3A48D30D" w:rsidR="00BA6F26" w:rsidRPr="0068187E" w:rsidRDefault="00706979" w:rsidP="00046C9A">
      <w:pPr>
        <w:ind w:firstLine="720"/>
        <w:jc w:val="both"/>
        <w:rPr>
          <w:lang w:val="lt-LT"/>
        </w:rPr>
      </w:pPr>
      <w:r w:rsidRPr="0068187E">
        <w:rPr>
          <w:lang w:val="lt-LT"/>
        </w:rPr>
        <w:t>7. Šį pasiūlymą pripažinus laimėjusiu, įsipareigojame laikytis pasiūlyme pateiktų ir pirkimo dokumentuose nustatytų sąlygų bei nesiimti jokių veiksmų, galinčių sutrukdyti pasiūlymui akceptuoti arba sutarčiai pasirašyti bei jai įsigalioti.</w:t>
      </w:r>
    </w:p>
    <w:p w14:paraId="4B31AE9E" w14:textId="77777777" w:rsidR="00D05FC1" w:rsidRPr="0068187E" w:rsidRDefault="00D05FC1" w:rsidP="445B5019">
      <w:pPr>
        <w:ind w:firstLine="720"/>
        <w:jc w:val="both"/>
        <w:rPr>
          <w:lang w:val="lt-LT"/>
        </w:rPr>
      </w:pPr>
    </w:p>
    <w:p w14:paraId="4C04BE83" w14:textId="77777777" w:rsidR="00706979" w:rsidRPr="0068187E" w:rsidRDefault="00706979" w:rsidP="445B5019">
      <w:pPr>
        <w:rPr>
          <w:lang w:val="lt-LT"/>
        </w:rPr>
      </w:pPr>
      <w:r w:rsidRPr="0068187E">
        <w:rPr>
          <w:lang w:val="lt-LT"/>
        </w:rPr>
        <w:t xml:space="preserve">TIEKĖJAS: _____________________________________________________ </w:t>
      </w:r>
    </w:p>
    <w:p w14:paraId="6D0D7CA2" w14:textId="77777777" w:rsidR="00706979" w:rsidRPr="0068187E" w:rsidRDefault="00706979" w:rsidP="445B5019">
      <w:pPr>
        <w:rPr>
          <w:vertAlign w:val="superscript"/>
          <w:lang w:val="lt-LT"/>
        </w:rPr>
      </w:pPr>
      <w:r w:rsidRPr="0068187E">
        <w:rPr>
          <w:vertAlign w:val="superscript"/>
          <w:lang w:val="lt-LT"/>
        </w:rPr>
        <w:t xml:space="preserve">          </w:t>
      </w:r>
      <w:r w:rsidRPr="0068187E">
        <w:rPr>
          <w:lang w:val="lt-LT"/>
        </w:rPr>
        <w:tab/>
      </w:r>
      <w:r w:rsidRPr="0068187E">
        <w:rPr>
          <w:lang w:val="lt-LT"/>
        </w:rPr>
        <w:tab/>
      </w:r>
      <w:r w:rsidRPr="0068187E">
        <w:rPr>
          <w:lang w:val="lt-LT"/>
        </w:rPr>
        <w:tab/>
      </w:r>
      <w:r w:rsidRPr="0068187E">
        <w:rPr>
          <w:vertAlign w:val="superscript"/>
          <w:lang w:val="lt-LT"/>
        </w:rPr>
        <w:t>(Tiekėjo atsakingo asmens pareigos (jeigu yra), vardas, pavardė)</w:t>
      </w:r>
    </w:p>
    <w:p w14:paraId="1374E964" w14:textId="714188D5" w:rsidR="000256AA" w:rsidRPr="00B4258B" w:rsidRDefault="00706979" w:rsidP="00B4258B">
      <w:pPr>
        <w:jc w:val="center"/>
        <w:rPr>
          <w:vertAlign w:val="superscript"/>
          <w:lang w:val="lt-LT"/>
        </w:rPr>
      </w:pPr>
      <w:r w:rsidRPr="0068187E">
        <w:rPr>
          <w:vertAlign w:val="superscript"/>
          <w:lang w:val="lt-LT"/>
        </w:rPr>
        <w:t>________________________</w:t>
      </w:r>
    </w:p>
    <w:sectPr w:rsidR="000256AA" w:rsidRPr="00B4258B" w:rsidSect="00285F63">
      <w:headerReference w:type="even" r:id="rId11"/>
      <w:headerReference w:type="default" r:id="rId12"/>
      <w:footerReference w:type="even" r:id="rId13"/>
      <w:footerReference w:type="default" r:id="rId14"/>
      <w:headerReference w:type="first" r:id="rId15"/>
      <w:pgSz w:w="11906" w:h="16838" w:code="9"/>
      <w:pgMar w:top="1134" w:right="567" w:bottom="851" w:left="117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31E68" w14:textId="77777777" w:rsidR="00B90D30" w:rsidRDefault="00B90D30">
      <w:r>
        <w:separator/>
      </w:r>
    </w:p>
  </w:endnote>
  <w:endnote w:type="continuationSeparator" w:id="0">
    <w:p w14:paraId="351CDC5D" w14:textId="77777777" w:rsidR="00B90D30" w:rsidRDefault="00B90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LT">
    <w:altName w:val="Courier New"/>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EC752" w14:textId="77777777" w:rsidR="00793434" w:rsidRDefault="0079343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14:paraId="2D316C28" w14:textId="77777777" w:rsidR="00793434" w:rsidRDefault="0079343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C9FE4" w14:textId="77777777" w:rsidR="00793434" w:rsidRDefault="0079343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785DB" w14:textId="77777777" w:rsidR="00B90D30" w:rsidRDefault="00B90D30">
      <w:r>
        <w:separator/>
      </w:r>
    </w:p>
  </w:footnote>
  <w:footnote w:type="continuationSeparator" w:id="0">
    <w:p w14:paraId="1F596246" w14:textId="77777777" w:rsidR="00B90D30" w:rsidRDefault="00B90D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5A4A5" w14:textId="36009722" w:rsidR="00793434" w:rsidRDefault="0079343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46C9A">
      <w:rPr>
        <w:rStyle w:val="PageNumber"/>
        <w:noProof/>
      </w:rPr>
      <w:t>5</w:t>
    </w:r>
    <w:r>
      <w:rPr>
        <w:rStyle w:val="PageNumber"/>
      </w:rPr>
      <w:fldChar w:fldCharType="end"/>
    </w:r>
  </w:p>
  <w:p w14:paraId="45CA4F45" w14:textId="77777777" w:rsidR="00793434" w:rsidRDefault="007934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E2D06" w14:textId="77777777" w:rsidR="00793434" w:rsidRDefault="0079343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12067">
      <w:rPr>
        <w:rStyle w:val="PageNumber"/>
        <w:noProof/>
      </w:rPr>
      <w:t>2</w:t>
    </w:r>
    <w:r>
      <w:rPr>
        <w:rStyle w:val="PageNumber"/>
      </w:rPr>
      <w:fldChar w:fldCharType="end"/>
    </w:r>
  </w:p>
  <w:p w14:paraId="72B2314B" w14:textId="77777777" w:rsidR="00793434" w:rsidRDefault="007934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87920" w14:textId="77777777" w:rsidR="002D653A" w:rsidRPr="00DD300E" w:rsidRDefault="002D653A" w:rsidP="002D653A">
    <w:pPr>
      <w:pStyle w:val="Header"/>
      <w:ind w:left="3888"/>
      <w:jc w:val="right"/>
      <w:rPr>
        <w:sz w:val="20"/>
        <w:szCs w:val="20"/>
      </w:rPr>
    </w:pPr>
    <w:r w:rsidRPr="00DD300E">
      <w:rPr>
        <w:sz w:val="20"/>
        <w:szCs w:val="20"/>
      </w:rPr>
      <w:t xml:space="preserve">atviro konkurso, </w:t>
    </w:r>
  </w:p>
  <w:p w14:paraId="21FBA388" w14:textId="77777777" w:rsidR="002D653A" w:rsidRPr="00DD300E" w:rsidRDefault="002D653A" w:rsidP="002D653A">
    <w:pPr>
      <w:pStyle w:val="Header"/>
      <w:ind w:left="3888"/>
      <w:jc w:val="right"/>
      <w:rPr>
        <w:sz w:val="20"/>
        <w:szCs w:val="20"/>
      </w:rPr>
    </w:pPr>
    <w:r w:rsidRPr="00DD300E">
      <w:rPr>
        <w:sz w:val="20"/>
        <w:szCs w:val="20"/>
      </w:rPr>
      <w:t xml:space="preserve">vykdomo supaprastinta tvarka, </w:t>
    </w:r>
  </w:p>
  <w:p w14:paraId="4DBD6941" w14:textId="66A41FE5" w:rsidR="002D653A" w:rsidRPr="00DD300E" w:rsidRDefault="002D653A" w:rsidP="002D653A">
    <w:pPr>
      <w:pStyle w:val="Header"/>
      <w:ind w:left="3888"/>
      <w:jc w:val="right"/>
      <w:rPr>
        <w:sz w:val="20"/>
        <w:szCs w:val="20"/>
      </w:rPr>
    </w:pPr>
    <w:r w:rsidRPr="00DD300E">
      <w:rPr>
        <w:sz w:val="20"/>
        <w:szCs w:val="20"/>
      </w:rPr>
      <w:t>2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C5969D5C"/>
    <w:lvl w:ilvl="0">
      <w:start w:val="1"/>
      <w:numFmt w:val="decimal"/>
      <w:pStyle w:val="ListNumber"/>
      <w:lvlText w:val="%1."/>
      <w:lvlJc w:val="left"/>
      <w:pPr>
        <w:tabs>
          <w:tab w:val="num" w:pos="360"/>
        </w:tabs>
        <w:ind w:left="360" w:hanging="360"/>
      </w:pPr>
    </w:lvl>
  </w:abstractNum>
  <w:abstractNum w:abstractNumId="1" w15:restartNumberingAfterBreak="0">
    <w:nsid w:val="48B50A10"/>
    <w:multiLevelType w:val="hybridMultilevel"/>
    <w:tmpl w:val="14847354"/>
    <w:lvl w:ilvl="0" w:tplc="0427000F">
      <w:start w:val="1"/>
      <w:numFmt w:val="decimal"/>
      <w:lvlText w:val="%1."/>
      <w:lvlJc w:val="left"/>
      <w:pPr>
        <w:ind w:left="720" w:hanging="360"/>
      </w:pPr>
      <w:rPr>
        <w:b/>
        <w:bCs/>
      </w:rPr>
    </w:lvl>
    <w:lvl w:ilvl="1" w:tplc="04270011">
      <w:start w:val="1"/>
      <w:numFmt w:val="decimal"/>
      <w:lvlText w:val="%2)"/>
      <w:lvlJc w:val="left"/>
      <w:pPr>
        <w:ind w:left="72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51BE1BBD"/>
    <w:multiLevelType w:val="multilevel"/>
    <w:tmpl w:val="67049FE6"/>
    <w:lvl w:ilvl="0">
      <w:start w:val="1"/>
      <w:numFmt w:val="decimal"/>
      <w:pStyle w:val="Heading7"/>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76C420F1"/>
    <w:multiLevelType w:val="hybridMultilevel"/>
    <w:tmpl w:val="50C8597A"/>
    <w:lvl w:ilvl="0" w:tplc="675E0B4A">
      <w:start w:val="1"/>
      <w:numFmt w:val="bullet"/>
      <w:lvlText w:val="-"/>
      <w:lvlJc w:val="left"/>
      <w:pPr>
        <w:ind w:left="1656" w:hanging="360"/>
      </w:pPr>
      <w:rPr>
        <w:rFonts w:ascii="Times New Roman" w:eastAsia="Times New Roman" w:hAnsi="Times New Roman" w:cs="Times New Roman" w:hint="default"/>
      </w:rPr>
    </w:lvl>
    <w:lvl w:ilvl="1" w:tplc="04270003" w:tentative="1">
      <w:start w:val="1"/>
      <w:numFmt w:val="bullet"/>
      <w:lvlText w:val="o"/>
      <w:lvlJc w:val="left"/>
      <w:pPr>
        <w:ind w:left="2376" w:hanging="360"/>
      </w:pPr>
      <w:rPr>
        <w:rFonts w:ascii="Courier New" w:hAnsi="Courier New" w:cs="Courier New" w:hint="default"/>
      </w:rPr>
    </w:lvl>
    <w:lvl w:ilvl="2" w:tplc="04270005" w:tentative="1">
      <w:start w:val="1"/>
      <w:numFmt w:val="bullet"/>
      <w:lvlText w:val=""/>
      <w:lvlJc w:val="left"/>
      <w:pPr>
        <w:ind w:left="3096" w:hanging="360"/>
      </w:pPr>
      <w:rPr>
        <w:rFonts w:ascii="Wingdings" w:hAnsi="Wingdings" w:hint="default"/>
      </w:rPr>
    </w:lvl>
    <w:lvl w:ilvl="3" w:tplc="04270001" w:tentative="1">
      <w:start w:val="1"/>
      <w:numFmt w:val="bullet"/>
      <w:lvlText w:val=""/>
      <w:lvlJc w:val="left"/>
      <w:pPr>
        <w:ind w:left="3816" w:hanging="360"/>
      </w:pPr>
      <w:rPr>
        <w:rFonts w:ascii="Symbol" w:hAnsi="Symbol" w:hint="default"/>
      </w:rPr>
    </w:lvl>
    <w:lvl w:ilvl="4" w:tplc="04270003" w:tentative="1">
      <w:start w:val="1"/>
      <w:numFmt w:val="bullet"/>
      <w:lvlText w:val="o"/>
      <w:lvlJc w:val="left"/>
      <w:pPr>
        <w:ind w:left="4536" w:hanging="360"/>
      </w:pPr>
      <w:rPr>
        <w:rFonts w:ascii="Courier New" w:hAnsi="Courier New" w:cs="Courier New" w:hint="default"/>
      </w:rPr>
    </w:lvl>
    <w:lvl w:ilvl="5" w:tplc="04270005" w:tentative="1">
      <w:start w:val="1"/>
      <w:numFmt w:val="bullet"/>
      <w:lvlText w:val=""/>
      <w:lvlJc w:val="left"/>
      <w:pPr>
        <w:ind w:left="5256" w:hanging="360"/>
      </w:pPr>
      <w:rPr>
        <w:rFonts w:ascii="Wingdings" w:hAnsi="Wingdings" w:hint="default"/>
      </w:rPr>
    </w:lvl>
    <w:lvl w:ilvl="6" w:tplc="04270001" w:tentative="1">
      <w:start w:val="1"/>
      <w:numFmt w:val="bullet"/>
      <w:lvlText w:val=""/>
      <w:lvlJc w:val="left"/>
      <w:pPr>
        <w:ind w:left="5976" w:hanging="360"/>
      </w:pPr>
      <w:rPr>
        <w:rFonts w:ascii="Symbol" w:hAnsi="Symbol" w:hint="default"/>
      </w:rPr>
    </w:lvl>
    <w:lvl w:ilvl="7" w:tplc="04270003" w:tentative="1">
      <w:start w:val="1"/>
      <w:numFmt w:val="bullet"/>
      <w:lvlText w:val="o"/>
      <w:lvlJc w:val="left"/>
      <w:pPr>
        <w:ind w:left="6696" w:hanging="360"/>
      </w:pPr>
      <w:rPr>
        <w:rFonts w:ascii="Courier New" w:hAnsi="Courier New" w:cs="Courier New" w:hint="default"/>
      </w:rPr>
    </w:lvl>
    <w:lvl w:ilvl="8" w:tplc="04270005" w:tentative="1">
      <w:start w:val="1"/>
      <w:numFmt w:val="bullet"/>
      <w:lvlText w:val=""/>
      <w:lvlJc w:val="left"/>
      <w:pPr>
        <w:ind w:left="7416" w:hanging="360"/>
      </w:pPr>
      <w:rPr>
        <w:rFonts w:ascii="Wingdings" w:hAnsi="Wingdings" w:hint="default"/>
      </w:rPr>
    </w:lvl>
  </w:abstractNum>
  <w:abstractNum w:abstractNumId="4" w15:restartNumberingAfterBreak="0">
    <w:nsid w:val="796D0B68"/>
    <w:multiLevelType w:val="multilevel"/>
    <w:tmpl w:val="7C1A7048"/>
    <w:lvl w:ilvl="0">
      <w:start w:val="1"/>
      <w:numFmt w:val="decimal"/>
      <w:suff w:val="space"/>
      <w:lvlText w:val="%1."/>
      <w:lvlJc w:val="left"/>
      <w:pPr>
        <w:ind w:left="1152" w:hanging="432"/>
      </w:pPr>
      <w:rPr>
        <w:rFonts w:hint="default"/>
      </w:rPr>
    </w:lvl>
    <w:lvl w:ilvl="1">
      <w:start w:val="1"/>
      <w:numFmt w:val="decimal"/>
      <w:suff w:val="space"/>
      <w:lvlText w:val="%1.%2."/>
      <w:lvlJc w:val="left"/>
      <w:pPr>
        <w:ind w:left="0" w:firstLine="720"/>
      </w:pPr>
      <w:rPr>
        <w:rFonts w:hint="default"/>
        <w:b w:val="0"/>
        <w:i w:val="0"/>
      </w:rPr>
    </w:lvl>
    <w:lvl w:ilvl="2">
      <w:start w:val="1"/>
      <w:numFmt w:val="decimal"/>
      <w:suff w:val="space"/>
      <w:lvlText w:val="%1.%2.%3."/>
      <w:lvlJc w:val="left"/>
      <w:pPr>
        <w:ind w:left="0"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num w:numId="1" w16cid:durableId="980381947">
    <w:abstractNumId w:val="0"/>
  </w:num>
  <w:num w:numId="2" w16cid:durableId="195167158">
    <w:abstractNumId w:val="2"/>
  </w:num>
  <w:num w:numId="3" w16cid:durableId="401105962">
    <w:abstractNumId w:val="4"/>
  </w:num>
  <w:num w:numId="4" w16cid:durableId="1257053011">
    <w:abstractNumId w:val="1"/>
  </w:num>
  <w:num w:numId="5" w16cid:durableId="17278704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134"/>
    <w:rsid w:val="00010115"/>
    <w:rsid w:val="00010FCA"/>
    <w:rsid w:val="00014D39"/>
    <w:rsid w:val="000155C6"/>
    <w:rsid w:val="00016126"/>
    <w:rsid w:val="00017DD0"/>
    <w:rsid w:val="00021CB4"/>
    <w:rsid w:val="00022374"/>
    <w:rsid w:val="000256AA"/>
    <w:rsid w:val="000300C7"/>
    <w:rsid w:val="0003624D"/>
    <w:rsid w:val="00036822"/>
    <w:rsid w:val="0004281A"/>
    <w:rsid w:val="000446BE"/>
    <w:rsid w:val="00046C9A"/>
    <w:rsid w:val="00047212"/>
    <w:rsid w:val="00052A7A"/>
    <w:rsid w:val="000536FB"/>
    <w:rsid w:val="0005793D"/>
    <w:rsid w:val="000600DB"/>
    <w:rsid w:val="000612C6"/>
    <w:rsid w:val="0006382B"/>
    <w:rsid w:val="00072539"/>
    <w:rsid w:val="00082129"/>
    <w:rsid w:val="0008374E"/>
    <w:rsid w:val="000840CE"/>
    <w:rsid w:val="00084CB1"/>
    <w:rsid w:val="00087163"/>
    <w:rsid w:val="00087604"/>
    <w:rsid w:val="00091DF0"/>
    <w:rsid w:val="00093D71"/>
    <w:rsid w:val="000A0B7E"/>
    <w:rsid w:val="000A6E84"/>
    <w:rsid w:val="000A74DA"/>
    <w:rsid w:val="000B7D57"/>
    <w:rsid w:val="000C11AC"/>
    <w:rsid w:val="000C6D24"/>
    <w:rsid w:val="000C72B6"/>
    <w:rsid w:val="000C7661"/>
    <w:rsid w:val="000D2F23"/>
    <w:rsid w:val="000D35C7"/>
    <w:rsid w:val="000D7B04"/>
    <w:rsid w:val="000E1F17"/>
    <w:rsid w:val="000E2B89"/>
    <w:rsid w:val="000E57ED"/>
    <w:rsid w:val="000E7390"/>
    <w:rsid w:val="000F10BD"/>
    <w:rsid w:val="000F3D40"/>
    <w:rsid w:val="000F5664"/>
    <w:rsid w:val="000F63E1"/>
    <w:rsid w:val="000F678C"/>
    <w:rsid w:val="001031F9"/>
    <w:rsid w:val="00105B35"/>
    <w:rsid w:val="0011159B"/>
    <w:rsid w:val="0011177E"/>
    <w:rsid w:val="0011207B"/>
    <w:rsid w:val="00112736"/>
    <w:rsid w:val="00122713"/>
    <w:rsid w:val="00130D15"/>
    <w:rsid w:val="00130E54"/>
    <w:rsid w:val="00135534"/>
    <w:rsid w:val="00137356"/>
    <w:rsid w:val="00144222"/>
    <w:rsid w:val="0014496F"/>
    <w:rsid w:val="00147535"/>
    <w:rsid w:val="001501EC"/>
    <w:rsid w:val="00155EF3"/>
    <w:rsid w:val="001575D5"/>
    <w:rsid w:val="0015776D"/>
    <w:rsid w:val="001647D2"/>
    <w:rsid w:val="00166CE5"/>
    <w:rsid w:val="001678D1"/>
    <w:rsid w:val="00174CAD"/>
    <w:rsid w:val="001760AF"/>
    <w:rsid w:val="0018314C"/>
    <w:rsid w:val="00183F80"/>
    <w:rsid w:val="0018478D"/>
    <w:rsid w:val="001C4EA3"/>
    <w:rsid w:val="001D077F"/>
    <w:rsid w:val="001D75F9"/>
    <w:rsid w:val="001E6B07"/>
    <w:rsid w:val="001F011C"/>
    <w:rsid w:val="001F5127"/>
    <w:rsid w:val="001F74E8"/>
    <w:rsid w:val="00202D3E"/>
    <w:rsid w:val="00203359"/>
    <w:rsid w:val="00203CDF"/>
    <w:rsid w:val="0020480D"/>
    <w:rsid w:val="00210791"/>
    <w:rsid w:val="00221349"/>
    <w:rsid w:val="00240D5A"/>
    <w:rsid w:val="00251FF1"/>
    <w:rsid w:val="0025258B"/>
    <w:rsid w:val="0025468C"/>
    <w:rsid w:val="00256346"/>
    <w:rsid w:val="00260D8A"/>
    <w:rsid w:val="00264134"/>
    <w:rsid w:val="00265C35"/>
    <w:rsid w:val="002668D4"/>
    <w:rsid w:val="00270A3F"/>
    <w:rsid w:val="00272677"/>
    <w:rsid w:val="00274E0A"/>
    <w:rsid w:val="00276313"/>
    <w:rsid w:val="00280B8F"/>
    <w:rsid w:val="00283344"/>
    <w:rsid w:val="00283F3D"/>
    <w:rsid w:val="00285F63"/>
    <w:rsid w:val="00286621"/>
    <w:rsid w:val="002902FE"/>
    <w:rsid w:val="0029450B"/>
    <w:rsid w:val="00295E15"/>
    <w:rsid w:val="002A0CEB"/>
    <w:rsid w:val="002B361C"/>
    <w:rsid w:val="002C4B4D"/>
    <w:rsid w:val="002C5EE7"/>
    <w:rsid w:val="002C6231"/>
    <w:rsid w:val="002C7049"/>
    <w:rsid w:val="002D03ED"/>
    <w:rsid w:val="002D4716"/>
    <w:rsid w:val="002D5067"/>
    <w:rsid w:val="002D653A"/>
    <w:rsid w:val="002D7F63"/>
    <w:rsid w:val="002E0968"/>
    <w:rsid w:val="002E1323"/>
    <w:rsid w:val="002E606A"/>
    <w:rsid w:val="002E69AE"/>
    <w:rsid w:val="002F18E8"/>
    <w:rsid w:val="002F3FDE"/>
    <w:rsid w:val="002F4091"/>
    <w:rsid w:val="002F5808"/>
    <w:rsid w:val="002F6DC9"/>
    <w:rsid w:val="00301D52"/>
    <w:rsid w:val="00302022"/>
    <w:rsid w:val="00303B79"/>
    <w:rsid w:val="00313871"/>
    <w:rsid w:val="003145A1"/>
    <w:rsid w:val="00325EA7"/>
    <w:rsid w:val="00326B2C"/>
    <w:rsid w:val="00333DCE"/>
    <w:rsid w:val="00337CC3"/>
    <w:rsid w:val="003445C2"/>
    <w:rsid w:val="003523EE"/>
    <w:rsid w:val="00352E0A"/>
    <w:rsid w:val="00360531"/>
    <w:rsid w:val="00362A08"/>
    <w:rsid w:val="00366D4C"/>
    <w:rsid w:val="0037359A"/>
    <w:rsid w:val="003767DF"/>
    <w:rsid w:val="003808C9"/>
    <w:rsid w:val="00392B2A"/>
    <w:rsid w:val="003968D2"/>
    <w:rsid w:val="00396E81"/>
    <w:rsid w:val="00397EA5"/>
    <w:rsid w:val="003A0E35"/>
    <w:rsid w:val="003A5331"/>
    <w:rsid w:val="003B5604"/>
    <w:rsid w:val="003B719E"/>
    <w:rsid w:val="003B7F06"/>
    <w:rsid w:val="003C6B0F"/>
    <w:rsid w:val="003D06C5"/>
    <w:rsid w:val="003D10EF"/>
    <w:rsid w:val="003D1DB6"/>
    <w:rsid w:val="003D73F7"/>
    <w:rsid w:val="003E79F0"/>
    <w:rsid w:val="003F48D3"/>
    <w:rsid w:val="00407807"/>
    <w:rsid w:val="0041255A"/>
    <w:rsid w:val="0042438A"/>
    <w:rsid w:val="00425F3E"/>
    <w:rsid w:val="00430DE5"/>
    <w:rsid w:val="00455060"/>
    <w:rsid w:val="004601C8"/>
    <w:rsid w:val="00461438"/>
    <w:rsid w:val="00462E9B"/>
    <w:rsid w:val="00465BE6"/>
    <w:rsid w:val="004678D9"/>
    <w:rsid w:val="004735ED"/>
    <w:rsid w:val="0049661A"/>
    <w:rsid w:val="00496951"/>
    <w:rsid w:val="004A75E9"/>
    <w:rsid w:val="004B39E0"/>
    <w:rsid w:val="004B588B"/>
    <w:rsid w:val="004C6D32"/>
    <w:rsid w:val="004D306E"/>
    <w:rsid w:val="004D4C54"/>
    <w:rsid w:val="004D6045"/>
    <w:rsid w:val="004E11AA"/>
    <w:rsid w:val="004E55B2"/>
    <w:rsid w:val="004F025D"/>
    <w:rsid w:val="004F211F"/>
    <w:rsid w:val="004F49A9"/>
    <w:rsid w:val="004F72E6"/>
    <w:rsid w:val="00502DFE"/>
    <w:rsid w:val="005040AF"/>
    <w:rsid w:val="005071A8"/>
    <w:rsid w:val="00512067"/>
    <w:rsid w:val="00521112"/>
    <w:rsid w:val="005234B2"/>
    <w:rsid w:val="0052528C"/>
    <w:rsid w:val="0052598D"/>
    <w:rsid w:val="00532BA2"/>
    <w:rsid w:val="00542958"/>
    <w:rsid w:val="00543ACC"/>
    <w:rsid w:val="0054719C"/>
    <w:rsid w:val="0055285E"/>
    <w:rsid w:val="00555303"/>
    <w:rsid w:val="00560310"/>
    <w:rsid w:val="005607B3"/>
    <w:rsid w:val="005748D0"/>
    <w:rsid w:val="0058348D"/>
    <w:rsid w:val="005927E9"/>
    <w:rsid w:val="005A5670"/>
    <w:rsid w:val="005A6CBC"/>
    <w:rsid w:val="005A7F54"/>
    <w:rsid w:val="005B0A4D"/>
    <w:rsid w:val="005B4A4C"/>
    <w:rsid w:val="005C2FD8"/>
    <w:rsid w:val="005C3D0E"/>
    <w:rsid w:val="005D0859"/>
    <w:rsid w:val="005D563D"/>
    <w:rsid w:val="005E248C"/>
    <w:rsid w:val="005E5DB4"/>
    <w:rsid w:val="005E7B1E"/>
    <w:rsid w:val="005E7E50"/>
    <w:rsid w:val="005F65A8"/>
    <w:rsid w:val="00602853"/>
    <w:rsid w:val="006060DD"/>
    <w:rsid w:val="00611CCE"/>
    <w:rsid w:val="00613134"/>
    <w:rsid w:val="00617951"/>
    <w:rsid w:val="00620E12"/>
    <w:rsid w:val="00622825"/>
    <w:rsid w:val="006230E8"/>
    <w:rsid w:val="00637FD2"/>
    <w:rsid w:val="006430C2"/>
    <w:rsid w:val="006440CD"/>
    <w:rsid w:val="00645AF6"/>
    <w:rsid w:val="00653E9E"/>
    <w:rsid w:val="006623D6"/>
    <w:rsid w:val="006628AF"/>
    <w:rsid w:val="00665157"/>
    <w:rsid w:val="00666E6E"/>
    <w:rsid w:val="00667537"/>
    <w:rsid w:val="00672C51"/>
    <w:rsid w:val="0068187E"/>
    <w:rsid w:val="0068400A"/>
    <w:rsid w:val="006936FE"/>
    <w:rsid w:val="00696F9E"/>
    <w:rsid w:val="0069719F"/>
    <w:rsid w:val="006A520C"/>
    <w:rsid w:val="006A79A4"/>
    <w:rsid w:val="006B05F6"/>
    <w:rsid w:val="006B15FC"/>
    <w:rsid w:val="006B25C5"/>
    <w:rsid w:val="006B3A49"/>
    <w:rsid w:val="006B4D76"/>
    <w:rsid w:val="006D47B9"/>
    <w:rsid w:val="006D4F2E"/>
    <w:rsid w:val="006D5E10"/>
    <w:rsid w:val="006D60EC"/>
    <w:rsid w:val="006E1A3D"/>
    <w:rsid w:val="006E2922"/>
    <w:rsid w:val="006E29EB"/>
    <w:rsid w:val="006F4BB4"/>
    <w:rsid w:val="006F6237"/>
    <w:rsid w:val="0070377D"/>
    <w:rsid w:val="00705C0B"/>
    <w:rsid w:val="00706979"/>
    <w:rsid w:val="007074FA"/>
    <w:rsid w:val="00710660"/>
    <w:rsid w:val="007148CF"/>
    <w:rsid w:val="00722065"/>
    <w:rsid w:val="00732D4A"/>
    <w:rsid w:val="0073332D"/>
    <w:rsid w:val="007341CC"/>
    <w:rsid w:val="00735950"/>
    <w:rsid w:val="00735D97"/>
    <w:rsid w:val="00742B25"/>
    <w:rsid w:val="007533F9"/>
    <w:rsid w:val="00757C5E"/>
    <w:rsid w:val="0076268A"/>
    <w:rsid w:val="00763000"/>
    <w:rsid w:val="00765200"/>
    <w:rsid w:val="00772BA0"/>
    <w:rsid w:val="00773BE7"/>
    <w:rsid w:val="00781CB9"/>
    <w:rsid w:val="007836AD"/>
    <w:rsid w:val="0078451F"/>
    <w:rsid w:val="00787339"/>
    <w:rsid w:val="00790E06"/>
    <w:rsid w:val="00793434"/>
    <w:rsid w:val="007939EA"/>
    <w:rsid w:val="00794F23"/>
    <w:rsid w:val="007974A5"/>
    <w:rsid w:val="007A40AE"/>
    <w:rsid w:val="007A4C4E"/>
    <w:rsid w:val="007A6BCE"/>
    <w:rsid w:val="007A7A30"/>
    <w:rsid w:val="007B1882"/>
    <w:rsid w:val="007C145E"/>
    <w:rsid w:val="007D3D71"/>
    <w:rsid w:val="007E3209"/>
    <w:rsid w:val="007E47DA"/>
    <w:rsid w:val="007F02E9"/>
    <w:rsid w:val="007F35F5"/>
    <w:rsid w:val="008011AC"/>
    <w:rsid w:val="00804D56"/>
    <w:rsid w:val="00805A0F"/>
    <w:rsid w:val="00806214"/>
    <w:rsid w:val="00810804"/>
    <w:rsid w:val="00817738"/>
    <w:rsid w:val="00817F2F"/>
    <w:rsid w:val="00825109"/>
    <w:rsid w:val="00825F54"/>
    <w:rsid w:val="00826ECA"/>
    <w:rsid w:val="00830974"/>
    <w:rsid w:val="008368CD"/>
    <w:rsid w:val="008427D7"/>
    <w:rsid w:val="008478AA"/>
    <w:rsid w:val="00856564"/>
    <w:rsid w:val="00860AB4"/>
    <w:rsid w:val="0086329A"/>
    <w:rsid w:val="008645F5"/>
    <w:rsid w:val="00875F0B"/>
    <w:rsid w:val="008855C5"/>
    <w:rsid w:val="00893D53"/>
    <w:rsid w:val="00896056"/>
    <w:rsid w:val="008A49AE"/>
    <w:rsid w:val="008A5C04"/>
    <w:rsid w:val="008B0A73"/>
    <w:rsid w:val="008B196E"/>
    <w:rsid w:val="008B23A0"/>
    <w:rsid w:val="008B50CA"/>
    <w:rsid w:val="008B5E42"/>
    <w:rsid w:val="008B68BE"/>
    <w:rsid w:val="008B757F"/>
    <w:rsid w:val="008C05D4"/>
    <w:rsid w:val="008C0817"/>
    <w:rsid w:val="008C0B1D"/>
    <w:rsid w:val="008C55C3"/>
    <w:rsid w:val="008D2AC5"/>
    <w:rsid w:val="008D3E98"/>
    <w:rsid w:val="008D463F"/>
    <w:rsid w:val="008E269E"/>
    <w:rsid w:val="008F7F30"/>
    <w:rsid w:val="0090363A"/>
    <w:rsid w:val="0090475A"/>
    <w:rsid w:val="00910B0A"/>
    <w:rsid w:val="00911726"/>
    <w:rsid w:val="00911CF8"/>
    <w:rsid w:val="00912B89"/>
    <w:rsid w:val="00915BB3"/>
    <w:rsid w:val="00916601"/>
    <w:rsid w:val="009213DE"/>
    <w:rsid w:val="0092174F"/>
    <w:rsid w:val="0092311B"/>
    <w:rsid w:val="00924F64"/>
    <w:rsid w:val="00926A10"/>
    <w:rsid w:val="009276E2"/>
    <w:rsid w:val="00934483"/>
    <w:rsid w:val="00934F3D"/>
    <w:rsid w:val="00935BBC"/>
    <w:rsid w:val="00940C33"/>
    <w:rsid w:val="00940CE8"/>
    <w:rsid w:val="00944386"/>
    <w:rsid w:val="00945E60"/>
    <w:rsid w:val="00952DD8"/>
    <w:rsid w:val="0095404B"/>
    <w:rsid w:val="0095434E"/>
    <w:rsid w:val="00966D61"/>
    <w:rsid w:val="00974B57"/>
    <w:rsid w:val="00976D60"/>
    <w:rsid w:val="00982593"/>
    <w:rsid w:val="00987E36"/>
    <w:rsid w:val="00996C92"/>
    <w:rsid w:val="009A5BCC"/>
    <w:rsid w:val="009A6472"/>
    <w:rsid w:val="009A68FC"/>
    <w:rsid w:val="009B07B8"/>
    <w:rsid w:val="009B1A53"/>
    <w:rsid w:val="009B3C4A"/>
    <w:rsid w:val="009B5701"/>
    <w:rsid w:val="009B7B63"/>
    <w:rsid w:val="009C7613"/>
    <w:rsid w:val="009C7CFE"/>
    <w:rsid w:val="009D3CF4"/>
    <w:rsid w:val="009D557F"/>
    <w:rsid w:val="009D5617"/>
    <w:rsid w:val="009E15B3"/>
    <w:rsid w:val="009F1F5F"/>
    <w:rsid w:val="009F5087"/>
    <w:rsid w:val="009F5F3A"/>
    <w:rsid w:val="00A00178"/>
    <w:rsid w:val="00A00C19"/>
    <w:rsid w:val="00A010AE"/>
    <w:rsid w:val="00A04F54"/>
    <w:rsid w:val="00A05C56"/>
    <w:rsid w:val="00A116C4"/>
    <w:rsid w:val="00A12491"/>
    <w:rsid w:val="00A232EB"/>
    <w:rsid w:val="00A23755"/>
    <w:rsid w:val="00A250A8"/>
    <w:rsid w:val="00A259B8"/>
    <w:rsid w:val="00A31305"/>
    <w:rsid w:val="00A317BC"/>
    <w:rsid w:val="00A322AB"/>
    <w:rsid w:val="00A32E3A"/>
    <w:rsid w:val="00A375F9"/>
    <w:rsid w:val="00A40E4E"/>
    <w:rsid w:val="00A47361"/>
    <w:rsid w:val="00A52F62"/>
    <w:rsid w:val="00A53848"/>
    <w:rsid w:val="00A65108"/>
    <w:rsid w:val="00A70F1A"/>
    <w:rsid w:val="00A74792"/>
    <w:rsid w:val="00A75D02"/>
    <w:rsid w:val="00A833BF"/>
    <w:rsid w:val="00A869A7"/>
    <w:rsid w:val="00A92113"/>
    <w:rsid w:val="00A9354B"/>
    <w:rsid w:val="00A96F9B"/>
    <w:rsid w:val="00A97BD7"/>
    <w:rsid w:val="00AA0A33"/>
    <w:rsid w:val="00AA2804"/>
    <w:rsid w:val="00AA32FF"/>
    <w:rsid w:val="00AA6C5E"/>
    <w:rsid w:val="00AB41E2"/>
    <w:rsid w:val="00AB477F"/>
    <w:rsid w:val="00AC07C1"/>
    <w:rsid w:val="00AC222E"/>
    <w:rsid w:val="00AC6400"/>
    <w:rsid w:val="00AD2616"/>
    <w:rsid w:val="00AD3CEB"/>
    <w:rsid w:val="00AD4898"/>
    <w:rsid w:val="00AD7F21"/>
    <w:rsid w:val="00AE32E8"/>
    <w:rsid w:val="00AE6C0A"/>
    <w:rsid w:val="00AF1372"/>
    <w:rsid w:val="00AF3474"/>
    <w:rsid w:val="00AF561E"/>
    <w:rsid w:val="00B04B9A"/>
    <w:rsid w:val="00B05BF8"/>
    <w:rsid w:val="00B10B26"/>
    <w:rsid w:val="00B11A5A"/>
    <w:rsid w:val="00B13365"/>
    <w:rsid w:val="00B22C28"/>
    <w:rsid w:val="00B41990"/>
    <w:rsid w:val="00B4258B"/>
    <w:rsid w:val="00B4417D"/>
    <w:rsid w:val="00B507BE"/>
    <w:rsid w:val="00B527C5"/>
    <w:rsid w:val="00B6201F"/>
    <w:rsid w:val="00B82C85"/>
    <w:rsid w:val="00B841D5"/>
    <w:rsid w:val="00B85535"/>
    <w:rsid w:val="00B85F38"/>
    <w:rsid w:val="00B90D30"/>
    <w:rsid w:val="00B92AEB"/>
    <w:rsid w:val="00B9316A"/>
    <w:rsid w:val="00BA0086"/>
    <w:rsid w:val="00BA180A"/>
    <w:rsid w:val="00BA340E"/>
    <w:rsid w:val="00BA5613"/>
    <w:rsid w:val="00BA6F26"/>
    <w:rsid w:val="00BB0307"/>
    <w:rsid w:val="00BB0F04"/>
    <w:rsid w:val="00BB3151"/>
    <w:rsid w:val="00BB58B7"/>
    <w:rsid w:val="00BC6833"/>
    <w:rsid w:val="00BD01C4"/>
    <w:rsid w:val="00BD147C"/>
    <w:rsid w:val="00BE09AF"/>
    <w:rsid w:val="00BE112E"/>
    <w:rsid w:val="00BE6194"/>
    <w:rsid w:val="00BF0451"/>
    <w:rsid w:val="00BF6B9B"/>
    <w:rsid w:val="00BF6D29"/>
    <w:rsid w:val="00C00A70"/>
    <w:rsid w:val="00C01228"/>
    <w:rsid w:val="00C16CC4"/>
    <w:rsid w:val="00C217FB"/>
    <w:rsid w:val="00C21A2B"/>
    <w:rsid w:val="00C228C5"/>
    <w:rsid w:val="00C26B61"/>
    <w:rsid w:val="00C348BC"/>
    <w:rsid w:val="00C51F74"/>
    <w:rsid w:val="00C54F5D"/>
    <w:rsid w:val="00C54F9F"/>
    <w:rsid w:val="00C56F67"/>
    <w:rsid w:val="00C63EAD"/>
    <w:rsid w:val="00C67545"/>
    <w:rsid w:val="00C71883"/>
    <w:rsid w:val="00C73FD6"/>
    <w:rsid w:val="00C83B1D"/>
    <w:rsid w:val="00C86104"/>
    <w:rsid w:val="00C861B3"/>
    <w:rsid w:val="00C86504"/>
    <w:rsid w:val="00C86EFD"/>
    <w:rsid w:val="00C906C8"/>
    <w:rsid w:val="00CA0B9B"/>
    <w:rsid w:val="00CA158A"/>
    <w:rsid w:val="00CA1590"/>
    <w:rsid w:val="00CB5BD4"/>
    <w:rsid w:val="00CC3E4B"/>
    <w:rsid w:val="00CC422E"/>
    <w:rsid w:val="00CC4FCB"/>
    <w:rsid w:val="00CC69D5"/>
    <w:rsid w:val="00CC6CA6"/>
    <w:rsid w:val="00CC771C"/>
    <w:rsid w:val="00CD1E4F"/>
    <w:rsid w:val="00CD2CF4"/>
    <w:rsid w:val="00CD3E35"/>
    <w:rsid w:val="00CD3E84"/>
    <w:rsid w:val="00CE2840"/>
    <w:rsid w:val="00CE6D20"/>
    <w:rsid w:val="00CE7731"/>
    <w:rsid w:val="00CF38EA"/>
    <w:rsid w:val="00CF6E78"/>
    <w:rsid w:val="00CF7BE9"/>
    <w:rsid w:val="00CF7CAD"/>
    <w:rsid w:val="00D05200"/>
    <w:rsid w:val="00D05FC1"/>
    <w:rsid w:val="00D10649"/>
    <w:rsid w:val="00D17101"/>
    <w:rsid w:val="00D20823"/>
    <w:rsid w:val="00D2206A"/>
    <w:rsid w:val="00D250FC"/>
    <w:rsid w:val="00D3098E"/>
    <w:rsid w:val="00D37AC1"/>
    <w:rsid w:val="00D43799"/>
    <w:rsid w:val="00D462F0"/>
    <w:rsid w:val="00D520B3"/>
    <w:rsid w:val="00D53015"/>
    <w:rsid w:val="00D6188A"/>
    <w:rsid w:val="00D63227"/>
    <w:rsid w:val="00D74DD3"/>
    <w:rsid w:val="00D774C2"/>
    <w:rsid w:val="00D77B96"/>
    <w:rsid w:val="00D82F98"/>
    <w:rsid w:val="00D84194"/>
    <w:rsid w:val="00D94519"/>
    <w:rsid w:val="00D965CF"/>
    <w:rsid w:val="00DB0C09"/>
    <w:rsid w:val="00DB67E7"/>
    <w:rsid w:val="00DC74BB"/>
    <w:rsid w:val="00DC772E"/>
    <w:rsid w:val="00DD135B"/>
    <w:rsid w:val="00DD1E8C"/>
    <w:rsid w:val="00DD2234"/>
    <w:rsid w:val="00DD2D9A"/>
    <w:rsid w:val="00DD300E"/>
    <w:rsid w:val="00DD41F3"/>
    <w:rsid w:val="00DD7983"/>
    <w:rsid w:val="00DE48AA"/>
    <w:rsid w:val="00DE6940"/>
    <w:rsid w:val="00DF163C"/>
    <w:rsid w:val="00DF69F4"/>
    <w:rsid w:val="00DF72C7"/>
    <w:rsid w:val="00E00F9E"/>
    <w:rsid w:val="00E01D42"/>
    <w:rsid w:val="00E04057"/>
    <w:rsid w:val="00E06C0A"/>
    <w:rsid w:val="00E14536"/>
    <w:rsid w:val="00E146B5"/>
    <w:rsid w:val="00E1570C"/>
    <w:rsid w:val="00E17013"/>
    <w:rsid w:val="00E17E96"/>
    <w:rsid w:val="00E23D2B"/>
    <w:rsid w:val="00E3138B"/>
    <w:rsid w:val="00E318DE"/>
    <w:rsid w:val="00E36363"/>
    <w:rsid w:val="00E366E5"/>
    <w:rsid w:val="00E411AB"/>
    <w:rsid w:val="00E41313"/>
    <w:rsid w:val="00E50C77"/>
    <w:rsid w:val="00E511DD"/>
    <w:rsid w:val="00E519ED"/>
    <w:rsid w:val="00E542B9"/>
    <w:rsid w:val="00E54F8F"/>
    <w:rsid w:val="00E6477A"/>
    <w:rsid w:val="00E70888"/>
    <w:rsid w:val="00E74F37"/>
    <w:rsid w:val="00E81715"/>
    <w:rsid w:val="00E81F0F"/>
    <w:rsid w:val="00E84B87"/>
    <w:rsid w:val="00E8575D"/>
    <w:rsid w:val="00E871AB"/>
    <w:rsid w:val="00E90175"/>
    <w:rsid w:val="00E93B61"/>
    <w:rsid w:val="00E9791F"/>
    <w:rsid w:val="00EA05F1"/>
    <w:rsid w:val="00EA1A22"/>
    <w:rsid w:val="00EA3AFC"/>
    <w:rsid w:val="00EA4540"/>
    <w:rsid w:val="00EA74EA"/>
    <w:rsid w:val="00EB3B76"/>
    <w:rsid w:val="00EB46F0"/>
    <w:rsid w:val="00EC024A"/>
    <w:rsid w:val="00EC5461"/>
    <w:rsid w:val="00ED1C43"/>
    <w:rsid w:val="00EE1F4B"/>
    <w:rsid w:val="00EF3348"/>
    <w:rsid w:val="00EF7783"/>
    <w:rsid w:val="00F066C8"/>
    <w:rsid w:val="00F0705D"/>
    <w:rsid w:val="00F106EA"/>
    <w:rsid w:val="00F134F9"/>
    <w:rsid w:val="00F161DF"/>
    <w:rsid w:val="00F20FE5"/>
    <w:rsid w:val="00F3535A"/>
    <w:rsid w:val="00F4302D"/>
    <w:rsid w:val="00F437C0"/>
    <w:rsid w:val="00F45E3D"/>
    <w:rsid w:val="00F54886"/>
    <w:rsid w:val="00F6105E"/>
    <w:rsid w:val="00F61192"/>
    <w:rsid w:val="00F612D5"/>
    <w:rsid w:val="00F618C9"/>
    <w:rsid w:val="00F62E32"/>
    <w:rsid w:val="00F70CD8"/>
    <w:rsid w:val="00F76A0B"/>
    <w:rsid w:val="00F80160"/>
    <w:rsid w:val="00F9788E"/>
    <w:rsid w:val="00FA3C11"/>
    <w:rsid w:val="00FA7095"/>
    <w:rsid w:val="00FB2629"/>
    <w:rsid w:val="00FB273A"/>
    <w:rsid w:val="00FB3C64"/>
    <w:rsid w:val="00FB3CB4"/>
    <w:rsid w:val="00FB5A80"/>
    <w:rsid w:val="00FC7ACF"/>
    <w:rsid w:val="00FD165D"/>
    <w:rsid w:val="00FD1D4A"/>
    <w:rsid w:val="00FE232B"/>
    <w:rsid w:val="00FE2FDE"/>
    <w:rsid w:val="00FF0E62"/>
    <w:rsid w:val="00FF408E"/>
    <w:rsid w:val="00FF40F5"/>
    <w:rsid w:val="00FF7F70"/>
    <w:rsid w:val="0149D04A"/>
    <w:rsid w:val="01B2CC39"/>
    <w:rsid w:val="02B2DB0F"/>
    <w:rsid w:val="030567DB"/>
    <w:rsid w:val="04FE48B8"/>
    <w:rsid w:val="05C99343"/>
    <w:rsid w:val="0B9FE9B6"/>
    <w:rsid w:val="0E010945"/>
    <w:rsid w:val="0F31FC56"/>
    <w:rsid w:val="0FC5DAF3"/>
    <w:rsid w:val="1221E0D9"/>
    <w:rsid w:val="149A2605"/>
    <w:rsid w:val="15626C2B"/>
    <w:rsid w:val="167BAF7B"/>
    <w:rsid w:val="16EBCD28"/>
    <w:rsid w:val="19CA31F8"/>
    <w:rsid w:val="19FCEFE2"/>
    <w:rsid w:val="1BE14794"/>
    <w:rsid w:val="1D41802F"/>
    <w:rsid w:val="1F981145"/>
    <w:rsid w:val="20658AD7"/>
    <w:rsid w:val="22F31CE7"/>
    <w:rsid w:val="245BD57B"/>
    <w:rsid w:val="25B35F70"/>
    <w:rsid w:val="25DED356"/>
    <w:rsid w:val="2B1384CD"/>
    <w:rsid w:val="2DFD9F01"/>
    <w:rsid w:val="2E1083D3"/>
    <w:rsid w:val="3006255D"/>
    <w:rsid w:val="32EC5945"/>
    <w:rsid w:val="33A1278C"/>
    <w:rsid w:val="33E28740"/>
    <w:rsid w:val="3424AC64"/>
    <w:rsid w:val="344E3728"/>
    <w:rsid w:val="3666EEFF"/>
    <w:rsid w:val="368FFF13"/>
    <w:rsid w:val="395DF301"/>
    <w:rsid w:val="39718208"/>
    <w:rsid w:val="3A86A48B"/>
    <w:rsid w:val="3B2EDE71"/>
    <w:rsid w:val="3D0026C3"/>
    <w:rsid w:val="3D34400B"/>
    <w:rsid w:val="3D6AA401"/>
    <w:rsid w:val="3E3B9BC2"/>
    <w:rsid w:val="3EC89676"/>
    <w:rsid w:val="445B5019"/>
    <w:rsid w:val="44B74029"/>
    <w:rsid w:val="44D60A4A"/>
    <w:rsid w:val="44EFF061"/>
    <w:rsid w:val="470D2A3A"/>
    <w:rsid w:val="48C81E88"/>
    <w:rsid w:val="4D553E07"/>
    <w:rsid w:val="4E31BEAD"/>
    <w:rsid w:val="4FD9AB8A"/>
    <w:rsid w:val="500D44FC"/>
    <w:rsid w:val="51D3AE3D"/>
    <w:rsid w:val="53B1CA64"/>
    <w:rsid w:val="55220E69"/>
    <w:rsid w:val="558E2A27"/>
    <w:rsid w:val="5F601C5B"/>
    <w:rsid w:val="61B09A31"/>
    <w:rsid w:val="62DDF18E"/>
    <w:rsid w:val="63164C4D"/>
    <w:rsid w:val="63384469"/>
    <w:rsid w:val="635CC84E"/>
    <w:rsid w:val="63773A34"/>
    <w:rsid w:val="648FD5D2"/>
    <w:rsid w:val="65A96780"/>
    <w:rsid w:val="683E0F46"/>
    <w:rsid w:val="699401D9"/>
    <w:rsid w:val="69BD5CF9"/>
    <w:rsid w:val="6BC39B23"/>
    <w:rsid w:val="6BDA0F47"/>
    <w:rsid w:val="6CAEEE95"/>
    <w:rsid w:val="6D403240"/>
    <w:rsid w:val="6ED2FA1A"/>
    <w:rsid w:val="6F1FB503"/>
    <w:rsid w:val="7018631C"/>
    <w:rsid w:val="7119C176"/>
    <w:rsid w:val="717C75B6"/>
    <w:rsid w:val="7226A806"/>
    <w:rsid w:val="748D0F68"/>
    <w:rsid w:val="755782C1"/>
    <w:rsid w:val="7589E520"/>
    <w:rsid w:val="7C0AC508"/>
    <w:rsid w:val="7D937036"/>
    <w:rsid w:val="7E86E0A1"/>
    <w:rsid w:val="7E8CF6C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81E0DF"/>
  <w15:chartTrackingRefBased/>
  <w15:docId w15:val="{005589A4-FEC8-4F11-ABF2-8C2065E70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3B1D"/>
    <w:rPr>
      <w:sz w:val="24"/>
      <w:szCs w:val="24"/>
      <w:lang w:eastAsia="en-US"/>
    </w:rPr>
  </w:style>
  <w:style w:type="paragraph" w:styleId="Heading1">
    <w:name w:val="heading 1"/>
    <w:basedOn w:val="Normal"/>
    <w:next w:val="Normal"/>
    <w:link w:val="Heading1Char"/>
    <w:uiPriority w:val="9"/>
    <w:qFormat/>
    <w:pPr>
      <w:keepNext/>
      <w:jc w:val="center"/>
      <w:outlineLvl w:val="0"/>
    </w:pPr>
    <w:rPr>
      <w:b/>
      <w:bCs/>
      <w:lang w:val="lt-LT"/>
    </w:rPr>
  </w:style>
  <w:style w:type="paragraph" w:styleId="Heading2">
    <w:name w:val="heading 2"/>
    <w:basedOn w:val="Normal"/>
    <w:next w:val="Normal"/>
    <w:uiPriority w:val="9"/>
    <w:qFormat/>
    <w:pPr>
      <w:keepNext/>
      <w:jc w:val="right"/>
      <w:outlineLvl w:val="1"/>
    </w:pPr>
    <w:rPr>
      <w:b/>
      <w:bCs/>
      <w:color w:val="000000"/>
      <w:lang w:val="lt-LT"/>
    </w:rPr>
  </w:style>
  <w:style w:type="paragraph" w:styleId="Heading3">
    <w:name w:val="heading 3"/>
    <w:basedOn w:val="Normal"/>
    <w:next w:val="Normal"/>
    <w:link w:val="Heading3Char"/>
    <w:uiPriority w:val="9"/>
    <w:qFormat/>
    <w:rsid w:val="006A79A4"/>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qFormat/>
    <w:rsid w:val="00DD41F3"/>
    <w:pPr>
      <w:keepNext/>
      <w:tabs>
        <w:tab w:val="num" w:pos="720"/>
        <w:tab w:val="left" w:pos="1080"/>
      </w:tabs>
      <w:ind w:left="720" w:hanging="720"/>
      <w:outlineLvl w:val="3"/>
    </w:pPr>
    <w:rPr>
      <w:szCs w:val="20"/>
      <w:lang w:val="lt-LT"/>
    </w:rPr>
  </w:style>
  <w:style w:type="paragraph" w:styleId="Heading7">
    <w:name w:val="heading 7"/>
    <w:basedOn w:val="Normal"/>
    <w:next w:val="Normal"/>
    <w:qFormat/>
    <w:pPr>
      <w:keepNext/>
      <w:numPr>
        <w:numId w:val="2"/>
      </w:numPr>
      <w:jc w:val="center"/>
      <w:outlineLvl w:val="6"/>
    </w:pPr>
    <w:rPr>
      <w:rFonts w:ascii="TimesLT" w:hAnsi="TimesLT"/>
      <w:b/>
      <w:sz w:val="22"/>
      <w:szCs w:val="20"/>
      <w:lang w:val="lt-LT"/>
    </w:rPr>
  </w:style>
  <w:style w:type="paragraph" w:styleId="Heading9">
    <w:name w:val="heading 9"/>
    <w:basedOn w:val="Normal"/>
    <w:next w:val="Normal"/>
    <w:qFormat/>
    <w:pPr>
      <w:keepNext/>
      <w:numPr>
        <w:ilvl w:val="8"/>
        <w:numId w:val="3"/>
      </w:numPr>
      <w:outlineLvl w:val="8"/>
    </w:pPr>
    <w:rPr>
      <w:sz w:val="40"/>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semiHidden/>
    <w:pPr>
      <w:numPr>
        <w:numId w:val="1"/>
      </w:numPr>
    </w:pPr>
  </w:style>
  <w:style w:type="paragraph" w:styleId="BodyText">
    <w:name w:val="Body Text"/>
    <w:basedOn w:val="Normal"/>
    <w:link w:val="BodyTextChar"/>
    <w:semiHidden/>
    <w:pPr>
      <w:jc w:val="center"/>
    </w:pPr>
    <w:rPr>
      <w:b/>
      <w:bCs/>
      <w:lang w:val="lt-LT"/>
    </w:rPr>
  </w:style>
  <w:style w:type="paragraph" w:styleId="Header">
    <w:name w:val="header"/>
    <w:basedOn w:val="Normal"/>
    <w:link w:val="HeaderChar"/>
    <w:uiPriority w:val="99"/>
    <w:pPr>
      <w:tabs>
        <w:tab w:val="center" w:pos="4153"/>
        <w:tab w:val="right" w:pos="8306"/>
      </w:tabs>
    </w:pPr>
    <w:rPr>
      <w:lang w:val="lt-LT"/>
    </w:rPr>
  </w:style>
  <w:style w:type="paragraph" w:styleId="BodyTextIndent2">
    <w:name w:val="Body Text Indent 2"/>
    <w:basedOn w:val="Normal"/>
    <w:link w:val="BodyTextIndent2Char"/>
    <w:semiHidden/>
    <w:pPr>
      <w:ind w:firstLine="720"/>
      <w:jc w:val="both"/>
    </w:pPr>
    <w:rPr>
      <w:szCs w:val="20"/>
      <w:lang w:val="lt-LT"/>
    </w:rPr>
  </w:style>
  <w:style w:type="paragraph" w:styleId="BodyTextIndent">
    <w:name w:val="Body Text Indent"/>
    <w:basedOn w:val="Normal"/>
    <w:pPr>
      <w:spacing w:after="120"/>
      <w:ind w:left="283"/>
    </w:pPr>
  </w:style>
  <w:style w:type="character" w:styleId="PageNumber">
    <w:name w:val="page number"/>
    <w:basedOn w:val="DefaultParagraphFont"/>
    <w:semiHidden/>
  </w:style>
  <w:style w:type="paragraph" w:styleId="Footer">
    <w:name w:val="footer"/>
    <w:basedOn w:val="Normal"/>
    <w:semiHidden/>
    <w:pPr>
      <w:tabs>
        <w:tab w:val="center" w:pos="4153"/>
        <w:tab w:val="right" w:pos="8306"/>
      </w:tabs>
    </w:pPr>
  </w:style>
  <w:style w:type="character" w:customStyle="1" w:styleId="BodyTextChar">
    <w:name w:val="Body Text Char"/>
    <w:link w:val="BodyText"/>
    <w:semiHidden/>
    <w:rsid w:val="00E00F9E"/>
    <w:rPr>
      <w:b/>
      <w:bCs/>
      <w:sz w:val="24"/>
      <w:szCs w:val="24"/>
      <w:lang w:eastAsia="en-US"/>
    </w:rPr>
  </w:style>
  <w:style w:type="character" w:customStyle="1" w:styleId="Heading1Char">
    <w:name w:val="Heading 1 Char"/>
    <w:link w:val="Heading1"/>
    <w:rsid w:val="00166CE5"/>
    <w:rPr>
      <w:b/>
      <w:bCs/>
      <w:sz w:val="24"/>
      <w:szCs w:val="24"/>
      <w:lang w:eastAsia="en-US"/>
    </w:rPr>
  </w:style>
  <w:style w:type="paragraph" w:styleId="BalloonText">
    <w:name w:val="Balloon Text"/>
    <w:basedOn w:val="Normal"/>
    <w:link w:val="BalloonTextChar"/>
    <w:uiPriority w:val="99"/>
    <w:semiHidden/>
    <w:unhideWhenUsed/>
    <w:rsid w:val="00CF7CAD"/>
    <w:rPr>
      <w:rFonts w:ascii="Tahoma" w:hAnsi="Tahoma" w:cs="Tahoma"/>
      <w:sz w:val="16"/>
      <w:szCs w:val="16"/>
    </w:rPr>
  </w:style>
  <w:style w:type="character" w:customStyle="1" w:styleId="BalloonTextChar">
    <w:name w:val="Balloon Text Char"/>
    <w:link w:val="BalloonText"/>
    <w:uiPriority w:val="99"/>
    <w:semiHidden/>
    <w:rsid w:val="00CF7CAD"/>
    <w:rPr>
      <w:rFonts w:ascii="Tahoma" w:hAnsi="Tahoma" w:cs="Tahoma"/>
      <w:sz w:val="16"/>
      <w:szCs w:val="16"/>
      <w:lang w:val="en-GB" w:eastAsia="en-US"/>
    </w:rPr>
  </w:style>
  <w:style w:type="character" w:styleId="CommentReference">
    <w:name w:val="annotation reference"/>
    <w:uiPriority w:val="99"/>
    <w:semiHidden/>
    <w:unhideWhenUsed/>
    <w:rsid w:val="00FB3C64"/>
    <w:rPr>
      <w:sz w:val="16"/>
      <w:szCs w:val="16"/>
    </w:rPr>
  </w:style>
  <w:style w:type="paragraph" w:styleId="CommentText">
    <w:name w:val="annotation text"/>
    <w:basedOn w:val="Normal"/>
    <w:link w:val="CommentTextChar"/>
    <w:uiPriority w:val="99"/>
    <w:unhideWhenUsed/>
    <w:rsid w:val="00FB3C64"/>
    <w:rPr>
      <w:sz w:val="20"/>
      <w:szCs w:val="20"/>
    </w:rPr>
  </w:style>
  <w:style w:type="character" w:customStyle="1" w:styleId="CommentTextChar">
    <w:name w:val="Comment Text Char"/>
    <w:link w:val="CommentText"/>
    <w:uiPriority w:val="99"/>
    <w:rsid w:val="00FB3C64"/>
    <w:rPr>
      <w:lang w:val="en-GB" w:eastAsia="en-US"/>
    </w:rPr>
  </w:style>
  <w:style w:type="paragraph" w:styleId="CommentSubject">
    <w:name w:val="annotation subject"/>
    <w:basedOn w:val="CommentText"/>
    <w:next w:val="CommentText"/>
    <w:link w:val="CommentSubjectChar"/>
    <w:uiPriority w:val="99"/>
    <w:semiHidden/>
    <w:unhideWhenUsed/>
    <w:rsid w:val="00FB3C64"/>
    <w:rPr>
      <w:b/>
      <w:bCs/>
    </w:rPr>
  </w:style>
  <w:style w:type="character" w:customStyle="1" w:styleId="CommentSubjectChar">
    <w:name w:val="Comment Subject Char"/>
    <w:link w:val="CommentSubject"/>
    <w:uiPriority w:val="99"/>
    <w:semiHidden/>
    <w:rsid w:val="00FB3C64"/>
    <w:rPr>
      <w:b/>
      <w:bCs/>
      <w:lang w:val="en-GB" w:eastAsia="en-US"/>
    </w:rPr>
  </w:style>
  <w:style w:type="character" w:customStyle="1" w:styleId="Heading3Char">
    <w:name w:val="Heading 3 Char"/>
    <w:link w:val="Heading3"/>
    <w:uiPriority w:val="9"/>
    <w:rsid w:val="006A79A4"/>
    <w:rPr>
      <w:rFonts w:ascii="Cambria" w:eastAsia="Times New Roman" w:hAnsi="Cambria" w:cs="Times New Roman"/>
      <w:b/>
      <w:bCs/>
      <w:sz w:val="26"/>
      <w:szCs w:val="26"/>
      <w:lang w:val="en-GB"/>
    </w:rPr>
  </w:style>
  <w:style w:type="character" w:customStyle="1" w:styleId="Heading4Char">
    <w:name w:val="Heading 4 Char"/>
    <w:link w:val="Heading4"/>
    <w:rsid w:val="00DD41F3"/>
    <w:rPr>
      <w:sz w:val="24"/>
      <w:lang w:val="lt-LT"/>
    </w:rPr>
  </w:style>
  <w:style w:type="character" w:customStyle="1" w:styleId="BodyTextIndent2Char">
    <w:name w:val="Body Text Indent 2 Char"/>
    <w:link w:val="BodyTextIndent2"/>
    <w:semiHidden/>
    <w:rsid w:val="00C228C5"/>
    <w:rPr>
      <w:sz w:val="24"/>
      <w:lang w:eastAsia="en-US"/>
    </w:rPr>
  </w:style>
  <w:style w:type="character" w:customStyle="1" w:styleId="HeaderChar">
    <w:name w:val="Header Char"/>
    <w:link w:val="Header"/>
    <w:uiPriority w:val="99"/>
    <w:rsid w:val="00706979"/>
    <w:rPr>
      <w:sz w:val="24"/>
      <w:szCs w:val="24"/>
      <w:lang w:eastAsia="en-US"/>
    </w:rPr>
  </w:style>
  <w:style w:type="paragraph" w:styleId="ListParagraph">
    <w:name w:val="List Paragraph"/>
    <w:basedOn w:val="Normal"/>
    <w:uiPriority w:val="34"/>
    <w:qFormat/>
    <w:rsid w:val="009B5701"/>
    <w:pPr>
      <w:spacing w:after="200" w:line="276" w:lineRule="auto"/>
      <w:ind w:left="720"/>
      <w:contextualSpacing/>
    </w:pPr>
    <w:rPr>
      <w:rFonts w:ascii="Calibri" w:eastAsia="SimSun" w:hAnsi="Calibri"/>
      <w:sz w:val="22"/>
      <w:szCs w:val="22"/>
      <w:lang w:val="lt-LT" w:eastAsia="zh-CN"/>
    </w:rPr>
  </w:style>
  <w:style w:type="table" w:customStyle="1" w:styleId="Lentelstinklelis11">
    <w:name w:val="Lentelės tinklelis11"/>
    <w:basedOn w:val="TableNormal"/>
    <w:next w:val="TableGrid"/>
    <w:uiPriority w:val="59"/>
    <w:rsid w:val="00CC771C"/>
    <w:rPr>
      <w:rFonts w:ascii="Calibri" w:eastAsia="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CC77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46C9A"/>
    <w:rPr>
      <w:sz w:val="24"/>
      <w:szCs w:val="24"/>
      <w:lang w:eastAsia="en-US"/>
    </w:rPr>
  </w:style>
  <w:style w:type="table" w:customStyle="1" w:styleId="TableGrid1">
    <w:name w:val="Table Grid1"/>
    <w:basedOn w:val="TableNormal"/>
    <w:next w:val="TableGrid"/>
    <w:uiPriority w:val="39"/>
    <w:rsid w:val="00285F63"/>
    <w:rPr>
      <w:rFonts w:asciiTheme="minorHAnsi" w:eastAsiaTheme="minorHAnsi" w:hAnsiTheme="minorHAnsi" w:cstheme="minorBidi"/>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72539"/>
    <w:rPr>
      <w:color w:val="0563C1" w:themeColor="hyperlink"/>
      <w:u w:val="single"/>
    </w:rPr>
  </w:style>
  <w:style w:type="character" w:styleId="UnresolvedMention">
    <w:name w:val="Unresolved Mention"/>
    <w:basedOn w:val="DefaultParagraphFont"/>
    <w:uiPriority w:val="99"/>
    <w:semiHidden/>
    <w:unhideWhenUsed/>
    <w:rsid w:val="000725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66040">
      <w:bodyDiv w:val="1"/>
      <w:marLeft w:val="0"/>
      <w:marRight w:val="0"/>
      <w:marTop w:val="0"/>
      <w:marBottom w:val="0"/>
      <w:divBdr>
        <w:top w:val="none" w:sz="0" w:space="0" w:color="auto"/>
        <w:left w:val="none" w:sz="0" w:space="0" w:color="auto"/>
        <w:bottom w:val="none" w:sz="0" w:space="0" w:color="auto"/>
        <w:right w:val="none" w:sz="0" w:space="0" w:color="auto"/>
      </w:divBdr>
    </w:div>
    <w:div w:id="353700350">
      <w:bodyDiv w:val="1"/>
      <w:marLeft w:val="0"/>
      <w:marRight w:val="0"/>
      <w:marTop w:val="0"/>
      <w:marBottom w:val="0"/>
      <w:divBdr>
        <w:top w:val="none" w:sz="0" w:space="0" w:color="auto"/>
        <w:left w:val="none" w:sz="0" w:space="0" w:color="auto"/>
        <w:bottom w:val="none" w:sz="0" w:space="0" w:color="auto"/>
        <w:right w:val="none" w:sz="0" w:space="0" w:color="auto"/>
      </w:divBdr>
    </w:div>
    <w:div w:id="463934531">
      <w:bodyDiv w:val="1"/>
      <w:marLeft w:val="0"/>
      <w:marRight w:val="0"/>
      <w:marTop w:val="0"/>
      <w:marBottom w:val="0"/>
      <w:divBdr>
        <w:top w:val="none" w:sz="0" w:space="0" w:color="auto"/>
        <w:left w:val="none" w:sz="0" w:space="0" w:color="auto"/>
        <w:bottom w:val="none" w:sz="0" w:space="0" w:color="auto"/>
        <w:right w:val="none" w:sz="0" w:space="0" w:color="auto"/>
      </w:divBdr>
    </w:div>
    <w:div w:id="565066334">
      <w:bodyDiv w:val="1"/>
      <w:marLeft w:val="0"/>
      <w:marRight w:val="0"/>
      <w:marTop w:val="0"/>
      <w:marBottom w:val="0"/>
      <w:divBdr>
        <w:top w:val="none" w:sz="0" w:space="0" w:color="auto"/>
        <w:left w:val="none" w:sz="0" w:space="0" w:color="auto"/>
        <w:bottom w:val="none" w:sz="0" w:space="0" w:color="auto"/>
        <w:right w:val="none" w:sz="0" w:space="0" w:color="auto"/>
      </w:divBdr>
    </w:div>
    <w:div w:id="678780077">
      <w:bodyDiv w:val="1"/>
      <w:marLeft w:val="0"/>
      <w:marRight w:val="0"/>
      <w:marTop w:val="0"/>
      <w:marBottom w:val="0"/>
      <w:divBdr>
        <w:top w:val="none" w:sz="0" w:space="0" w:color="auto"/>
        <w:left w:val="none" w:sz="0" w:space="0" w:color="auto"/>
        <w:bottom w:val="none" w:sz="0" w:space="0" w:color="auto"/>
        <w:right w:val="none" w:sz="0" w:space="0" w:color="auto"/>
      </w:divBdr>
    </w:div>
    <w:div w:id="945625206">
      <w:bodyDiv w:val="1"/>
      <w:marLeft w:val="0"/>
      <w:marRight w:val="0"/>
      <w:marTop w:val="0"/>
      <w:marBottom w:val="0"/>
      <w:divBdr>
        <w:top w:val="none" w:sz="0" w:space="0" w:color="auto"/>
        <w:left w:val="none" w:sz="0" w:space="0" w:color="auto"/>
        <w:bottom w:val="none" w:sz="0" w:space="0" w:color="auto"/>
        <w:right w:val="none" w:sz="0" w:space="0" w:color="auto"/>
      </w:divBdr>
    </w:div>
    <w:div w:id="1102991836">
      <w:bodyDiv w:val="1"/>
      <w:marLeft w:val="0"/>
      <w:marRight w:val="0"/>
      <w:marTop w:val="0"/>
      <w:marBottom w:val="0"/>
      <w:divBdr>
        <w:top w:val="none" w:sz="0" w:space="0" w:color="auto"/>
        <w:left w:val="none" w:sz="0" w:space="0" w:color="auto"/>
        <w:bottom w:val="none" w:sz="0" w:space="0" w:color="auto"/>
        <w:right w:val="none" w:sz="0" w:space="0" w:color="auto"/>
      </w:divBdr>
    </w:div>
    <w:div w:id="1321736972">
      <w:bodyDiv w:val="1"/>
      <w:marLeft w:val="0"/>
      <w:marRight w:val="0"/>
      <w:marTop w:val="0"/>
      <w:marBottom w:val="0"/>
      <w:divBdr>
        <w:top w:val="none" w:sz="0" w:space="0" w:color="auto"/>
        <w:left w:val="none" w:sz="0" w:space="0" w:color="auto"/>
        <w:bottom w:val="none" w:sz="0" w:space="0" w:color="auto"/>
        <w:right w:val="none" w:sz="0" w:space="0" w:color="auto"/>
      </w:divBdr>
    </w:div>
    <w:div w:id="1343389513">
      <w:bodyDiv w:val="1"/>
      <w:marLeft w:val="0"/>
      <w:marRight w:val="0"/>
      <w:marTop w:val="0"/>
      <w:marBottom w:val="0"/>
      <w:divBdr>
        <w:top w:val="none" w:sz="0" w:space="0" w:color="auto"/>
        <w:left w:val="none" w:sz="0" w:space="0" w:color="auto"/>
        <w:bottom w:val="none" w:sz="0" w:space="0" w:color="auto"/>
        <w:right w:val="none" w:sz="0" w:space="0" w:color="auto"/>
      </w:divBdr>
    </w:div>
    <w:div w:id="1650673870">
      <w:bodyDiv w:val="1"/>
      <w:marLeft w:val="0"/>
      <w:marRight w:val="0"/>
      <w:marTop w:val="0"/>
      <w:marBottom w:val="0"/>
      <w:divBdr>
        <w:top w:val="none" w:sz="0" w:space="0" w:color="auto"/>
        <w:left w:val="none" w:sz="0" w:space="0" w:color="auto"/>
        <w:bottom w:val="none" w:sz="0" w:space="0" w:color="auto"/>
        <w:right w:val="none" w:sz="0" w:space="0" w:color="auto"/>
      </w:divBdr>
    </w:div>
    <w:div w:id="18427714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docs.google.com/document/u/0/d/1vKcghAbVY9Mvv3YIXgOGT1OyKiqEe3rt-BRd_KdThRc/edi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D7B57CE73EED8B40B1FC7ADC11FEDD58" ma:contentTypeVersion="18" ma:contentTypeDescription="Kurkite naują dokumentą." ma:contentTypeScope="" ma:versionID="ae621612d3b6535a83569c058f3d0af0">
  <xsd:schema xmlns:xsd="http://www.w3.org/2001/XMLSchema" xmlns:xs="http://www.w3.org/2001/XMLSchema" xmlns:p="http://schemas.microsoft.com/office/2006/metadata/properties" xmlns:ns2="7c122246-34d0-4350-9ca8-8285717e8a1e" xmlns:ns3="f1621be2-09a8-4ecf-a4f6-2b817f971f19" targetNamespace="http://schemas.microsoft.com/office/2006/metadata/properties" ma:root="true" ma:fieldsID="e37c968e1f1c066d7fdf09e9ccf6a342" ns2:_="" ns3:_="">
    <xsd:import namespace="7c122246-34d0-4350-9ca8-8285717e8a1e"/>
    <xsd:import namespace="f1621be2-09a8-4ecf-a4f6-2b817f971f1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122246-34d0-4350-9ca8-8285717e8a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c0864939-75c6-4484-8098-18c4e1df423e"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621be2-09a8-4ecf-a4f6-2b817f971f19"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f9b642a4-d2eb-433c-9774-f14ef5d9a268}" ma:internalName="TaxCatchAll" ma:showField="CatchAllData" ma:web="f1621be2-09a8-4ecf-a4f6-2b817f971f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2D4B8D-2058-4543-B19D-F41644A27DF0}">
  <ds:schemaRefs>
    <ds:schemaRef ds:uri="http://schemas.microsoft.com/sharepoint/v3/contenttype/forms"/>
  </ds:schemaRefs>
</ds:datastoreItem>
</file>

<file path=customXml/itemProps2.xml><?xml version="1.0" encoding="utf-8"?>
<ds:datastoreItem xmlns:ds="http://schemas.openxmlformats.org/officeDocument/2006/customXml" ds:itemID="{91939F24-BB3A-41E5-84CE-B90EC93D73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122246-34d0-4350-9ca8-8285717e8a1e"/>
    <ds:schemaRef ds:uri="f1621be2-09a8-4ecf-a4f6-2b817f971f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FD0640-61DB-45C3-8293-D60F4E51D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2999</Words>
  <Characters>17098</Characters>
  <Application>Microsoft Office Word</Application>
  <DocSecurity>0</DocSecurity>
  <Lines>142</Lines>
  <Paragraphs>40</Paragraphs>
  <ScaleCrop>false</ScaleCrop>
  <Company>KAM</Company>
  <LinksUpToDate>false</LinksUpToDate>
  <CharactersWithSpaces>20057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cp:lastModifiedBy>Ruslanas Ruslanas</cp:lastModifiedBy>
  <cp:revision>70</cp:revision>
  <cp:lastPrinted>2017-08-16T18:17:00Z</cp:lastPrinted>
  <dcterms:created xsi:type="dcterms:W3CDTF">2025-09-22T10:29:00Z</dcterms:created>
  <dcterms:modified xsi:type="dcterms:W3CDTF">2025-10-30T11:11:00Z</dcterms:modified>
</cp:coreProperties>
</file>