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Default="00C0552B" w:rsidP="00C0552B">
      <w:pPr>
        <w:ind w:right="-178"/>
        <w:jc w:val="center"/>
        <w:rPr>
          <w:rFonts w:ascii="Arial" w:hAnsi="Arial" w:cs="Arial"/>
          <w:sz w:val="20"/>
          <w:szCs w:val="16"/>
        </w:rPr>
      </w:pPr>
      <w:r>
        <w:rPr>
          <w:rFonts w:ascii="Arial" w:hAnsi="Arial" w:cs="Arial"/>
          <w:sz w:val="20"/>
          <w:szCs w:val="16"/>
        </w:rPr>
        <w:t xml:space="preserve"> (Tiekėjo pavadinimas)</w:t>
      </w:r>
    </w:p>
    <w:p w14:paraId="7A7EF479" w14:textId="77777777" w:rsidR="00C0552B" w:rsidRDefault="00C0552B" w:rsidP="00C0552B">
      <w:pPr>
        <w:ind w:right="-178"/>
        <w:jc w:val="center"/>
        <w:rPr>
          <w:rFonts w:ascii="Arial" w:hAnsi="Arial" w:cs="Arial"/>
          <w:szCs w:val="22"/>
        </w:rPr>
      </w:pPr>
    </w:p>
    <w:p w14:paraId="7375B0BA" w14:textId="77777777" w:rsidR="00C0552B" w:rsidRDefault="00C0552B" w:rsidP="00C0552B">
      <w:pPr>
        <w:ind w:right="-178"/>
        <w:jc w:val="center"/>
        <w:rPr>
          <w:rFonts w:ascii="Arial" w:hAnsi="Arial" w:cs="Arial"/>
          <w:sz w:val="20"/>
          <w:szCs w:val="16"/>
        </w:rPr>
      </w:pPr>
      <w:r>
        <w:rPr>
          <w:rFonts w:ascii="Arial" w:hAnsi="Arial" w:cs="Arial"/>
          <w:sz w:val="20"/>
          <w:szCs w:val="16"/>
        </w:rPr>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26E6CD8E" w14:textId="77777777" w:rsidR="00744DF0" w:rsidRDefault="00744DF0" w:rsidP="00744DF0">
      <w:pPr>
        <w:jc w:val="both"/>
        <w:rPr>
          <w:b/>
        </w:rPr>
      </w:pPr>
      <w:r>
        <w:rPr>
          <w:b/>
        </w:rPr>
        <w:t xml:space="preserve">Lietuvos kariuomenės Lietuvos didžiojo kunigaikščio </w:t>
      </w:r>
    </w:p>
    <w:p w14:paraId="7F6886A4" w14:textId="77777777" w:rsidR="00744DF0" w:rsidRDefault="00744DF0" w:rsidP="00744DF0">
      <w:pPr>
        <w:jc w:val="both"/>
        <w:rPr>
          <w:b/>
        </w:rPr>
      </w:pPr>
      <w:r>
        <w:rPr>
          <w:b/>
        </w:rPr>
        <w:t>Vytenio bendrosios paramos logistikos batalionas</w:t>
      </w:r>
    </w:p>
    <w:p w14:paraId="68023B69" w14:textId="77777777" w:rsidR="00744DF0" w:rsidRDefault="00744DF0" w:rsidP="00744DF0">
      <w:pPr>
        <w:jc w:val="both"/>
        <w:rPr>
          <w:sz w:val="22"/>
          <w:szCs w:val="22"/>
        </w:rPr>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47588B" w:rsidRDefault="00C0552B" w:rsidP="00C0552B">
      <w:pPr>
        <w:jc w:val="center"/>
        <w:rPr>
          <w:b/>
          <w:sz w:val="28"/>
          <w:szCs w:val="28"/>
        </w:rPr>
      </w:pPr>
      <w:r w:rsidRPr="0047588B">
        <w:rPr>
          <w:b/>
          <w:sz w:val="28"/>
          <w:szCs w:val="28"/>
        </w:rPr>
        <w:t>PASIŪLYMAS</w:t>
      </w:r>
    </w:p>
    <w:p w14:paraId="7F76ED4A" w14:textId="51088690" w:rsidR="00C0552B" w:rsidRPr="0047588B" w:rsidRDefault="00C0552B" w:rsidP="00C0552B">
      <w:pPr>
        <w:jc w:val="center"/>
        <w:rPr>
          <w:sz w:val="28"/>
          <w:szCs w:val="28"/>
        </w:rPr>
      </w:pPr>
      <w:r w:rsidRPr="0047588B">
        <w:rPr>
          <w:b/>
          <w:sz w:val="28"/>
          <w:szCs w:val="28"/>
        </w:rPr>
        <w:t xml:space="preserve">DĖL </w:t>
      </w:r>
      <w:r w:rsidR="0047588B" w:rsidRPr="0047588B">
        <w:rPr>
          <w:rFonts w:eastAsia="Calibri"/>
          <w:b/>
          <w:color w:val="000000" w:themeColor="text1"/>
          <w:sz w:val="28"/>
          <w:szCs w:val="28"/>
        </w:rPr>
        <w:t>SPORTINIO INVENTORIAUS</w:t>
      </w:r>
      <w:r w:rsidR="00767D18" w:rsidRPr="0047588B">
        <w:rPr>
          <w:color w:val="000000" w:themeColor="text1"/>
          <w:sz w:val="28"/>
          <w:szCs w:val="28"/>
        </w:rPr>
        <w:t xml:space="preserve"> </w:t>
      </w:r>
      <w:r w:rsidR="004F5885" w:rsidRPr="0047588B">
        <w:rPr>
          <w:b/>
          <w:bCs/>
          <w:sz w:val="28"/>
          <w:szCs w:val="28"/>
        </w:rPr>
        <w:t>PIRKIMO</w:t>
      </w:r>
      <w:r w:rsidR="00767D18" w:rsidRPr="0047588B">
        <w:rPr>
          <w:rFonts w:eastAsia="Calibri"/>
          <w:b/>
          <w:bCs/>
          <w:sz w:val="28"/>
          <w:szCs w:val="28"/>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47588B" w:rsidRDefault="00C0552B" w:rsidP="00C0552B">
      <w:pPr>
        <w:pStyle w:val="Heading1"/>
        <w:numPr>
          <w:ilvl w:val="0"/>
          <w:numId w:val="1"/>
        </w:numPr>
        <w:spacing w:before="60" w:after="60"/>
        <w:jc w:val="center"/>
        <w:rPr>
          <w:b/>
          <w:bCs/>
        </w:rPr>
      </w:pPr>
      <w:bookmarkStart w:id="0" w:name="_Toc329443224"/>
      <w:bookmarkStart w:id="1" w:name="_Toc147739116"/>
      <w:r w:rsidRPr="0047588B">
        <w:rPr>
          <w:b/>
          <w:bCs/>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pavardė (individualios </w:t>
            </w:r>
            <w:r w:rsidR="00C0552B" w:rsidRPr="00865954">
              <w:rPr>
                <w:b/>
                <w:bCs/>
                <w:sz w:val="22"/>
                <w:szCs w:val="22"/>
              </w:rPr>
              <w:lastRenderedPageBreak/>
              <w:t xml:space="preserve">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4B9B5DCF" w14:textId="77777777" w:rsidR="0047588B" w:rsidRDefault="0047588B" w:rsidP="00D128BB">
      <w:pPr>
        <w:spacing w:before="60" w:after="60"/>
        <w:jc w:val="both"/>
        <w:rPr>
          <w:rFonts w:ascii="Arial" w:hAnsi="Arial" w:cs="Arial"/>
          <w:sz w:val="22"/>
          <w:szCs w:val="22"/>
        </w:rPr>
      </w:pPr>
    </w:p>
    <w:p w14:paraId="2AC2CAE9" w14:textId="6C27BD70" w:rsidR="00095BC8" w:rsidRPr="00D128BB" w:rsidRDefault="00D128BB" w:rsidP="00D128BB">
      <w:pPr>
        <w:spacing w:before="60" w:after="60"/>
        <w:jc w:val="both"/>
        <w:rPr>
          <w:rFonts w:ascii="Arial" w:hAnsi="Arial" w:cs="Arial"/>
          <w:sz w:val="22"/>
          <w:szCs w:val="22"/>
        </w:rPr>
      </w:pPr>
      <w:r>
        <w:rPr>
          <w:rFonts w:ascii="Arial" w:hAnsi="Arial" w:cs="Arial"/>
          <w:i/>
          <w:iCs/>
          <w:color w:val="70AD47" w:themeColor="accent6"/>
          <w:sz w:val="22"/>
          <w:szCs w:val="22"/>
        </w:rPr>
        <w:t xml:space="preserve"> </w:t>
      </w:r>
      <w:r>
        <w:rPr>
          <w:rFonts w:ascii="Arial" w:hAnsi="Arial" w:cs="Arial"/>
          <w:sz w:val="22"/>
          <w:szCs w:val="22"/>
        </w:rPr>
        <w:t xml:space="preserve">Pasiūlymo kaina nurodoma užpildant pateiktą lentelę </w:t>
      </w:r>
      <w:r w:rsidRPr="00FD46FC">
        <w:rPr>
          <w:rFonts w:ascii="Arial" w:hAnsi="Arial" w:cs="Arial"/>
          <w:i/>
          <w:iCs/>
          <w:color w:val="70AD47" w:themeColor="accent6"/>
          <w:sz w:val="22"/>
          <w:szCs w:val="22"/>
        </w:rPr>
        <w:t>(</w:t>
      </w:r>
      <w:r>
        <w:rPr>
          <w:rFonts w:ascii="Arial" w:hAnsi="Arial" w:cs="Arial"/>
          <w:i/>
          <w:iCs/>
          <w:color w:val="70AD47" w:themeColor="accent6"/>
          <w:sz w:val="22"/>
          <w:szCs w:val="22"/>
        </w:rPr>
        <w:t>kaina</w:t>
      </w:r>
      <w:r w:rsidRPr="00FD46FC">
        <w:rPr>
          <w:rFonts w:ascii="Arial" w:hAnsi="Arial" w:cs="Arial"/>
          <w:i/>
          <w:iCs/>
          <w:color w:val="70AD47" w:themeColor="accent6"/>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387"/>
        <w:gridCol w:w="1134"/>
        <w:gridCol w:w="1417"/>
        <w:gridCol w:w="1276"/>
      </w:tblGrid>
      <w:tr w:rsidR="007C2B8E" w:rsidRPr="0094451A" w14:paraId="1A6CC29B" w14:textId="77777777" w:rsidTr="0047588B">
        <w:trPr>
          <w:trHeight w:val="501"/>
          <w:jc w:val="center"/>
        </w:trPr>
        <w:tc>
          <w:tcPr>
            <w:tcW w:w="704" w:type="dxa"/>
            <w:shd w:val="clear" w:color="auto" w:fill="auto"/>
            <w:vAlign w:val="center"/>
          </w:tcPr>
          <w:p w14:paraId="5C578E58" w14:textId="77777777" w:rsidR="007C2B8E" w:rsidRPr="0094451A" w:rsidRDefault="007C2B8E" w:rsidP="00F77A3F">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387" w:type="dxa"/>
            <w:shd w:val="clear" w:color="auto" w:fill="auto"/>
            <w:vAlign w:val="center"/>
          </w:tcPr>
          <w:p w14:paraId="25FCA8A7" w14:textId="642D9F57" w:rsidR="007C2B8E" w:rsidRPr="0094451A" w:rsidRDefault="007C2B8E" w:rsidP="00F77A3F">
            <w:pPr>
              <w:jc w:val="center"/>
              <w:rPr>
                <w:b/>
                <w:color w:val="000000"/>
              </w:rPr>
            </w:pPr>
            <w:r w:rsidRPr="0094451A">
              <w:rPr>
                <w:b/>
                <w:color w:val="000000"/>
              </w:rPr>
              <w:t>Prekės pavadinimas</w:t>
            </w:r>
          </w:p>
        </w:tc>
        <w:tc>
          <w:tcPr>
            <w:tcW w:w="1134" w:type="dxa"/>
            <w:shd w:val="clear" w:color="auto" w:fill="auto"/>
            <w:vAlign w:val="center"/>
          </w:tcPr>
          <w:p w14:paraId="68DECA9C" w14:textId="77777777" w:rsidR="007C2B8E" w:rsidRPr="0094451A" w:rsidRDefault="007C2B8E" w:rsidP="00F77A3F">
            <w:pPr>
              <w:jc w:val="center"/>
              <w:rPr>
                <w:b/>
                <w:color w:val="000000"/>
              </w:rPr>
            </w:pPr>
            <w:r w:rsidRPr="0094451A">
              <w:rPr>
                <w:b/>
                <w:color w:val="000000"/>
              </w:rPr>
              <w:t>Kiekis vienetais</w:t>
            </w:r>
          </w:p>
        </w:tc>
        <w:tc>
          <w:tcPr>
            <w:tcW w:w="1417" w:type="dxa"/>
            <w:shd w:val="clear" w:color="auto" w:fill="auto"/>
            <w:vAlign w:val="center"/>
          </w:tcPr>
          <w:p w14:paraId="460FA880" w14:textId="77777777" w:rsidR="007C2B8E" w:rsidRPr="0094451A" w:rsidRDefault="007C2B8E" w:rsidP="00F77A3F">
            <w:pPr>
              <w:jc w:val="center"/>
              <w:rPr>
                <w:b/>
                <w:color w:val="000000"/>
              </w:rPr>
            </w:pPr>
            <w:r w:rsidRPr="0094451A">
              <w:rPr>
                <w:b/>
                <w:color w:val="000000"/>
              </w:rPr>
              <w:t>Vieneto kaina Eur be PVM</w:t>
            </w:r>
          </w:p>
        </w:tc>
        <w:tc>
          <w:tcPr>
            <w:tcW w:w="1276" w:type="dxa"/>
            <w:shd w:val="clear" w:color="auto" w:fill="auto"/>
            <w:vAlign w:val="center"/>
          </w:tcPr>
          <w:p w14:paraId="61C00A91" w14:textId="77777777" w:rsidR="007C2B8E" w:rsidRPr="0094451A" w:rsidRDefault="007C2B8E" w:rsidP="00F77A3F">
            <w:pPr>
              <w:jc w:val="center"/>
              <w:rPr>
                <w:b/>
                <w:color w:val="000000"/>
              </w:rPr>
            </w:pPr>
            <w:r w:rsidRPr="0094451A">
              <w:rPr>
                <w:b/>
                <w:color w:val="000000"/>
              </w:rPr>
              <w:t>Bendra kaina be PVM, Eur</w:t>
            </w:r>
          </w:p>
          <w:p w14:paraId="1F62553D" w14:textId="77777777" w:rsidR="007C2B8E" w:rsidRPr="0094451A" w:rsidRDefault="007C2B8E" w:rsidP="00F77A3F">
            <w:pPr>
              <w:jc w:val="center"/>
              <w:rPr>
                <w:b/>
                <w:color w:val="000000"/>
                <w:sz w:val="14"/>
                <w:szCs w:val="14"/>
              </w:rPr>
            </w:pPr>
            <w:r w:rsidRPr="0094451A">
              <w:rPr>
                <w:b/>
                <w:color w:val="000000"/>
                <w:sz w:val="14"/>
                <w:szCs w:val="14"/>
              </w:rPr>
              <w:t>(3 ir 4 stulpelių sandauga)</w:t>
            </w:r>
          </w:p>
        </w:tc>
      </w:tr>
      <w:tr w:rsidR="007C2B8E" w:rsidRPr="0094451A" w14:paraId="58EC54B5" w14:textId="77777777" w:rsidTr="0047588B">
        <w:trPr>
          <w:trHeight w:val="172"/>
          <w:jc w:val="center"/>
        </w:trPr>
        <w:tc>
          <w:tcPr>
            <w:tcW w:w="704" w:type="dxa"/>
            <w:shd w:val="clear" w:color="auto" w:fill="auto"/>
          </w:tcPr>
          <w:p w14:paraId="597265AF" w14:textId="77777777" w:rsidR="007C2B8E" w:rsidRPr="0094451A" w:rsidRDefault="007C2B8E" w:rsidP="00F77A3F">
            <w:pPr>
              <w:jc w:val="center"/>
              <w:rPr>
                <w:b/>
                <w:color w:val="000000"/>
                <w:sz w:val="16"/>
                <w:szCs w:val="16"/>
              </w:rPr>
            </w:pPr>
            <w:r w:rsidRPr="0094451A">
              <w:rPr>
                <w:b/>
                <w:color w:val="000000"/>
                <w:sz w:val="16"/>
                <w:szCs w:val="16"/>
              </w:rPr>
              <w:t>1</w:t>
            </w:r>
          </w:p>
        </w:tc>
        <w:tc>
          <w:tcPr>
            <w:tcW w:w="5387" w:type="dxa"/>
            <w:shd w:val="clear" w:color="auto" w:fill="auto"/>
            <w:vAlign w:val="center"/>
          </w:tcPr>
          <w:p w14:paraId="14B3DF51" w14:textId="77777777" w:rsidR="007C2B8E" w:rsidRPr="0094451A" w:rsidRDefault="007C2B8E" w:rsidP="00F77A3F">
            <w:pPr>
              <w:jc w:val="center"/>
              <w:rPr>
                <w:b/>
                <w:color w:val="000000"/>
                <w:sz w:val="16"/>
                <w:szCs w:val="16"/>
              </w:rPr>
            </w:pPr>
            <w:r w:rsidRPr="0094451A">
              <w:rPr>
                <w:b/>
                <w:color w:val="000000"/>
                <w:sz w:val="16"/>
                <w:szCs w:val="16"/>
              </w:rPr>
              <w:t>2</w:t>
            </w:r>
          </w:p>
        </w:tc>
        <w:tc>
          <w:tcPr>
            <w:tcW w:w="1134" w:type="dxa"/>
            <w:shd w:val="clear" w:color="auto" w:fill="auto"/>
          </w:tcPr>
          <w:p w14:paraId="538AD9C0" w14:textId="77777777" w:rsidR="007C2B8E" w:rsidRPr="0094451A" w:rsidRDefault="007C2B8E" w:rsidP="00F77A3F">
            <w:pPr>
              <w:jc w:val="center"/>
              <w:rPr>
                <w:b/>
                <w:color w:val="000000"/>
                <w:sz w:val="16"/>
                <w:szCs w:val="16"/>
              </w:rPr>
            </w:pPr>
            <w:r w:rsidRPr="0094451A">
              <w:rPr>
                <w:b/>
                <w:color w:val="000000"/>
                <w:sz w:val="16"/>
                <w:szCs w:val="16"/>
              </w:rPr>
              <w:t>3</w:t>
            </w:r>
          </w:p>
        </w:tc>
        <w:tc>
          <w:tcPr>
            <w:tcW w:w="1417" w:type="dxa"/>
            <w:shd w:val="clear" w:color="auto" w:fill="auto"/>
          </w:tcPr>
          <w:p w14:paraId="10D084DA" w14:textId="77777777" w:rsidR="007C2B8E" w:rsidRPr="0094451A" w:rsidRDefault="007C2B8E" w:rsidP="00F77A3F">
            <w:pPr>
              <w:jc w:val="center"/>
              <w:rPr>
                <w:b/>
                <w:color w:val="000000"/>
                <w:sz w:val="16"/>
                <w:szCs w:val="16"/>
              </w:rPr>
            </w:pPr>
            <w:r w:rsidRPr="0094451A">
              <w:rPr>
                <w:b/>
                <w:color w:val="000000"/>
                <w:sz w:val="16"/>
                <w:szCs w:val="16"/>
              </w:rPr>
              <w:t>4</w:t>
            </w:r>
          </w:p>
        </w:tc>
        <w:tc>
          <w:tcPr>
            <w:tcW w:w="1276" w:type="dxa"/>
            <w:shd w:val="clear" w:color="auto" w:fill="auto"/>
          </w:tcPr>
          <w:p w14:paraId="2A855A77" w14:textId="77777777" w:rsidR="007C2B8E" w:rsidRPr="0094451A" w:rsidRDefault="007C2B8E" w:rsidP="00F77A3F">
            <w:pPr>
              <w:jc w:val="center"/>
              <w:rPr>
                <w:b/>
                <w:color w:val="000000"/>
                <w:sz w:val="16"/>
                <w:szCs w:val="16"/>
              </w:rPr>
            </w:pPr>
            <w:r w:rsidRPr="0094451A">
              <w:rPr>
                <w:b/>
                <w:color w:val="000000"/>
                <w:sz w:val="16"/>
                <w:szCs w:val="16"/>
              </w:rPr>
              <w:t>5</w:t>
            </w:r>
          </w:p>
        </w:tc>
      </w:tr>
      <w:tr w:rsidR="007C2B8E" w:rsidRPr="0094451A" w14:paraId="5BC70942" w14:textId="77777777" w:rsidTr="0047588B">
        <w:trPr>
          <w:trHeight w:val="130"/>
          <w:jc w:val="center"/>
        </w:trPr>
        <w:tc>
          <w:tcPr>
            <w:tcW w:w="704" w:type="dxa"/>
            <w:shd w:val="clear" w:color="auto" w:fill="auto"/>
          </w:tcPr>
          <w:p w14:paraId="7D7A768C" w14:textId="77777777" w:rsidR="007C2B8E" w:rsidRPr="0094451A" w:rsidRDefault="007C2B8E" w:rsidP="00F77A3F">
            <w:pPr>
              <w:jc w:val="center"/>
              <w:rPr>
                <w:bCs/>
                <w:color w:val="000000"/>
              </w:rPr>
            </w:pPr>
            <w:r w:rsidRPr="0094451A">
              <w:rPr>
                <w:bCs/>
                <w:color w:val="000000"/>
              </w:rPr>
              <w:t>1.</w:t>
            </w:r>
          </w:p>
        </w:tc>
        <w:tc>
          <w:tcPr>
            <w:tcW w:w="5387" w:type="dxa"/>
            <w:shd w:val="clear" w:color="auto" w:fill="auto"/>
            <w:vAlign w:val="center"/>
          </w:tcPr>
          <w:p w14:paraId="5E22CE0C" w14:textId="41E13A7D" w:rsidR="007C2B8E" w:rsidRPr="0094451A" w:rsidRDefault="0047588B" w:rsidP="00F77A3F">
            <w:pPr>
              <w:jc w:val="both"/>
              <w:rPr>
                <w:bCs/>
                <w:color w:val="000000"/>
              </w:rPr>
            </w:pPr>
            <w:r>
              <w:t>Stalo teniso kamuoliukas</w:t>
            </w:r>
          </w:p>
        </w:tc>
        <w:tc>
          <w:tcPr>
            <w:tcW w:w="1134" w:type="dxa"/>
            <w:shd w:val="clear" w:color="auto" w:fill="auto"/>
            <w:vAlign w:val="center"/>
          </w:tcPr>
          <w:p w14:paraId="78477F7E" w14:textId="7A6C4BA6" w:rsidR="007C2B8E" w:rsidRPr="0094451A" w:rsidRDefault="0047588B" w:rsidP="00F77A3F">
            <w:pPr>
              <w:jc w:val="center"/>
              <w:rPr>
                <w:bCs/>
                <w:color w:val="000000"/>
              </w:rPr>
            </w:pPr>
            <w:r>
              <w:t>180</w:t>
            </w:r>
          </w:p>
        </w:tc>
        <w:tc>
          <w:tcPr>
            <w:tcW w:w="1417" w:type="dxa"/>
            <w:shd w:val="clear" w:color="auto" w:fill="auto"/>
          </w:tcPr>
          <w:p w14:paraId="69F2FC82" w14:textId="43632036" w:rsidR="007C2B8E" w:rsidRPr="0094451A" w:rsidRDefault="007C2B8E" w:rsidP="00F77A3F">
            <w:pPr>
              <w:jc w:val="center"/>
              <w:rPr>
                <w:b/>
                <w:color w:val="000000"/>
              </w:rPr>
            </w:pPr>
          </w:p>
        </w:tc>
        <w:tc>
          <w:tcPr>
            <w:tcW w:w="1276" w:type="dxa"/>
            <w:shd w:val="clear" w:color="auto" w:fill="auto"/>
          </w:tcPr>
          <w:p w14:paraId="29CDEB42" w14:textId="674B009B" w:rsidR="007C2B8E" w:rsidRPr="0094451A" w:rsidRDefault="007C2B8E" w:rsidP="00F77A3F">
            <w:pPr>
              <w:jc w:val="center"/>
              <w:rPr>
                <w:b/>
                <w:color w:val="000000"/>
              </w:rPr>
            </w:pPr>
          </w:p>
        </w:tc>
      </w:tr>
      <w:tr w:rsidR="007C2B8E" w:rsidRPr="0094451A" w14:paraId="721BC058" w14:textId="77777777" w:rsidTr="0047588B">
        <w:trPr>
          <w:trHeight w:val="294"/>
          <w:jc w:val="center"/>
        </w:trPr>
        <w:tc>
          <w:tcPr>
            <w:tcW w:w="704" w:type="dxa"/>
            <w:shd w:val="clear" w:color="auto" w:fill="auto"/>
            <w:noWrap/>
            <w:vAlign w:val="center"/>
          </w:tcPr>
          <w:p w14:paraId="7DBB1159" w14:textId="77777777" w:rsidR="007C2B8E" w:rsidRPr="0094451A" w:rsidRDefault="007C2B8E" w:rsidP="00F77A3F">
            <w:pPr>
              <w:jc w:val="center"/>
              <w:rPr>
                <w:bCs/>
                <w:color w:val="000000"/>
              </w:rPr>
            </w:pPr>
            <w:r w:rsidRPr="0094451A">
              <w:rPr>
                <w:bCs/>
                <w:color w:val="000000"/>
              </w:rPr>
              <w:t>2.</w:t>
            </w:r>
          </w:p>
        </w:tc>
        <w:tc>
          <w:tcPr>
            <w:tcW w:w="5387" w:type="dxa"/>
            <w:shd w:val="clear" w:color="auto" w:fill="auto"/>
            <w:vAlign w:val="center"/>
          </w:tcPr>
          <w:p w14:paraId="0C958483" w14:textId="425C07CD" w:rsidR="007C2B8E" w:rsidRPr="0094451A" w:rsidRDefault="0047588B" w:rsidP="00F77A3F">
            <w:pPr>
              <w:jc w:val="both"/>
              <w:rPr>
                <w:bCs/>
                <w:color w:val="000000"/>
              </w:rPr>
            </w:pPr>
            <w:r>
              <w:rPr>
                <w:color w:val="000000"/>
              </w:rPr>
              <w:t>Smiginio taikinys</w:t>
            </w:r>
          </w:p>
        </w:tc>
        <w:tc>
          <w:tcPr>
            <w:tcW w:w="1134" w:type="dxa"/>
            <w:shd w:val="clear" w:color="auto" w:fill="auto"/>
            <w:vAlign w:val="center"/>
          </w:tcPr>
          <w:p w14:paraId="5F094EC2" w14:textId="4400AD8D" w:rsidR="007C2B8E" w:rsidRPr="0094451A" w:rsidRDefault="0047588B" w:rsidP="00F77A3F">
            <w:pPr>
              <w:jc w:val="center"/>
              <w:rPr>
                <w:bCs/>
                <w:color w:val="000000"/>
              </w:rPr>
            </w:pPr>
            <w:r>
              <w:rPr>
                <w:color w:val="000000"/>
              </w:rPr>
              <w:t>2</w:t>
            </w:r>
          </w:p>
        </w:tc>
        <w:tc>
          <w:tcPr>
            <w:tcW w:w="1417" w:type="dxa"/>
            <w:shd w:val="clear" w:color="auto" w:fill="auto"/>
          </w:tcPr>
          <w:p w14:paraId="031F5906" w14:textId="0522051C" w:rsidR="007C2B8E" w:rsidRPr="0094451A" w:rsidRDefault="007C2B8E" w:rsidP="00F77A3F">
            <w:pPr>
              <w:jc w:val="center"/>
              <w:rPr>
                <w:b/>
                <w:bCs/>
                <w:color w:val="000000"/>
              </w:rPr>
            </w:pPr>
          </w:p>
        </w:tc>
        <w:tc>
          <w:tcPr>
            <w:tcW w:w="1276" w:type="dxa"/>
            <w:shd w:val="clear" w:color="auto" w:fill="auto"/>
          </w:tcPr>
          <w:p w14:paraId="64A6E7E9" w14:textId="4CD792A8" w:rsidR="007C2B8E" w:rsidRPr="0094451A" w:rsidRDefault="007C2B8E" w:rsidP="00F77A3F">
            <w:pPr>
              <w:jc w:val="center"/>
              <w:rPr>
                <w:b/>
                <w:bCs/>
                <w:color w:val="000000"/>
              </w:rPr>
            </w:pPr>
          </w:p>
        </w:tc>
      </w:tr>
      <w:tr w:rsidR="0047588B" w:rsidRPr="0094451A" w14:paraId="39870BF1" w14:textId="77777777" w:rsidTr="0047588B">
        <w:trPr>
          <w:trHeight w:val="294"/>
          <w:jc w:val="center"/>
        </w:trPr>
        <w:tc>
          <w:tcPr>
            <w:tcW w:w="704" w:type="dxa"/>
            <w:shd w:val="clear" w:color="auto" w:fill="auto"/>
            <w:noWrap/>
            <w:vAlign w:val="center"/>
          </w:tcPr>
          <w:p w14:paraId="0F9FA912" w14:textId="7608D24E" w:rsidR="0047588B" w:rsidRPr="0094451A" w:rsidRDefault="0047588B" w:rsidP="00F77A3F">
            <w:pPr>
              <w:jc w:val="center"/>
              <w:rPr>
                <w:bCs/>
                <w:color w:val="000000"/>
              </w:rPr>
            </w:pPr>
            <w:r>
              <w:rPr>
                <w:bCs/>
                <w:color w:val="000000"/>
              </w:rPr>
              <w:t>3.</w:t>
            </w:r>
          </w:p>
        </w:tc>
        <w:tc>
          <w:tcPr>
            <w:tcW w:w="5387" w:type="dxa"/>
            <w:shd w:val="clear" w:color="auto" w:fill="auto"/>
            <w:vAlign w:val="center"/>
          </w:tcPr>
          <w:p w14:paraId="7B25DF8B" w14:textId="37114BCF" w:rsidR="0047588B" w:rsidRPr="0094451A" w:rsidRDefault="0047588B" w:rsidP="00F77A3F">
            <w:pPr>
              <w:jc w:val="both"/>
              <w:rPr>
                <w:bCs/>
                <w:color w:val="000000"/>
              </w:rPr>
            </w:pPr>
            <w:r>
              <w:rPr>
                <w:color w:val="000000"/>
              </w:rPr>
              <w:t>Smiginio taikinio strėlytės</w:t>
            </w:r>
          </w:p>
        </w:tc>
        <w:tc>
          <w:tcPr>
            <w:tcW w:w="1134" w:type="dxa"/>
            <w:shd w:val="clear" w:color="auto" w:fill="auto"/>
            <w:vAlign w:val="center"/>
          </w:tcPr>
          <w:p w14:paraId="76FDC6B0" w14:textId="47217A43" w:rsidR="0047588B" w:rsidRPr="0094451A" w:rsidRDefault="0047588B" w:rsidP="00F77A3F">
            <w:pPr>
              <w:jc w:val="center"/>
              <w:rPr>
                <w:bCs/>
                <w:color w:val="000000"/>
              </w:rPr>
            </w:pPr>
            <w:r>
              <w:rPr>
                <w:color w:val="000000"/>
              </w:rPr>
              <w:t>21</w:t>
            </w:r>
          </w:p>
        </w:tc>
        <w:tc>
          <w:tcPr>
            <w:tcW w:w="1417" w:type="dxa"/>
            <w:shd w:val="clear" w:color="auto" w:fill="auto"/>
          </w:tcPr>
          <w:p w14:paraId="00BC3D0F" w14:textId="77777777" w:rsidR="0047588B" w:rsidRPr="0094451A" w:rsidRDefault="0047588B" w:rsidP="00F77A3F">
            <w:pPr>
              <w:jc w:val="center"/>
              <w:rPr>
                <w:b/>
                <w:bCs/>
                <w:color w:val="000000"/>
              </w:rPr>
            </w:pPr>
          </w:p>
        </w:tc>
        <w:tc>
          <w:tcPr>
            <w:tcW w:w="1276" w:type="dxa"/>
            <w:shd w:val="clear" w:color="auto" w:fill="auto"/>
          </w:tcPr>
          <w:p w14:paraId="507F2A4F" w14:textId="77777777" w:rsidR="0047588B" w:rsidRPr="0094451A" w:rsidRDefault="0047588B" w:rsidP="00F77A3F">
            <w:pPr>
              <w:jc w:val="center"/>
              <w:rPr>
                <w:b/>
                <w:bCs/>
                <w:color w:val="000000"/>
              </w:rPr>
            </w:pPr>
          </w:p>
        </w:tc>
      </w:tr>
      <w:tr w:rsidR="0047588B" w:rsidRPr="0094451A" w14:paraId="3C21DEEE" w14:textId="77777777" w:rsidTr="0047588B">
        <w:trPr>
          <w:trHeight w:val="294"/>
          <w:jc w:val="center"/>
        </w:trPr>
        <w:tc>
          <w:tcPr>
            <w:tcW w:w="704" w:type="dxa"/>
            <w:shd w:val="clear" w:color="auto" w:fill="auto"/>
            <w:noWrap/>
            <w:vAlign w:val="center"/>
          </w:tcPr>
          <w:p w14:paraId="45CA1B3E" w14:textId="23959A45" w:rsidR="0047588B" w:rsidRPr="0094451A" w:rsidRDefault="0047588B" w:rsidP="00F77A3F">
            <w:pPr>
              <w:jc w:val="center"/>
              <w:rPr>
                <w:bCs/>
                <w:color w:val="000000"/>
              </w:rPr>
            </w:pPr>
            <w:r>
              <w:rPr>
                <w:bCs/>
                <w:color w:val="000000"/>
              </w:rPr>
              <w:t>4.</w:t>
            </w:r>
          </w:p>
        </w:tc>
        <w:tc>
          <w:tcPr>
            <w:tcW w:w="5387" w:type="dxa"/>
            <w:shd w:val="clear" w:color="auto" w:fill="auto"/>
            <w:vAlign w:val="center"/>
          </w:tcPr>
          <w:p w14:paraId="7583F30F" w14:textId="00D0E382" w:rsidR="0047588B" w:rsidRPr="0094451A" w:rsidRDefault="0047588B" w:rsidP="00F77A3F">
            <w:pPr>
              <w:jc w:val="both"/>
              <w:rPr>
                <w:bCs/>
                <w:color w:val="000000"/>
              </w:rPr>
            </w:pPr>
            <w:r w:rsidRPr="0093647E">
              <w:t>Badmintono raketės</w:t>
            </w:r>
          </w:p>
        </w:tc>
        <w:tc>
          <w:tcPr>
            <w:tcW w:w="1134" w:type="dxa"/>
            <w:shd w:val="clear" w:color="auto" w:fill="auto"/>
            <w:vAlign w:val="center"/>
          </w:tcPr>
          <w:p w14:paraId="621088F9" w14:textId="1939319C" w:rsidR="0047588B" w:rsidRPr="0094451A" w:rsidRDefault="0047588B" w:rsidP="00F77A3F">
            <w:pPr>
              <w:jc w:val="center"/>
              <w:rPr>
                <w:bCs/>
                <w:color w:val="000000"/>
              </w:rPr>
            </w:pPr>
            <w:r>
              <w:t>4</w:t>
            </w:r>
          </w:p>
        </w:tc>
        <w:tc>
          <w:tcPr>
            <w:tcW w:w="1417" w:type="dxa"/>
            <w:shd w:val="clear" w:color="auto" w:fill="auto"/>
          </w:tcPr>
          <w:p w14:paraId="2F63A27B" w14:textId="77777777" w:rsidR="0047588B" w:rsidRPr="0094451A" w:rsidRDefault="0047588B" w:rsidP="00F77A3F">
            <w:pPr>
              <w:jc w:val="center"/>
              <w:rPr>
                <w:b/>
                <w:bCs/>
                <w:color w:val="000000"/>
              </w:rPr>
            </w:pPr>
          </w:p>
        </w:tc>
        <w:tc>
          <w:tcPr>
            <w:tcW w:w="1276" w:type="dxa"/>
            <w:shd w:val="clear" w:color="auto" w:fill="auto"/>
          </w:tcPr>
          <w:p w14:paraId="1C5D2359" w14:textId="77777777" w:rsidR="0047588B" w:rsidRPr="0094451A" w:rsidRDefault="0047588B" w:rsidP="00F77A3F">
            <w:pPr>
              <w:jc w:val="center"/>
              <w:rPr>
                <w:b/>
                <w:bCs/>
                <w:color w:val="000000"/>
              </w:rPr>
            </w:pPr>
          </w:p>
        </w:tc>
      </w:tr>
      <w:tr w:rsidR="0047588B" w:rsidRPr="0094451A" w14:paraId="3C5DEF0A" w14:textId="77777777" w:rsidTr="0047588B">
        <w:trPr>
          <w:trHeight w:val="294"/>
          <w:jc w:val="center"/>
        </w:trPr>
        <w:tc>
          <w:tcPr>
            <w:tcW w:w="704" w:type="dxa"/>
            <w:shd w:val="clear" w:color="auto" w:fill="auto"/>
            <w:noWrap/>
            <w:vAlign w:val="center"/>
          </w:tcPr>
          <w:p w14:paraId="129D2892" w14:textId="3A1A2317" w:rsidR="0047588B" w:rsidRPr="0094451A" w:rsidRDefault="0047588B" w:rsidP="00F77A3F">
            <w:pPr>
              <w:jc w:val="center"/>
              <w:rPr>
                <w:bCs/>
                <w:color w:val="000000"/>
              </w:rPr>
            </w:pPr>
            <w:r>
              <w:rPr>
                <w:bCs/>
                <w:color w:val="000000"/>
              </w:rPr>
              <w:t>5.</w:t>
            </w:r>
          </w:p>
        </w:tc>
        <w:tc>
          <w:tcPr>
            <w:tcW w:w="5387" w:type="dxa"/>
            <w:shd w:val="clear" w:color="auto" w:fill="auto"/>
            <w:vAlign w:val="center"/>
          </w:tcPr>
          <w:p w14:paraId="322A1553" w14:textId="3AB71D8A" w:rsidR="0047588B" w:rsidRPr="0094451A" w:rsidRDefault="0047588B" w:rsidP="00F77A3F">
            <w:pPr>
              <w:jc w:val="both"/>
              <w:rPr>
                <w:bCs/>
                <w:color w:val="000000"/>
              </w:rPr>
            </w:pPr>
            <w:r w:rsidRPr="0093647E">
              <w:t xml:space="preserve">Badmintono </w:t>
            </w:r>
            <w:proofErr w:type="spellStart"/>
            <w:r>
              <w:t>p</w:t>
            </w:r>
            <w:r w:rsidRPr="000B031F">
              <w:t>lunksninuka</w:t>
            </w:r>
            <w:r>
              <w:t>i</w:t>
            </w:r>
            <w:proofErr w:type="spellEnd"/>
          </w:p>
        </w:tc>
        <w:tc>
          <w:tcPr>
            <w:tcW w:w="1134" w:type="dxa"/>
            <w:shd w:val="clear" w:color="auto" w:fill="auto"/>
            <w:vAlign w:val="center"/>
          </w:tcPr>
          <w:p w14:paraId="1380D20B" w14:textId="11372ABC" w:rsidR="0047588B" w:rsidRPr="0094451A" w:rsidRDefault="0047588B" w:rsidP="00F77A3F">
            <w:pPr>
              <w:jc w:val="center"/>
              <w:rPr>
                <w:bCs/>
                <w:color w:val="000000"/>
              </w:rPr>
            </w:pPr>
            <w:r>
              <w:t>24</w:t>
            </w:r>
          </w:p>
        </w:tc>
        <w:tc>
          <w:tcPr>
            <w:tcW w:w="1417" w:type="dxa"/>
            <w:shd w:val="clear" w:color="auto" w:fill="auto"/>
          </w:tcPr>
          <w:p w14:paraId="5006AF03" w14:textId="77777777" w:rsidR="0047588B" w:rsidRPr="0094451A" w:rsidRDefault="0047588B" w:rsidP="00F77A3F">
            <w:pPr>
              <w:jc w:val="center"/>
              <w:rPr>
                <w:b/>
                <w:bCs/>
                <w:color w:val="000000"/>
              </w:rPr>
            </w:pPr>
          </w:p>
        </w:tc>
        <w:tc>
          <w:tcPr>
            <w:tcW w:w="1276" w:type="dxa"/>
            <w:shd w:val="clear" w:color="auto" w:fill="auto"/>
          </w:tcPr>
          <w:p w14:paraId="2B74D6B7" w14:textId="77777777" w:rsidR="0047588B" w:rsidRPr="0094451A" w:rsidRDefault="0047588B" w:rsidP="00F77A3F">
            <w:pPr>
              <w:jc w:val="center"/>
              <w:rPr>
                <w:b/>
                <w:bCs/>
                <w:color w:val="000000"/>
              </w:rPr>
            </w:pPr>
          </w:p>
        </w:tc>
      </w:tr>
      <w:tr w:rsidR="0047588B" w:rsidRPr="0094451A" w14:paraId="1038D762" w14:textId="77777777" w:rsidTr="0047588B">
        <w:trPr>
          <w:trHeight w:val="294"/>
          <w:jc w:val="center"/>
        </w:trPr>
        <w:tc>
          <w:tcPr>
            <w:tcW w:w="704" w:type="dxa"/>
            <w:shd w:val="clear" w:color="auto" w:fill="auto"/>
            <w:noWrap/>
            <w:vAlign w:val="center"/>
          </w:tcPr>
          <w:p w14:paraId="4B1328F0" w14:textId="54AEAD2E" w:rsidR="0047588B" w:rsidRPr="0094451A" w:rsidRDefault="0047588B" w:rsidP="00F77A3F">
            <w:pPr>
              <w:jc w:val="center"/>
              <w:rPr>
                <w:bCs/>
                <w:color w:val="000000"/>
              </w:rPr>
            </w:pPr>
            <w:r>
              <w:rPr>
                <w:bCs/>
                <w:color w:val="000000"/>
              </w:rPr>
              <w:t>6.</w:t>
            </w:r>
          </w:p>
        </w:tc>
        <w:tc>
          <w:tcPr>
            <w:tcW w:w="5387" w:type="dxa"/>
            <w:shd w:val="clear" w:color="auto" w:fill="auto"/>
            <w:vAlign w:val="center"/>
          </w:tcPr>
          <w:p w14:paraId="39166910" w14:textId="54943608" w:rsidR="0047588B" w:rsidRPr="0094451A" w:rsidRDefault="0047588B" w:rsidP="00F77A3F">
            <w:pPr>
              <w:jc w:val="both"/>
              <w:rPr>
                <w:bCs/>
                <w:color w:val="000000"/>
              </w:rPr>
            </w:pPr>
            <w:r w:rsidRPr="00670D86">
              <w:t>Krepšinio kamuolys</w:t>
            </w:r>
          </w:p>
        </w:tc>
        <w:tc>
          <w:tcPr>
            <w:tcW w:w="1134" w:type="dxa"/>
            <w:shd w:val="clear" w:color="auto" w:fill="auto"/>
            <w:vAlign w:val="center"/>
          </w:tcPr>
          <w:p w14:paraId="2BC9578A" w14:textId="59127326" w:rsidR="0047588B" w:rsidRPr="0094451A" w:rsidRDefault="0047588B" w:rsidP="00F77A3F">
            <w:pPr>
              <w:jc w:val="center"/>
              <w:rPr>
                <w:bCs/>
                <w:color w:val="000000"/>
              </w:rPr>
            </w:pPr>
            <w:r>
              <w:t>5</w:t>
            </w:r>
          </w:p>
        </w:tc>
        <w:tc>
          <w:tcPr>
            <w:tcW w:w="1417" w:type="dxa"/>
            <w:shd w:val="clear" w:color="auto" w:fill="auto"/>
          </w:tcPr>
          <w:p w14:paraId="663022F8" w14:textId="77777777" w:rsidR="0047588B" w:rsidRPr="0094451A" w:rsidRDefault="0047588B" w:rsidP="00F77A3F">
            <w:pPr>
              <w:jc w:val="center"/>
              <w:rPr>
                <w:b/>
                <w:bCs/>
                <w:color w:val="000000"/>
              </w:rPr>
            </w:pPr>
          </w:p>
        </w:tc>
        <w:tc>
          <w:tcPr>
            <w:tcW w:w="1276" w:type="dxa"/>
            <w:shd w:val="clear" w:color="auto" w:fill="auto"/>
          </w:tcPr>
          <w:p w14:paraId="5FBA7C21" w14:textId="77777777" w:rsidR="0047588B" w:rsidRPr="0094451A" w:rsidRDefault="0047588B" w:rsidP="00F77A3F">
            <w:pPr>
              <w:jc w:val="center"/>
              <w:rPr>
                <w:b/>
                <w:bCs/>
                <w:color w:val="000000"/>
              </w:rPr>
            </w:pPr>
          </w:p>
        </w:tc>
      </w:tr>
      <w:tr w:rsidR="0047588B" w:rsidRPr="0094451A" w14:paraId="6D07FD0A" w14:textId="77777777" w:rsidTr="0047588B">
        <w:trPr>
          <w:trHeight w:val="294"/>
          <w:jc w:val="center"/>
        </w:trPr>
        <w:tc>
          <w:tcPr>
            <w:tcW w:w="704" w:type="dxa"/>
            <w:shd w:val="clear" w:color="auto" w:fill="auto"/>
            <w:noWrap/>
            <w:vAlign w:val="center"/>
          </w:tcPr>
          <w:p w14:paraId="08CF094A" w14:textId="63D49904" w:rsidR="0047588B" w:rsidRPr="0094451A" w:rsidRDefault="0047588B" w:rsidP="00F77A3F">
            <w:pPr>
              <w:jc w:val="center"/>
              <w:rPr>
                <w:bCs/>
                <w:color w:val="000000"/>
              </w:rPr>
            </w:pPr>
            <w:r>
              <w:rPr>
                <w:bCs/>
                <w:color w:val="000000"/>
              </w:rPr>
              <w:t>7.</w:t>
            </w:r>
          </w:p>
        </w:tc>
        <w:tc>
          <w:tcPr>
            <w:tcW w:w="5387" w:type="dxa"/>
            <w:shd w:val="clear" w:color="auto" w:fill="auto"/>
            <w:vAlign w:val="center"/>
          </w:tcPr>
          <w:p w14:paraId="09A408B2" w14:textId="2050630F" w:rsidR="0047588B" w:rsidRPr="0094451A" w:rsidRDefault="0047588B" w:rsidP="00F77A3F">
            <w:pPr>
              <w:jc w:val="both"/>
              <w:rPr>
                <w:bCs/>
                <w:color w:val="000000"/>
              </w:rPr>
            </w:pPr>
            <w:r w:rsidRPr="00670D86">
              <w:t>Tinklinio kamuolys (salės)</w:t>
            </w:r>
          </w:p>
        </w:tc>
        <w:tc>
          <w:tcPr>
            <w:tcW w:w="1134" w:type="dxa"/>
            <w:shd w:val="clear" w:color="auto" w:fill="auto"/>
            <w:vAlign w:val="center"/>
          </w:tcPr>
          <w:p w14:paraId="74EE399A" w14:textId="2CAA2663" w:rsidR="0047588B" w:rsidRPr="0094451A" w:rsidRDefault="0047588B" w:rsidP="00F77A3F">
            <w:pPr>
              <w:jc w:val="center"/>
              <w:rPr>
                <w:bCs/>
                <w:color w:val="000000"/>
              </w:rPr>
            </w:pPr>
            <w:r>
              <w:rPr>
                <w:bCs/>
                <w:color w:val="000000"/>
              </w:rPr>
              <w:t>7</w:t>
            </w:r>
          </w:p>
        </w:tc>
        <w:tc>
          <w:tcPr>
            <w:tcW w:w="1417" w:type="dxa"/>
            <w:shd w:val="clear" w:color="auto" w:fill="auto"/>
          </w:tcPr>
          <w:p w14:paraId="7224B7D6" w14:textId="77777777" w:rsidR="0047588B" w:rsidRPr="0094451A" w:rsidRDefault="0047588B" w:rsidP="00F77A3F">
            <w:pPr>
              <w:jc w:val="center"/>
              <w:rPr>
                <w:b/>
                <w:bCs/>
                <w:color w:val="000000"/>
              </w:rPr>
            </w:pPr>
          </w:p>
        </w:tc>
        <w:tc>
          <w:tcPr>
            <w:tcW w:w="1276" w:type="dxa"/>
            <w:shd w:val="clear" w:color="auto" w:fill="auto"/>
          </w:tcPr>
          <w:p w14:paraId="05AD865B" w14:textId="77777777" w:rsidR="0047588B" w:rsidRPr="0094451A" w:rsidRDefault="0047588B" w:rsidP="00F77A3F">
            <w:pPr>
              <w:jc w:val="center"/>
              <w:rPr>
                <w:b/>
                <w:bCs/>
                <w:color w:val="000000"/>
              </w:rPr>
            </w:pPr>
          </w:p>
        </w:tc>
      </w:tr>
      <w:tr w:rsidR="0047588B" w:rsidRPr="0094451A" w14:paraId="10C4A566" w14:textId="77777777" w:rsidTr="0047588B">
        <w:trPr>
          <w:trHeight w:val="294"/>
          <w:jc w:val="center"/>
        </w:trPr>
        <w:tc>
          <w:tcPr>
            <w:tcW w:w="704" w:type="dxa"/>
            <w:shd w:val="clear" w:color="auto" w:fill="auto"/>
            <w:noWrap/>
            <w:vAlign w:val="center"/>
          </w:tcPr>
          <w:p w14:paraId="2D57259A" w14:textId="713BB077" w:rsidR="0047588B" w:rsidRPr="0094451A" w:rsidRDefault="0047588B" w:rsidP="00F77A3F">
            <w:pPr>
              <w:jc w:val="center"/>
              <w:rPr>
                <w:bCs/>
                <w:color w:val="000000"/>
              </w:rPr>
            </w:pPr>
            <w:r>
              <w:rPr>
                <w:bCs/>
                <w:color w:val="000000"/>
              </w:rPr>
              <w:t>8.</w:t>
            </w:r>
          </w:p>
        </w:tc>
        <w:tc>
          <w:tcPr>
            <w:tcW w:w="5387" w:type="dxa"/>
            <w:shd w:val="clear" w:color="auto" w:fill="auto"/>
            <w:vAlign w:val="center"/>
          </w:tcPr>
          <w:p w14:paraId="034A484F" w14:textId="0B10B245" w:rsidR="0047588B" w:rsidRPr="0094451A" w:rsidRDefault="0047588B" w:rsidP="00F77A3F">
            <w:pPr>
              <w:jc w:val="both"/>
              <w:rPr>
                <w:bCs/>
                <w:color w:val="000000"/>
              </w:rPr>
            </w:pPr>
            <w:r w:rsidRPr="00670D86">
              <w:t>Tinklinio kamuolys (lauko)</w:t>
            </w:r>
          </w:p>
        </w:tc>
        <w:tc>
          <w:tcPr>
            <w:tcW w:w="1134" w:type="dxa"/>
            <w:shd w:val="clear" w:color="auto" w:fill="auto"/>
            <w:vAlign w:val="center"/>
          </w:tcPr>
          <w:p w14:paraId="53C4BD7D" w14:textId="6FAAA81A" w:rsidR="0047588B" w:rsidRPr="0094451A" w:rsidRDefault="0047588B" w:rsidP="00F77A3F">
            <w:pPr>
              <w:jc w:val="center"/>
              <w:rPr>
                <w:bCs/>
                <w:color w:val="000000"/>
              </w:rPr>
            </w:pPr>
            <w:r>
              <w:t>5</w:t>
            </w:r>
          </w:p>
        </w:tc>
        <w:tc>
          <w:tcPr>
            <w:tcW w:w="1417" w:type="dxa"/>
            <w:shd w:val="clear" w:color="auto" w:fill="auto"/>
          </w:tcPr>
          <w:p w14:paraId="3DA6467E" w14:textId="77777777" w:rsidR="0047588B" w:rsidRPr="0094451A" w:rsidRDefault="0047588B" w:rsidP="00F77A3F">
            <w:pPr>
              <w:jc w:val="center"/>
              <w:rPr>
                <w:b/>
                <w:bCs/>
                <w:color w:val="000000"/>
              </w:rPr>
            </w:pPr>
          </w:p>
        </w:tc>
        <w:tc>
          <w:tcPr>
            <w:tcW w:w="1276" w:type="dxa"/>
            <w:shd w:val="clear" w:color="auto" w:fill="auto"/>
          </w:tcPr>
          <w:p w14:paraId="2EEB37B3" w14:textId="77777777" w:rsidR="0047588B" w:rsidRPr="0094451A" w:rsidRDefault="0047588B" w:rsidP="00F77A3F">
            <w:pPr>
              <w:jc w:val="center"/>
              <w:rPr>
                <w:b/>
                <w:bCs/>
                <w:color w:val="000000"/>
              </w:rPr>
            </w:pPr>
          </w:p>
        </w:tc>
      </w:tr>
      <w:tr w:rsidR="0047588B" w:rsidRPr="0094451A" w14:paraId="1DF93903" w14:textId="77777777" w:rsidTr="0047588B">
        <w:trPr>
          <w:trHeight w:val="294"/>
          <w:jc w:val="center"/>
        </w:trPr>
        <w:tc>
          <w:tcPr>
            <w:tcW w:w="704" w:type="dxa"/>
            <w:shd w:val="clear" w:color="auto" w:fill="auto"/>
            <w:noWrap/>
            <w:vAlign w:val="center"/>
          </w:tcPr>
          <w:p w14:paraId="3D6D91A8" w14:textId="4FAD44EF" w:rsidR="0047588B" w:rsidRPr="0094451A" w:rsidRDefault="0047588B" w:rsidP="00F77A3F">
            <w:pPr>
              <w:jc w:val="center"/>
              <w:rPr>
                <w:bCs/>
                <w:color w:val="000000"/>
              </w:rPr>
            </w:pPr>
            <w:r>
              <w:rPr>
                <w:bCs/>
                <w:color w:val="000000"/>
              </w:rPr>
              <w:t>9.</w:t>
            </w:r>
          </w:p>
        </w:tc>
        <w:tc>
          <w:tcPr>
            <w:tcW w:w="5387" w:type="dxa"/>
            <w:shd w:val="clear" w:color="auto" w:fill="auto"/>
            <w:vAlign w:val="center"/>
          </w:tcPr>
          <w:p w14:paraId="2F799DFE" w14:textId="18D6C18B" w:rsidR="0047588B" w:rsidRPr="0094451A" w:rsidRDefault="00A24A8B" w:rsidP="00F77A3F">
            <w:pPr>
              <w:jc w:val="both"/>
              <w:rPr>
                <w:bCs/>
                <w:color w:val="000000"/>
              </w:rPr>
            </w:pPr>
            <w:r w:rsidRPr="00670D86">
              <w:t>Futbolo kamuolys (lauko)</w:t>
            </w:r>
          </w:p>
        </w:tc>
        <w:tc>
          <w:tcPr>
            <w:tcW w:w="1134" w:type="dxa"/>
            <w:shd w:val="clear" w:color="auto" w:fill="auto"/>
            <w:vAlign w:val="center"/>
          </w:tcPr>
          <w:p w14:paraId="67AEE972" w14:textId="3AB398D7" w:rsidR="0047588B" w:rsidRPr="0094451A" w:rsidRDefault="00A24A8B" w:rsidP="00F77A3F">
            <w:pPr>
              <w:jc w:val="center"/>
              <w:rPr>
                <w:bCs/>
                <w:color w:val="000000"/>
              </w:rPr>
            </w:pPr>
            <w:r>
              <w:t>5</w:t>
            </w:r>
          </w:p>
        </w:tc>
        <w:tc>
          <w:tcPr>
            <w:tcW w:w="1417" w:type="dxa"/>
            <w:shd w:val="clear" w:color="auto" w:fill="auto"/>
          </w:tcPr>
          <w:p w14:paraId="3C3EA1E4" w14:textId="77777777" w:rsidR="0047588B" w:rsidRPr="0094451A" w:rsidRDefault="0047588B" w:rsidP="00F77A3F">
            <w:pPr>
              <w:jc w:val="center"/>
              <w:rPr>
                <w:b/>
                <w:bCs/>
                <w:color w:val="000000"/>
              </w:rPr>
            </w:pPr>
          </w:p>
        </w:tc>
        <w:tc>
          <w:tcPr>
            <w:tcW w:w="1276" w:type="dxa"/>
            <w:shd w:val="clear" w:color="auto" w:fill="auto"/>
          </w:tcPr>
          <w:p w14:paraId="49D57BBF" w14:textId="77777777" w:rsidR="0047588B" w:rsidRPr="0094451A" w:rsidRDefault="0047588B" w:rsidP="00F77A3F">
            <w:pPr>
              <w:jc w:val="center"/>
              <w:rPr>
                <w:b/>
                <w:bCs/>
                <w:color w:val="000000"/>
              </w:rPr>
            </w:pPr>
          </w:p>
        </w:tc>
      </w:tr>
      <w:tr w:rsidR="0047588B" w:rsidRPr="0094451A" w14:paraId="26667CC7" w14:textId="77777777" w:rsidTr="0047588B">
        <w:trPr>
          <w:trHeight w:val="294"/>
          <w:jc w:val="center"/>
        </w:trPr>
        <w:tc>
          <w:tcPr>
            <w:tcW w:w="704" w:type="dxa"/>
            <w:shd w:val="clear" w:color="auto" w:fill="auto"/>
            <w:noWrap/>
            <w:vAlign w:val="center"/>
          </w:tcPr>
          <w:p w14:paraId="37383FC5" w14:textId="46112E0E" w:rsidR="0047588B" w:rsidRPr="0094451A" w:rsidRDefault="0047588B" w:rsidP="00F77A3F">
            <w:pPr>
              <w:jc w:val="center"/>
              <w:rPr>
                <w:bCs/>
                <w:color w:val="000000"/>
              </w:rPr>
            </w:pPr>
            <w:r>
              <w:rPr>
                <w:bCs/>
                <w:color w:val="000000"/>
              </w:rPr>
              <w:t>10.</w:t>
            </w:r>
          </w:p>
        </w:tc>
        <w:tc>
          <w:tcPr>
            <w:tcW w:w="5387" w:type="dxa"/>
            <w:shd w:val="clear" w:color="auto" w:fill="auto"/>
            <w:vAlign w:val="center"/>
          </w:tcPr>
          <w:p w14:paraId="03F328DC" w14:textId="6745CB2A" w:rsidR="0047588B" w:rsidRPr="0094451A" w:rsidRDefault="00A24A8B" w:rsidP="00F77A3F">
            <w:pPr>
              <w:jc w:val="both"/>
              <w:rPr>
                <w:bCs/>
                <w:color w:val="000000"/>
              </w:rPr>
            </w:pPr>
            <w:r w:rsidRPr="00723CEC">
              <w:t>Futbolo kamuolys</w:t>
            </w:r>
            <w:r>
              <w:t xml:space="preserve"> (salės)</w:t>
            </w:r>
          </w:p>
        </w:tc>
        <w:tc>
          <w:tcPr>
            <w:tcW w:w="1134" w:type="dxa"/>
            <w:shd w:val="clear" w:color="auto" w:fill="auto"/>
            <w:vAlign w:val="center"/>
          </w:tcPr>
          <w:p w14:paraId="22732D8E" w14:textId="09CA25E6" w:rsidR="0047588B" w:rsidRPr="0094451A" w:rsidRDefault="00A24A8B" w:rsidP="00F77A3F">
            <w:pPr>
              <w:jc w:val="center"/>
              <w:rPr>
                <w:bCs/>
                <w:color w:val="000000"/>
              </w:rPr>
            </w:pPr>
            <w:r>
              <w:rPr>
                <w:bCs/>
                <w:color w:val="000000"/>
              </w:rPr>
              <w:t>5</w:t>
            </w:r>
          </w:p>
        </w:tc>
        <w:tc>
          <w:tcPr>
            <w:tcW w:w="1417" w:type="dxa"/>
            <w:shd w:val="clear" w:color="auto" w:fill="auto"/>
          </w:tcPr>
          <w:p w14:paraId="37A76BD1" w14:textId="77777777" w:rsidR="0047588B" w:rsidRPr="0094451A" w:rsidRDefault="0047588B" w:rsidP="00F77A3F">
            <w:pPr>
              <w:jc w:val="center"/>
              <w:rPr>
                <w:b/>
                <w:bCs/>
                <w:color w:val="000000"/>
              </w:rPr>
            </w:pPr>
          </w:p>
        </w:tc>
        <w:tc>
          <w:tcPr>
            <w:tcW w:w="1276" w:type="dxa"/>
            <w:shd w:val="clear" w:color="auto" w:fill="auto"/>
          </w:tcPr>
          <w:p w14:paraId="2CDFF27D" w14:textId="77777777" w:rsidR="0047588B" w:rsidRPr="0094451A" w:rsidRDefault="0047588B" w:rsidP="00F77A3F">
            <w:pPr>
              <w:jc w:val="center"/>
              <w:rPr>
                <w:b/>
                <w:bCs/>
                <w:color w:val="000000"/>
              </w:rPr>
            </w:pPr>
          </w:p>
        </w:tc>
      </w:tr>
      <w:tr w:rsidR="0047588B" w:rsidRPr="0094451A" w14:paraId="45A4698C" w14:textId="77777777" w:rsidTr="0047588B">
        <w:trPr>
          <w:trHeight w:val="294"/>
          <w:jc w:val="center"/>
        </w:trPr>
        <w:tc>
          <w:tcPr>
            <w:tcW w:w="704" w:type="dxa"/>
            <w:shd w:val="clear" w:color="auto" w:fill="auto"/>
            <w:noWrap/>
            <w:vAlign w:val="center"/>
          </w:tcPr>
          <w:p w14:paraId="03825611" w14:textId="7A12A7E7" w:rsidR="0047588B" w:rsidRPr="0094451A" w:rsidRDefault="0047588B" w:rsidP="00F77A3F">
            <w:pPr>
              <w:jc w:val="center"/>
              <w:rPr>
                <w:bCs/>
                <w:color w:val="000000"/>
              </w:rPr>
            </w:pPr>
            <w:r>
              <w:rPr>
                <w:bCs/>
                <w:color w:val="000000"/>
              </w:rPr>
              <w:t>11.</w:t>
            </w:r>
          </w:p>
        </w:tc>
        <w:tc>
          <w:tcPr>
            <w:tcW w:w="5387" w:type="dxa"/>
            <w:shd w:val="clear" w:color="auto" w:fill="auto"/>
            <w:vAlign w:val="center"/>
          </w:tcPr>
          <w:p w14:paraId="3A2C6DEB" w14:textId="01327B7F" w:rsidR="0047588B" w:rsidRPr="0094451A" w:rsidRDefault="00A24A8B" w:rsidP="00F77A3F">
            <w:pPr>
              <w:jc w:val="both"/>
              <w:rPr>
                <w:bCs/>
                <w:color w:val="000000"/>
              </w:rPr>
            </w:pPr>
            <w:r w:rsidRPr="00037502">
              <w:t>Švilpukas</w:t>
            </w:r>
          </w:p>
        </w:tc>
        <w:tc>
          <w:tcPr>
            <w:tcW w:w="1134" w:type="dxa"/>
            <w:shd w:val="clear" w:color="auto" w:fill="auto"/>
            <w:vAlign w:val="center"/>
          </w:tcPr>
          <w:p w14:paraId="55819C7F" w14:textId="4BA787EE" w:rsidR="0047588B" w:rsidRPr="0094451A" w:rsidRDefault="00A24A8B" w:rsidP="00F77A3F">
            <w:pPr>
              <w:jc w:val="center"/>
              <w:rPr>
                <w:bCs/>
                <w:color w:val="000000"/>
              </w:rPr>
            </w:pPr>
            <w:r>
              <w:rPr>
                <w:bCs/>
                <w:color w:val="000000"/>
              </w:rPr>
              <w:t>20</w:t>
            </w:r>
          </w:p>
        </w:tc>
        <w:tc>
          <w:tcPr>
            <w:tcW w:w="1417" w:type="dxa"/>
            <w:shd w:val="clear" w:color="auto" w:fill="auto"/>
          </w:tcPr>
          <w:p w14:paraId="685DA2F4" w14:textId="77777777" w:rsidR="0047588B" w:rsidRPr="0094451A" w:rsidRDefault="0047588B" w:rsidP="00F77A3F">
            <w:pPr>
              <w:jc w:val="center"/>
              <w:rPr>
                <w:b/>
                <w:bCs/>
                <w:color w:val="000000"/>
              </w:rPr>
            </w:pPr>
          </w:p>
        </w:tc>
        <w:tc>
          <w:tcPr>
            <w:tcW w:w="1276" w:type="dxa"/>
            <w:shd w:val="clear" w:color="auto" w:fill="auto"/>
          </w:tcPr>
          <w:p w14:paraId="6B415D47" w14:textId="77777777" w:rsidR="0047588B" w:rsidRPr="0094451A" w:rsidRDefault="0047588B" w:rsidP="00F77A3F">
            <w:pPr>
              <w:jc w:val="center"/>
              <w:rPr>
                <w:b/>
                <w:bCs/>
                <w:color w:val="000000"/>
              </w:rPr>
            </w:pPr>
          </w:p>
        </w:tc>
      </w:tr>
      <w:tr w:rsidR="0047588B" w:rsidRPr="0094451A" w14:paraId="08485693" w14:textId="77777777" w:rsidTr="0047588B">
        <w:trPr>
          <w:trHeight w:val="294"/>
          <w:jc w:val="center"/>
        </w:trPr>
        <w:tc>
          <w:tcPr>
            <w:tcW w:w="704" w:type="dxa"/>
            <w:shd w:val="clear" w:color="auto" w:fill="auto"/>
            <w:noWrap/>
            <w:vAlign w:val="center"/>
          </w:tcPr>
          <w:p w14:paraId="7A613010" w14:textId="653026F3" w:rsidR="0047588B" w:rsidRPr="0094451A" w:rsidRDefault="0047588B" w:rsidP="00F77A3F">
            <w:pPr>
              <w:jc w:val="center"/>
              <w:rPr>
                <w:bCs/>
                <w:color w:val="000000"/>
              </w:rPr>
            </w:pPr>
            <w:r>
              <w:rPr>
                <w:bCs/>
                <w:color w:val="000000"/>
              </w:rPr>
              <w:t>12.</w:t>
            </w:r>
          </w:p>
        </w:tc>
        <w:tc>
          <w:tcPr>
            <w:tcW w:w="5387" w:type="dxa"/>
            <w:shd w:val="clear" w:color="auto" w:fill="auto"/>
            <w:vAlign w:val="center"/>
          </w:tcPr>
          <w:p w14:paraId="7D7DE24D" w14:textId="36927E70" w:rsidR="0047588B" w:rsidRPr="0094451A" w:rsidRDefault="00A24A8B" w:rsidP="00F77A3F">
            <w:pPr>
              <w:jc w:val="both"/>
              <w:rPr>
                <w:bCs/>
                <w:color w:val="000000"/>
              </w:rPr>
            </w:pPr>
            <w:r w:rsidRPr="00B14557">
              <w:t>Pasipriešinimo gumos</w:t>
            </w:r>
            <w:r>
              <w:t xml:space="preserve"> </w:t>
            </w:r>
          </w:p>
        </w:tc>
        <w:tc>
          <w:tcPr>
            <w:tcW w:w="1134" w:type="dxa"/>
            <w:shd w:val="clear" w:color="auto" w:fill="auto"/>
            <w:vAlign w:val="center"/>
          </w:tcPr>
          <w:p w14:paraId="615F93FD" w14:textId="052118FB" w:rsidR="0047588B" w:rsidRPr="0094451A" w:rsidRDefault="00A24A8B" w:rsidP="00F77A3F">
            <w:pPr>
              <w:jc w:val="center"/>
              <w:rPr>
                <w:bCs/>
                <w:color w:val="000000"/>
              </w:rPr>
            </w:pPr>
            <w:r>
              <w:t xml:space="preserve">2 </w:t>
            </w:r>
            <w:proofErr w:type="spellStart"/>
            <w:r>
              <w:t>kompl</w:t>
            </w:r>
            <w:proofErr w:type="spellEnd"/>
            <w:r>
              <w:t>.</w:t>
            </w:r>
          </w:p>
        </w:tc>
        <w:tc>
          <w:tcPr>
            <w:tcW w:w="1417" w:type="dxa"/>
            <w:shd w:val="clear" w:color="auto" w:fill="auto"/>
          </w:tcPr>
          <w:p w14:paraId="2ABD4008" w14:textId="77777777" w:rsidR="0047588B" w:rsidRPr="0094451A" w:rsidRDefault="0047588B" w:rsidP="00F77A3F">
            <w:pPr>
              <w:jc w:val="center"/>
              <w:rPr>
                <w:b/>
                <w:bCs/>
                <w:color w:val="000000"/>
              </w:rPr>
            </w:pPr>
          </w:p>
        </w:tc>
        <w:tc>
          <w:tcPr>
            <w:tcW w:w="1276" w:type="dxa"/>
            <w:shd w:val="clear" w:color="auto" w:fill="auto"/>
          </w:tcPr>
          <w:p w14:paraId="394E34B2" w14:textId="77777777" w:rsidR="0047588B" w:rsidRPr="0094451A" w:rsidRDefault="0047588B" w:rsidP="00F77A3F">
            <w:pPr>
              <w:jc w:val="center"/>
              <w:rPr>
                <w:b/>
                <w:bCs/>
                <w:color w:val="000000"/>
              </w:rPr>
            </w:pPr>
          </w:p>
        </w:tc>
      </w:tr>
      <w:tr w:rsidR="0047588B" w:rsidRPr="0094451A" w14:paraId="45875F13" w14:textId="77777777" w:rsidTr="0047588B">
        <w:trPr>
          <w:trHeight w:val="294"/>
          <w:jc w:val="center"/>
        </w:trPr>
        <w:tc>
          <w:tcPr>
            <w:tcW w:w="704" w:type="dxa"/>
            <w:shd w:val="clear" w:color="auto" w:fill="auto"/>
            <w:noWrap/>
            <w:vAlign w:val="center"/>
          </w:tcPr>
          <w:p w14:paraId="79CDAFF3" w14:textId="4A2297F4" w:rsidR="0047588B" w:rsidRDefault="0047588B" w:rsidP="00F77A3F">
            <w:pPr>
              <w:jc w:val="center"/>
              <w:rPr>
                <w:bCs/>
                <w:color w:val="000000"/>
              </w:rPr>
            </w:pPr>
            <w:r>
              <w:rPr>
                <w:bCs/>
                <w:color w:val="000000"/>
              </w:rPr>
              <w:t>13.</w:t>
            </w:r>
          </w:p>
        </w:tc>
        <w:tc>
          <w:tcPr>
            <w:tcW w:w="5387" w:type="dxa"/>
            <w:shd w:val="clear" w:color="auto" w:fill="auto"/>
            <w:vAlign w:val="center"/>
          </w:tcPr>
          <w:p w14:paraId="62E406C5" w14:textId="57BFE7EB" w:rsidR="0047588B" w:rsidRPr="0094451A" w:rsidRDefault="00A24A8B" w:rsidP="00F77A3F">
            <w:pPr>
              <w:jc w:val="both"/>
              <w:rPr>
                <w:bCs/>
                <w:color w:val="000000"/>
              </w:rPr>
            </w:pPr>
            <w:r w:rsidRPr="001062A2">
              <w:t>Pompa</w:t>
            </w:r>
          </w:p>
        </w:tc>
        <w:tc>
          <w:tcPr>
            <w:tcW w:w="1134" w:type="dxa"/>
            <w:shd w:val="clear" w:color="auto" w:fill="auto"/>
            <w:vAlign w:val="center"/>
          </w:tcPr>
          <w:p w14:paraId="60E49964" w14:textId="3BDA4214" w:rsidR="0047588B" w:rsidRPr="0094451A" w:rsidRDefault="00A24A8B" w:rsidP="00F77A3F">
            <w:pPr>
              <w:jc w:val="center"/>
              <w:rPr>
                <w:bCs/>
                <w:color w:val="000000"/>
              </w:rPr>
            </w:pPr>
            <w:r>
              <w:rPr>
                <w:bCs/>
                <w:color w:val="000000"/>
              </w:rPr>
              <w:t>2</w:t>
            </w:r>
          </w:p>
        </w:tc>
        <w:tc>
          <w:tcPr>
            <w:tcW w:w="1417" w:type="dxa"/>
            <w:shd w:val="clear" w:color="auto" w:fill="auto"/>
          </w:tcPr>
          <w:p w14:paraId="3CDD8BC3" w14:textId="77777777" w:rsidR="0047588B" w:rsidRPr="0094451A" w:rsidRDefault="0047588B" w:rsidP="00F77A3F">
            <w:pPr>
              <w:jc w:val="center"/>
              <w:rPr>
                <w:b/>
                <w:bCs/>
                <w:color w:val="000000"/>
              </w:rPr>
            </w:pPr>
          </w:p>
        </w:tc>
        <w:tc>
          <w:tcPr>
            <w:tcW w:w="1276" w:type="dxa"/>
            <w:shd w:val="clear" w:color="auto" w:fill="auto"/>
          </w:tcPr>
          <w:p w14:paraId="1A478A0A" w14:textId="77777777" w:rsidR="0047588B" w:rsidRPr="0094451A" w:rsidRDefault="0047588B" w:rsidP="00F77A3F">
            <w:pPr>
              <w:jc w:val="center"/>
              <w:rPr>
                <w:b/>
                <w:bCs/>
                <w:color w:val="000000"/>
              </w:rPr>
            </w:pPr>
          </w:p>
        </w:tc>
      </w:tr>
      <w:tr w:rsidR="007C2B8E" w:rsidRPr="0094451A" w14:paraId="2EF2A10C" w14:textId="77777777" w:rsidTr="0047588B">
        <w:trPr>
          <w:trHeight w:val="107"/>
          <w:jc w:val="center"/>
        </w:trPr>
        <w:tc>
          <w:tcPr>
            <w:tcW w:w="8642" w:type="dxa"/>
            <w:gridSpan w:val="4"/>
            <w:shd w:val="clear" w:color="auto" w:fill="auto"/>
            <w:noWrap/>
          </w:tcPr>
          <w:p w14:paraId="08729820" w14:textId="77777777" w:rsidR="007C2B8E" w:rsidRPr="0094451A" w:rsidRDefault="007C2B8E" w:rsidP="00F77A3F">
            <w:pPr>
              <w:jc w:val="right"/>
              <w:rPr>
                <w:bCs/>
                <w:color w:val="000000"/>
              </w:rPr>
            </w:pPr>
            <w:r w:rsidRPr="0094451A">
              <w:rPr>
                <w:b/>
                <w:color w:val="000000"/>
              </w:rPr>
              <w:t>Iš viso bendra kaina be PVM, Eur</w:t>
            </w:r>
          </w:p>
        </w:tc>
        <w:tc>
          <w:tcPr>
            <w:tcW w:w="1276" w:type="dxa"/>
            <w:shd w:val="clear" w:color="auto" w:fill="auto"/>
          </w:tcPr>
          <w:p w14:paraId="2F42C0FE" w14:textId="052AC0FE" w:rsidR="007C2B8E" w:rsidRPr="0094451A" w:rsidRDefault="007C2B8E" w:rsidP="00F77A3F">
            <w:pPr>
              <w:jc w:val="center"/>
              <w:rPr>
                <w:bCs/>
                <w:color w:val="000000"/>
              </w:rPr>
            </w:pPr>
          </w:p>
        </w:tc>
      </w:tr>
      <w:tr w:rsidR="007C2B8E" w:rsidRPr="0094451A" w14:paraId="58A64DA1" w14:textId="77777777" w:rsidTr="0047588B">
        <w:trPr>
          <w:trHeight w:val="107"/>
          <w:jc w:val="center"/>
        </w:trPr>
        <w:tc>
          <w:tcPr>
            <w:tcW w:w="8642" w:type="dxa"/>
            <w:gridSpan w:val="4"/>
            <w:shd w:val="clear" w:color="auto" w:fill="auto"/>
            <w:noWrap/>
          </w:tcPr>
          <w:p w14:paraId="2D191BDB" w14:textId="02E5D03F" w:rsidR="007C2B8E" w:rsidRPr="0094451A" w:rsidRDefault="00B4131B" w:rsidP="00F77A3F">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276" w:type="dxa"/>
            <w:shd w:val="clear" w:color="auto" w:fill="auto"/>
          </w:tcPr>
          <w:p w14:paraId="374E79E0" w14:textId="543A7E21" w:rsidR="007C2B8E" w:rsidRPr="0094451A" w:rsidRDefault="007C2B8E" w:rsidP="00F77A3F">
            <w:pPr>
              <w:jc w:val="center"/>
              <w:rPr>
                <w:bCs/>
                <w:color w:val="000000"/>
              </w:rPr>
            </w:pPr>
          </w:p>
        </w:tc>
      </w:tr>
      <w:tr w:rsidR="007C2B8E" w:rsidRPr="0094451A" w14:paraId="3BFF6277" w14:textId="77777777" w:rsidTr="0047588B">
        <w:trPr>
          <w:trHeight w:val="107"/>
          <w:jc w:val="center"/>
        </w:trPr>
        <w:tc>
          <w:tcPr>
            <w:tcW w:w="8642" w:type="dxa"/>
            <w:gridSpan w:val="4"/>
            <w:shd w:val="clear" w:color="auto" w:fill="auto"/>
            <w:noWrap/>
          </w:tcPr>
          <w:p w14:paraId="7EFD0FB9" w14:textId="77777777" w:rsidR="007C2B8E" w:rsidRPr="0094451A" w:rsidRDefault="007C2B8E" w:rsidP="00F77A3F">
            <w:pPr>
              <w:jc w:val="right"/>
              <w:rPr>
                <w:bCs/>
                <w:color w:val="000000"/>
              </w:rPr>
            </w:pPr>
            <w:r w:rsidRPr="0094451A">
              <w:rPr>
                <w:b/>
                <w:color w:val="000000"/>
              </w:rPr>
              <w:t>Iš viso bendra kaina su PVM, Eur</w:t>
            </w:r>
          </w:p>
        </w:tc>
        <w:tc>
          <w:tcPr>
            <w:tcW w:w="1276" w:type="dxa"/>
            <w:shd w:val="clear" w:color="auto" w:fill="auto"/>
          </w:tcPr>
          <w:p w14:paraId="4D511E2C" w14:textId="6305981F" w:rsidR="007C2B8E" w:rsidRPr="0094451A" w:rsidRDefault="007C2B8E" w:rsidP="00F77A3F">
            <w:pPr>
              <w:jc w:val="center"/>
              <w:rPr>
                <w:bCs/>
                <w:color w:val="000000"/>
              </w:rPr>
            </w:pPr>
          </w:p>
        </w:tc>
      </w:tr>
    </w:tbl>
    <w:p w14:paraId="4120B399" w14:textId="78125E15" w:rsidR="00095BC8" w:rsidRPr="0059148B" w:rsidRDefault="0059148B" w:rsidP="0059148B">
      <w:pPr>
        <w:widowControl w:val="0"/>
        <w:jc w:val="both"/>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CB4456">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lastRenderedPageBreak/>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35EA0CDB" w14:textId="181A1B38" w:rsidR="00F451FF" w:rsidRDefault="00F451FF" w:rsidP="00C63FF1">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76BAF003" w14:textId="77777777" w:rsidR="00707139" w:rsidRDefault="00707139" w:rsidP="00707139">
      <w:pPr>
        <w:spacing w:before="60" w:after="60"/>
        <w:rPr>
          <w:rFonts w:ascii="Arial" w:hAnsi="Arial" w:cs="Arial"/>
        </w:rPr>
      </w:pPr>
    </w:p>
    <w:p w14:paraId="7C9689D0" w14:textId="26736FCD" w:rsidR="00707139" w:rsidRPr="0047588B" w:rsidRDefault="00707139" w:rsidP="00707139">
      <w:pPr>
        <w:widowControl w:val="0"/>
        <w:jc w:val="both"/>
        <w:rPr>
          <w:rFonts w:ascii="Arial" w:eastAsia="Calibri" w:hAnsi="Arial" w:cs="Arial"/>
          <w:bCs/>
          <w:i/>
          <w:iCs/>
          <w:color w:val="000000" w:themeColor="text1"/>
          <w:sz w:val="22"/>
          <w:szCs w:val="22"/>
        </w:rPr>
      </w:pPr>
      <w:r w:rsidRPr="0047588B">
        <w:rPr>
          <w:rFonts w:ascii="Arial" w:hAnsi="Arial" w:cs="Arial"/>
          <w:bCs/>
          <w:i/>
          <w:iCs/>
          <w:color w:val="000000" w:themeColor="text1"/>
          <w:sz w:val="22"/>
          <w:szCs w:val="22"/>
        </w:rPr>
        <w:t xml:space="preserve"> </w:t>
      </w:r>
      <w:r w:rsidRPr="0047588B">
        <w:rPr>
          <w:rFonts w:ascii="Arial" w:hAnsi="Arial" w:cs="Arial"/>
          <w:b/>
          <w:bCs/>
          <w:i/>
          <w:iCs/>
          <w:color w:val="000000" w:themeColor="text1"/>
          <w:sz w:val="22"/>
          <w:szCs w:val="22"/>
        </w:rPr>
        <w:t>„Prekių atitikties techninės specifikacijos reikalavimams palyginamoji lentelė</w:t>
      </w:r>
    </w:p>
    <w:tbl>
      <w:tblPr>
        <w:tblpPr w:leftFromText="180" w:rightFromText="180" w:vertAnchor="text" w:tblpX="-34" w:tblpY="1"/>
        <w:tblOverlap w:val="neve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47"/>
        <w:gridCol w:w="3969"/>
        <w:gridCol w:w="2727"/>
      </w:tblGrid>
      <w:tr w:rsidR="00707139" w:rsidRPr="005A455D" w14:paraId="3ED280D2" w14:textId="77777777" w:rsidTr="004049DE">
        <w:tc>
          <w:tcPr>
            <w:tcW w:w="709" w:type="dxa"/>
            <w:vAlign w:val="center"/>
          </w:tcPr>
          <w:p w14:paraId="3631F1F7" w14:textId="77777777" w:rsidR="00707139" w:rsidRPr="005A455D" w:rsidRDefault="00707139" w:rsidP="0064391E">
            <w:pPr>
              <w:jc w:val="center"/>
              <w:rPr>
                <w:b/>
              </w:rPr>
            </w:pPr>
            <w:r w:rsidRPr="005A455D">
              <w:rPr>
                <w:b/>
              </w:rPr>
              <w:t>Eil. Nr.</w:t>
            </w:r>
          </w:p>
        </w:tc>
        <w:tc>
          <w:tcPr>
            <w:tcW w:w="2547" w:type="dxa"/>
            <w:vAlign w:val="center"/>
          </w:tcPr>
          <w:p w14:paraId="351C5EE2" w14:textId="77777777" w:rsidR="00707139" w:rsidRPr="005A455D" w:rsidRDefault="00707139" w:rsidP="0064391E">
            <w:pPr>
              <w:jc w:val="center"/>
              <w:rPr>
                <w:b/>
              </w:rPr>
            </w:pPr>
            <w:r>
              <w:rPr>
                <w:b/>
              </w:rPr>
              <w:t>Pavadinimas/</w:t>
            </w:r>
            <w:r w:rsidRPr="005A455D">
              <w:rPr>
                <w:b/>
              </w:rPr>
              <w:t>Funkcija</w:t>
            </w:r>
          </w:p>
        </w:tc>
        <w:tc>
          <w:tcPr>
            <w:tcW w:w="3969" w:type="dxa"/>
            <w:vAlign w:val="center"/>
          </w:tcPr>
          <w:p w14:paraId="1C70C8E3" w14:textId="77777777" w:rsidR="00707139" w:rsidRPr="005A455D" w:rsidRDefault="00707139" w:rsidP="0064391E">
            <w:pPr>
              <w:jc w:val="center"/>
              <w:rPr>
                <w:b/>
              </w:rPr>
            </w:pPr>
            <w:r>
              <w:rPr>
                <w:b/>
                <w:bCs/>
                <w:color w:val="000000"/>
              </w:rPr>
              <w:t>Pirkėjo reikalaujamos charakteristikos</w:t>
            </w:r>
          </w:p>
        </w:tc>
        <w:tc>
          <w:tcPr>
            <w:tcW w:w="2727" w:type="dxa"/>
          </w:tcPr>
          <w:p w14:paraId="2DD77C91" w14:textId="77777777" w:rsidR="00707139" w:rsidRPr="007402E5" w:rsidRDefault="00707139"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negalimi)</w:t>
            </w:r>
          </w:p>
        </w:tc>
      </w:tr>
      <w:tr w:rsidR="004049DE" w:rsidRPr="00532E60" w14:paraId="30FAF1C9" w14:textId="77777777" w:rsidTr="004049DE">
        <w:tc>
          <w:tcPr>
            <w:tcW w:w="709" w:type="dxa"/>
            <w:vAlign w:val="center"/>
          </w:tcPr>
          <w:p w14:paraId="2CA4D055" w14:textId="77777777" w:rsidR="004049DE" w:rsidRPr="00532E60" w:rsidRDefault="004049DE" w:rsidP="004049DE">
            <w:r w:rsidRPr="00532E60">
              <w:t>1.</w:t>
            </w:r>
          </w:p>
        </w:tc>
        <w:tc>
          <w:tcPr>
            <w:tcW w:w="2547" w:type="dxa"/>
            <w:vAlign w:val="center"/>
          </w:tcPr>
          <w:p w14:paraId="49D910C3" w14:textId="61C821FD" w:rsidR="004049DE" w:rsidRPr="00BD276F" w:rsidRDefault="004049DE" w:rsidP="004049DE">
            <w:pPr>
              <w:rPr>
                <w:sz w:val="22"/>
                <w:szCs w:val="22"/>
              </w:rPr>
            </w:pPr>
            <w:r>
              <w:t>Stalo teniso kamuoliukas</w:t>
            </w:r>
          </w:p>
        </w:tc>
        <w:tc>
          <w:tcPr>
            <w:tcW w:w="3969" w:type="dxa"/>
            <w:vAlign w:val="center"/>
          </w:tcPr>
          <w:p w14:paraId="2764F869" w14:textId="22155649" w:rsidR="004049DE" w:rsidRPr="00532E60" w:rsidRDefault="004049DE" w:rsidP="004049DE">
            <w:r>
              <w:t>Stalo teniso stalo kamuoliukas, kurio skersmuo turi būti ne didesnis, kaip 40 mm. Baltos spalvos, be jokių papildomų logotipų, ar imitacijos. Medžiaga: plastikas. Turi būti tinkamas naudoti tiek lauke, tiek viduje.</w:t>
            </w:r>
          </w:p>
        </w:tc>
        <w:tc>
          <w:tcPr>
            <w:tcW w:w="2727" w:type="dxa"/>
          </w:tcPr>
          <w:p w14:paraId="679A9960" w14:textId="77777777" w:rsidR="004049DE" w:rsidRPr="00532E60" w:rsidRDefault="004049DE" w:rsidP="004049DE"/>
        </w:tc>
      </w:tr>
      <w:tr w:rsidR="004049DE" w:rsidRPr="00532E60" w14:paraId="73EC5B60" w14:textId="77777777" w:rsidTr="004049DE">
        <w:tc>
          <w:tcPr>
            <w:tcW w:w="709" w:type="dxa"/>
            <w:vAlign w:val="center"/>
          </w:tcPr>
          <w:p w14:paraId="261A73CE" w14:textId="77777777" w:rsidR="004049DE" w:rsidRPr="00532E60" w:rsidRDefault="004049DE" w:rsidP="004049DE">
            <w:r>
              <w:t>2</w:t>
            </w:r>
            <w:r w:rsidRPr="00532E60">
              <w:t>.</w:t>
            </w:r>
          </w:p>
        </w:tc>
        <w:tc>
          <w:tcPr>
            <w:tcW w:w="2547" w:type="dxa"/>
            <w:vAlign w:val="center"/>
          </w:tcPr>
          <w:p w14:paraId="5FD959C2" w14:textId="55CCC804" w:rsidR="004049DE" w:rsidRPr="00BD276F" w:rsidRDefault="004049DE" w:rsidP="004049DE">
            <w:pPr>
              <w:rPr>
                <w:sz w:val="22"/>
                <w:szCs w:val="22"/>
              </w:rPr>
            </w:pPr>
            <w:r>
              <w:rPr>
                <w:color w:val="000000"/>
              </w:rPr>
              <w:t>Smiginio taikinys</w:t>
            </w:r>
          </w:p>
        </w:tc>
        <w:tc>
          <w:tcPr>
            <w:tcW w:w="3969" w:type="dxa"/>
            <w:vAlign w:val="center"/>
          </w:tcPr>
          <w:p w14:paraId="305562F6" w14:textId="279BE272" w:rsidR="004049DE" w:rsidRPr="00532E60" w:rsidRDefault="004049DE" w:rsidP="004049DE">
            <w:r>
              <w:rPr>
                <w:color w:val="000000"/>
              </w:rPr>
              <w:t>Taikinio segmentus turėtų skirti plieninės vielytės. Taikinys turi būti pagamintas iš natūralaus agavos pluošto, šiurkščiu paviršiumi. Ištraukus strėlytę, taikinys turi atgauti pradinę formą ir nelikti jokių strėlytės smigimo žymių.</w:t>
            </w:r>
          </w:p>
        </w:tc>
        <w:tc>
          <w:tcPr>
            <w:tcW w:w="2727" w:type="dxa"/>
          </w:tcPr>
          <w:p w14:paraId="56C23807" w14:textId="77777777" w:rsidR="004049DE" w:rsidRPr="00532E60" w:rsidRDefault="004049DE" w:rsidP="004049DE">
            <w:pPr>
              <w:jc w:val="both"/>
              <w:rPr>
                <w:bCs/>
              </w:rPr>
            </w:pPr>
          </w:p>
        </w:tc>
      </w:tr>
      <w:tr w:rsidR="004049DE" w:rsidRPr="00532E60" w14:paraId="6B6122B9" w14:textId="77777777" w:rsidTr="004049DE">
        <w:tc>
          <w:tcPr>
            <w:tcW w:w="709" w:type="dxa"/>
            <w:vAlign w:val="center"/>
          </w:tcPr>
          <w:p w14:paraId="4D7A7539" w14:textId="77777777" w:rsidR="004049DE" w:rsidRDefault="004049DE" w:rsidP="004049DE">
            <w:r>
              <w:t>3.</w:t>
            </w:r>
          </w:p>
        </w:tc>
        <w:tc>
          <w:tcPr>
            <w:tcW w:w="2547" w:type="dxa"/>
            <w:vAlign w:val="center"/>
          </w:tcPr>
          <w:p w14:paraId="6DEFF594" w14:textId="2C222AE1" w:rsidR="004049DE" w:rsidRPr="00BD276F" w:rsidRDefault="004049DE" w:rsidP="004049DE">
            <w:pPr>
              <w:rPr>
                <w:sz w:val="22"/>
                <w:szCs w:val="22"/>
              </w:rPr>
            </w:pPr>
            <w:r>
              <w:rPr>
                <w:color w:val="000000"/>
              </w:rPr>
              <w:t>Smiginio taikinio strėlytės</w:t>
            </w:r>
          </w:p>
        </w:tc>
        <w:tc>
          <w:tcPr>
            <w:tcW w:w="3969" w:type="dxa"/>
            <w:vAlign w:val="center"/>
          </w:tcPr>
          <w:p w14:paraId="29AD21DB" w14:textId="224B0489" w:rsidR="004049DE" w:rsidRPr="00532E60" w:rsidRDefault="004049DE" w:rsidP="004049DE">
            <w:r>
              <w:rPr>
                <w:color w:val="000000"/>
              </w:rPr>
              <w:t>Strėlytės rėmas turi būti pagamintas iš nerūdijančio plieno, chromuota adata. Strėlytės svoris 20–23 g. Strėlytę turi sudaryti 3 dalių konstrukcija.</w:t>
            </w:r>
            <w:r w:rsidRPr="0029151B">
              <w:rPr>
                <w:color w:val="000000"/>
              </w:rPr>
              <w:t xml:space="preserve"> </w:t>
            </w:r>
            <w:r>
              <w:rPr>
                <w:color w:val="000000"/>
              </w:rPr>
              <w:t xml:space="preserve">Turi būti galimybė keisti </w:t>
            </w:r>
            <w:r w:rsidRPr="0029151B">
              <w:rPr>
                <w:color w:val="000000"/>
              </w:rPr>
              <w:t>smigių kotelius ir plunksneles</w:t>
            </w:r>
            <w:r>
              <w:rPr>
                <w:color w:val="000000"/>
              </w:rPr>
              <w:t>.</w:t>
            </w:r>
          </w:p>
        </w:tc>
        <w:tc>
          <w:tcPr>
            <w:tcW w:w="2727" w:type="dxa"/>
          </w:tcPr>
          <w:p w14:paraId="71F8A865" w14:textId="77777777" w:rsidR="004049DE" w:rsidRPr="00532E60" w:rsidRDefault="004049DE" w:rsidP="004049DE">
            <w:pPr>
              <w:jc w:val="both"/>
              <w:rPr>
                <w:bCs/>
              </w:rPr>
            </w:pPr>
          </w:p>
        </w:tc>
      </w:tr>
      <w:tr w:rsidR="004049DE" w:rsidRPr="00532E60" w14:paraId="16C69B62" w14:textId="77777777" w:rsidTr="004049DE">
        <w:tc>
          <w:tcPr>
            <w:tcW w:w="709" w:type="dxa"/>
            <w:vAlign w:val="center"/>
          </w:tcPr>
          <w:p w14:paraId="69C6B031" w14:textId="3BC4E828" w:rsidR="004049DE" w:rsidRDefault="004049DE" w:rsidP="004049DE">
            <w:r>
              <w:t>4.</w:t>
            </w:r>
          </w:p>
        </w:tc>
        <w:tc>
          <w:tcPr>
            <w:tcW w:w="2547" w:type="dxa"/>
            <w:vAlign w:val="center"/>
          </w:tcPr>
          <w:p w14:paraId="06623C18" w14:textId="35D3C305" w:rsidR="004049DE" w:rsidRPr="00BD276F" w:rsidRDefault="004049DE" w:rsidP="004049DE">
            <w:pPr>
              <w:rPr>
                <w:sz w:val="22"/>
                <w:szCs w:val="22"/>
              </w:rPr>
            </w:pPr>
            <w:r w:rsidRPr="0093647E">
              <w:t>Badmintono raketės</w:t>
            </w:r>
          </w:p>
        </w:tc>
        <w:tc>
          <w:tcPr>
            <w:tcW w:w="3969" w:type="dxa"/>
            <w:vAlign w:val="center"/>
          </w:tcPr>
          <w:p w14:paraId="01A8149A" w14:textId="39CC6BCD" w:rsidR="004049DE" w:rsidRPr="00532E60" w:rsidRDefault="004049DE" w:rsidP="004049DE">
            <w:r w:rsidRPr="0093647E">
              <w:t xml:space="preserve">Badmintono raketė </w:t>
            </w:r>
            <w:r>
              <w:t>turi būti</w:t>
            </w:r>
            <w:r w:rsidRPr="0093647E">
              <w:t xml:space="preserve"> orientuota </w:t>
            </w:r>
            <w:r>
              <w:t>į puolimą. S</w:t>
            </w:r>
            <w:r w:rsidRPr="0093647E">
              <w:t>kirta vidutinio lygio žaidėjams, svoris</w:t>
            </w:r>
            <w:r>
              <w:t>:</w:t>
            </w:r>
            <w:r w:rsidRPr="0093647E">
              <w:t xml:space="preserve"> 84±2 g, balanso </w:t>
            </w:r>
            <w:r>
              <w:t>taškas – 290±3 mm, ilgis –</w:t>
            </w:r>
            <w:r w:rsidRPr="0093647E">
              <w:t xml:space="preserve"> 675±1 mm, įtempimas </w:t>
            </w:r>
            <w:r>
              <w:t>8–10 kg</w:t>
            </w:r>
            <w:r w:rsidRPr="0093647E">
              <w:t>, kotas</w:t>
            </w:r>
            <w:r>
              <w:t xml:space="preserve"> ir rėmas pagaminti iš anglies pluošto.</w:t>
            </w:r>
          </w:p>
        </w:tc>
        <w:tc>
          <w:tcPr>
            <w:tcW w:w="2727" w:type="dxa"/>
          </w:tcPr>
          <w:p w14:paraId="282B0E0C" w14:textId="77777777" w:rsidR="004049DE" w:rsidRPr="00532E60" w:rsidRDefault="004049DE" w:rsidP="004049DE">
            <w:pPr>
              <w:jc w:val="both"/>
              <w:rPr>
                <w:bCs/>
              </w:rPr>
            </w:pPr>
          </w:p>
        </w:tc>
      </w:tr>
      <w:tr w:rsidR="004049DE" w:rsidRPr="00532E60" w14:paraId="310E6257" w14:textId="77777777" w:rsidTr="004049DE">
        <w:tc>
          <w:tcPr>
            <w:tcW w:w="709" w:type="dxa"/>
            <w:vAlign w:val="center"/>
          </w:tcPr>
          <w:p w14:paraId="647810B0" w14:textId="522FB914" w:rsidR="004049DE" w:rsidRDefault="004049DE" w:rsidP="004049DE">
            <w:r>
              <w:t>5.</w:t>
            </w:r>
          </w:p>
        </w:tc>
        <w:tc>
          <w:tcPr>
            <w:tcW w:w="2547" w:type="dxa"/>
            <w:vAlign w:val="center"/>
          </w:tcPr>
          <w:p w14:paraId="6D251C22" w14:textId="17ED6305" w:rsidR="004049DE" w:rsidRPr="00BD276F" w:rsidRDefault="004049DE" w:rsidP="004049DE">
            <w:pPr>
              <w:rPr>
                <w:sz w:val="22"/>
                <w:szCs w:val="22"/>
              </w:rPr>
            </w:pPr>
            <w:r w:rsidRPr="0093647E">
              <w:t xml:space="preserve">Badmintono </w:t>
            </w:r>
            <w:proofErr w:type="spellStart"/>
            <w:r>
              <w:t>p</w:t>
            </w:r>
            <w:r w:rsidRPr="000B031F">
              <w:t>lunksninuka</w:t>
            </w:r>
            <w:r>
              <w:t>i</w:t>
            </w:r>
            <w:proofErr w:type="spellEnd"/>
          </w:p>
        </w:tc>
        <w:tc>
          <w:tcPr>
            <w:tcW w:w="3969" w:type="dxa"/>
            <w:vAlign w:val="center"/>
          </w:tcPr>
          <w:p w14:paraId="43B54048" w14:textId="72506BFD" w:rsidR="004049DE" w:rsidRPr="00532E60" w:rsidRDefault="004049DE" w:rsidP="004049DE">
            <w:r w:rsidRPr="0093647E">
              <w:t>Pagaminta</w:t>
            </w:r>
            <w:r>
              <w:t> iš žąsies plunksnų ir kamščio</w:t>
            </w:r>
            <w:r w:rsidRPr="0093647E">
              <w:t>. Skrydžio kategorija</w:t>
            </w:r>
            <w:r>
              <w:t xml:space="preserve"> A-B, </w:t>
            </w:r>
            <w:r>
              <w:lastRenderedPageBreak/>
              <w:t>greičio kategorija apie 77. Pakuotėje 12±2 vnt.</w:t>
            </w:r>
          </w:p>
        </w:tc>
        <w:tc>
          <w:tcPr>
            <w:tcW w:w="2727" w:type="dxa"/>
          </w:tcPr>
          <w:p w14:paraId="1B6FF4C8" w14:textId="77777777" w:rsidR="004049DE" w:rsidRPr="00532E60" w:rsidRDefault="004049DE" w:rsidP="004049DE">
            <w:pPr>
              <w:jc w:val="both"/>
              <w:rPr>
                <w:bCs/>
              </w:rPr>
            </w:pPr>
          </w:p>
        </w:tc>
      </w:tr>
      <w:tr w:rsidR="004049DE" w:rsidRPr="00532E60" w14:paraId="41DD8F76" w14:textId="77777777" w:rsidTr="004049DE">
        <w:tc>
          <w:tcPr>
            <w:tcW w:w="709" w:type="dxa"/>
            <w:vAlign w:val="center"/>
          </w:tcPr>
          <w:p w14:paraId="639AEC0A" w14:textId="1645131A" w:rsidR="004049DE" w:rsidRDefault="004049DE" w:rsidP="004049DE">
            <w:r>
              <w:t>6.</w:t>
            </w:r>
          </w:p>
        </w:tc>
        <w:tc>
          <w:tcPr>
            <w:tcW w:w="2547" w:type="dxa"/>
            <w:vAlign w:val="center"/>
          </w:tcPr>
          <w:p w14:paraId="495E3338" w14:textId="08FC863E" w:rsidR="004049DE" w:rsidRPr="00BD276F" w:rsidRDefault="004049DE" w:rsidP="004049DE">
            <w:pPr>
              <w:rPr>
                <w:sz w:val="22"/>
                <w:szCs w:val="22"/>
              </w:rPr>
            </w:pPr>
            <w:r w:rsidRPr="00670D86">
              <w:t>Krepšinio kamuolys</w:t>
            </w:r>
          </w:p>
        </w:tc>
        <w:tc>
          <w:tcPr>
            <w:tcW w:w="3969" w:type="dxa"/>
            <w:vAlign w:val="center"/>
          </w:tcPr>
          <w:p w14:paraId="3DDFC149" w14:textId="124BC4EB" w:rsidR="004049DE" w:rsidRPr="00532E60" w:rsidRDefault="004049DE" w:rsidP="004049DE">
            <w:r w:rsidRPr="0061092E">
              <w:t>FIBA patvirtintas, 7 dydis</w:t>
            </w:r>
            <w:r>
              <w:t>,</w:t>
            </w:r>
            <w:r w:rsidRPr="0061092E">
              <w:t xml:space="preserve"> sluoksniuota konstrukcija, aukščiausios kokybės natūrali oda, </w:t>
            </w:r>
            <w:proofErr w:type="spellStart"/>
            <w:r w:rsidRPr="0061092E">
              <w:t>butilinė</w:t>
            </w:r>
            <w:proofErr w:type="spellEnd"/>
            <w:r w:rsidRPr="0061092E">
              <w:t xml:space="preserve"> kamera, oranžinė spalva.</w:t>
            </w:r>
          </w:p>
        </w:tc>
        <w:tc>
          <w:tcPr>
            <w:tcW w:w="2727" w:type="dxa"/>
          </w:tcPr>
          <w:p w14:paraId="4C06F478" w14:textId="77777777" w:rsidR="004049DE" w:rsidRPr="00532E60" w:rsidRDefault="004049DE" w:rsidP="004049DE">
            <w:pPr>
              <w:jc w:val="both"/>
              <w:rPr>
                <w:bCs/>
              </w:rPr>
            </w:pPr>
          </w:p>
        </w:tc>
      </w:tr>
      <w:tr w:rsidR="004049DE" w:rsidRPr="00532E60" w14:paraId="27CDD6C7" w14:textId="77777777" w:rsidTr="004049DE">
        <w:tc>
          <w:tcPr>
            <w:tcW w:w="709" w:type="dxa"/>
            <w:vAlign w:val="center"/>
          </w:tcPr>
          <w:p w14:paraId="2BA58BD2" w14:textId="26DC7B44" w:rsidR="004049DE" w:rsidRDefault="004049DE" w:rsidP="004049DE">
            <w:r>
              <w:t>7.</w:t>
            </w:r>
          </w:p>
        </w:tc>
        <w:tc>
          <w:tcPr>
            <w:tcW w:w="2547" w:type="dxa"/>
            <w:vAlign w:val="center"/>
          </w:tcPr>
          <w:p w14:paraId="08F1C465" w14:textId="5AB6C0AE" w:rsidR="004049DE" w:rsidRPr="00BD276F" w:rsidRDefault="004049DE" w:rsidP="004049DE">
            <w:pPr>
              <w:rPr>
                <w:sz w:val="22"/>
                <w:szCs w:val="22"/>
              </w:rPr>
            </w:pPr>
            <w:r w:rsidRPr="00670D86">
              <w:t>Tinklinio kamuolys (salės)</w:t>
            </w:r>
          </w:p>
        </w:tc>
        <w:tc>
          <w:tcPr>
            <w:tcW w:w="3969" w:type="dxa"/>
          </w:tcPr>
          <w:p w14:paraId="3E0806A5" w14:textId="7FCE3685" w:rsidR="004049DE" w:rsidRPr="00532E60" w:rsidRDefault="004049DE" w:rsidP="004049DE">
            <w:r w:rsidRPr="0061092E">
              <w:t xml:space="preserve">Oficialus DVV1/FIVB patvirtintas, 5000 </w:t>
            </w:r>
            <w:r>
              <w:t>kategorijos, „</w:t>
            </w:r>
            <w:proofErr w:type="spellStart"/>
            <w:r>
              <w:t>Soft-Touch</w:t>
            </w:r>
            <w:proofErr w:type="spellEnd"/>
            <w:r>
              <w:t>“ pavirši</w:t>
            </w:r>
            <w:r w:rsidRPr="0061092E">
              <w:t xml:space="preserve">us, 18 panelių aukščiausios kokybės, </w:t>
            </w:r>
            <w:r w:rsidRPr="00183360">
              <w:t>PU</w:t>
            </w:r>
            <w:r>
              <w:t>, skirtas žaisti salėje, varžyboms.</w:t>
            </w:r>
          </w:p>
        </w:tc>
        <w:tc>
          <w:tcPr>
            <w:tcW w:w="2727" w:type="dxa"/>
          </w:tcPr>
          <w:p w14:paraId="54F3CB5F" w14:textId="77777777" w:rsidR="004049DE" w:rsidRPr="00532E60" w:rsidRDefault="004049DE" w:rsidP="004049DE">
            <w:pPr>
              <w:jc w:val="both"/>
              <w:rPr>
                <w:bCs/>
              </w:rPr>
            </w:pPr>
          </w:p>
        </w:tc>
      </w:tr>
      <w:tr w:rsidR="004049DE" w:rsidRPr="00532E60" w14:paraId="369EFA02" w14:textId="77777777" w:rsidTr="004049DE">
        <w:tc>
          <w:tcPr>
            <w:tcW w:w="709" w:type="dxa"/>
            <w:vAlign w:val="center"/>
          </w:tcPr>
          <w:p w14:paraId="0895A010" w14:textId="215DCB72" w:rsidR="004049DE" w:rsidRDefault="004049DE" w:rsidP="004049DE">
            <w:r>
              <w:t>8.</w:t>
            </w:r>
          </w:p>
        </w:tc>
        <w:tc>
          <w:tcPr>
            <w:tcW w:w="2547" w:type="dxa"/>
            <w:vAlign w:val="center"/>
          </w:tcPr>
          <w:p w14:paraId="6F2A3F48" w14:textId="300AA9FB" w:rsidR="004049DE" w:rsidRPr="00BD276F" w:rsidRDefault="004049DE" w:rsidP="004049DE">
            <w:pPr>
              <w:rPr>
                <w:sz w:val="22"/>
                <w:szCs w:val="22"/>
              </w:rPr>
            </w:pPr>
            <w:r w:rsidRPr="00670D86">
              <w:t>Tinklinio kamuolys (lauko)</w:t>
            </w:r>
          </w:p>
        </w:tc>
        <w:tc>
          <w:tcPr>
            <w:tcW w:w="3969" w:type="dxa"/>
            <w:vAlign w:val="center"/>
          </w:tcPr>
          <w:p w14:paraId="42CA9335" w14:textId="250E93A4" w:rsidR="004049DE" w:rsidRPr="00532E60" w:rsidRDefault="004049DE" w:rsidP="004049DE">
            <w:r w:rsidRPr="006C240D">
              <w:t xml:space="preserve">Oficialus DVV1/FIVB patvirtintas, 5000 kategorijos, </w:t>
            </w:r>
            <w:r>
              <w:t>„</w:t>
            </w:r>
            <w:proofErr w:type="spellStart"/>
            <w:r>
              <w:t>Soft-Touch</w:t>
            </w:r>
            <w:proofErr w:type="spellEnd"/>
            <w:r>
              <w:t xml:space="preserve">“ </w:t>
            </w:r>
            <w:r w:rsidRPr="006C240D">
              <w:t xml:space="preserve">paviršius, 18 panelių aukščiausios kokybės, </w:t>
            </w:r>
            <w:r w:rsidRPr="00183360">
              <w:t>PU</w:t>
            </w:r>
            <w:r>
              <w:t>,</w:t>
            </w:r>
            <w:r w:rsidRPr="006C240D">
              <w:t xml:space="preserve"> </w:t>
            </w:r>
            <w:r w:rsidRPr="00FD3F5A">
              <w:t>skirtas žaisti lauko sąlygom</w:t>
            </w:r>
            <w:r>
              <w:t>is.</w:t>
            </w:r>
          </w:p>
        </w:tc>
        <w:tc>
          <w:tcPr>
            <w:tcW w:w="2727" w:type="dxa"/>
          </w:tcPr>
          <w:p w14:paraId="707E4160" w14:textId="77777777" w:rsidR="004049DE" w:rsidRPr="00532E60" w:rsidRDefault="004049DE" w:rsidP="004049DE">
            <w:pPr>
              <w:jc w:val="both"/>
              <w:rPr>
                <w:bCs/>
              </w:rPr>
            </w:pPr>
          </w:p>
        </w:tc>
      </w:tr>
      <w:tr w:rsidR="004049DE" w:rsidRPr="00532E60" w14:paraId="467204AE" w14:textId="77777777" w:rsidTr="004049DE">
        <w:tc>
          <w:tcPr>
            <w:tcW w:w="709" w:type="dxa"/>
            <w:vAlign w:val="center"/>
          </w:tcPr>
          <w:p w14:paraId="372A3F2D" w14:textId="14972CF4" w:rsidR="004049DE" w:rsidRDefault="004049DE" w:rsidP="004049DE">
            <w:r>
              <w:t>9.</w:t>
            </w:r>
          </w:p>
        </w:tc>
        <w:tc>
          <w:tcPr>
            <w:tcW w:w="2547" w:type="dxa"/>
            <w:vAlign w:val="center"/>
          </w:tcPr>
          <w:p w14:paraId="6AC663F5" w14:textId="2427C2B3" w:rsidR="004049DE" w:rsidRPr="00BD276F" w:rsidRDefault="004049DE" w:rsidP="004049DE">
            <w:pPr>
              <w:rPr>
                <w:sz w:val="22"/>
                <w:szCs w:val="22"/>
              </w:rPr>
            </w:pPr>
            <w:r w:rsidRPr="00670D86">
              <w:t>Futbolo kamuolys (lauko)</w:t>
            </w:r>
          </w:p>
        </w:tc>
        <w:tc>
          <w:tcPr>
            <w:tcW w:w="3969" w:type="dxa"/>
            <w:vAlign w:val="center"/>
          </w:tcPr>
          <w:p w14:paraId="57F59A33" w14:textId="3B42AFDA" w:rsidR="004049DE" w:rsidRPr="00532E60" w:rsidRDefault="004049DE" w:rsidP="004049DE">
            <w:r w:rsidRPr="0061092E">
              <w:t>Patvirtintas FIFA</w:t>
            </w:r>
            <w:r>
              <w:t>,</w:t>
            </w:r>
            <w:r w:rsidRPr="0061092E">
              <w:t xml:space="preserve"> oficialaus dydžio ir svorio</w:t>
            </w:r>
            <w:r>
              <w:t>,</w:t>
            </w:r>
            <w:r w:rsidRPr="0061092E">
              <w:t xml:space="preserve"> 5 dydis, </w:t>
            </w:r>
            <w:r w:rsidRPr="00183360">
              <w:t>PU</w:t>
            </w:r>
            <w:r>
              <w:t>, skirtas žaisti lauko sąlygomis,</w:t>
            </w:r>
            <w:r w:rsidRPr="0061092E">
              <w:t xml:space="preserve"> varžyboms</w:t>
            </w:r>
            <w:r>
              <w:t>.</w:t>
            </w:r>
          </w:p>
        </w:tc>
        <w:tc>
          <w:tcPr>
            <w:tcW w:w="2727" w:type="dxa"/>
          </w:tcPr>
          <w:p w14:paraId="04297B76" w14:textId="77777777" w:rsidR="004049DE" w:rsidRPr="00532E60" w:rsidRDefault="004049DE" w:rsidP="004049DE">
            <w:pPr>
              <w:jc w:val="both"/>
              <w:rPr>
                <w:bCs/>
              </w:rPr>
            </w:pPr>
          </w:p>
        </w:tc>
      </w:tr>
      <w:tr w:rsidR="004049DE" w:rsidRPr="00532E60" w14:paraId="3ED7C027" w14:textId="77777777" w:rsidTr="004049DE">
        <w:tc>
          <w:tcPr>
            <w:tcW w:w="709" w:type="dxa"/>
            <w:vAlign w:val="center"/>
          </w:tcPr>
          <w:p w14:paraId="3A8EE29F" w14:textId="7785C704" w:rsidR="004049DE" w:rsidRDefault="004049DE" w:rsidP="004049DE">
            <w:r>
              <w:t>10.</w:t>
            </w:r>
          </w:p>
        </w:tc>
        <w:tc>
          <w:tcPr>
            <w:tcW w:w="2547" w:type="dxa"/>
            <w:vAlign w:val="center"/>
          </w:tcPr>
          <w:p w14:paraId="1698BB3E" w14:textId="24650F91" w:rsidR="004049DE" w:rsidRPr="00BD276F" w:rsidRDefault="004049DE" w:rsidP="004049DE">
            <w:pPr>
              <w:rPr>
                <w:sz w:val="22"/>
                <w:szCs w:val="22"/>
              </w:rPr>
            </w:pPr>
            <w:r w:rsidRPr="00723CEC">
              <w:t>Futbolo kamuolys</w:t>
            </w:r>
            <w:r>
              <w:t xml:space="preserve"> (salės)</w:t>
            </w:r>
          </w:p>
        </w:tc>
        <w:tc>
          <w:tcPr>
            <w:tcW w:w="3969" w:type="dxa"/>
          </w:tcPr>
          <w:p w14:paraId="7C53E5F4" w14:textId="4A82D2CD" w:rsidR="004049DE" w:rsidRPr="00532E60" w:rsidRDefault="004049DE" w:rsidP="004049DE">
            <w:r w:rsidRPr="0061092E">
              <w:t>Patvirtintas FIFA</w:t>
            </w:r>
            <w:r>
              <w:t>,</w:t>
            </w:r>
            <w:r w:rsidRPr="0061092E">
              <w:t xml:space="preserve"> oficialaus dydžio ir svorio 5 dydis, </w:t>
            </w:r>
            <w:r>
              <w:t>PU</w:t>
            </w:r>
            <w:r w:rsidRPr="0061092E">
              <w:t>, skirtas žaisti salėje, varžyboms</w:t>
            </w:r>
            <w:r>
              <w:t>.</w:t>
            </w:r>
          </w:p>
        </w:tc>
        <w:tc>
          <w:tcPr>
            <w:tcW w:w="2727" w:type="dxa"/>
          </w:tcPr>
          <w:p w14:paraId="39A9B6D4" w14:textId="77777777" w:rsidR="004049DE" w:rsidRPr="00532E60" w:rsidRDefault="004049DE" w:rsidP="004049DE">
            <w:pPr>
              <w:jc w:val="both"/>
              <w:rPr>
                <w:bCs/>
              </w:rPr>
            </w:pPr>
          </w:p>
        </w:tc>
      </w:tr>
      <w:tr w:rsidR="004049DE" w:rsidRPr="00532E60" w14:paraId="236385D8" w14:textId="77777777" w:rsidTr="004049DE">
        <w:tc>
          <w:tcPr>
            <w:tcW w:w="709" w:type="dxa"/>
            <w:vAlign w:val="center"/>
          </w:tcPr>
          <w:p w14:paraId="745F7A88" w14:textId="23C04096" w:rsidR="004049DE" w:rsidRDefault="004049DE" w:rsidP="004049DE">
            <w:r>
              <w:t>11.</w:t>
            </w:r>
          </w:p>
        </w:tc>
        <w:tc>
          <w:tcPr>
            <w:tcW w:w="2547" w:type="dxa"/>
            <w:vAlign w:val="center"/>
          </w:tcPr>
          <w:p w14:paraId="0DEC9B56" w14:textId="5412EC8A" w:rsidR="004049DE" w:rsidRPr="00BD276F" w:rsidRDefault="004049DE" w:rsidP="004049DE">
            <w:pPr>
              <w:rPr>
                <w:sz w:val="22"/>
                <w:szCs w:val="22"/>
              </w:rPr>
            </w:pPr>
            <w:r w:rsidRPr="00037502">
              <w:t>Švilpukas</w:t>
            </w:r>
          </w:p>
        </w:tc>
        <w:tc>
          <w:tcPr>
            <w:tcW w:w="3969" w:type="dxa"/>
          </w:tcPr>
          <w:p w14:paraId="490FE352" w14:textId="42493E32" w:rsidR="004049DE" w:rsidRPr="00532E60" w:rsidRDefault="004049DE" w:rsidP="004049DE">
            <w:r w:rsidRPr="00037502">
              <w:rPr>
                <w:rFonts w:eastAsia="Calibri"/>
              </w:rPr>
              <w:t>Plastikinis švilpukas su virvute. Spalva</w:t>
            </w:r>
            <w:r>
              <w:rPr>
                <w:rFonts w:eastAsia="Calibri"/>
              </w:rPr>
              <w:t xml:space="preserve"> –</w:t>
            </w:r>
            <w:r w:rsidRPr="00037502">
              <w:rPr>
                <w:rFonts w:eastAsia="Calibri"/>
              </w:rPr>
              <w:t xml:space="preserve"> žalia arba juoda.</w:t>
            </w:r>
          </w:p>
        </w:tc>
        <w:tc>
          <w:tcPr>
            <w:tcW w:w="2727" w:type="dxa"/>
          </w:tcPr>
          <w:p w14:paraId="019099A8" w14:textId="77777777" w:rsidR="004049DE" w:rsidRPr="00532E60" w:rsidRDefault="004049DE" w:rsidP="004049DE">
            <w:pPr>
              <w:jc w:val="both"/>
              <w:rPr>
                <w:bCs/>
              </w:rPr>
            </w:pPr>
          </w:p>
        </w:tc>
      </w:tr>
      <w:tr w:rsidR="004049DE" w:rsidRPr="00532E60" w14:paraId="036012C2" w14:textId="77777777" w:rsidTr="004049DE">
        <w:tc>
          <w:tcPr>
            <w:tcW w:w="709" w:type="dxa"/>
            <w:vAlign w:val="center"/>
          </w:tcPr>
          <w:p w14:paraId="7134C166" w14:textId="4C8777D6" w:rsidR="004049DE" w:rsidRDefault="004049DE" w:rsidP="004049DE">
            <w:r>
              <w:t>12.</w:t>
            </w:r>
          </w:p>
        </w:tc>
        <w:tc>
          <w:tcPr>
            <w:tcW w:w="2547" w:type="dxa"/>
            <w:vAlign w:val="center"/>
          </w:tcPr>
          <w:p w14:paraId="0FEC6583" w14:textId="7509532E" w:rsidR="004049DE" w:rsidRPr="00BD276F" w:rsidRDefault="004049DE" w:rsidP="004049DE">
            <w:pPr>
              <w:rPr>
                <w:sz w:val="22"/>
                <w:szCs w:val="22"/>
              </w:rPr>
            </w:pPr>
            <w:r w:rsidRPr="00B14557">
              <w:t>Pasipriešinimo gumos</w:t>
            </w:r>
            <w:r>
              <w:t xml:space="preserve"> </w:t>
            </w:r>
          </w:p>
        </w:tc>
        <w:tc>
          <w:tcPr>
            <w:tcW w:w="3969" w:type="dxa"/>
          </w:tcPr>
          <w:p w14:paraId="09B002AE" w14:textId="77777777" w:rsidR="004049DE" w:rsidRPr="00B14557" w:rsidRDefault="004049DE" w:rsidP="004049DE">
            <w:r w:rsidRPr="00B14557">
              <w:t xml:space="preserve">Guminių pasipriešinimo juostų komplektas, pagamintos iš latekso. </w:t>
            </w:r>
          </w:p>
          <w:p w14:paraId="40638FF9" w14:textId="77777777" w:rsidR="004049DE" w:rsidRPr="004049DE" w:rsidRDefault="004049DE" w:rsidP="004049DE">
            <w:pPr>
              <w:rPr>
                <w:color w:val="000000" w:themeColor="text1"/>
              </w:rPr>
            </w:pPr>
            <w:hyperlink r:id="rId8" w:history="1">
              <w:r w:rsidRPr="004049DE">
                <w:rPr>
                  <w:rStyle w:val="Hyperlink"/>
                  <w:color w:val="000000" w:themeColor="text1"/>
                </w:rPr>
                <w:t>Elastinė pasipriešinimo juosta 13 mm (raudona) – 2.2 kg iki 22 kg</w:t>
              </w:r>
            </w:hyperlink>
            <w:r w:rsidRPr="004049DE">
              <w:rPr>
                <w:color w:val="000000" w:themeColor="text1"/>
              </w:rPr>
              <w:t>.</w:t>
            </w:r>
          </w:p>
          <w:p w14:paraId="469722BA" w14:textId="77777777" w:rsidR="004049DE" w:rsidRPr="004049DE" w:rsidRDefault="004049DE" w:rsidP="004049DE">
            <w:pPr>
              <w:rPr>
                <w:color w:val="000000" w:themeColor="text1"/>
              </w:rPr>
            </w:pPr>
            <w:hyperlink r:id="rId9" w:history="1">
              <w:r w:rsidRPr="004049DE">
                <w:rPr>
                  <w:rStyle w:val="Hyperlink"/>
                  <w:color w:val="000000" w:themeColor="text1"/>
                </w:rPr>
                <w:t>Elastinė pasipriešinimo juosta 21 mm (juoda) – 4.7 kg iki 27 kg</w:t>
              </w:r>
            </w:hyperlink>
            <w:r w:rsidRPr="004049DE">
              <w:rPr>
                <w:color w:val="000000" w:themeColor="text1"/>
              </w:rPr>
              <w:t>.</w:t>
            </w:r>
          </w:p>
          <w:p w14:paraId="7AFF0503" w14:textId="2F1C24DE" w:rsidR="004049DE" w:rsidRPr="00532E60" w:rsidRDefault="004049DE" w:rsidP="004049DE">
            <w:hyperlink r:id="rId10" w:history="1">
              <w:r w:rsidRPr="004049DE">
                <w:rPr>
                  <w:rStyle w:val="Hyperlink"/>
                  <w:color w:val="000000" w:themeColor="text1"/>
                </w:rPr>
                <w:t>Elastinė pasipriešinimo juosta 32 mm (violetinė) – 11 kg iki 36 kg</w:t>
              </w:r>
            </w:hyperlink>
            <w:r w:rsidRPr="004049DE">
              <w:rPr>
                <w:color w:val="000000" w:themeColor="text1"/>
              </w:rPr>
              <w:t>.</w:t>
            </w:r>
          </w:p>
        </w:tc>
        <w:tc>
          <w:tcPr>
            <w:tcW w:w="2727" w:type="dxa"/>
          </w:tcPr>
          <w:p w14:paraId="24704DA9" w14:textId="77777777" w:rsidR="004049DE" w:rsidRPr="00532E60" w:rsidRDefault="004049DE" w:rsidP="004049DE">
            <w:pPr>
              <w:jc w:val="both"/>
              <w:rPr>
                <w:bCs/>
              </w:rPr>
            </w:pPr>
          </w:p>
        </w:tc>
      </w:tr>
      <w:tr w:rsidR="004049DE" w:rsidRPr="00532E60" w14:paraId="28CBBD9B" w14:textId="77777777" w:rsidTr="004049DE">
        <w:tc>
          <w:tcPr>
            <w:tcW w:w="709" w:type="dxa"/>
            <w:vAlign w:val="center"/>
          </w:tcPr>
          <w:p w14:paraId="3E3317AA" w14:textId="10680EF6" w:rsidR="004049DE" w:rsidRDefault="004049DE" w:rsidP="004049DE">
            <w:r>
              <w:t>13.</w:t>
            </w:r>
          </w:p>
        </w:tc>
        <w:tc>
          <w:tcPr>
            <w:tcW w:w="2547" w:type="dxa"/>
            <w:vAlign w:val="center"/>
          </w:tcPr>
          <w:p w14:paraId="491FAEF9" w14:textId="01C8FEE1" w:rsidR="004049DE" w:rsidRPr="00462370" w:rsidRDefault="004049DE" w:rsidP="004049DE">
            <w:pPr>
              <w:rPr>
                <w:sz w:val="22"/>
                <w:szCs w:val="22"/>
                <w:lang w:val="en-US"/>
              </w:rPr>
            </w:pPr>
            <w:r w:rsidRPr="001062A2">
              <w:t>Pompa</w:t>
            </w:r>
            <w:bookmarkStart w:id="4" w:name="_GoBack"/>
            <w:bookmarkEnd w:id="4"/>
          </w:p>
        </w:tc>
        <w:tc>
          <w:tcPr>
            <w:tcW w:w="3969" w:type="dxa"/>
          </w:tcPr>
          <w:p w14:paraId="65BF36AE" w14:textId="77777777" w:rsidR="004049DE" w:rsidRPr="001057CB" w:rsidRDefault="004049DE" w:rsidP="004049DE">
            <w:pPr>
              <w:rPr>
                <w:shd w:val="clear" w:color="auto" w:fill="FFFFFF"/>
              </w:rPr>
            </w:pPr>
            <w:r w:rsidRPr="001057CB">
              <w:rPr>
                <w:shd w:val="clear" w:color="auto" w:fill="FFFFFF"/>
              </w:rPr>
              <w:t xml:space="preserve">Universali pompa su </w:t>
            </w:r>
            <w:proofErr w:type="spellStart"/>
            <w:r w:rsidRPr="001057CB">
              <w:rPr>
                <w:shd w:val="clear" w:color="auto" w:fill="FFFFFF"/>
              </w:rPr>
              <w:t>monometru</w:t>
            </w:r>
            <w:proofErr w:type="spellEnd"/>
            <w:r w:rsidRPr="001057CB">
              <w:rPr>
                <w:shd w:val="clear" w:color="auto" w:fill="FFFFFF"/>
              </w:rPr>
              <w:t>.</w:t>
            </w:r>
          </w:p>
          <w:p w14:paraId="73A1AFD6" w14:textId="77777777" w:rsidR="004049DE" w:rsidRPr="001057CB" w:rsidRDefault="004049DE" w:rsidP="004049DE">
            <w:pPr>
              <w:rPr>
                <w:shd w:val="clear" w:color="auto" w:fill="FFFFFF"/>
              </w:rPr>
            </w:pPr>
            <w:r w:rsidRPr="001057CB">
              <w:rPr>
                <w:shd w:val="clear" w:color="auto" w:fill="FFFFFF"/>
              </w:rPr>
              <w:t>Aliuminio pompa turi būti su kojos atrama ir gumine žarna.</w:t>
            </w:r>
          </w:p>
          <w:p w14:paraId="5F88549B" w14:textId="1CE3A3E6" w:rsidR="004049DE" w:rsidRPr="00532E60" w:rsidRDefault="004049DE" w:rsidP="004049DE">
            <w:r w:rsidRPr="001057CB">
              <w:rPr>
                <w:shd w:val="clear" w:color="auto" w:fill="FFFFFF"/>
              </w:rPr>
              <w:t>Su 4 daugiafunkciniais antgaliais.</w:t>
            </w:r>
          </w:p>
        </w:tc>
        <w:tc>
          <w:tcPr>
            <w:tcW w:w="2727" w:type="dxa"/>
          </w:tcPr>
          <w:p w14:paraId="0C22A976" w14:textId="77777777" w:rsidR="004049DE" w:rsidRPr="00532E60" w:rsidRDefault="004049DE" w:rsidP="004049DE">
            <w:pPr>
              <w:jc w:val="both"/>
              <w:rPr>
                <w:bCs/>
              </w:rPr>
            </w:pPr>
          </w:p>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lastRenderedPageBreak/>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FDCEF9F"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3C9A692E" w14:textId="77777777" w:rsidR="00DD3A2D" w:rsidRDefault="00DD3A2D" w:rsidP="00C0552B">
      <w:pPr>
        <w:spacing w:before="60" w:after="60"/>
        <w:rPr>
          <w:rFonts w:ascii="Arial" w:hAnsi="Arial" w:cs="Arial"/>
        </w:rPr>
      </w:pPr>
    </w:p>
    <w:p w14:paraId="4A4C3504" w14:textId="77777777" w:rsidR="00DD3A2D" w:rsidRDefault="00DD3A2D" w:rsidP="00C0552B">
      <w:pPr>
        <w:spacing w:before="60" w:after="60"/>
        <w:rPr>
          <w:rFonts w:ascii="Arial" w:hAnsi="Arial" w:cs="Arial"/>
        </w:rPr>
      </w:pPr>
    </w:p>
    <w:p w14:paraId="1350E3EB" w14:textId="77777777" w:rsidR="00DD3A2D" w:rsidRDefault="00DD3A2D" w:rsidP="00C0552B">
      <w:pPr>
        <w:spacing w:before="60" w:after="60"/>
        <w:rPr>
          <w:rFonts w:ascii="Arial" w:hAnsi="Arial" w:cs="Arial"/>
        </w:rPr>
      </w:pPr>
    </w:p>
    <w:p w14:paraId="5A72B096" w14:textId="77777777" w:rsidR="00DD3A2D" w:rsidRDefault="00DD3A2D" w:rsidP="00C0552B">
      <w:pPr>
        <w:spacing w:before="60" w:after="60"/>
        <w:rPr>
          <w:rFonts w:ascii="Arial" w:hAnsi="Arial" w:cs="Arial"/>
        </w:rPr>
      </w:pPr>
    </w:p>
    <w:p w14:paraId="354C4396" w14:textId="77777777" w:rsidR="00DD3A2D" w:rsidRDefault="00DD3A2D" w:rsidP="00C0552B">
      <w:pPr>
        <w:spacing w:before="60" w:after="60"/>
        <w:rPr>
          <w:rFonts w:ascii="Arial" w:hAnsi="Arial" w:cs="Arial"/>
        </w:rPr>
      </w:pPr>
    </w:p>
    <w:p w14:paraId="57E43761" w14:textId="77777777" w:rsidR="00DD3A2D" w:rsidRDefault="00DD3A2D" w:rsidP="00C0552B">
      <w:pPr>
        <w:spacing w:before="60" w:after="60"/>
        <w:rPr>
          <w:rFonts w:ascii="Arial" w:hAnsi="Arial" w:cs="Arial"/>
        </w:rPr>
      </w:pPr>
    </w:p>
    <w:p w14:paraId="3F5CF88E" w14:textId="77777777" w:rsidR="004C2491" w:rsidRDefault="004C2491" w:rsidP="00C0552B">
      <w:pPr>
        <w:spacing w:before="60" w:after="60"/>
        <w:rPr>
          <w:rFonts w:ascii="Arial" w:hAnsi="Arial" w:cs="Arial"/>
        </w:rPr>
      </w:pPr>
    </w:p>
    <w:p w14:paraId="0D5F2CDA" w14:textId="77777777" w:rsidR="00DD3A2D" w:rsidRDefault="00DD3A2D" w:rsidP="00C0552B">
      <w:pPr>
        <w:spacing w:before="60" w:after="60"/>
        <w:rPr>
          <w:rFonts w:ascii="Arial" w:hAnsi="Arial" w:cs="Arial"/>
        </w:rPr>
      </w:pPr>
    </w:p>
    <w:p w14:paraId="0B1F0A29" w14:textId="77777777" w:rsidR="00B23F10" w:rsidRDefault="00B23F10" w:rsidP="00C0552B">
      <w:pPr>
        <w:spacing w:before="60" w:after="60"/>
        <w:rPr>
          <w:rFonts w:ascii="Arial" w:hAnsi="Arial" w:cs="Arial"/>
        </w:rPr>
      </w:pPr>
    </w:p>
    <w:p w14:paraId="59EC72DD" w14:textId="77777777" w:rsidR="00B23F10" w:rsidRDefault="00B23F10" w:rsidP="00C0552B">
      <w:pPr>
        <w:spacing w:before="60" w:after="60"/>
        <w:rPr>
          <w:rFonts w:ascii="Arial" w:hAnsi="Arial" w:cs="Arial"/>
        </w:rPr>
      </w:pPr>
    </w:p>
    <w:p w14:paraId="05F41C58" w14:textId="77777777" w:rsidR="00B23F10" w:rsidRDefault="00B23F10" w:rsidP="00C0552B">
      <w:pPr>
        <w:spacing w:before="60" w:after="60"/>
        <w:rPr>
          <w:rFonts w:ascii="Arial" w:hAnsi="Arial" w:cs="Arial"/>
        </w:rPr>
      </w:pPr>
    </w:p>
    <w:p w14:paraId="1592EE52" w14:textId="77777777" w:rsidR="00B23F10" w:rsidRDefault="00B23F10" w:rsidP="00C0552B">
      <w:pPr>
        <w:spacing w:before="60" w:after="60"/>
        <w:rPr>
          <w:rFonts w:ascii="Arial" w:hAnsi="Arial" w:cs="Arial"/>
        </w:rPr>
      </w:pPr>
    </w:p>
    <w:p w14:paraId="260526C8" w14:textId="77777777" w:rsidR="00B23F10" w:rsidRDefault="00B23F10" w:rsidP="00C0552B">
      <w:pPr>
        <w:spacing w:before="60" w:after="60"/>
        <w:rPr>
          <w:rFonts w:ascii="Arial" w:hAnsi="Arial" w:cs="Arial"/>
        </w:rPr>
      </w:pPr>
    </w:p>
    <w:p w14:paraId="5401B02E" w14:textId="77777777" w:rsidR="00B23F10" w:rsidRDefault="00B23F10" w:rsidP="00C0552B">
      <w:pPr>
        <w:spacing w:before="60" w:after="60"/>
        <w:rPr>
          <w:rFonts w:ascii="Arial" w:hAnsi="Arial" w:cs="Arial"/>
        </w:rPr>
      </w:pPr>
    </w:p>
    <w:p w14:paraId="605CEC71" w14:textId="2FED90BF" w:rsidR="00B23F10" w:rsidRDefault="00B23F10" w:rsidP="00C0552B">
      <w:pPr>
        <w:spacing w:before="60" w:after="60"/>
        <w:rPr>
          <w:rFonts w:ascii="Arial" w:hAnsi="Arial" w:cs="Arial"/>
        </w:rPr>
      </w:pPr>
    </w:p>
    <w:p w14:paraId="423FE8D0" w14:textId="77777777" w:rsidR="00D7141B" w:rsidRDefault="00D7141B" w:rsidP="00C0552B">
      <w:pPr>
        <w:spacing w:before="60" w:after="60"/>
        <w:rPr>
          <w:rFonts w:ascii="Arial" w:hAnsi="Arial" w:cs="Arial"/>
        </w:rPr>
      </w:pPr>
    </w:p>
    <w:p w14:paraId="380A2EB1" w14:textId="77777777" w:rsidR="00B23F10" w:rsidRDefault="00B23F10" w:rsidP="00C0552B">
      <w:pPr>
        <w:spacing w:before="60" w:after="60"/>
        <w:rPr>
          <w:rFonts w:ascii="Arial" w:hAnsi="Arial" w:cs="Arial"/>
        </w:rPr>
      </w:pPr>
    </w:p>
    <w:p w14:paraId="239D56E5" w14:textId="77777777" w:rsidR="00B23F10" w:rsidRDefault="00B23F10" w:rsidP="00C0552B">
      <w:pPr>
        <w:spacing w:before="60" w:after="60"/>
        <w:rPr>
          <w:rFonts w:ascii="Arial" w:hAnsi="Arial" w:cs="Arial"/>
        </w:rPr>
      </w:pP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6FFDA538" w14:textId="608380B5" w:rsidR="00D7141B" w:rsidRPr="00731D22" w:rsidRDefault="00D7141B" w:rsidP="00D7141B">
      <w:pPr>
        <w:spacing w:before="60" w:after="60"/>
        <w:rPr>
          <w:sz w:val="22"/>
          <w:szCs w:val="22"/>
        </w:rPr>
      </w:pPr>
      <w:r>
        <w:rPr>
          <w:sz w:val="22"/>
          <w:szCs w:val="22"/>
        </w:rPr>
        <w:t xml:space="preserve">                      </w:t>
      </w:r>
      <w:r w:rsidRPr="00731D22">
        <w:rPr>
          <w:sz w:val="22"/>
          <w:szCs w:val="22"/>
        </w:rPr>
        <w:t>(Tiekėjo arba jo įgalioto asmens vardas, pavardė, parašas)</w:t>
      </w:r>
    </w:p>
    <w:p w14:paraId="70B83BEB" w14:textId="77777777" w:rsidR="00D7141B" w:rsidRPr="00731D22" w:rsidRDefault="00D7141B" w:rsidP="00D7141B">
      <w:pPr>
        <w:widowControl w:val="0"/>
        <w:tabs>
          <w:tab w:val="left" w:pos="480"/>
        </w:tabs>
        <w:spacing w:before="60" w:after="60"/>
        <w:ind w:left="6480"/>
        <w:rPr>
          <w:sz w:val="22"/>
          <w:szCs w:val="22"/>
        </w:rPr>
      </w:pPr>
    </w:p>
    <w:p w14:paraId="66DF99D5" w14:textId="77777777" w:rsidR="00D7141B" w:rsidRPr="00731D22" w:rsidRDefault="00D7141B" w:rsidP="00D7141B">
      <w:pPr>
        <w:rPr>
          <w:sz w:val="22"/>
          <w:szCs w:val="22"/>
        </w:rPr>
      </w:pPr>
    </w:p>
    <w:p w14:paraId="14C4B6E2" w14:textId="77777777" w:rsidR="00C0552B" w:rsidRDefault="00C0552B" w:rsidP="00C0552B">
      <w:pPr>
        <w:widowControl w:val="0"/>
        <w:tabs>
          <w:tab w:val="left" w:pos="480"/>
        </w:tabs>
        <w:spacing w:before="60" w:after="60"/>
        <w:ind w:left="6480"/>
        <w:rPr>
          <w:rFonts w:ascii="Arial" w:hAnsi="Arial" w:cs="Arial"/>
        </w:rPr>
      </w:pPr>
    </w:p>
    <w:bookmarkEnd w:id="1"/>
    <w:p w14:paraId="787594E4" w14:textId="77777777" w:rsidR="00E77213" w:rsidRDefault="00E77213"/>
    <w:sectPr w:rsidR="00E77213">
      <w:headerReference w:type="default" r:id="rId11"/>
      <w:footerReference w:type="default" r:id="rId12"/>
      <w:headerReference w:type="first" r:id="rId13"/>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60960" w14:textId="77777777" w:rsidR="0055521B" w:rsidRDefault="0055521B" w:rsidP="00C0552B">
      <w:r>
        <w:separator/>
      </w:r>
    </w:p>
  </w:endnote>
  <w:endnote w:type="continuationSeparator" w:id="0">
    <w:p w14:paraId="60D62CCC" w14:textId="77777777" w:rsidR="0055521B" w:rsidRDefault="0055521B"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42E36042"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462370">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2630E" w14:textId="77777777" w:rsidR="0055521B" w:rsidRDefault="0055521B" w:rsidP="00C0552B">
      <w:r>
        <w:separator/>
      </w:r>
    </w:p>
  </w:footnote>
  <w:footnote w:type="continuationSeparator" w:id="0">
    <w:p w14:paraId="08DAD55C" w14:textId="77777777" w:rsidR="0055521B" w:rsidRDefault="0055521B"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A13D38">
    <w:pPr>
      <w:pStyle w:val="NoSpacing"/>
      <w:ind w:firstLine="0"/>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1F2B"/>
    <w:rsid w:val="00046A38"/>
    <w:rsid w:val="000500F8"/>
    <w:rsid w:val="000522E8"/>
    <w:rsid w:val="000620CE"/>
    <w:rsid w:val="00095BC8"/>
    <w:rsid w:val="000B0ACA"/>
    <w:rsid w:val="000C0314"/>
    <w:rsid w:val="000C591D"/>
    <w:rsid w:val="000E347F"/>
    <w:rsid w:val="00117053"/>
    <w:rsid w:val="001206A5"/>
    <w:rsid w:val="00122225"/>
    <w:rsid w:val="001305D2"/>
    <w:rsid w:val="00140BFD"/>
    <w:rsid w:val="0015374C"/>
    <w:rsid w:val="001573D3"/>
    <w:rsid w:val="001932F7"/>
    <w:rsid w:val="001A6F98"/>
    <w:rsid w:val="001C276F"/>
    <w:rsid w:val="001D075D"/>
    <w:rsid w:val="001D31AB"/>
    <w:rsid w:val="001E0499"/>
    <w:rsid w:val="00220252"/>
    <w:rsid w:val="00234AF3"/>
    <w:rsid w:val="00237A5B"/>
    <w:rsid w:val="00254EE9"/>
    <w:rsid w:val="002B32FE"/>
    <w:rsid w:val="002B5DAF"/>
    <w:rsid w:val="002E7A89"/>
    <w:rsid w:val="003074F9"/>
    <w:rsid w:val="00310725"/>
    <w:rsid w:val="0035321E"/>
    <w:rsid w:val="003806B3"/>
    <w:rsid w:val="003B4B8A"/>
    <w:rsid w:val="003C0523"/>
    <w:rsid w:val="003D00C1"/>
    <w:rsid w:val="003F0FED"/>
    <w:rsid w:val="003F7A8D"/>
    <w:rsid w:val="004049DE"/>
    <w:rsid w:val="00424FC9"/>
    <w:rsid w:val="00451B33"/>
    <w:rsid w:val="00462370"/>
    <w:rsid w:val="00463841"/>
    <w:rsid w:val="00473DAB"/>
    <w:rsid w:val="0047588B"/>
    <w:rsid w:val="00484E37"/>
    <w:rsid w:val="004B06E5"/>
    <w:rsid w:val="004C2491"/>
    <w:rsid w:val="004C2840"/>
    <w:rsid w:val="004F5885"/>
    <w:rsid w:val="00506341"/>
    <w:rsid w:val="00507541"/>
    <w:rsid w:val="005216E7"/>
    <w:rsid w:val="0055521B"/>
    <w:rsid w:val="005630C4"/>
    <w:rsid w:val="0059148B"/>
    <w:rsid w:val="00596689"/>
    <w:rsid w:val="005D5CA5"/>
    <w:rsid w:val="005E1706"/>
    <w:rsid w:val="00602077"/>
    <w:rsid w:val="006047B8"/>
    <w:rsid w:val="00620CF5"/>
    <w:rsid w:val="0063354A"/>
    <w:rsid w:val="0064656F"/>
    <w:rsid w:val="00647932"/>
    <w:rsid w:val="0067727D"/>
    <w:rsid w:val="00693EEC"/>
    <w:rsid w:val="006A38A2"/>
    <w:rsid w:val="006B0A4C"/>
    <w:rsid w:val="006B755D"/>
    <w:rsid w:val="006C4962"/>
    <w:rsid w:val="006C4FEC"/>
    <w:rsid w:val="006F546D"/>
    <w:rsid w:val="00707139"/>
    <w:rsid w:val="00740CBF"/>
    <w:rsid w:val="007443CB"/>
    <w:rsid w:val="00744DF0"/>
    <w:rsid w:val="00747761"/>
    <w:rsid w:val="0076650E"/>
    <w:rsid w:val="007679B6"/>
    <w:rsid w:val="00767D18"/>
    <w:rsid w:val="00782920"/>
    <w:rsid w:val="007C2B8E"/>
    <w:rsid w:val="00800955"/>
    <w:rsid w:val="00804CDD"/>
    <w:rsid w:val="0081147C"/>
    <w:rsid w:val="008207C2"/>
    <w:rsid w:val="00865954"/>
    <w:rsid w:val="008758E5"/>
    <w:rsid w:val="008D5371"/>
    <w:rsid w:val="008E3501"/>
    <w:rsid w:val="008E588F"/>
    <w:rsid w:val="008F14BC"/>
    <w:rsid w:val="009150F0"/>
    <w:rsid w:val="00923C73"/>
    <w:rsid w:val="00925900"/>
    <w:rsid w:val="00927F2F"/>
    <w:rsid w:val="00932B9A"/>
    <w:rsid w:val="00936041"/>
    <w:rsid w:val="00972719"/>
    <w:rsid w:val="00974A9E"/>
    <w:rsid w:val="00987B91"/>
    <w:rsid w:val="009917B2"/>
    <w:rsid w:val="009C08C0"/>
    <w:rsid w:val="009F5552"/>
    <w:rsid w:val="00A0601C"/>
    <w:rsid w:val="00A13D38"/>
    <w:rsid w:val="00A22A21"/>
    <w:rsid w:val="00A24A8B"/>
    <w:rsid w:val="00A27AD4"/>
    <w:rsid w:val="00A511FF"/>
    <w:rsid w:val="00A6032C"/>
    <w:rsid w:val="00A76F37"/>
    <w:rsid w:val="00A857A4"/>
    <w:rsid w:val="00AB348C"/>
    <w:rsid w:val="00AC1EFF"/>
    <w:rsid w:val="00AE2520"/>
    <w:rsid w:val="00B12BEA"/>
    <w:rsid w:val="00B22E5B"/>
    <w:rsid w:val="00B23F10"/>
    <w:rsid w:val="00B4131B"/>
    <w:rsid w:val="00BA7130"/>
    <w:rsid w:val="00BC758D"/>
    <w:rsid w:val="00BF6532"/>
    <w:rsid w:val="00C0552B"/>
    <w:rsid w:val="00C21CC2"/>
    <w:rsid w:val="00C35C63"/>
    <w:rsid w:val="00C47F8F"/>
    <w:rsid w:val="00C63FF1"/>
    <w:rsid w:val="00CA4BBD"/>
    <w:rsid w:val="00CB4456"/>
    <w:rsid w:val="00CC66B9"/>
    <w:rsid w:val="00CE226A"/>
    <w:rsid w:val="00D03EEF"/>
    <w:rsid w:val="00D128BB"/>
    <w:rsid w:val="00D25ACE"/>
    <w:rsid w:val="00D5037D"/>
    <w:rsid w:val="00D539E0"/>
    <w:rsid w:val="00D56CE3"/>
    <w:rsid w:val="00D6023B"/>
    <w:rsid w:val="00D7141B"/>
    <w:rsid w:val="00DD3A2D"/>
    <w:rsid w:val="00E05693"/>
    <w:rsid w:val="00E26CEB"/>
    <w:rsid w:val="00E33439"/>
    <w:rsid w:val="00E370ED"/>
    <w:rsid w:val="00E77213"/>
    <w:rsid w:val="00EA5DCC"/>
    <w:rsid w:val="00EF769F"/>
    <w:rsid w:val="00F16994"/>
    <w:rsid w:val="00F451FF"/>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character" w:styleId="Hyperlink">
    <w:name w:val="Hyperlink"/>
    <w:uiPriority w:val="99"/>
    <w:unhideWhenUsed/>
    <w:rsid w:val="004049DE"/>
    <w:rPr>
      <w:strike w:val="0"/>
      <w:dstrike w:val="0"/>
      <w:color w:val="0091B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878002">
      <w:bodyDiv w:val="1"/>
      <w:marLeft w:val="0"/>
      <w:marRight w:val="0"/>
      <w:marTop w:val="0"/>
      <w:marBottom w:val="0"/>
      <w:divBdr>
        <w:top w:val="none" w:sz="0" w:space="0" w:color="auto"/>
        <w:left w:val="none" w:sz="0" w:space="0" w:color="auto"/>
        <w:bottom w:val="none" w:sz="0" w:space="0" w:color="auto"/>
        <w:right w:val="none" w:sz="0" w:space="0" w:color="auto"/>
      </w:divBdr>
    </w:div>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uok.lt/lt/pr/Elastin%C4%97-Pasiprie%C5%A1inimo-Juosta13mm/80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ortuok.lt/Elastin%C4%97-Pasipriesinimo-Juosta-32mm" TargetMode="External"/><Relationship Id="rId4" Type="http://schemas.openxmlformats.org/officeDocument/2006/relationships/settings" Target="settings.xml"/><Relationship Id="rId9" Type="http://schemas.openxmlformats.org/officeDocument/2006/relationships/hyperlink" Target="http://sportuok.lt/Elastin%C4%97-Pasipriesinimo-Juosta-21mm"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532AD-D968-4D3A-8D74-4E2E4F67E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4</cp:revision>
  <dcterms:created xsi:type="dcterms:W3CDTF">2025-10-06T05:44:00Z</dcterms:created>
  <dcterms:modified xsi:type="dcterms:W3CDTF">2025-10-30T09:18:00Z</dcterms:modified>
</cp:coreProperties>
</file>