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FEEC8" w14:textId="77777777" w:rsidR="0006596E" w:rsidRDefault="003C0825" w:rsidP="003C0825">
      <w:pPr>
        <w:jc w:val="center"/>
        <w:rPr>
          <w:rFonts w:eastAsia="Calibri"/>
          <w:b/>
          <w:bCs/>
          <w:caps/>
        </w:rPr>
      </w:pPr>
      <w:r w:rsidRPr="001C4834">
        <w:rPr>
          <w:rFonts w:eastAsia="Calibri"/>
          <w:b/>
          <w:bCs/>
          <w:caps/>
        </w:rPr>
        <w:t xml:space="preserve">kompiuterinės tomografijos </w:t>
      </w:r>
      <w:r>
        <w:rPr>
          <w:rFonts w:eastAsia="Calibri"/>
          <w:b/>
          <w:bCs/>
          <w:caps/>
        </w:rPr>
        <w:t>SISTEMOS</w:t>
      </w:r>
      <w:r w:rsidRPr="001C4834">
        <w:rPr>
          <w:rFonts w:eastAsia="Calibri"/>
          <w:b/>
          <w:bCs/>
          <w:caps/>
        </w:rPr>
        <w:t xml:space="preserve"> </w:t>
      </w:r>
    </w:p>
    <w:p w14:paraId="47DD6D7D" w14:textId="458004AB" w:rsidR="003C0825" w:rsidRDefault="003C0825" w:rsidP="003C0825">
      <w:pPr>
        <w:jc w:val="center"/>
        <w:rPr>
          <w:rFonts w:eastAsia="Calibri"/>
          <w:b/>
          <w:bCs/>
          <w:caps/>
        </w:rPr>
      </w:pPr>
      <w:r>
        <w:rPr>
          <w:rFonts w:eastAsia="Calibri"/>
          <w:b/>
          <w:bCs/>
          <w:caps/>
        </w:rPr>
        <w:t xml:space="preserve">TECHNINĖ </w:t>
      </w:r>
      <w:r w:rsidRPr="001C4834">
        <w:rPr>
          <w:rFonts w:eastAsia="Calibri"/>
          <w:b/>
          <w:bCs/>
          <w:caps/>
        </w:rPr>
        <w:t>specifikacija</w:t>
      </w:r>
    </w:p>
    <w:p w14:paraId="14BE318D" w14:textId="77777777" w:rsidR="003C0825" w:rsidRDefault="003C0825" w:rsidP="003C0825">
      <w:pPr>
        <w:jc w:val="cente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72"/>
        <w:gridCol w:w="3402"/>
        <w:gridCol w:w="2977"/>
        <w:gridCol w:w="3402"/>
      </w:tblGrid>
      <w:tr w:rsidR="0065153B" w:rsidRPr="004237FF" w14:paraId="5C774624" w14:textId="7D726E9C" w:rsidTr="00163B16">
        <w:tc>
          <w:tcPr>
            <w:tcW w:w="851" w:type="dxa"/>
            <w:shd w:val="clear" w:color="auto" w:fill="auto"/>
          </w:tcPr>
          <w:p w14:paraId="5F7F993B" w14:textId="77777777" w:rsidR="0065153B" w:rsidRPr="00DE3298" w:rsidRDefault="0065153B" w:rsidP="00D94B62">
            <w:pPr>
              <w:jc w:val="center"/>
              <w:rPr>
                <w:b/>
                <w:color w:val="000000" w:themeColor="text1"/>
              </w:rPr>
            </w:pPr>
            <w:r w:rsidRPr="00DE3298">
              <w:rPr>
                <w:b/>
                <w:color w:val="000000" w:themeColor="text1"/>
              </w:rPr>
              <w:t xml:space="preserve">Eil. </w:t>
            </w:r>
          </w:p>
          <w:p w14:paraId="3D265050" w14:textId="77777777" w:rsidR="0065153B" w:rsidRPr="00DE3298" w:rsidRDefault="0065153B" w:rsidP="00D94B62">
            <w:pPr>
              <w:jc w:val="center"/>
              <w:rPr>
                <w:b/>
                <w:color w:val="000000" w:themeColor="text1"/>
              </w:rPr>
            </w:pPr>
            <w:r w:rsidRPr="00DE3298">
              <w:rPr>
                <w:b/>
                <w:color w:val="000000" w:themeColor="text1"/>
              </w:rPr>
              <w:t>Nr.</w:t>
            </w:r>
          </w:p>
        </w:tc>
        <w:tc>
          <w:tcPr>
            <w:tcW w:w="3572" w:type="dxa"/>
            <w:shd w:val="clear" w:color="auto" w:fill="auto"/>
            <w:vAlign w:val="center"/>
          </w:tcPr>
          <w:p w14:paraId="01E3EBC7" w14:textId="6B102F02" w:rsidR="0065153B" w:rsidRPr="00DE3298" w:rsidRDefault="0065153B" w:rsidP="00D94B62">
            <w:pPr>
              <w:jc w:val="center"/>
              <w:rPr>
                <w:b/>
                <w:color w:val="000000" w:themeColor="text1"/>
              </w:rPr>
            </w:pPr>
            <w:r w:rsidRPr="00DE3298">
              <w:rPr>
                <w:b/>
                <w:color w:val="000000" w:themeColor="text1"/>
              </w:rPr>
              <w:t xml:space="preserve">Parametrai </w:t>
            </w:r>
          </w:p>
        </w:tc>
        <w:tc>
          <w:tcPr>
            <w:tcW w:w="3402" w:type="dxa"/>
            <w:shd w:val="clear" w:color="auto" w:fill="auto"/>
            <w:vAlign w:val="center"/>
          </w:tcPr>
          <w:p w14:paraId="1FD8D530" w14:textId="570D0E98" w:rsidR="0065153B" w:rsidRPr="00DE3298" w:rsidRDefault="0065153B" w:rsidP="00D94B62">
            <w:pPr>
              <w:jc w:val="center"/>
              <w:rPr>
                <w:b/>
                <w:color w:val="000000" w:themeColor="text1"/>
              </w:rPr>
            </w:pPr>
            <w:r w:rsidRPr="00DE3298">
              <w:rPr>
                <w:b/>
                <w:color w:val="000000" w:themeColor="text1"/>
              </w:rPr>
              <w:t>Reikalaujamos parametrų reikšmės</w:t>
            </w:r>
            <w:r w:rsidR="005526BB">
              <w:rPr>
                <w:b/>
                <w:color w:val="000000" w:themeColor="text1"/>
              </w:rPr>
              <w:t xml:space="preserve"> (1</w:t>
            </w:r>
            <w:r w:rsidR="00765763">
              <w:rPr>
                <w:b/>
                <w:color w:val="000000" w:themeColor="text1"/>
              </w:rPr>
              <w:t>-os</w:t>
            </w:r>
            <w:r w:rsidR="005526BB">
              <w:rPr>
                <w:b/>
                <w:color w:val="000000" w:themeColor="text1"/>
              </w:rPr>
              <w:t xml:space="preserve"> sistemos)</w:t>
            </w:r>
          </w:p>
        </w:tc>
        <w:tc>
          <w:tcPr>
            <w:tcW w:w="2977" w:type="dxa"/>
          </w:tcPr>
          <w:p w14:paraId="55804956" w14:textId="70AC13FB" w:rsidR="006F7F73" w:rsidRDefault="0065153B" w:rsidP="00D94B62">
            <w:pPr>
              <w:jc w:val="center"/>
              <w:rPr>
                <w:rFonts w:eastAsia="Lucida Sans Unicode"/>
                <w:b/>
                <w:bCs/>
                <w:bdr w:val="nil"/>
              </w:rPr>
            </w:pPr>
            <w:r w:rsidRPr="00963A12">
              <w:rPr>
                <w:rFonts w:eastAsia="Lucida Sans Unicode"/>
                <w:b/>
                <w:bCs/>
                <w:bdr w:val="nil"/>
              </w:rPr>
              <w:t xml:space="preserve">Siūlomi parametrai </w:t>
            </w:r>
          </w:p>
          <w:p w14:paraId="1EBE5293" w14:textId="27251AC2" w:rsidR="0065153B" w:rsidRPr="00DE3298" w:rsidRDefault="0065153B" w:rsidP="00D94B62">
            <w:pPr>
              <w:jc w:val="center"/>
              <w:rPr>
                <w:b/>
                <w:color w:val="000000" w:themeColor="text1"/>
              </w:rPr>
            </w:pPr>
            <w:r w:rsidRPr="00963A12">
              <w:rPr>
                <w:bCs/>
                <w:i/>
                <w:iCs/>
                <w:color w:val="FF0000"/>
              </w:rPr>
              <w:t>(privaloma užpildyti)</w:t>
            </w:r>
          </w:p>
        </w:tc>
        <w:tc>
          <w:tcPr>
            <w:tcW w:w="3402" w:type="dxa"/>
          </w:tcPr>
          <w:p w14:paraId="2A0A5AC6" w14:textId="7B09080B" w:rsidR="0065153B" w:rsidRPr="00963A12" w:rsidRDefault="00163B16" w:rsidP="0065153B">
            <w:pPr>
              <w:jc w:val="center"/>
              <w:rPr>
                <w:rFonts w:eastAsia="Lucida Sans Unicode"/>
                <w:b/>
                <w:bCs/>
                <w:bdr w:val="nil"/>
              </w:rPr>
            </w:pPr>
            <w:r w:rsidRPr="00963A12">
              <w:rPr>
                <w:b/>
                <w:bCs/>
                <w:iCs/>
              </w:rPr>
              <w:t>Nuoroda į nurodytą parametrą, patvirtinantį gamintojo dokumento (</w:t>
            </w:r>
            <w:r w:rsidRPr="00963A12">
              <w:rPr>
                <w:b/>
                <w:bCs/>
                <w:i/>
                <w:iCs/>
                <w:bdr w:val="nil"/>
              </w:rPr>
              <w:t>katalogo/ bukleto/brošiūros/instrukcijos</w:t>
            </w:r>
            <w:r w:rsidR="00981097">
              <w:rPr>
                <w:b/>
                <w:bCs/>
                <w:i/>
                <w:iCs/>
                <w:bdr w:val="nil"/>
              </w:rPr>
              <w:t>/</w:t>
            </w:r>
            <w:r w:rsidR="00981097" w:rsidRPr="001C4834">
              <w:rPr>
                <w:rFonts w:eastAsia="Arial"/>
                <w:color w:val="000000"/>
              </w:rPr>
              <w:t xml:space="preserve"> gamintojo interneto tinklalapį</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 užpildyti)</w:t>
            </w:r>
          </w:p>
        </w:tc>
      </w:tr>
      <w:tr w:rsidR="005B13C9" w:rsidRPr="004237FF" w14:paraId="1E143FED" w14:textId="77777777" w:rsidTr="00163B16">
        <w:tc>
          <w:tcPr>
            <w:tcW w:w="851" w:type="dxa"/>
            <w:shd w:val="clear" w:color="auto" w:fill="auto"/>
          </w:tcPr>
          <w:p w14:paraId="2E0DEB86" w14:textId="77777777" w:rsidR="005B13C9" w:rsidRPr="00DE3298" w:rsidRDefault="005B13C9" w:rsidP="00D94B62">
            <w:pPr>
              <w:jc w:val="center"/>
              <w:rPr>
                <w:b/>
                <w:color w:val="000000" w:themeColor="text1"/>
              </w:rPr>
            </w:pPr>
          </w:p>
        </w:tc>
        <w:tc>
          <w:tcPr>
            <w:tcW w:w="3572" w:type="dxa"/>
            <w:shd w:val="clear" w:color="auto" w:fill="auto"/>
            <w:vAlign w:val="center"/>
          </w:tcPr>
          <w:p w14:paraId="67114EDE" w14:textId="1787BF65" w:rsidR="005B13C9" w:rsidRPr="00DE3298" w:rsidRDefault="002858E6" w:rsidP="000E0B82">
            <w:pPr>
              <w:rPr>
                <w:b/>
                <w:color w:val="000000" w:themeColor="text1"/>
              </w:rPr>
            </w:pPr>
            <w:r w:rsidRPr="00DE3298">
              <w:t>Kompiuterinio tomografo (KT)</w:t>
            </w:r>
            <w:r>
              <w:t xml:space="preserve"> sistema</w:t>
            </w:r>
          </w:p>
        </w:tc>
        <w:tc>
          <w:tcPr>
            <w:tcW w:w="3402" w:type="dxa"/>
            <w:shd w:val="clear" w:color="auto" w:fill="auto"/>
            <w:vAlign w:val="center"/>
          </w:tcPr>
          <w:p w14:paraId="1E0B76AA" w14:textId="14AB3AC2" w:rsidR="005B13C9" w:rsidRPr="00DE3298" w:rsidRDefault="000E0B82" w:rsidP="000E0B82">
            <w:pPr>
              <w:rPr>
                <w:b/>
                <w:color w:val="000000" w:themeColor="text1"/>
              </w:rPr>
            </w:pPr>
            <w:r w:rsidRPr="00890255">
              <w:rPr>
                <w:noProof/>
              </w:rPr>
              <w:t xml:space="preserve">Nurodyti </w:t>
            </w:r>
            <w:r w:rsidRPr="00890255">
              <w:t>siūlom</w:t>
            </w:r>
            <w:r>
              <w:t xml:space="preserve">os sistemos </w:t>
            </w:r>
            <w:r w:rsidRPr="00890255">
              <w:t>gamintoją, modelį.</w:t>
            </w:r>
          </w:p>
        </w:tc>
        <w:tc>
          <w:tcPr>
            <w:tcW w:w="2977" w:type="dxa"/>
          </w:tcPr>
          <w:p w14:paraId="38D40D55" w14:textId="2DF19F9D" w:rsidR="005B13C9" w:rsidRPr="00963A12" w:rsidRDefault="005B13C9" w:rsidP="000E0B82">
            <w:pPr>
              <w:rPr>
                <w:rFonts w:eastAsia="Lucida Sans Unicode"/>
                <w:b/>
                <w:bCs/>
                <w:bdr w:val="nil"/>
              </w:rPr>
            </w:pPr>
          </w:p>
        </w:tc>
        <w:tc>
          <w:tcPr>
            <w:tcW w:w="3402" w:type="dxa"/>
          </w:tcPr>
          <w:p w14:paraId="3A104AD9" w14:textId="77777777" w:rsidR="005B13C9" w:rsidRPr="00963A12" w:rsidRDefault="005B13C9" w:rsidP="0065153B">
            <w:pPr>
              <w:jc w:val="center"/>
              <w:rPr>
                <w:b/>
                <w:bCs/>
                <w:iCs/>
              </w:rPr>
            </w:pPr>
          </w:p>
        </w:tc>
      </w:tr>
      <w:tr w:rsidR="0065153B" w:rsidRPr="004237FF" w14:paraId="457C3D18" w14:textId="70A6A268" w:rsidTr="00163B16">
        <w:tc>
          <w:tcPr>
            <w:tcW w:w="851" w:type="dxa"/>
            <w:shd w:val="clear" w:color="auto" w:fill="auto"/>
          </w:tcPr>
          <w:p w14:paraId="66CAAA4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w:t>
            </w:r>
          </w:p>
        </w:tc>
        <w:tc>
          <w:tcPr>
            <w:tcW w:w="3572" w:type="dxa"/>
            <w:shd w:val="clear" w:color="auto" w:fill="auto"/>
          </w:tcPr>
          <w:p w14:paraId="07F3E99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Paskirtis</w:t>
            </w:r>
          </w:p>
        </w:tc>
        <w:tc>
          <w:tcPr>
            <w:tcW w:w="3402" w:type="dxa"/>
            <w:shd w:val="clear" w:color="auto" w:fill="auto"/>
          </w:tcPr>
          <w:p w14:paraId="33545637" w14:textId="338BBC50"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Viso žmogaus kūno tyrimams atlikti</w:t>
            </w:r>
            <w:r w:rsidR="00163B16">
              <w:rPr>
                <w:rFonts w:ascii="Times New Roman" w:hAnsi="Times New Roman"/>
                <w:sz w:val="24"/>
                <w:szCs w:val="24"/>
              </w:rPr>
              <w:t>.</w:t>
            </w:r>
          </w:p>
        </w:tc>
        <w:tc>
          <w:tcPr>
            <w:tcW w:w="2977" w:type="dxa"/>
          </w:tcPr>
          <w:p w14:paraId="3DB65804" w14:textId="77777777" w:rsidR="0065153B" w:rsidRPr="00DE3298" w:rsidRDefault="0065153B" w:rsidP="00D94B62">
            <w:pPr>
              <w:pStyle w:val="Betarp"/>
              <w:rPr>
                <w:rFonts w:ascii="Times New Roman" w:hAnsi="Times New Roman"/>
                <w:sz w:val="24"/>
                <w:szCs w:val="24"/>
              </w:rPr>
            </w:pPr>
          </w:p>
        </w:tc>
        <w:tc>
          <w:tcPr>
            <w:tcW w:w="3402" w:type="dxa"/>
          </w:tcPr>
          <w:p w14:paraId="43B16AF7" w14:textId="77777777" w:rsidR="0065153B" w:rsidRPr="00DE3298" w:rsidRDefault="0065153B" w:rsidP="0065153B">
            <w:pPr>
              <w:pStyle w:val="Betarp"/>
              <w:rPr>
                <w:rFonts w:ascii="Times New Roman" w:hAnsi="Times New Roman"/>
                <w:sz w:val="24"/>
                <w:szCs w:val="24"/>
              </w:rPr>
            </w:pPr>
          </w:p>
        </w:tc>
      </w:tr>
      <w:tr w:rsidR="0065153B" w:rsidRPr="004237FF" w14:paraId="29483D60" w14:textId="07DC4DF1" w:rsidTr="00163B16">
        <w:tc>
          <w:tcPr>
            <w:tcW w:w="851" w:type="dxa"/>
            <w:shd w:val="clear" w:color="auto" w:fill="auto"/>
          </w:tcPr>
          <w:p w14:paraId="4A4095A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w:t>
            </w:r>
          </w:p>
        </w:tc>
        <w:tc>
          <w:tcPr>
            <w:tcW w:w="3572" w:type="dxa"/>
            <w:shd w:val="clear" w:color="auto" w:fill="auto"/>
          </w:tcPr>
          <w:p w14:paraId="2AB978D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Kompiuterinio tomografo (KT) skenavimo dalis:</w:t>
            </w:r>
          </w:p>
        </w:tc>
        <w:tc>
          <w:tcPr>
            <w:tcW w:w="3402" w:type="dxa"/>
            <w:shd w:val="clear" w:color="auto" w:fill="auto"/>
          </w:tcPr>
          <w:p w14:paraId="285D95CA" w14:textId="77777777" w:rsidR="0065153B" w:rsidRPr="00DE3298" w:rsidRDefault="0065153B" w:rsidP="00D94B62">
            <w:pPr>
              <w:pStyle w:val="Betarp"/>
              <w:rPr>
                <w:rFonts w:ascii="Times New Roman" w:hAnsi="Times New Roman"/>
                <w:strike/>
                <w:sz w:val="24"/>
                <w:szCs w:val="24"/>
              </w:rPr>
            </w:pPr>
          </w:p>
        </w:tc>
        <w:tc>
          <w:tcPr>
            <w:tcW w:w="2977" w:type="dxa"/>
          </w:tcPr>
          <w:p w14:paraId="5B3DD7C5" w14:textId="77777777" w:rsidR="0065153B" w:rsidRPr="00DE3298" w:rsidRDefault="0065153B" w:rsidP="00D94B62">
            <w:pPr>
              <w:pStyle w:val="Betarp"/>
              <w:rPr>
                <w:rFonts w:ascii="Times New Roman" w:hAnsi="Times New Roman"/>
                <w:strike/>
                <w:sz w:val="24"/>
                <w:szCs w:val="24"/>
              </w:rPr>
            </w:pPr>
          </w:p>
        </w:tc>
        <w:tc>
          <w:tcPr>
            <w:tcW w:w="3402" w:type="dxa"/>
          </w:tcPr>
          <w:p w14:paraId="29A6C1B6" w14:textId="77777777" w:rsidR="0065153B" w:rsidRPr="00DE3298" w:rsidRDefault="0065153B" w:rsidP="0065153B">
            <w:pPr>
              <w:pStyle w:val="Betarp"/>
              <w:rPr>
                <w:rFonts w:ascii="Times New Roman" w:hAnsi="Times New Roman"/>
                <w:strike/>
                <w:sz w:val="24"/>
                <w:szCs w:val="24"/>
              </w:rPr>
            </w:pPr>
          </w:p>
        </w:tc>
      </w:tr>
      <w:tr w:rsidR="0065153B" w:rsidRPr="004237FF" w14:paraId="21DB5E02" w14:textId="5DF2DF61" w:rsidTr="00163B16">
        <w:tc>
          <w:tcPr>
            <w:tcW w:w="851" w:type="dxa"/>
            <w:shd w:val="clear" w:color="auto" w:fill="auto"/>
          </w:tcPr>
          <w:p w14:paraId="5367614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w:t>
            </w:r>
          </w:p>
        </w:tc>
        <w:tc>
          <w:tcPr>
            <w:tcW w:w="3572" w:type="dxa"/>
            <w:shd w:val="clear" w:color="auto" w:fill="auto"/>
          </w:tcPr>
          <w:p w14:paraId="400C56C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Pagrindiniai skenavimo režimai:</w:t>
            </w:r>
          </w:p>
          <w:p w14:paraId="346A1D02"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65E7B436" w14:textId="77777777" w:rsidR="0065153B" w:rsidRPr="00DE3298" w:rsidRDefault="0065153B" w:rsidP="003C0825">
            <w:pPr>
              <w:pStyle w:val="Betarp"/>
              <w:numPr>
                <w:ilvl w:val="0"/>
                <w:numId w:val="3"/>
              </w:numPr>
              <w:ind w:left="288" w:hanging="288"/>
              <w:rPr>
                <w:rFonts w:ascii="Times New Roman" w:hAnsi="Times New Roman"/>
                <w:sz w:val="24"/>
                <w:szCs w:val="24"/>
              </w:rPr>
            </w:pPr>
            <w:r w:rsidRPr="00DE3298">
              <w:rPr>
                <w:rFonts w:ascii="Times New Roman" w:hAnsi="Times New Roman"/>
                <w:sz w:val="24"/>
                <w:szCs w:val="24"/>
              </w:rPr>
              <w:t>Spiralinis skenavimas;</w:t>
            </w:r>
          </w:p>
          <w:p w14:paraId="04F9575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2. Daugiapjūvis ašinis (angl. </w:t>
            </w:r>
            <w:proofErr w:type="spellStart"/>
            <w:r w:rsidRPr="00DE3298">
              <w:rPr>
                <w:rFonts w:ascii="Times New Roman" w:hAnsi="Times New Roman"/>
                <w:i/>
                <w:sz w:val="24"/>
                <w:szCs w:val="24"/>
              </w:rPr>
              <w:t>sequential</w:t>
            </w:r>
            <w:proofErr w:type="spellEnd"/>
            <w:r w:rsidRPr="00DE3298">
              <w:rPr>
                <w:rFonts w:ascii="Times New Roman" w:hAnsi="Times New Roman"/>
                <w:sz w:val="24"/>
                <w:szCs w:val="24"/>
              </w:rPr>
              <w:t>) skenavimas;</w:t>
            </w:r>
          </w:p>
          <w:p w14:paraId="6C9817F1" w14:textId="178A87A2"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3. </w:t>
            </w:r>
            <w:proofErr w:type="spellStart"/>
            <w:r w:rsidRPr="00DE3298">
              <w:rPr>
                <w:rFonts w:ascii="Times New Roman" w:hAnsi="Times New Roman"/>
                <w:sz w:val="24"/>
                <w:szCs w:val="24"/>
              </w:rPr>
              <w:t>Topogramos</w:t>
            </w:r>
            <w:proofErr w:type="spellEnd"/>
            <w:r w:rsidR="00163B16">
              <w:rPr>
                <w:rFonts w:ascii="Times New Roman" w:hAnsi="Times New Roman"/>
                <w:sz w:val="24"/>
                <w:szCs w:val="24"/>
              </w:rPr>
              <w:t>.</w:t>
            </w:r>
          </w:p>
        </w:tc>
        <w:tc>
          <w:tcPr>
            <w:tcW w:w="2977" w:type="dxa"/>
          </w:tcPr>
          <w:p w14:paraId="27191645" w14:textId="77777777" w:rsidR="0065153B" w:rsidRPr="00DE3298" w:rsidRDefault="0065153B" w:rsidP="002E7233">
            <w:pPr>
              <w:pStyle w:val="Betarp"/>
              <w:ind w:left="288"/>
              <w:rPr>
                <w:rFonts w:ascii="Times New Roman" w:hAnsi="Times New Roman"/>
                <w:sz w:val="24"/>
                <w:szCs w:val="24"/>
              </w:rPr>
            </w:pPr>
          </w:p>
        </w:tc>
        <w:tc>
          <w:tcPr>
            <w:tcW w:w="3402" w:type="dxa"/>
          </w:tcPr>
          <w:p w14:paraId="49706D32" w14:textId="77777777" w:rsidR="0065153B" w:rsidRPr="00DE3298" w:rsidRDefault="0065153B" w:rsidP="0065153B">
            <w:pPr>
              <w:pStyle w:val="Betarp"/>
              <w:ind w:left="288"/>
              <w:rPr>
                <w:rFonts w:ascii="Times New Roman" w:hAnsi="Times New Roman"/>
                <w:sz w:val="24"/>
                <w:szCs w:val="24"/>
              </w:rPr>
            </w:pPr>
          </w:p>
        </w:tc>
      </w:tr>
      <w:tr w:rsidR="0065153B" w:rsidRPr="004237FF" w14:paraId="6B0994AD" w14:textId="60EC9D40" w:rsidTr="00163B16">
        <w:tc>
          <w:tcPr>
            <w:tcW w:w="851" w:type="dxa"/>
            <w:shd w:val="clear" w:color="auto" w:fill="auto"/>
          </w:tcPr>
          <w:p w14:paraId="77B2241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w:t>
            </w:r>
          </w:p>
        </w:tc>
        <w:tc>
          <w:tcPr>
            <w:tcW w:w="3572" w:type="dxa"/>
            <w:shd w:val="clear" w:color="auto" w:fill="auto"/>
          </w:tcPr>
          <w:p w14:paraId="081FEE3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Maksimalus pjūvių skaičius, gaunamas atlikus vieną pilną (360°) apsisukimą:</w:t>
            </w:r>
          </w:p>
        </w:tc>
        <w:tc>
          <w:tcPr>
            <w:tcW w:w="3402" w:type="dxa"/>
            <w:shd w:val="clear" w:color="auto" w:fill="auto"/>
          </w:tcPr>
          <w:p w14:paraId="4C015AE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128</w:t>
            </w:r>
          </w:p>
        </w:tc>
        <w:tc>
          <w:tcPr>
            <w:tcW w:w="2977" w:type="dxa"/>
          </w:tcPr>
          <w:p w14:paraId="4E33B4AD" w14:textId="77777777" w:rsidR="0065153B" w:rsidRPr="00DE3298" w:rsidRDefault="0065153B" w:rsidP="00D94B62">
            <w:pPr>
              <w:pStyle w:val="Betarp"/>
              <w:rPr>
                <w:rFonts w:ascii="Times New Roman" w:hAnsi="Times New Roman"/>
                <w:sz w:val="24"/>
                <w:szCs w:val="24"/>
              </w:rPr>
            </w:pPr>
          </w:p>
        </w:tc>
        <w:tc>
          <w:tcPr>
            <w:tcW w:w="3402" w:type="dxa"/>
          </w:tcPr>
          <w:p w14:paraId="70599D27" w14:textId="77777777" w:rsidR="0065153B" w:rsidRPr="00DE3298" w:rsidRDefault="0065153B" w:rsidP="0065153B">
            <w:pPr>
              <w:pStyle w:val="Betarp"/>
              <w:rPr>
                <w:rFonts w:ascii="Times New Roman" w:hAnsi="Times New Roman"/>
                <w:sz w:val="24"/>
                <w:szCs w:val="24"/>
              </w:rPr>
            </w:pPr>
          </w:p>
        </w:tc>
      </w:tr>
      <w:tr w:rsidR="0065153B" w:rsidRPr="004237FF" w14:paraId="5CB36187" w14:textId="2BCBF4B0" w:rsidTr="00163B16">
        <w:tc>
          <w:tcPr>
            <w:tcW w:w="851" w:type="dxa"/>
            <w:shd w:val="clear" w:color="auto" w:fill="auto"/>
          </w:tcPr>
          <w:p w14:paraId="6999B09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2.3.</w:t>
            </w:r>
          </w:p>
        </w:tc>
        <w:tc>
          <w:tcPr>
            <w:tcW w:w="3572" w:type="dxa"/>
            <w:shd w:val="clear" w:color="auto" w:fill="auto"/>
          </w:tcPr>
          <w:p w14:paraId="4818D23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Efektyvus detektoriaus matricos plotis </w:t>
            </w:r>
            <w:proofErr w:type="spellStart"/>
            <w:r w:rsidRPr="00DE3298">
              <w:rPr>
                <w:rFonts w:ascii="Times New Roman" w:hAnsi="Times New Roman"/>
                <w:sz w:val="24"/>
                <w:szCs w:val="24"/>
              </w:rPr>
              <w:t>izocentre</w:t>
            </w:r>
            <w:proofErr w:type="spellEnd"/>
            <w:r w:rsidRPr="00DE3298">
              <w:rPr>
                <w:rFonts w:ascii="Times New Roman" w:hAnsi="Times New Roman"/>
                <w:sz w:val="24"/>
                <w:szCs w:val="24"/>
              </w:rPr>
              <w:t xml:space="preserve"> z-ašies kryptimi (išilginis)</w:t>
            </w:r>
          </w:p>
        </w:tc>
        <w:tc>
          <w:tcPr>
            <w:tcW w:w="3402" w:type="dxa"/>
            <w:shd w:val="clear" w:color="auto" w:fill="auto"/>
          </w:tcPr>
          <w:p w14:paraId="7B468D9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38 mm</w:t>
            </w:r>
          </w:p>
        </w:tc>
        <w:tc>
          <w:tcPr>
            <w:tcW w:w="2977" w:type="dxa"/>
          </w:tcPr>
          <w:p w14:paraId="5D2B2A20" w14:textId="77777777" w:rsidR="0065153B" w:rsidRPr="00DE3298" w:rsidRDefault="0065153B" w:rsidP="00D94B62">
            <w:pPr>
              <w:pStyle w:val="Betarp"/>
              <w:rPr>
                <w:rFonts w:ascii="Times New Roman" w:hAnsi="Times New Roman"/>
                <w:sz w:val="24"/>
                <w:szCs w:val="24"/>
              </w:rPr>
            </w:pPr>
          </w:p>
        </w:tc>
        <w:tc>
          <w:tcPr>
            <w:tcW w:w="3402" w:type="dxa"/>
          </w:tcPr>
          <w:p w14:paraId="4A76C8F2" w14:textId="77777777" w:rsidR="0065153B" w:rsidRPr="00DE3298" w:rsidRDefault="0065153B" w:rsidP="0065153B">
            <w:pPr>
              <w:pStyle w:val="Betarp"/>
              <w:rPr>
                <w:rFonts w:ascii="Times New Roman" w:hAnsi="Times New Roman"/>
                <w:sz w:val="24"/>
                <w:szCs w:val="24"/>
              </w:rPr>
            </w:pPr>
          </w:p>
        </w:tc>
      </w:tr>
      <w:tr w:rsidR="0065153B" w:rsidRPr="004237FF" w14:paraId="48B1B95E" w14:textId="55D35424" w:rsidTr="00163B16">
        <w:tc>
          <w:tcPr>
            <w:tcW w:w="851" w:type="dxa"/>
            <w:shd w:val="clear" w:color="auto" w:fill="auto"/>
          </w:tcPr>
          <w:p w14:paraId="68B1595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2.4.</w:t>
            </w:r>
          </w:p>
        </w:tc>
        <w:tc>
          <w:tcPr>
            <w:tcW w:w="3572" w:type="dxa"/>
            <w:shd w:val="clear" w:color="auto" w:fill="auto"/>
          </w:tcPr>
          <w:p w14:paraId="76BE8FD6"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Detektoriaus eilių skaičius z-ašies kryptimi (išilginis)</w:t>
            </w:r>
          </w:p>
        </w:tc>
        <w:tc>
          <w:tcPr>
            <w:tcW w:w="3402" w:type="dxa"/>
            <w:shd w:val="clear" w:color="auto" w:fill="auto"/>
          </w:tcPr>
          <w:p w14:paraId="07A10E6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64</w:t>
            </w:r>
          </w:p>
        </w:tc>
        <w:tc>
          <w:tcPr>
            <w:tcW w:w="2977" w:type="dxa"/>
          </w:tcPr>
          <w:p w14:paraId="53E7A988" w14:textId="77777777" w:rsidR="0065153B" w:rsidRPr="00DE3298" w:rsidRDefault="0065153B" w:rsidP="00D94B62">
            <w:pPr>
              <w:pStyle w:val="Betarp"/>
              <w:rPr>
                <w:rFonts w:ascii="Times New Roman" w:hAnsi="Times New Roman"/>
                <w:sz w:val="24"/>
                <w:szCs w:val="24"/>
              </w:rPr>
            </w:pPr>
          </w:p>
        </w:tc>
        <w:tc>
          <w:tcPr>
            <w:tcW w:w="3402" w:type="dxa"/>
          </w:tcPr>
          <w:p w14:paraId="274FCD2F" w14:textId="77777777" w:rsidR="0065153B" w:rsidRPr="00DE3298" w:rsidRDefault="0065153B" w:rsidP="0065153B">
            <w:pPr>
              <w:pStyle w:val="Betarp"/>
              <w:rPr>
                <w:rFonts w:ascii="Times New Roman" w:hAnsi="Times New Roman"/>
                <w:sz w:val="24"/>
                <w:szCs w:val="24"/>
              </w:rPr>
            </w:pPr>
          </w:p>
        </w:tc>
      </w:tr>
      <w:tr w:rsidR="0065153B" w:rsidRPr="004237FF" w14:paraId="248106A0" w14:textId="5A8B8DF8" w:rsidTr="00163B16">
        <w:tc>
          <w:tcPr>
            <w:tcW w:w="851" w:type="dxa"/>
            <w:shd w:val="clear" w:color="auto" w:fill="auto"/>
          </w:tcPr>
          <w:p w14:paraId="652116F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2.5.</w:t>
            </w:r>
          </w:p>
        </w:tc>
        <w:tc>
          <w:tcPr>
            <w:tcW w:w="3572" w:type="dxa"/>
            <w:shd w:val="clear" w:color="auto" w:fill="auto"/>
          </w:tcPr>
          <w:p w14:paraId="417B47C4"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Skenavimo angos diametras</w:t>
            </w:r>
          </w:p>
        </w:tc>
        <w:tc>
          <w:tcPr>
            <w:tcW w:w="3402" w:type="dxa"/>
            <w:shd w:val="clear" w:color="auto" w:fill="auto"/>
          </w:tcPr>
          <w:p w14:paraId="317D06F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70 cm</w:t>
            </w:r>
          </w:p>
        </w:tc>
        <w:tc>
          <w:tcPr>
            <w:tcW w:w="2977" w:type="dxa"/>
          </w:tcPr>
          <w:p w14:paraId="4DB9C9CF" w14:textId="77777777" w:rsidR="0065153B" w:rsidRPr="00DE3298" w:rsidRDefault="0065153B" w:rsidP="00D94B62">
            <w:pPr>
              <w:pStyle w:val="Betarp"/>
              <w:rPr>
                <w:rFonts w:ascii="Times New Roman" w:hAnsi="Times New Roman"/>
                <w:sz w:val="24"/>
                <w:szCs w:val="24"/>
              </w:rPr>
            </w:pPr>
          </w:p>
        </w:tc>
        <w:tc>
          <w:tcPr>
            <w:tcW w:w="3402" w:type="dxa"/>
          </w:tcPr>
          <w:p w14:paraId="36D23F1B" w14:textId="77777777" w:rsidR="0065153B" w:rsidRPr="00DE3298" w:rsidRDefault="0065153B" w:rsidP="0065153B">
            <w:pPr>
              <w:pStyle w:val="Betarp"/>
              <w:rPr>
                <w:rFonts w:ascii="Times New Roman" w:hAnsi="Times New Roman"/>
                <w:sz w:val="24"/>
                <w:szCs w:val="24"/>
              </w:rPr>
            </w:pPr>
          </w:p>
        </w:tc>
      </w:tr>
      <w:tr w:rsidR="0065153B" w:rsidRPr="004237FF" w14:paraId="0F1EF88B" w14:textId="74853A25" w:rsidTr="00163B16">
        <w:tc>
          <w:tcPr>
            <w:tcW w:w="851" w:type="dxa"/>
            <w:shd w:val="clear" w:color="auto" w:fill="auto"/>
          </w:tcPr>
          <w:p w14:paraId="04E7FA4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2.6.</w:t>
            </w:r>
          </w:p>
        </w:tc>
        <w:tc>
          <w:tcPr>
            <w:tcW w:w="3572" w:type="dxa"/>
            <w:shd w:val="clear" w:color="auto" w:fill="auto"/>
          </w:tcPr>
          <w:p w14:paraId="52781FB9"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Skenavimo apžvalgos laukas (</w:t>
            </w:r>
            <w:proofErr w:type="spellStart"/>
            <w:r w:rsidRPr="00DE3298">
              <w:rPr>
                <w:rFonts w:ascii="Times New Roman" w:hAnsi="Times New Roman"/>
                <w:sz w:val="24"/>
                <w:szCs w:val="24"/>
              </w:rPr>
              <w:t>ang</w:t>
            </w:r>
            <w:proofErr w:type="spellEnd"/>
            <w:r w:rsidRPr="00DE3298">
              <w:rPr>
                <w:rFonts w:ascii="Times New Roman" w:hAnsi="Times New Roman"/>
                <w:sz w:val="24"/>
                <w:szCs w:val="24"/>
              </w:rPr>
              <w:t xml:space="preserve">. SFOV) </w:t>
            </w:r>
          </w:p>
        </w:tc>
        <w:tc>
          <w:tcPr>
            <w:tcW w:w="3402" w:type="dxa"/>
            <w:shd w:val="clear" w:color="auto" w:fill="auto"/>
          </w:tcPr>
          <w:p w14:paraId="6565D811"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 500 mm</w:t>
            </w:r>
          </w:p>
        </w:tc>
        <w:tc>
          <w:tcPr>
            <w:tcW w:w="2977" w:type="dxa"/>
          </w:tcPr>
          <w:p w14:paraId="785C6325" w14:textId="77777777" w:rsidR="0065153B" w:rsidRPr="00DE3298" w:rsidRDefault="0065153B" w:rsidP="00D94B62">
            <w:pPr>
              <w:pStyle w:val="Betarp"/>
              <w:rPr>
                <w:rFonts w:ascii="Times New Roman" w:hAnsi="Times New Roman"/>
                <w:sz w:val="24"/>
                <w:szCs w:val="24"/>
              </w:rPr>
            </w:pPr>
          </w:p>
        </w:tc>
        <w:tc>
          <w:tcPr>
            <w:tcW w:w="3402" w:type="dxa"/>
          </w:tcPr>
          <w:p w14:paraId="36149C85" w14:textId="77777777" w:rsidR="0065153B" w:rsidRPr="00DE3298" w:rsidRDefault="0065153B" w:rsidP="0065153B">
            <w:pPr>
              <w:pStyle w:val="Betarp"/>
              <w:rPr>
                <w:rFonts w:ascii="Times New Roman" w:hAnsi="Times New Roman"/>
                <w:sz w:val="24"/>
                <w:szCs w:val="24"/>
              </w:rPr>
            </w:pPr>
          </w:p>
        </w:tc>
      </w:tr>
      <w:tr w:rsidR="0065153B" w:rsidRPr="004237FF" w14:paraId="30C4FC97" w14:textId="794384C7" w:rsidTr="00163B16">
        <w:tc>
          <w:tcPr>
            <w:tcW w:w="851" w:type="dxa"/>
            <w:shd w:val="clear" w:color="auto" w:fill="auto"/>
          </w:tcPr>
          <w:p w14:paraId="3231A35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2.7.</w:t>
            </w:r>
          </w:p>
        </w:tc>
        <w:tc>
          <w:tcPr>
            <w:tcW w:w="3572" w:type="dxa"/>
            <w:shd w:val="clear" w:color="auto" w:fill="auto"/>
          </w:tcPr>
          <w:p w14:paraId="35543F4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Trumpiausias pilno (360</w:t>
            </w:r>
            <w:r w:rsidRPr="00DE3298">
              <w:rPr>
                <w:rFonts w:ascii="Times New Roman" w:hAnsi="Times New Roman"/>
                <w:sz w:val="24"/>
                <w:szCs w:val="24"/>
                <w:vertAlign w:val="superscript"/>
              </w:rPr>
              <w:t xml:space="preserve"> o</w:t>
            </w:r>
            <w:r w:rsidRPr="00DE3298">
              <w:rPr>
                <w:rFonts w:ascii="Times New Roman" w:hAnsi="Times New Roman"/>
                <w:sz w:val="24"/>
                <w:szCs w:val="24"/>
              </w:rPr>
              <w:t>) apsisukimo laikas</w:t>
            </w:r>
          </w:p>
        </w:tc>
        <w:tc>
          <w:tcPr>
            <w:tcW w:w="3402" w:type="dxa"/>
            <w:shd w:val="clear" w:color="auto" w:fill="auto"/>
          </w:tcPr>
          <w:p w14:paraId="7C0D997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0,35 s</w:t>
            </w:r>
          </w:p>
        </w:tc>
        <w:tc>
          <w:tcPr>
            <w:tcW w:w="2977" w:type="dxa"/>
          </w:tcPr>
          <w:p w14:paraId="344D56B2" w14:textId="77777777" w:rsidR="0065153B" w:rsidRPr="00DE3298" w:rsidRDefault="0065153B" w:rsidP="00D94B62">
            <w:pPr>
              <w:pStyle w:val="Betarp"/>
              <w:rPr>
                <w:rFonts w:ascii="Times New Roman" w:hAnsi="Times New Roman"/>
                <w:sz w:val="24"/>
                <w:szCs w:val="24"/>
              </w:rPr>
            </w:pPr>
          </w:p>
        </w:tc>
        <w:tc>
          <w:tcPr>
            <w:tcW w:w="3402" w:type="dxa"/>
          </w:tcPr>
          <w:p w14:paraId="2E49C6DF" w14:textId="77777777" w:rsidR="0065153B" w:rsidRPr="00DE3298" w:rsidRDefault="0065153B" w:rsidP="0065153B">
            <w:pPr>
              <w:pStyle w:val="Betarp"/>
              <w:rPr>
                <w:rFonts w:ascii="Times New Roman" w:hAnsi="Times New Roman"/>
                <w:sz w:val="24"/>
                <w:szCs w:val="24"/>
              </w:rPr>
            </w:pPr>
          </w:p>
        </w:tc>
      </w:tr>
      <w:tr w:rsidR="0065153B" w:rsidRPr="004237FF" w14:paraId="5AEDD9A6" w14:textId="7FDBE517" w:rsidTr="00163B16">
        <w:tc>
          <w:tcPr>
            <w:tcW w:w="851" w:type="dxa"/>
            <w:shd w:val="clear" w:color="auto" w:fill="auto"/>
          </w:tcPr>
          <w:p w14:paraId="101AF3A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2.8.</w:t>
            </w:r>
          </w:p>
        </w:tc>
        <w:tc>
          <w:tcPr>
            <w:tcW w:w="3572" w:type="dxa"/>
            <w:shd w:val="clear" w:color="auto" w:fill="auto"/>
          </w:tcPr>
          <w:p w14:paraId="75028D2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KT sistemos valdymo pultai</w:t>
            </w:r>
          </w:p>
        </w:tc>
        <w:tc>
          <w:tcPr>
            <w:tcW w:w="3402" w:type="dxa"/>
            <w:shd w:val="clear" w:color="auto" w:fill="auto"/>
          </w:tcPr>
          <w:p w14:paraId="7DEF2866" w14:textId="77777777" w:rsidR="0065153B" w:rsidRPr="00DE3298" w:rsidRDefault="0065153B" w:rsidP="00D94B62">
            <w:pPr>
              <w:pStyle w:val="Betarp"/>
              <w:ind w:right="-108"/>
              <w:rPr>
                <w:rFonts w:ascii="Times New Roman" w:hAnsi="Times New Roman"/>
                <w:b/>
                <w:bCs/>
                <w:sz w:val="24"/>
                <w:szCs w:val="24"/>
              </w:rPr>
            </w:pPr>
            <w:r w:rsidRPr="00DE3298">
              <w:rPr>
                <w:rFonts w:ascii="Times New Roman" w:hAnsi="Times New Roman"/>
                <w:sz w:val="24"/>
                <w:szCs w:val="24"/>
              </w:rPr>
              <w:t>LCD lietimui jautrios panelės arba klavišinės panelės abiejose skenavimo įrenginio (</w:t>
            </w:r>
            <w:proofErr w:type="spellStart"/>
            <w:r w:rsidRPr="00DE3298">
              <w:rPr>
                <w:rFonts w:ascii="Times New Roman" w:hAnsi="Times New Roman"/>
                <w:sz w:val="24"/>
                <w:szCs w:val="24"/>
              </w:rPr>
              <w:t>gantrio</w:t>
            </w:r>
            <w:proofErr w:type="spellEnd"/>
            <w:r w:rsidRPr="00DE3298">
              <w:rPr>
                <w:rFonts w:ascii="Times New Roman" w:hAnsi="Times New Roman"/>
                <w:sz w:val="24"/>
                <w:szCs w:val="24"/>
              </w:rPr>
              <w:t>) pusėse (kairėje ir dešinėje)</w:t>
            </w:r>
          </w:p>
        </w:tc>
        <w:tc>
          <w:tcPr>
            <w:tcW w:w="2977" w:type="dxa"/>
          </w:tcPr>
          <w:p w14:paraId="0D37C77D" w14:textId="77777777" w:rsidR="0065153B" w:rsidRPr="00DE3298" w:rsidRDefault="0065153B" w:rsidP="00D94B62">
            <w:pPr>
              <w:pStyle w:val="Betarp"/>
              <w:ind w:right="-108"/>
              <w:rPr>
                <w:rFonts w:ascii="Times New Roman" w:hAnsi="Times New Roman"/>
                <w:sz w:val="24"/>
                <w:szCs w:val="24"/>
              </w:rPr>
            </w:pPr>
          </w:p>
        </w:tc>
        <w:tc>
          <w:tcPr>
            <w:tcW w:w="3402" w:type="dxa"/>
          </w:tcPr>
          <w:p w14:paraId="31F0AA3A" w14:textId="77777777" w:rsidR="0065153B" w:rsidRPr="00DE3298" w:rsidRDefault="0065153B" w:rsidP="0065153B">
            <w:pPr>
              <w:pStyle w:val="Betarp"/>
              <w:ind w:right="-108"/>
              <w:rPr>
                <w:rFonts w:ascii="Times New Roman" w:hAnsi="Times New Roman"/>
                <w:sz w:val="24"/>
                <w:szCs w:val="24"/>
              </w:rPr>
            </w:pPr>
          </w:p>
        </w:tc>
      </w:tr>
      <w:tr w:rsidR="0065153B" w:rsidRPr="004237FF" w14:paraId="6E9DFCED" w14:textId="780D0796" w:rsidTr="00163B16">
        <w:tc>
          <w:tcPr>
            <w:tcW w:w="851" w:type="dxa"/>
            <w:shd w:val="clear" w:color="auto" w:fill="auto"/>
          </w:tcPr>
          <w:p w14:paraId="71C3943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2.9.</w:t>
            </w:r>
          </w:p>
        </w:tc>
        <w:tc>
          <w:tcPr>
            <w:tcW w:w="3572" w:type="dxa"/>
            <w:shd w:val="clear" w:color="auto" w:fill="auto"/>
          </w:tcPr>
          <w:p w14:paraId="771AC75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Maksimali leidžiama paciento stalo apkrova</w:t>
            </w:r>
          </w:p>
        </w:tc>
        <w:tc>
          <w:tcPr>
            <w:tcW w:w="3402" w:type="dxa"/>
            <w:shd w:val="clear" w:color="auto" w:fill="auto"/>
          </w:tcPr>
          <w:p w14:paraId="595D62A3" w14:textId="755B0FFD"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w:t>
            </w:r>
            <w:r>
              <w:rPr>
                <w:rFonts w:ascii="Times New Roman" w:hAnsi="Times New Roman"/>
                <w:sz w:val="24"/>
                <w:szCs w:val="24"/>
              </w:rPr>
              <w:t>2</w:t>
            </w:r>
            <w:r w:rsidRPr="00DE3298">
              <w:rPr>
                <w:rFonts w:ascii="Times New Roman" w:hAnsi="Times New Roman"/>
                <w:sz w:val="24"/>
                <w:szCs w:val="24"/>
              </w:rPr>
              <w:t>0 kg</w:t>
            </w:r>
          </w:p>
        </w:tc>
        <w:tc>
          <w:tcPr>
            <w:tcW w:w="2977" w:type="dxa"/>
          </w:tcPr>
          <w:p w14:paraId="6EE3A330" w14:textId="77777777" w:rsidR="0065153B" w:rsidRPr="00DE3298" w:rsidRDefault="0065153B" w:rsidP="00D94B62">
            <w:pPr>
              <w:pStyle w:val="Betarp"/>
              <w:rPr>
                <w:rFonts w:ascii="Times New Roman" w:hAnsi="Times New Roman"/>
                <w:sz w:val="24"/>
                <w:szCs w:val="24"/>
              </w:rPr>
            </w:pPr>
          </w:p>
        </w:tc>
        <w:tc>
          <w:tcPr>
            <w:tcW w:w="3402" w:type="dxa"/>
          </w:tcPr>
          <w:p w14:paraId="26E8FF07" w14:textId="77777777" w:rsidR="0065153B" w:rsidRPr="00DE3298" w:rsidRDefault="0065153B" w:rsidP="0065153B">
            <w:pPr>
              <w:pStyle w:val="Betarp"/>
              <w:rPr>
                <w:rFonts w:ascii="Times New Roman" w:hAnsi="Times New Roman"/>
                <w:sz w:val="24"/>
                <w:szCs w:val="24"/>
              </w:rPr>
            </w:pPr>
          </w:p>
        </w:tc>
      </w:tr>
      <w:tr w:rsidR="0065153B" w:rsidRPr="004237FF" w14:paraId="6BCB762C" w14:textId="65E859CF" w:rsidTr="00163B16">
        <w:tc>
          <w:tcPr>
            <w:tcW w:w="851" w:type="dxa"/>
            <w:shd w:val="clear" w:color="auto" w:fill="auto"/>
          </w:tcPr>
          <w:p w14:paraId="3DFCF7A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2.10.</w:t>
            </w:r>
          </w:p>
        </w:tc>
        <w:tc>
          <w:tcPr>
            <w:tcW w:w="3572" w:type="dxa"/>
            <w:shd w:val="clear" w:color="auto" w:fill="auto"/>
          </w:tcPr>
          <w:p w14:paraId="2CB5765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Paciento skenuojamos zonos išilgine kryptimi diapazonas</w:t>
            </w:r>
          </w:p>
        </w:tc>
        <w:tc>
          <w:tcPr>
            <w:tcW w:w="3402" w:type="dxa"/>
            <w:shd w:val="clear" w:color="auto" w:fill="auto"/>
          </w:tcPr>
          <w:p w14:paraId="4889DC0B" w14:textId="06355D15"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 </w:t>
            </w:r>
            <w:r>
              <w:rPr>
                <w:rFonts w:ascii="Times New Roman" w:hAnsi="Times New Roman"/>
                <w:sz w:val="24"/>
                <w:szCs w:val="24"/>
              </w:rPr>
              <w:t>180</w:t>
            </w:r>
            <w:r w:rsidRPr="00DE3298">
              <w:rPr>
                <w:rFonts w:ascii="Times New Roman" w:hAnsi="Times New Roman"/>
                <w:sz w:val="24"/>
                <w:szCs w:val="24"/>
              </w:rPr>
              <w:t xml:space="preserve"> cm</w:t>
            </w:r>
          </w:p>
        </w:tc>
        <w:tc>
          <w:tcPr>
            <w:tcW w:w="2977" w:type="dxa"/>
          </w:tcPr>
          <w:p w14:paraId="431B72AF" w14:textId="77777777" w:rsidR="0065153B" w:rsidRPr="00DE3298" w:rsidRDefault="0065153B" w:rsidP="00D94B62">
            <w:pPr>
              <w:pStyle w:val="Betarp"/>
              <w:rPr>
                <w:rFonts w:ascii="Times New Roman" w:hAnsi="Times New Roman"/>
                <w:sz w:val="24"/>
                <w:szCs w:val="24"/>
              </w:rPr>
            </w:pPr>
          </w:p>
        </w:tc>
        <w:tc>
          <w:tcPr>
            <w:tcW w:w="3402" w:type="dxa"/>
          </w:tcPr>
          <w:p w14:paraId="1DCA5396" w14:textId="77777777" w:rsidR="0065153B" w:rsidRPr="00DE3298" w:rsidRDefault="0065153B" w:rsidP="0065153B">
            <w:pPr>
              <w:pStyle w:val="Betarp"/>
              <w:rPr>
                <w:rFonts w:ascii="Times New Roman" w:hAnsi="Times New Roman"/>
                <w:sz w:val="24"/>
                <w:szCs w:val="24"/>
              </w:rPr>
            </w:pPr>
          </w:p>
        </w:tc>
      </w:tr>
      <w:tr w:rsidR="0065153B" w:rsidRPr="004237FF" w14:paraId="02416B34" w14:textId="2C85F550" w:rsidTr="00163B16">
        <w:tc>
          <w:tcPr>
            <w:tcW w:w="851" w:type="dxa"/>
            <w:shd w:val="clear" w:color="auto" w:fill="auto"/>
          </w:tcPr>
          <w:p w14:paraId="7781709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2.11.</w:t>
            </w:r>
          </w:p>
        </w:tc>
        <w:tc>
          <w:tcPr>
            <w:tcW w:w="3572" w:type="dxa"/>
            <w:shd w:val="clear" w:color="auto" w:fill="auto"/>
          </w:tcPr>
          <w:p w14:paraId="3BC84AC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Minimalus stalo aukštis</w:t>
            </w:r>
          </w:p>
        </w:tc>
        <w:tc>
          <w:tcPr>
            <w:tcW w:w="3402" w:type="dxa"/>
            <w:shd w:val="clear" w:color="auto" w:fill="auto"/>
          </w:tcPr>
          <w:p w14:paraId="0DEAC2D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50 cm</w:t>
            </w:r>
          </w:p>
        </w:tc>
        <w:tc>
          <w:tcPr>
            <w:tcW w:w="2977" w:type="dxa"/>
          </w:tcPr>
          <w:p w14:paraId="73A02664" w14:textId="77777777" w:rsidR="0065153B" w:rsidRPr="00DE3298" w:rsidRDefault="0065153B" w:rsidP="00D94B62">
            <w:pPr>
              <w:pStyle w:val="Betarp"/>
              <w:rPr>
                <w:rFonts w:ascii="Times New Roman" w:hAnsi="Times New Roman"/>
                <w:sz w:val="24"/>
                <w:szCs w:val="24"/>
              </w:rPr>
            </w:pPr>
          </w:p>
        </w:tc>
        <w:tc>
          <w:tcPr>
            <w:tcW w:w="3402" w:type="dxa"/>
          </w:tcPr>
          <w:p w14:paraId="2A20BEF4" w14:textId="77777777" w:rsidR="0065153B" w:rsidRPr="00DE3298" w:rsidRDefault="0065153B" w:rsidP="0065153B">
            <w:pPr>
              <w:pStyle w:val="Betarp"/>
              <w:rPr>
                <w:rFonts w:ascii="Times New Roman" w:hAnsi="Times New Roman"/>
                <w:sz w:val="24"/>
                <w:szCs w:val="24"/>
              </w:rPr>
            </w:pPr>
          </w:p>
        </w:tc>
      </w:tr>
      <w:tr w:rsidR="0065153B" w:rsidRPr="004237FF" w14:paraId="3148C151" w14:textId="4E9E9797" w:rsidTr="00163B16">
        <w:tc>
          <w:tcPr>
            <w:tcW w:w="851" w:type="dxa"/>
            <w:shd w:val="clear" w:color="auto" w:fill="auto"/>
          </w:tcPr>
          <w:p w14:paraId="22BA6D1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2.12.</w:t>
            </w:r>
          </w:p>
        </w:tc>
        <w:tc>
          <w:tcPr>
            <w:tcW w:w="3572" w:type="dxa"/>
            <w:shd w:val="clear" w:color="auto" w:fill="auto"/>
          </w:tcPr>
          <w:p w14:paraId="64F855A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Didžiausias paciento stalo išilginis greitis, mm/s</w:t>
            </w:r>
          </w:p>
        </w:tc>
        <w:tc>
          <w:tcPr>
            <w:tcW w:w="3402" w:type="dxa"/>
            <w:shd w:val="clear" w:color="auto" w:fill="auto"/>
          </w:tcPr>
          <w:p w14:paraId="25FB35B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200 mm/s</w:t>
            </w:r>
          </w:p>
        </w:tc>
        <w:tc>
          <w:tcPr>
            <w:tcW w:w="2977" w:type="dxa"/>
          </w:tcPr>
          <w:p w14:paraId="1EBF3542" w14:textId="77777777" w:rsidR="0065153B" w:rsidRPr="00DE3298" w:rsidRDefault="0065153B" w:rsidP="00D94B62">
            <w:pPr>
              <w:pStyle w:val="Betarp"/>
              <w:rPr>
                <w:rFonts w:ascii="Times New Roman" w:hAnsi="Times New Roman"/>
                <w:sz w:val="24"/>
                <w:szCs w:val="24"/>
              </w:rPr>
            </w:pPr>
          </w:p>
        </w:tc>
        <w:tc>
          <w:tcPr>
            <w:tcW w:w="3402" w:type="dxa"/>
          </w:tcPr>
          <w:p w14:paraId="352A5D6A" w14:textId="77777777" w:rsidR="0065153B" w:rsidRPr="00DE3298" w:rsidRDefault="0065153B" w:rsidP="0065153B">
            <w:pPr>
              <w:pStyle w:val="Betarp"/>
              <w:rPr>
                <w:rFonts w:ascii="Times New Roman" w:hAnsi="Times New Roman"/>
                <w:sz w:val="24"/>
                <w:szCs w:val="24"/>
              </w:rPr>
            </w:pPr>
          </w:p>
        </w:tc>
      </w:tr>
      <w:tr w:rsidR="0065153B" w:rsidRPr="004237FF" w14:paraId="5887EE3F" w14:textId="405E3CF6" w:rsidTr="00163B16">
        <w:tc>
          <w:tcPr>
            <w:tcW w:w="851" w:type="dxa"/>
            <w:shd w:val="clear" w:color="auto" w:fill="auto"/>
          </w:tcPr>
          <w:p w14:paraId="4F2D025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2.13.</w:t>
            </w:r>
          </w:p>
        </w:tc>
        <w:tc>
          <w:tcPr>
            <w:tcW w:w="3572" w:type="dxa"/>
            <w:shd w:val="clear" w:color="auto" w:fill="auto"/>
          </w:tcPr>
          <w:p w14:paraId="0CC07DA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Rentgeno generatoriaus galia (atmetus </w:t>
            </w:r>
            <w:proofErr w:type="spellStart"/>
            <w:r w:rsidRPr="00DE3298">
              <w:rPr>
                <w:rFonts w:ascii="Times New Roman" w:hAnsi="Times New Roman"/>
                <w:sz w:val="24"/>
                <w:szCs w:val="24"/>
              </w:rPr>
              <w:t>iteratyvios</w:t>
            </w:r>
            <w:proofErr w:type="spellEnd"/>
            <w:r w:rsidRPr="00DE3298">
              <w:rPr>
                <w:rFonts w:ascii="Times New Roman" w:hAnsi="Times New Roman"/>
                <w:sz w:val="24"/>
                <w:szCs w:val="24"/>
              </w:rPr>
              <w:t xml:space="preserve"> rekonstrukcijos algoritmų įtaką)</w:t>
            </w:r>
          </w:p>
        </w:tc>
        <w:tc>
          <w:tcPr>
            <w:tcW w:w="3402" w:type="dxa"/>
            <w:shd w:val="clear" w:color="auto" w:fill="auto"/>
          </w:tcPr>
          <w:p w14:paraId="4FA06D2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80 kW</w:t>
            </w:r>
          </w:p>
        </w:tc>
        <w:tc>
          <w:tcPr>
            <w:tcW w:w="2977" w:type="dxa"/>
          </w:tcPr>
          <w:p w14:paraId="3CD54A88" w14:textId="77777777" w:rsidR="0065153B" w:rsidRPr="00DE3298" w:rsidRDefault="0065153B" w:rsidP="00D94B62">
            <w:pPr>
              <w:pStyle w:val="Betarp"/>
              <w:rPr>
                <w:rFonts w:ascii="Times New Roman" w:hAnsi="Times New Roman"/>
                <w:sz w:val="24"/>
                <w:szCs w:val="24"/>
              </w:rPr>
            </w:pPr>
          </w:p>
        </w:tc>
        <w:tc>
          <w:tcPr>
            <w:tcW w:w="3402" w:type="dxa"/>
          </w:tcPr>
          <w:p w14:paraId="7A558A05" w14:textId="77777777" w:rsidR="0065153B" w:rsidRPr="00DE3298" w:rsidRDefault="0065153B" w:rsidP="0065153B">
            <w:pPr>
              <w:pStyle w:val="Betarp"/>
              <w:rPr>
                <w:rFonts w:ascii="Times New Roman" w:hAnsi="Times New Roman"/>
                <w:sz w:val="24"/>
                <w:szCs w:val="24"/>
              </w:rPr>
            </w:pPr>
          </w:p>
        </w:tc>
      </w:tr>
      <w:tr w:rsidR="0065153B" w:rsidRPr="004237FF" w14:paraId="37B9B994" w14:textId="552C95F5" w:rsidTr="00163B16">
        <w:trPr>
          <w:trHeight w:val="392"/>
        </w:trPr>
        <w:tc>
          <w:tcPr>
            <w:tcW w:w="851" w:type="dxa"/>
            <w:shd w:val="clear" w:color="auto" w:fill="auto"/>
          </w:tcPr>
          <w:p w14:paraId="71CBBD8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2.14.</w:t>
            </w:r>
          </w:p>
        </w:tc>
        <w:tc>
          <w:tcPr>
            <w:tcW w:w="3572" w:type="dxa"/>
            <w:shd w:val="clear" w:color="auto" w:fill="auto"/>
          </w:tcPr>
          <w:p w14:paraId="3031D6C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generatoriaus įtampos pasirinkimo diapazonas (ne siauresnis už nurodytą)</w:t>
            </w:r>
          </w:p>
        </w:tc>
        <w:tc>
          <w:tcPr>
            <w:tcW w:w="3402" w:type="dxa"/>
            <w:shd w:val="clear" w:color="auto" w:fill="auto"/>
          </w:tcPr>
          <w:p w14:paraId="030A67B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Nuo 70 iki 140 </w:t>
            </w:r>
            <w:proofErr w:type="spellStart"/>
            <w:r w:rsidRPr="00DE3298">
              <w:rPr>
                <w:rFonts w:ascii="Times New Roman" w:hAnsi="Times New Roman"/>
                <w:sz w:val="24"/>
                <w:szCs w:val="24"/>
              </w:rPr>
              <w:t>kV</w:t>
            </w:r>
            <w:proofErr w:type="spellEnd"/>
          </w:p>
          <w:p w14:paraId="4138B663" w14:textId="77777777" w:rsidR="0065153B" w:rsidRPr="00DE3298" w:rsidRDefault="0065153B" w:rsidP="00D94B62">
            <w:pPr>
              <w:pStyle w:val="Betarp"/>
              <w:rPr>
                <w:rFonts w:ascii="Times New Roman" w:hAnsi="Times New Roman"/>
                <w:sz w:val="24"/>
                <w:szCs w:val="24"/>
              </w:rPr>
            </w:pPr>
          </w:p>
        </w:tc>
        <w:tc>
          <w:tcPr>
            <w:tcW w:w="2977" w:type="dxa"/>
          </w:tcPr>
          <w:p w14:paraId="2FE84427" w14:textId="77777777" w:rsidR="0065153B" w:rsidRPr="00DE3298" w:rsidRDefault="0065153B" w:rsidP="00D94B62">
            <w:pPr>
              <w:pStyle w:val="Betarp"/>
              <w:rPr>
                <w:rFonts w:ascii="Times New Roman" w:hAnsi="Times New Roman"/>
                <w:sz w:val="24"/>
                <w:szCs w:val="24"/>
              </w:rPr>
            </w:pPr>
          </w:p>
        </w:tc>
        <w:tc>
          <w:tcPr>
            <w:tcW w:w="3402" w:type="dxa"/>
          </w:tcPr>
          <w:p w14:paraId="2A81B870" w14:textId="77777777" w:rsidR="0065153B" w:rsidRPr="00DE3298" w:rsidRDefault="0065153B" w:rsidP="0065153B">
            <w:pPr>
              <w:pStyle w:val="Betarp"/>
              <w:rPr>
                <w:rFonts w:ascii="Times New Roman" w:hAnsi="Times New Roman"/>
                <w:sz w:val="24"/>
                <w:szCs w:val="24"/>
              </w:rPr>
            </w:pPr>
          </w:p>
        </w:tc>
      </w:tr>
      <w:tr w:rsidR="0065153B" w:rsidRPr="004237FF" w14:paraId="4879FE3D" w14:textId="54EA06A9" w:rsidTr="00163B16">
        <w:trPr>
          <w:trHeight w:val="392"/>
        </w:trPr>
        <w:tc>
          <w:tcPr>
            <w:tcW w:w="851" w:type="dxa"/>
            <w:shd w:val="clear" w:color="auto" w:fill="auto"/>
          </w:tcPr>
          <w:p w14:paraId="6B11236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2.15.</w:t>
            </w:r>
          </w:p>
        </w:tc>
        <w:tc>
          <w:tcPr>
            <w:tcW w:w="3572" w:type="dxa"/>
            <w:shd w:val="clear" w:color="auto" w:fill="auto"/>
          </w:tcPr>
          <w:p w14:paraId="0B89037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generatoriaus srovės pasirinkimo diapazonas (ne siauresnis už nurodytą)</w:t>
            </w:r>
          </w:p>
        </w:tc>
        <w:tc>
          <w:tcPr>
            <w:tcW w:w="3402" w:type="dxa"/>
            <w:shd w:val="clear" w:color="auto" w:fill="auto"/>
          </w:tcPr>
          <w:p w14:paraId="2255967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Nuo 10 iki 650 </w:t>
            </w:r>
            <w:proofErr w:type="spellStart"/>
            <w:r w:rsidRPr="00DE3298">
              <w:rPr>
                <w:rFonts w:ascii="Times New Roman" w:hAnsi="Times New Roman"/>
                <w:sz w:val="24"/>
                <w:szCs w:val="24"/>
              </w:rPr>
              <w:t>mA</w:t>
            </w:r>
            <w:proofErr w:type="spellEnd"/>
          </w:p>
        </w:tc>
        <w:tc>
          <w:tcPr>
            <w:tcW w:w="2977" w:type="dxa"/>
          </w:tcPr>
          <w:p w14:paraId="28086649" w14:textId="77777777" w:rsidR="0065153B" w:rsidRPr="00DE3298" w:rsidRDefault="0065153B" w:rsidP="00D94B62">
            <w:pPr>
              <w:pStyle w:val="Betarp"/>
              <w:rPr>
                <w:rFonts w:ascii="Times New Roman" w:hAnsi="Times New Roman"/>
                <w:sz w:val="24"/>
                <w:szCs w:val="24"/>
              </w:rPr>
            </w:pPr>
          </w:p>
        </w:tc>
        <w:tc>
          <w:tcPr>
            <w:tcW w:w="3402" w:type="dxa"/>
          </w:tcPr>
          <w:p w14:paraId="310E7084" w14:textId="77777777" w:rsidR="0065153B" w:rsidRPr="00DE3298" w:rsidRDefault="0065153B" w:rsidP="0065153B">
            <w:pPr>
              <w:pStyle w:val="Betarp"/>
              <w:rPr>
                <w:rFonts w:ascii="Times New Roman" w:hAnsi="Times New Roman"/>
                <w:sz w:val="24"/>
                <w:szCs w:val="24"/>
              </w:rPr>
            </w:pPr>
          </w:p>
        </w:tc>
      </w:tr>
      <w:tr w:rsidR="0065153B" w:rsidRPr="004237FF" w14:paraId="20C78AC6" w14:textId="2DD8DD5C" w:rsidTr="00163B16">
        <w:trPr>
          <w:trHeight w:val="392"/>
        </w:trPr>
        <w:tc>
          <w:tcPr>
            <w:tcW w:w="851" w:type="dxa"/>
            <w:shd w:val="clear" w:color="auto" w:fill="auto"/>
          </w:tcPr>
          <w:p w14:paraId="0B1B4E0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2.16.</w:t>
            </w:r>
          </w:p>
        </w:tc>
        <w:tc>
          <w:tcPr>
            <w:tcW w:w="3572" w:type="dxa"/>
            <w:shd w:val="clear" w:color="auto" w:fill="auto"/>
          </w:tcPr>
          <w:p w14:paraId="318DB458" w14:textId="77777777" w:rsidR="0065153B" w:rsidRPr="00DE3298" w:rsidRDefault="0065153B" w:rsidP="00D94B62">
            <w:pPr>
              <w:pStyle w:val="Betarp"/>
              <w:rPr>
                <w:rFonts w:ascii="Times New Roman" w:hAnsi="Times New Roman"/>
                <w:sz w:val="24"/>
                <w:szCs w:val="24"/>
              </w:rPr>
            </w:pPr>
            <w:r w:rsidRPr="00DE3298">
              <w:rPr>
                <w:rFonts w:ascii="Times New Roman" w:eastAsia="Times New Roman" w:hAnsi="Times New Roman"/>
                <w:sz w:val="24"/>
                <w:szCs w:val="24"/>
                <w:lang w:eastAsia="lt-LT"/>
              </w:rPr>
              <w:t xml:space="preserve">Rentgeno vamzdžio anodo šiluminė talpa (atmetus </w:t>
            </w:r>
            <w:proofErr w:type="spellStart"/>
            <w:r w:rsidRPr="00DE3298">
              <w:rPr>
                <w:rFonts w:ascii="Times New Roman" w:eastAsia="Times New Roman" w:hAnsi="Times New Roman"/>
                <w:sz w:val="24"/>
                <w:szCs w:val="24"/>
                <w:lang w:eastAsia="lt-LT"/>
              </w:rPr>
              <w:t>iteratyvios</w:t>
            </w:r>
            <w:proofErr w:type="spellEnd"/>
            <w:r w:rsidRPr="00DE3298">
              <w:rPr>
                <w:rFonts w:ascii="Times New Roman" w:eastAsia="Times New Roman" w:hAnsi="Times New Roman"/>
                <w:sz w:val="24"/>
                <w:szCs w:val="24"/>
                <w:lang w:eastAsia="lt-LT"/>
              </w:rPr>
              <w:t xml:space="preserve"> rekonstrukcijos algoritmų įtaką, </w:t>
            </w:r>
            <w:proofErr w:type="spellStart"/>
            <w:r w:rsidRPr="00DE3298">
              <w:rPr>
                <w:rFonts w:ascii="Times New Roman" w:eastAsia="Times New Roman" w:hAnsi="Times New Roman"/>
                <w:sz w:val="24"/>
                <w:szCs w:val="24"/>
                <w:lang w:eastAsia="lt-LT"/>
              </w:rPr>
              <w:t>t.y</w:t>
            </w:r>
            <w:proofErr w:type="spellEnd"/>
            <w:r w:rsidRPr="00DE3298">
              <w:rPr>
                <w:rFonts w:ascii="Times New Roman" w:eastAsia="Times New Roman" w:hAnsi="Times New Roman"/>
                <w:sz w:val="24"/>
                <w:szCs w:val="24"/>
                <w:lang w:eastAsia="lt-LT"/>
              </w:rPr>
              <w:t>. nurodoma tikroji rentgeno vamzdžio anodo šiluminė talpa), MHU</w:t>
            </w:r>
          </w:p>
        </w:tc>
        <w:tc>
          <w:tcPr>
            <w:tcW w:w="3402" w:type="dxa"/>
            <w:shd w:val="clear" w:color="auto" w:fill="auto"/>
          </w:tcPr>
          <w:p w14:paraId="244C5E3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7 MHU</w:t>
            </w:r>
          </w:p>
        </w:tc>
        <w:tc>
          <w:tcPr>
            <w:tcW w:w="2977" w:type="dxa"/>
          </w:tcPr>
          <w:p w14:paraId="2A1BFAA2" w14:textId="77777777" w:rsidR="0065153B" w:rsidRPr="00DE3298" w:rsidRDefault="0065153B" w:rsidP="00D94B62">
            <w:pPr>
              <w:pStyle w:val="Betarp"/>
              <w:rPr>
                <w:rFonts w:ascii="Times New Roman" w:hAnsi="Times New Roman"/>
                <w:sz w:val="24"/>
                <w:szCs w:val="24"/>
              </w:rPr>
            </w:pPr>
          </w:p>
        </w:tc>
        <w:tc>
          <w:tcPr>
            <w:tcW w:w="3402" w:type="dxa"/>
          </w:tcPr>
          <w:p w14:paraId="73B0DB79" w14:textId="77777777" w:rsidR="0065153B" w:rsidRPr="00DE3298" w:rsidRDefault="0065153B" w:rsidP="0065153B">
            <w:pPr>
              <w:pStyle w:val="Betarp"/>
              <w:rPr>
                <w:rFonts w:ascii="Times New Roman" w:hAnsi="Times New Roman"/>
                <w:sz w:val="24"/>
                <w:szCs w:val="24"/>
              </w:rPr>
            </w:pPr>
          </w:p>
        </w:tc>
      </w:tr>
      <w:tr w:rsidR="0065153B" w:rsidRPr="004237FF" w14:paraId="775D4519" w14:textId="4DAEC33B" w:rsidTr="00163B16">
        <w:trPr>
          <w:trHeight w:val="392"/>
        </w:trPr>
        <w:tc>
          <w:tcPr>
            <w:tcW w:w="851" w:type="dxa"/>
            <w:shd w:val="clear" w:color="auto" w:fill="auto"/>
          </w:tcPr>
          <w:p w14:paraId="22238E2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2.17.</w:t>
            </w:r>
          </w:p>
        </w:tc>
        <w:tc>
          <w:tcPr>
            <w:tcW w:w="3572" w:type="dxa"/>
            <w:shd w:val="clear" w:color="auto" w:fill="auto"/>
          </w:tcPr>
          <w:p w14:paraId="4910EE7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vamzdžio fokuso taškų kiekis</w:t>
            </w:r>
          </w:p>
        </w:tc>
        <w:tc>
          <w:tcPr>
            <w:tcW w:w="3402" w:type="dxa"/>
            <w:shd w:val="clear" w:color="auto" w:fill="auto"/>
          </w:tcPr>
          <w:p w14:paraId="299940F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2 fokuso taškai, komplektuojant su dviejų rentgeno vamzdžių sistema – ne mažiau kaip 2 kiekvienam rentgeno vamzdžiui</w:t>
            </w:r>
          </w:p>
        </w:tc>
        <w:tc>
          <w:tcPr>
            <w:tcW w:w="2977" w:type="dxa"/>
          </w:tcPr>
          <w:p w14:paraId="3FA86F34" w14:textId="77777777" w:rsidR="0065153B" w:rsidRPr="00DE3298" w:rsidRDefault="0065153B" w:rsidP="00D94B62">
            <w:pPr>
              <w:pStyle w:val="Betarp"/>
              <w:rPr>
                <w:rFonts w:ascii="Times New Roman" w:hAnsi="Times New Roman"/>
                <w:sz w:val="24"/>
                <w:szCs w:val="24"/>
              </w:rPr>
            </w:pPr>
          </w:p>
        </w:tc>
        <w:tc>
          <w:tcPr>
            <w:tcW w:w="3402" w:type="dxa"/>
          </w:tcPr>
          <w:p w14:paraId="44848786" w14:textId="77777777" w:rsidR="0065153B" w:rsidRPr="00DE3298" w:rsidRDefault="0065153B" w:rsidP="0065153B">
            <w:pPr>
              <w:pStyle w:val="Betarp"/>
              <w:rPr>
                <w:rFonts w:ascii="Times New Roman" w:hAnsi="Times New Roman"/>
                <w:sz w:val="24"/>
                <w:szCs w:val="24"/>
              </w:rPr>
            </w:pPr>
          </w:p>
        </w:tc>
      </w:tr>
      <w:tr w:rsidR="0065153B" w:rsidRPr="004237FF" w14:paraId="0A58E4A6" w14:textId="2FF172F1" w:rsidTr="00163B16">
        <w:tc>
          <w:tcPr>
            <w:tcW w:w="851" w:type="dxa"/>
            <w:shd w:val="clear" w:color="auto" w:fill="auto"/>
          </w:tcPr>
          <w:p w14:paraId="5030D15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2.18.</w:t>
            </w:r>
          </w:p>
        </w:tc>
        <w:tc>
          <w:tcPr>
            <w:tcW w:w="3572" w:type="dxa"/>
            <w:shd w:val="clear" w:color="auto" w:fill="auto"/>
          </w:tcPr>
          <w:p w14:paraId="7BDB907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Paciento </w:t>
            </w:r>
            <w:proofErr w:type="spellStart"/>
            <w:r w:rsidRPr="00DE3298">
              <w:rPr>
                <w:rFonts w:ascii="Times New Roman" w:hAnsi="Times New Roman"/>
                <w:sz w:val="24"/>
                <w:szCs w:val="24"/>
              </w:rPr>
              <w:t>apšvitą</w:t>
            </w:r>
            <w:proofErr w:type="spellEnd"/>
            <w:r w:rsidRPr="00DE3298">
              <w:rPr>
                <w:rFonts w:ascii="Times New Roman" w:hAnsi="Times New Roman"/>
                <w:sz w:val="24"/>
                <w:szCs w:val="24"/>
              </w:rPr>
              <w:t xml:space="preserve"> mažinančios technologijos</w:t>
            </w:r>
          </w:p>
        </w:tc>
        <w:tc>
          <w:tcPr>
            <w:tcW w:w="3402" w:type="dxa"/>
            <w:shd w:val="clear" w:color="auto" w:fill="auto"/>
          </w:tcPr>
          <w:p w14:paraId="3141A58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Automatinė rentgeno vamzdžio srovės (</w:t>
            </w:r>
            <w:proofErr w:type="spellStart"/>
            <w:r w:rsidRPr="00DE3298">
              <w:rPr>
                <w:rFonts w:ascii="Times New Roman" w:hAnsi="Times New Roman"/>
                <w:sz w:val="24"/>
                <w:szCs w:val="24"/>
              </w:rPr>
              <w:t>mA</w:t>
            </w:r>
            <w:proofErr w:type="spellEnd"/>
            <w:r w:rsidRPr="00DE3298">
              <w:rPr>
                <w:rFonts w:ascii="Times New Roman" w:hAnsi="Times New Roman"/>
                <w:sz w:val="24"/>
                <w:szCs w:val="24"/>
              </w:rPr>
              <w:t>) kontrolė;</w:t>
            </w:r>
          </w:p>
          <w:p w14:paraId="3E7821C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2. </w:t>
            </w:r>
            <w:proofErr w:type="spellStart"/>
            <w:r w:rsidRPr="00DE3298">
              <w:rPr>
                <w:rFonts w:ascii="Times New Roman" w:hAnsi="Times New Roman"/>
                <w:sz w:val="24"/>
                <w:szCs w:val="24"/>
              </w:rPr>
              <w:t>Iteratyvios</w:t>
            </w:r>
            <w:proofErr w:type="spellEnd"/>
            <w:r w:rsidRPr="00DE3298">
              <w:rPr>
                <w:rFonts w:ascii="Times New Roman" w:hAnsi="Times New Roman"/>
                <w:sz w:val="24"/>
                <w:szCs w:val="24"/>
              </w:rPr>
              <w:t xml:space="preserve"> rekonstrukcijos algoritmų sistema pacientų apšvitai ir vaizdo artefaktams sumažinti;</w:t>
            </w:r>
          </w:p>
          <w:p w14:paraId="21B3D0A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3. Specializuoti apšvitai jautrių organų </w:t>
            </w:r>
            <w:proofErr w:type="spellStart"/>
            <w:r w:rsidRPr="00DE3298">
              <w:rPr>
                <w:rFonts w:ascii="Times New Roman" w:hAnsi="Times New Roman"/>
                <w:sz w:val="24"/>
                <w:szCs w:val="24"/>
              </w:rPr>
              <w:t>apšvitos</w:t>
            </w:r>
            <w:proofErr w:type="spellEnd"/>
            <w:r w:rsidRPr="00DE3298">
              <w:rPr>
                <w:rFonts w:ascii="Times New Roman" w:hAnsi="Times New Roman"/>
                <w:sz w:val="24"/>
                <w:szCs w:val="24"/>
              </w:rPr>
              <w:t xml:space="preserve"> mažinimo protokolai/darbo režimai.</w:t>
            </w:r>
          </w:p>
        </w:tc>
        <w:tc>
          <w:tcPr>
            <w:tcW w:w="2977" w:type="dxa"/>
          </w:tcPr>
          <w:p w14:paraId="7275D74F" w14:textId="77777777" w:rsidR="0065153B" w:rsidRPr="00DE3298" w:rsidRDefault="0065153B" w:rsidP="00D94B62">
            <w:pPr>
              <w:pStyle w:val="Betarp"/>
              <w:rPr>
                <w:rFonts w:ascii="Times New Roman" w:hAnsi="Times New Roman"/>
                <w:sz w:val="24"/>
                <w:szCs w:val="24"/>
              </w:rPr>
            </w:pPr>
          </w:p>
        </w:tc>
        <w:tc>
          <w:tcPr>
            <w:tcW w:w="3402" w:type="dxa"/>
          </w:tcPr>
          <w:p w14:paraId="5CD35028" w14:textId="77777777" w:rsidR="0065153B" w:rsidRPr="00DE3298" w:rsidRDefault="0065153B" w:rsidP="0065153B">
            <w:pPr>
              <w:pStyle w:val="Betarp"/>
              <w:rPr>
                <w:rFonts w:ascii="Times New Roman" w:hAnsi="Times New Roman"/>
                <w:sz w:val="24"/>
                <w:szCs w:val="24"/>
              </w:rPr>
            </w:pPr>
          </w:p>
        </w:tc>
      </w:tr>
      <w:tr w:rsidR="0065153B" w:rsidRPr="004237FF" w14:paraId="4AE474C6" w14:textId="494033EB" w:rsidTr="00163B16">
        <w:trPr>
          <w:trHeight w:val="569"/>
        </w:trPr>
        <w:tc>
          <w:tcPr>
            <w:tcW w:w="851" w:type="dxa"/>
            <w:shd w:val="clear" w:color="auto" w:fill="auto"/>
          </w:tcPr>
          <w:p w14:paraId="0F48747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2.19.</w:t>
            </w:r>
          </w:p>
        </w:tc>
        <w:tc>
          <w:tcPr>
            <w:tcW w:w="3572" w:type="dxa"/>
            <w:shd w:val="clear" w:color="auto" w:fill="auto"/>
          </w:tcPr>
          <w:p w14:paraId="69A7FF7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Algoritmai metalinių implantų sukeltiems artefaktams sumažinti</w:t>
            </w:r>
          </w:p>
        </w:tc>
        <w:tc>
          <w:tcPr>
            <w:tcW w:w="3402" w:type="dxa"/>
            <w:shd w:val="clear" w:color="auto" w:fill="auto"/>
          </w:tcPr>
          <w:p w14:paraId="6D00986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Sistema turi turėti algoritmus metalinių implantų sukeltiems artefaktams sumažinti</w:t>
            </w:r>
          </w:p>
        </w:tc>
        <w:tc>
          <w:tcPr>
            <w:tcW w:w="2977" w:type="dxa"/>
          </w:tcPr>
          <w:p w14:paraId="24750803" w14:textId="77777777" w:rsidR="0065153B" w:rsidRPr="00DE3298" w:rsidRDefault="0065153B" w:rsidP="00D94B62">
            <w:pPr>
              <w:pStyle w:val="Betarp"/>
              <w:rPr>
                <w:rFonts w:ascii="Times New Roman" w:hAnsi="Times New Roman"/>
                <w:sz w:val="24"/>
                <w:szCs w:val="24"/>
              </w:rPr>
            </w:pPr>
          </w:p>
        </w:tc>
        <w:tc>
          <w:tcPr>
            <w:tcW w:w="3402" w:type="dxa"/>
          </w:tcPr>
          <w:p w14:paraId="3F148E78" w14:textId="77777777" w:rsidR="0065153B" w:rsidRPr="00DE3298" w:rsidRDefault="0065153B" w:rsidP="0065153B">
            <w:pPr>
              <w:pStyle w:val="Betarp"/>
              <w:rPr>
                <w:rFonts w:ascii="Times New Roman" w:hAnsi="Times New Roman"/>
                <w:sz w:val="24"/>
                <w:szCs w:val="24"/>
              </w:rPr>
            </w:pPr>
          </w:p>
        </w:tc>
      </w:tr>
      <w:tr w:rsidR="0065153B" w:rsidRPr="004237FF" w14:paraId="6F8CE104" w14:textId="783FAA4B" w:rsidTr="00163B16">
        <w:trPr>
          <w:trHeight w:val="569"/>
        </w:trPr>
        <w:tc>
          <w:tcPr>
            <w:tcW w:w="851" w:type="dxa"/>
            <w:shd w:val="clear" w:color="auto" w:fill="auto"/>
          </w:tcPr>
          <w:p w14:paraId="3960AE6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2.20.</w:t>
            </w:r>
          </w:p>
        </w:tc>
        <w:tc>
          <w:tcPr>
            <w:tcW w:w="3572" w:type="dxa"/>
            <w:shd w:val="clear" w:color="auto" w:fill="auto"/>
          </w:tcPr>
          <w:p w14:paraId="4D0FF43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Paciento pozicionavimo </w:t>
            </w:r>
            <w:proofErr w:type="spellStart"/>
            <w:r w:rsidRPr="00DE3298">
              <w:rPr>
                <w:rFonts w:ascii="Times New Roman" w:hAnsi="Times New Roman"/>
                <w:sz w:val="24"/>
                <w:szCs w:val="24"/>
              </w:rPr>
              <w:t>izocentrinėje</w:t>
            </w:r>
            <w:proofErr w:type="spellEnd"/>
            <w:r w:rsidRPr="00DE3298">
              <w:rPr>
                <w:rFonts w:ascii="Times New Roman" w:hAnsi="Times New Roman"/>
                <w:sz w:val="24"/>
                <w:szCs w:val="24"/>
              </w:rPr>
              <w:t xml:space="preserve"> ašyje sistema</w:t>
            </w:r>
          </w:p>
        </w:tc>
        <w:tc>
          <w:tcPr>
            <w:tcW w:w="3402" w:type="dxa"/>
            <w:shd w:val="clear" w:color="auto" w:fill="auto"/>
          </w:tcPr>
          <w:p w14:paraId="7818EEC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Naudojanti vaizdo kamerą, kurios veikimas pagrįstas dirbtinio intelekto algoritmais </w:t>
            </w:r>
          </w:p>
        </w:tc>
        <w:tc>
          <w:tcPr>
            <w:tcW w:w="2977" w:type="dxa"/>
          </w:tcPr>
          <w:p w14:paraId="6FCFCA04" w14:textId="77777777" w:rsidR="0065153B" w:rsidRPr="00DE3298" w:rsidRDefault="0065153B" w:rsidP="00D94B62">
            <w:pPr>
              <w:pStyle w:val="Betarp"/>
              <w:rPr>
                <w:rFonts w:ascii="Times New Roman" w:hAnsi="Times New Roman"/>
                <w:sz w:val="24"/>
                <w:szCs w:val="24"/>
              </w:rPr>
            </w:pPr>
          </w:p>
        </w:tc>
        <w:tc>
          <w:tcPr>
            <w:tcW w:w="3402" w:type="dxa"/>
          </w:tcPr>
          <w:p w14:paraId="3D74EED1" w14:textId="77777777" w:rsidR="0065153B" w:rsidRPr="00DE3298" w:rsidRDefault="0065153B" w:rsidP="0065153B">
            <w:pPr>
              <w:pStyle w:val="Betarp"/>
              <w:rPr>
                <w:rFonts w:ascii="Times New Roman" w:hAnsi="Times New Roman"/>
                <w:sz w:val="24"/>
                <w:szCs w:val="24"/>
              </w:rPr>
            </w:pPr>
          </w:p>
        </w:tc>
      </w:tr>
      <w:tr w:rsidR="0065153B" w:rsidRPr="004237FF" w14:paraId="756CD117" w14:textId="72E9EDB8" w:rsidTr="00163B16">
        <w:trPr>
          <w:trHeight w:val="421"/>
        </w:trPr>
        <w:tc>
          <w:tcPr>
            <w:tcW w:w="851" w:type="dxa"/>
            <w:shd w:val="clear" w:color="auto" w:fill="auto"/>
          </w:tcPr>
          <w:p w14:paraId="0AA1549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2.21.</w:t>
            </w:r>
          </w:p>
        </w:tc>
        <w:tc>
          <w:tcPr>
            <w:tcW w:w="3572" w:type="dxa"/>
            <w:shd w:val="clear" w:color="auto" w:fill="auto"/>
          </w:tcPr>
          <w:p w14:paraId="6A35C06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Tyrimų apdorojimo programinė įranga</w:t>
            </w:r>
          </w:p>
        </w:tc>
        <w:tc>
          <w:tcPr>
            <w:tcW w:w="3402" w:type="dxa"/>
            <w:shd w:val="clear" w:color="auto" w:fill="auto"/>
          </w:tcPr>
          <w:p w14:paraId="2B22E9B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Trimačių paviršių tyrimo, tūrinių ir </w:t>
            </w:r>
            <w:proofErr w:type="spellStart"/>
            <w:r w:rsidRPr="00DE3298">
              <w:rPr>
                <w:rFonts w:ascii="Times New Roman" w:hAnsi="Times New Roman"/>
                <w:sz w:val="24"/>
                <w:szCs w:val="24"/>
              </w:rPr>
              <w:t>daugiaplokštuminių</w:t>
            </w:r>
            <w:proofErr w:type="spellEnd"/>
            <w:r w:rsidRPr="00DE3298">
              <w:rPr>
                <w:rFonts w:ascii="Times New Roman" w:hAnsi="Times New Roman"/>
                <w:sz w:val="24"/>
                <w:szCs w:val="24"/>
              </w:rPr>
              <w:t xml:space="preserve"> rekonstrukcijų programos</w:t>
            </w:r>
          </w:p>
        </w:tc>
        <w:tc>
          <w:tcPr>
            <w:tcW w:w="2977" w:type="dxa"/>
          </w:tcPr>
          <w:p w14:paraId="2D721A3E" w14:textId="77777777" w:rsidR="0065153B" w:rsidRPr="00DE3298" w:rsidRDefault="0065153B" w:rsidP="00D94B62">
            <w:pPr>
              <w:pStyle w:val="Betarp"/>
              <w:rPr>
                <w:rFonts w:ascii="Times New Roman" w:hAnsi="Times New Roman"/>
                <w:sz w:val="24"/>
                <w:szCs w:val="24"/>
              </w:rPr>
            </w:pPr>
          </w:p>
        </w:tc>
        <w:tc>
          <w:tcPr>
            <w:tcW w:w="3402" w:type="dxa"/>
          </w:tcPr>
          <w:p w14:paraId="1351ACE0" w14:textId="77777777" w:rsidR="0065153B" w:rsidRPr="00DE3298" w:rsidRDefault="0065153B" w:rsidP="0065153B">
            <w:pPr>
              <w:pStyle w:val="Betarp"/>
              <w:rPr>
                <w:rFonts w:ascii="Times New Roman" w:hAnsi="Times New Roman"/>
                <w:sz w:val="24"/>
                <w:szCs w:val="24"/>
              </w:rPr>
            </w:pPr>
          </w:p>
        </w:tc>
      </w:tr>
      <w:tr w:rsidR="0065153B" w:rsidRPr="004237FF" w14:paraId="0447F780" w14:textId="63E73DD8" w:rsidTr="00163B16">
        <w:trPr>
          <w:trHeight w:val="421"/>
        </w:trPr>
        <w:tc>
          <w:tcPr>
            <w:tcW w:w="851" w:type="dxa"/>
            <w:shd w:val="clear" w:color="auto" w:fill="auto"/>
          </w:tcPr>
          <w:p w14:paraId="6A9E67B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2.22.</w:t>
            </w:r>
          </w:p>
        </w:tc>
        <w:tc>
          <w:tcPr>
            <w:tcW w:w="3572" w:type="dxa"/>
            <w:shd w:val="clear" w:color="auto" w:fill="auto"/>
          </w:tcPr>
          <w:p w14:paraId="59FE1486"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 xml:space="preserve">Automatinis įrangos persijungimas </w:t>
            </w:r>
          </w:p>
        </w:tc>
        <w:tc>
          <w:tcPr>
            <w:tcW w:w="3402" w:type="dxa"/>
            <w:shd w:val="clear" w:color="auto" w:fill="auto"/>
          </w:tcPr>
          <w:p w14:paraId="03663D3D" w14:textId="77777777" w:rsidR="0065153B" w:rsidRPr="00DE3298" w:rsidRDefault="0065153B" w:rsidP="00D94B62">
            <w:pPr>
              <w:pStyle w:val="Betarp"/>
              <w:rPr>
                <w:rFonts w:ascii="Times New Roman" w:hAnsi="Times New Roman"/>
                <w:sz w:val="24"/>
                <w:szCs w:val="24"/>
              </w:rPr>
            </w:pPr>
            <w:proofErr w:type="spellStart"/>
            <w:r w:rsidRPr="00DE3298">
              <w:rPr>
                <w:rFonts w:ascii="Times New Roman" w:hAnsi="Times New Roman"/>
                <w:sz w:val="24"/>
                <w:szCs w:val="24"/>
              </w:rPr>
              <w:t>Neveikos</w:t>
            </w:r>
            <w:proofErr w:type="spellEnd"/>
            <w:r w:rsidRPr="00DE3298">
              <w:rPr>
                <w:rFonts w:ascii="Times New Roman" w:hAnsi="Times New Roman"/>
                <w:sz w:val="24"/>
                <w:szCs w:val="24"/>
              </w:rPr>
              <w:t xml:space="preserve"> režime į mažos galios režimą </w:t>
            </w:r>
          </w:p>
        </w:tc>
        <w:tc>
          <w:tcPr>
            <w:tcW w:w="2977" w:type="dxa"/>
          </w:tcPr>
          <w:p w14:paraId="718116A4" w14:textId="77777777" w:rsidR="0065153B" w:rsidRPr="00DE3298" w:rsidRDefault="0065153B" w:rsidP="00D94B62">
            <w:pPr>
              <w:pStyle w:val="Betarp"/>
              <w:rPr>
                <w:rFonts w:ascii="Times New Roman" w:hAnsi="Times New Roman"/>
                <w:sz w:val="24"/>
                <w:szCs w:val="24"/>
              </w:rPr>
            </w:pPr>
          </w:p>
        </w:tc>
        <w:tc>
          <w:tcPr>
            <w:tcW w:w="3402" w:type="dxa"/>
          </w:tcPr>
          <w:p w14:paraId="393C79F6" w14:textId="77777777" w:rsidR="0065153B" w:rsidRPr="00DE3298" w:rsidRDefault="0065153B" w:rsidP="0065153B">
            <w:pPr>
              <w:pStyle w:val="Betarp"/>
              <w:rPr>
                <w:rFonts w:ascii="Times New Roman" w:hAnsi="Times New Roman"/>
                <w:sz w:val="24"/>
                <w:szCs w:val="24"/>
              </w:rPr>
            </w:pPr>
          </w:p>
        </w:tc>
      </w:tr>
      <w:tr w:rsidR="0065153B" w:rsidRPr="004237FF" w14:paraId="1C97C5E8" w14:textId="4590ECDA" w:rsidTr="00163B16">
        <w:trPr>
          <w:trHeight w:val="421"/>
        </w:trPr>
        <w:tc>
          <w:tcPr>
            <w:tcW w:w="851" w:type="dxa"/>
            <w:shd w:val="clear" w:color="auto" w:fill="auto"/>
          </w:tcPr>
          <w:p w14:paraId="57EE8EA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2.23.</w:t>
            </w:r>
          </w:p>
        </w:tc>
        <w:tc>
          <w:tcPr>
            <w:tcW w:w="3572" w:type="dxa"/>
            <w:shd w:val="clear" w:color="auto" w:fill="auto"/>
          </w:tcPr>
          <w:p w14:paraId="75E3ED3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Dvipusis paciento-operatoriaus ryšys</w:t>
            </w:r>
          </w:p>
        </w:tc>
        <w:tc>
          <w:tcPr>
            <w:tcW w:w="3402" w:type="dxa"/>
            <w:shd w:val="clear" w:color="auto" w:fill="auto"/>
          </w:tcPr>
          <w:p w14:paraId="440F5E0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Akustinis </w:t>
            </w:r>
          </w:p>
        </w:tc>
        <w:tc>
          <w:tcPr>
            <w:tcW w:w="2977" w:type="dxa"/>
          </w:tcPr>
          <w:p w14:paraId="6750B643" w14:textId="77777777" w:rsidR="0065153B" w:rsidRPr="00DE3298" w:rsidRDefault="0065153B" w:rsidP="00D94B62">
            <w:pPr>
              <w:pStyle w:val="Betarp"/>
              <w:rPr>
                <w:rFonts w:ascii="Times New Roman" w:hAnsi="Times New Roman"/>
                <w:sz w:val="24"/>
                <w:szCs w:val="24"/>
              </w:rPr>
            </w:pPr>
          </w:p>
        </w:tc>
        <w:tc>
          <w:tcPr>
            <w:tcW w:w="3402" w:type="dxa"/>
          </w:tcPr>
          <w:p w14:paraId="63DB5197" w14:textId="77777777" w:rsidR="0065153B" w:rsidRPr="00DE3298" w:rsidRDefault="0065153B" w:rsidP="0065153B">
            <w:pPr>
              <w:pStyle w:val="Betarp"/>
              <w:rPr>
                <w:rFonts w:ascii="Times New Roman" w:hAnsi="Times New Roman"/>
                <w:sz w:val="24"/>
                <w:szCs w:val="24"/>
              </w:rPr>
            </w:pPr>
          </w:p>
        </w:tc>
      </w:tr>
      <w:tr w:rsidR="0065153B" w:rsidRPr="004237FF" w14:paraId="10B43065" w14:textId="7390C5BC" w:rsidTr="00163B16">
        <w:trPr>
          <w:trHeight w:val="421"/>
        </w:trPr>
        <w:tc>
          <w:tcPr>
            <w:tcW w:w="851" w:type="dxa"/>
            <w:shd w:val="clear" w:color="auto" w:fill="auto"/>
          </w:tcPr>
          <w:p w14:paraId="05901D1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2.24.</w:t>
            </w:r>
          </w:p>
        </w:tc>
        <w:tc>
          <w:tcPr>
            <w:tcW w:w="3572" w:type="dxa"/>
            <w:shd w:val="clear" w:color="auto" w:fill="auto"/>
          </w:tcPr>
          <w:p w14:paraId="04B7C91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Technologo valdymo konsolė su programine įranga</w:t>
            </w:r>
          </w:p>
        </w:tc>
        <w:tc>
          <w:tcPr>
            <w:tcW w:w="3402" w:type="dxa"/>
            <w:shd w:val="clear" w:color="auto" w:fill="auto"/>
          </w:tcPr>
          <w:p w14:paraId="19AABF9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Gautų vaizdų peržiūra;</w:t>
            </w:r>
          </w:p>
          <w:p w14:paraId="4683DE5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Vaizdo monitoriaus įstrižainė ≥ 19”;</w:t>
            </w:r>
          </w:p>
          <w:p w14:paraId="4BF5801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Kompiuteris pagal gamintojo rekomenduojamus techninius pajėgumus;</w:t>
            </w:r>
          </w:p>
          <w:p w14:paraId="243F5C4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Programinė įranga tyrimų išsaugojimui į išorinius kaupiklius (USB, CD/DVD);</w:t>
            </w:r>
          </w:p>
          <w:p w14:paraId="2DC2ED0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5. Nepertraukiamos el. srovės šaltinis (UPS), užtikrinantis </w:t>
            </w:r>
            <w:r w:rsidRPr="00DE3298">
              <w:rPr>
                <w:rFonts w:ascii="Times New Roman" w:hAnsi="Times New Roman"/>
                <w:sz w:val="24"/>
                <w:szCs w:val="24"/>
              </w:rPr>
              <w:lastRenderedPageBreak/>
              <w:t>technologo darbo vietos veikimą ≥ 30 min;</w:t>
            </w:r>
          </w:p>
          <w:p w14:paraId="2A0CD17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6. DICOM funkcionalumai:</w:t>
            </w:r>
          </w:p>
          <w:p w14:paraId="48CD39A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a) DICOM </w:t>
            </w:r>
            <w:proofErr w:type="spellStart"/>
            <w:r w:rsidRPr="00DE3298">
              <w:rPr>
                <w:rFonts w:ascii="Times New Roman" w:hAnsi="Times New Roman"/>
                <w:sz w:val="24"/>
                <w:szCs w:val="24"/>
              </w:rPr>
              <w:t>Print</w:t>
            </w:r>
            <w:proofErr w:type="spellEnd"/>
            <w:r w:rsidRPr="00DE3298">
              <w:rPr>
                <w:rFonts w:ascii="Times New Roman" w:hAnsi="Times New Roman"/>
                <w:sz w:val="24"/>
                <w:szCs w:val="24"/>
              </w:rPr>
              <w:t>;</w:t>
            </w:r>
          </w:p>
          <w:p w14:paraId="0429403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b) DICOM </w:t>
            </w:r>
            <w:proofErr w:type="spellStart"/>
            <w:r w:rsidRPr="00DE3298">
              <w:rPr>
                <w:rFonts w:ascii="Times New Roman" w:hAnsi="Times New Roman"/>
                <w:sz w:val="24"/>
                <w:szCs w:val="24"/>
              </w:rPr>
              <w:t>Store</w:t>
            </w:r>
            <w:proofErr w:type="spellEnd"/>
            <w:r w:rsidRPr="00DE3298">
              <w:rPr>
                <w:rFonts w:ascii="Times New Roman" w:hAnsi="Times New Roman"/>
                <w:sz w:val="24"/>
                <w:szCs w:val="24"/>
              </w:rPr>
              <w:t xml:space="preserve"> arba </w:t>
            </w:r>
            <w:proofErr w:type="spellStart"/>
            <w:r w:rsidRPr="00DE3298">
              <w:rPr>
                <w:rFonts w:ascii="Times New Roman" w:hAnsi="Times New Roman"/>
                <w:sz w:val="24"/>
                <w:szCs w:val="24"/>
              </w:rPr>
              <w:t>Send</w:t>
            </w:r>
            <w:proofErr w:type="spellEnd"/>
            <w:r w:rsidRPr="00DE3298">
              <w:rPr>
                <w:rFonts w:ascii="Times New Roman" w:hAnsi="Times New Roman"/>
                <w:sz w:val="24"/>
                <w:szCs w:val="24"/>
              </w:rPr>
              <w:t>;</w:t>
            </w:r>
          </w:p>
          <w:p w14:paraId="3D92411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c) DICOM </w:t>
            </w:r>
            <w:proofErr w:type="spellStart"/>
            <w:r w:rsidRPr="00DE3298">
              <w:rPr>
                <w:rFonts w:ascii="Times New Roman" w:hAnsi="Times New Roman"/>
                <w:sz w:val="24"/>
                <w:szCs w:val="24"/>
              </w:rPr>
              <w:t>Modality</w:t>
            </w:r>
            <w:proofErr w:type="spellEnd"/>
            <w:r w:rsidRPr="00DE3298">
              <w:rPr>
                <w:rFonts w:ascii="Times New Roman" w:hAnsi="Times New Roman"/>
                <w:sz w:val="24"/>
                <w:szCs w:val="24"/>
              </w:rPr>
              <w:t xml:space="preserve"> </w:t>
            </w:r>
            <w:proofErr w:type="spellStart"/>
            <w:r w:rsidRPr="00DE3298">
              <w:rPr>
                <w:rFonts w:ascii="Times New Roman" w:hAnsi="Times New Roman"/>
                <w:sz w:val="24"/>
                <w:szCs w:val="24"/>
              </w:rPr>
              <w:t>Worklist</w:t>
            </w:r>
            <w:proofErr w:type="spellEnd"/>
            <w:r w:rsidRPr="00DE3298">
              <w:rPr>
                <w:rFonts w:ascii="Times New Roman" w:hAnsi="Times New Roman"/>
                <w:sz w:val="24"/>
                <w:szCs w:val="24"/>
              </w:rPr>
              <w:t>;</w:t>
            </w:r>
          </w:p>
          <w:p w14:paraId="2ED7325F" w14:textId="2E9B25F9"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d) DICOM </w:t>
            </w:r>
            <w:proofErr w:type="spellStart"/>
            <w:r w:rsidRPr="00DE3298">
              <w:rPr>
                <w:rFonts w:ascii="Times New Roman" w:hAnsi="Times New Roman"/>
                <w:sz w:val="24"/>
                <w:szCs w:val="24"/>
              </w:rPr>
              <w:t>Radiation</w:t>
            </w:r>
            <w:proofErr w:type="spellEnd"/>
            <w:r w:rsidRPr="00DE3298">
              <w:rPr>
                <w:rFonts w:ascii="Times New Roman" w:hAnsi="Times New Roman"/>
                <w:sz w:val="24"/>
                <w:szCs w:val="24"/>
              </w:rPr>
              <w:t xml:space="preserve"> </w:t>
            </w:r>
            <w:proofErr w:type="spellStart"/>
            <w:r w:rsidRPr="00DE3298">
              <w:rPr>
                <w:rFonts w:ascii="Times New Roman" w:hAnsi="Times New Roman"/>
                <w:sz w:val="24"/>
                <w:szCs w:val="24"/>
              </w:rPr>
              <w:t>Dose</w:t>
            </w:r>
            <w:proofErr w:type="spellEnd"/>
            <w:r w:rsidRPr="00DE3298">
              <w:rPr>
                <w:rFonts w:ascii="Times New Roman" w:hAnsi="Times New Roman"/>
                <w:sz w:val="24"/>
                <w:szCs w:val="24"/>
              </w:rPr>
              <w:t xml:space="preserve"> </w:t>
            </w:r>
            <w:proofErr w:type="spellStart"/>
            <w:r w:rsidRPr="00DE3298">
              <w:rPr>
                <w:rFonts w:ascii="Times New Roman" w:hAnsi="Times New Roman"/>
                <w:sz w:val="24"/>
                <w:szCs w:val="24"/>
              </w:rPr>
              <w:t>Structured</w:t>
            </w:r>
            <w:proofErr w:type="spellEnd"/>
            <w:r w:rsidRPr="00DE3298">
              <w:rPr>
                <w:rFonts w:ascii="Times New Roman" w:hAnsi="Times New Roman"/>
                <w:sz w:val="24"/>
                <w:szCs w:val="24"/>
              </w:rPr>
              <w:t xml:space="preserve"> </w:t>
            </w:r>
            <w:proofErr w:type="spellStart"/>
            <w:r w:rsidRPr="00DE3298">
              <w:rPr>
                <w:rFonts w:ascii="Times New Roman" w:hAnsi="Times New Roman"/>
                <w:sz w:val="24"/>
                <w:szCs w:val="24"/>
              </w:rPr>
              <w:t>Report</w:t>
            </w:r>
            <w:proofErr w:type="spellEnd"/>
            <w:r w:rsidR="00030563">
              <w:rPr>
                <w:rFonts w:ascii="Times New Roman" w:hAnsi="Times New Roman"/>
                <w:sz w:val="24"/>
                <w:szCs w:val="24"/>
              </w:rPr>
              <w:t>.</w:t>
            </w:r>
          </w:p>
        </w:tc>
        <w:tc>
          <w:tcPr>
            <w:tcW w:w="2977" w:type="dxa"/>
          </w:tcPr>
          <w:p w14:paraId="5BFDB9DA" w14:textId="77777777" w:rsidR="0065153B" w:rsidRPr="00DE3298" w:rsidRDefault="0065153B" w:rsidP="00D94B62">
            <w:pPr>
              <w:pStyle w:val="Betarp"/>
              <w:rPr>
                <w:rFonts w:ascii="Times New Roman" w:hAnsi="Times New Roman"/>
                <w:sz w:val="24"/>
                <w:szCs w:val="24"/>
              </w:rPr>
            </w:pPr>
          </w:p>
        </w:tc>
        <w:tc>
          <w:tcPr>
            <w:tcW w:w="3402" w:type="dxa"/>
          </w:tcPr>
          <w:p w14:paraId="13FEB257" w14:textId="77777777" w:rsidR="0065153B" w:rsidRPr="00DE3298" w:rsidRDefault="0065153B" w:rsidP="0065153B">
            <w:pPr>
              <w:pStyle w:val="Betarp"/>
              <w:rPr>
                <w:rFonts w:ascii="Times New Roman" w:hAnsi="Times New Roman"/>
                <w:sz w:val="24"/>
                <w:szCs w:val="24"/>
              </w:rPr>
            </w:pPr>
          </w:p>
        </w:tc>
      </w:tr>
      <w:tr w:rsidR="0065153B" w:rsidRPr="004237FF" w14:paraId="003A4FF5" w14:textId="59A3F40C" w:rsidTr="00163B16">
        <w:trPr>
          <w:trHeight w:val="421"/>
        </w:trPr>
        <w:tc>
          <w:tcPr>
            <w:tcW w:w="851" w:type="dxa"/>
            <w:shd w:val="clear" w:color="auto" w:fill="auto"/>
          </w:tcPr>
          <w:p w14:paraId="6BB149E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2.25.</w:t>
            </w:r>
          </w:p>
        </w:tc>
        <w:tc>
          <w:tcPr>
            <w:tcW w:w="3572" w:type="dxa"/>
            <w:shd w:val="clear" w:color="auto" w:fill="auto"/>
          </w:tcPr>
          <w:p w14:paraId="0B6D6AD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Reikalavimai komplekte su aparatu patiekiamam automatiniam kontrastinio tirpalo </w:t>
            </w:r>
            <w:proofErr w:type="spellStart"/>
            <w:r w:rsidRPr="00DE3298">
              <w:rPr>
                <w:rFonts w:ascii="Times New Roman" w:hAnsi="Times New Roman"/>
                <w:sz w:val="24"/>
                <w:szCs w:val="24"/>
              </w:rPr>
              <w:t>injektoriui</w:t>
            </w:r>
            <w:proofErr w:type="spellEnd"/>
          </w:p>
        </w:tc>
        <w:tc>
          <w:tcPr>
            <w:tcW w:w="3402" w:type="dxa"/>
            <w:shd w:val="clear" w:color="auto" w:fill="auto"/>
          </w:tcPr>
          <w:p w14:paraId="7FA8122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1. </w:t>
            </w:r>
            <w:proofErr w:type="spellStart"/>
            <w:r w:rsidRPr="00DE3298">
              <w:rPr>
                <w:rFonts w:ascii="Times New Roman" w:hAnsi="Times New Roman"/>
                <w:sz w:val="24"/>
                <w:szCs w:val="24"/>
              </w:rPr>
              <w:t>Injektorius</w:t>
            </w:r>
            <w:proofErr w:type="spellEnd"/>
            <w:r w:rsidRPr="00DE3298">
              <w:rPr>
                <w:rFonts w:ascii="Times New Roman" w:hAnsi="Times New Roman"/>
                <w:sz w:val="24"/>
                <w:szCs w:val="24"/>
              </w:rPr>
              <w:t xml:space="preserve"> – ne mažiau kaip dviejų injekcinių talpų;</w:t>
            </w:r>
          </w:p>
          <w:p w14:paraId="6DCDDC9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2. Injekcinio preparato temperatūros palaikymas – integruota </w:t>
            </w:r>
            <w:proofErr w:type="spellStart"/>
            <w:r w:rsidRPr="00DE3298">
              <w:rPr>
                <w:rFonts w:ascii="Times New Roman" w:hAnsi="Times New Roman"/>
                <w:sz w:val="24"/>
                <w:szCs w:val="24"/>
              </w:rPr>
              <w:t>injektoriuje</w:t>
            </w:r>
            <w:proofErr w:type="spellEnd"/>
            <w:r w:rsidRPr="00DE3298">
              <w:rPr>
                <w:rFonts w:ascii="Times New Roman" w:hAnsi="Times New Roman"/>
                <w:sz w:val="24"/>
                <w:szCs w:val="24"/>
              </w:rPr>
              <w:t xml:space="preserve"> arba atskira;</w:t>
            </w:r>
          </w:p>
          <w:p w14:paraId="0D93F56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Naudojamų injekcinių talpų tūrio diapazonas (ne siauresnis už nurodytą) nuo 100 iki 200 ml.</w:t>
            </w:r>
          </w:p>
        </w:tc>
        <w:tc>
          <w:tcPr>
            <w:tcW w:w="2977" w:type="dxa"/>
          </w:tcPr>
          <w:p w14:paraId="1D8E8981" w14:textId="77777777" w:rsidR="0065153B" w:rsidRPr="00DE3298" w:rsidRDefault="0065153B" w:rsidP="00D94B62">
            <w:pPr>
              <w:pStyle w:val="Betarp"/>
              <w:rPr>
                <w:rFonts w:ascii="Times New Roman" w:hAnsi="Times New Roman"/>
                <w:sz w:val="24"/>
                <w:szCs w:val="24"/>
              </w:rPr>
            </w:pPr>
          </w:p>
        </w:tc>
        <w:tc>
          <w:tcPr>
            <w:tcW w:w="3402" w:type="dxa"/>
          </w:tcPr>
          <w:p w14:paraId="01D66973" w14:textId="77777777" w:rsidR="0065153B" w:rsidRPr="00DE3298" w:rsidRDefault="0065153B" w:rsidP="0065153B">
            <w:pPr>
              <w:pStyle w:val="Betarp"/>
              <w:rPr>
                <w:rFonts w:ascii="Times New Roman" w:hAnsi="Times New Roman"/>
                <w:sz w:val="24"/>
                <w:szCs w:val="24"/>
              </w:rPr>
            </w:pPr>
          </w:p>
        </w:tc>
      </w:tr>
      <w:tr w:rsidR="0065153B" w:rsidRPr="004237FF" w14:paraId="4FEB7FD3" w14:textId="34AC4227" w:rsidTr="00163B16">
        <w:trPr>
          <w:trHeight w:val="421"/>
        </w:trPr>
        <w:tc>
          <w:tcPr>
            <w:tcW w:w="851" w:type="dxa"/>
            <w:shd w:val="clear" w:color="auto" w:fill="auto"/>
          </w:tcPr>
          <w:p w14:paraId="581A0DD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2.26.</w:t>
            </w:r>
          </w:p>
        </w:tc>
        <w:tc>
          <w:tcPr>
            <w:tcW w:w="3572" w:type="dxa"/>
            <w:shd w:val="clear" w:color="auto" w:fill="auto"/>
          </w:tcPr>
          <w:p w14:paraId="7A910462" w14:textId="5E3CFFD6"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Komplekte su KT </w:t>
            </w:r>
            <w:r w:rsidR="00D9744E">
              <w:rPr>
                <w:rFonts w:ascii="Times New Roman" w:hAnsi="Times New Roman"/>
                <w:sz w:val="24"/>
                <w:szCs w:val="24"/>
              </w:rPr>
              <w:t>sistema</w:t>
            </w:r>
            <w:r w:rsidR="00D9744E" w:rsidRPr="00DE3298">
              <w:rPr>
                <w:rFonts w:ascii="Times New Roman" w:hAnsi="Times New Roman"/>
                <w:sz w:val="24"/>
                <w:szCs w:val="24"/>
              </w:rPr>
              <w:t xml:space="preserve"> </w:t>
            </w:r>
            <w:r w:rsidRPr="00DE3298">
              <w:rPr>
                <w:rFonts w:ascii="Times New Roman" w:hAnsi="Times New Roman"/>
                <w:sz w:val="24"/>
                <w:szCs w:val="24"/>
              </w:rPr>
              <w:t>pateikiami priedai</w:t>
            </w:r>
          </w:p>
        </w:tc>
        <w:tc>
          <w:tcPr>
            <w:tcW w:w="3402" w:type="dxa"/>
            <w:shd w:val="clear" w:color="auto" w:fill="auto"/>
          </w:tcPr>
          <w:p w14:paraId="28621CB0" w14:textId="77777777" w:rsidR="0065153B" w:rsidRPr="00DE3298" w:rsidRDefault="0065153B" w:rsidP="003C0825">
            <w:pPr>
              <w:pStyle w:val="Betarp"/>
              <w:numPr>
                <w:ilvl w:val="0"/>
                <w:numId w:val="2"/>
              </w:numPr>
              <w:tabs>
                <w:tab w:val="left" w:pos="317"/>
              </w:tabs>
              <w:ind w:left="34" w:hanging="34"/>
              <w:jc w:val="both"/>
              <w:rPr>
                <w:rFonts w:ascii="Times New Roman" w:hAnsi="Times New Roman"/>
                <w:sz w:val="24"/>
                <w:szCs w:val="24"/>
              </w:rPr>
            </w:pPr>
            <w:r w:rsidRPr="00DE3298">
              <w:rPr>
                <w:rFonts w:ascii="Times New Roman" w:hAnsi="Times New Roman"/>
                <w:sz w:val="24"/>
                <w:szCs w:val="24"/>
              </w:rPr>
              <w:t>Įvadinė elektros spinta, sukomplektuota apsauginiais el. įtampos ribotuvais (įskaitant spintos sumontavimą kompiuterinio tomografo instaliavimo metu);</w:t>
            </w:r>
          </w:p>
          <w:p w14:paraId="56F353CB" w14:textId="77777777" w:rsidR="0065153B" w:rsidRPr="00DE3298" w:rsidRDefault="0065153B" w:rsidP="003C0825">
            <w:pPr>
              <w:pStyle w:val="Betarp"/>
              <w:numPr>
                <w:ilvl w:val="0"/>
                <w:numId w:val="2"/>
              </w:numPr>
              <w:tabs>
                <w:tab w:val="left" w:pos="317"/>
              </w:tabs>
              <w:ind w:left="34" w:hanging="34"/>
              <w:rPr>
                <w:rFonts w:ascii="Times New Roman" w:hAnsi="Times New Roman"/>
                <w:sz w:val="24"/>
                <w:szCs w:val="24"/>
              </w:rPr>
            </w:pPr>
            <w:r w:rsidRPr="00DE3298">
              <w:rPr>
                <w:rFonts w:ascii="Times New Roman" w:hAnsi="Times New Roman"/>
                <w:sz w:val="24"/>
                <w:szCs w:val="24"/>
              </w:rPr>
              <w:t xml:space="preserve">Įranga pacientų </w:t>
            </w:r>
            <w:proofErr w:type="spellStart"/>
            <w:r w:rsidRPr="00DE3298">
              <w:rPr>
                <w:rFonts w:ascii="Times New Roman" w:hAnsi="Times New Roman"/>
                <w:sz w:val="24"/>
                <w:szCs w:val="24"/>
              </w:rPr>
              <w:t>apšvitos</w:t>
            </w:r>
            <w:proofErr w:type="spellEnd"/>
            <w:r w:rsidRPr="00DE3298">
              <w:rPr>
                <w:rFonts w:ascii="Times New Roman" w:hAnsi="Times New Roman"/>
                <w:sz w:val="24"/>
                <w:szCs w:val="24"/>
              </w:rPr>
              <w:t xml:space="preserve"> registravimui pagal ES direktyvas ir HN 73:2018 „Pagrindinės radiacinės saugos normos“;</w:t>
            </w:r>
          </w:p>
          <w:p w14:paraId="4FE27401" w14:textId="77777777" w:rsidR="0065153B" w:rsidRPr="00DE3298" w:rsidRDefault="0065153B" w:rsidP="003C0825">
            <w:pPr>
              <w:pStyle w:val="Betarp"/>
              <w:numPr>
                <w:ilvl w:val="0"/>
                <w:numId w:val="2"/>
              </w:numPr>
              <w:tabs>
                <w:tab w:val="left" w:pos="317"/>
              </w:tabs>
              <w:ind w:left="34" w:hanging="34"/>
              <w:rPr>
                <w:rFonts w:ascii="Times New Roman" w:hAnsi="Times New Roman"/>
                <w:sz w:val="24"/>
                <w:szCs w:val="24"/>
              </w:rPr>
            </w:pPr>
            <w:r w:rsidRPr="00DE3298">
              <w:rPr>
                <w:rFonts w:ascii="Times New Roman" w:hAnsi="Times New Roman"/>
                <w:sz w:val="24"/>
                <w:szCs w:val="24"/>
              </w:rPr>
              <w:t>Paciento pozicionavimui skirtos priemonės: galvos laikiklis, pagalvėlės, atramos, fiksavimo priemonės;</w:t>
            </w:r>
          </w:p>
          <w:p w14:paraId="3D891B5C" w14:textId="77777777" w:rsidR="0065153B" w:rsidRPr="00DE3298" w:rsidRDefault="0065153B" w:rsidP="003C0825">
            <w:pPr>
              <w:pStyle w:val="Betarp"/>
              <w:numPr>
                <w:ilvl w:val="0"/>
                <w:numId w:val="2"/>
              </w:numPr>
              <w:tabs>
                <w:tab w:val="left" w:pos="317"/>
              </w:tabs>
              <w:ind w:left="34" w:hanging="34"/>
              <w:jc w:val="both"/>
              <w:rPr>
                <w:rFonts w:ascii="Times New Roman" w:hAnsi="Times New Roman"/>
                <w:sz w:val="24"/>
                <w:szCs w:val="24"/>
              </w:rPr>
            </w:pPr>
            <w:r w:rsidRPr="00DE3298">
              <w:rPr>
                <w:rFonts w:ascii="Times New Roman" w:hAnsi="Times New Roman"/>
                <w:sz w:val="24"/>
                <w:szCs w:val="24"/>
              </w:rPr>
              <w:t xml:space="preserve">Komplekte su rentgeno aparatu pateikiami ne mažiau </w:t>
            </w:r>
            <w:r w:rsidRPr="00DE3298">
              <w:rPr>
                <w:rFonts w:ascii="Times New Roman" w:hAnsi="Times New Roman"/>
                <w:sz w:val="24"/>
                <w:szCs w:val="24"/>
              </w:rPr>
              <w:lastRenderedPageBreak/>
              <w:t xml:space="preserve">kaip 2 apsauginių priemonių komplektai, kurių kiekvienas susideda iš vienos arba dviejų dalių prijuostės ir apykaklės apsaugos. Priemonių švino ekvivalentas 0,5 </w:t>
            </w:r>
            <w:proofErr w:type="spellStart"/>
            <w:r w:rsidRPr="00DE3298">
              <w:rPr>
                <w:rFonts w:ascii="Times New Roman" w:hAnsi="Times New Roman"/>
                <w:sz w:val="24"/>
                <w:szCs w:val="24"/>
              </w:rPr>
              <w:t>mmPb</w:t>
            </w:r>
            <w:proofErr w:type="spellEnd"/>
            <w:r w:rsidRPr="00DE3298">
              <w:rPr>
                <w:rFonts w:ascii="Times New Roman" w:hAnsi="Times New Roman"/>
                <w:sz w:val="24"/>
                <w:szCs w:val="24"/>
              </w:rPr>
              <w:t>, priemonės pagamintos iš bešvinės medžiagos pagal IEC 61331-1:2014 standartą. Kartu su pasiūlymu pateikiamas apsauginių priemonių katalogas, kuriame nurodyti galimi užsakyti dydžiai. Priemonių dydžiai suderinami įrangos užsakymo metu.</w:t>
            </w:r>
          </w:p>
        </w:tc>
        <w:tc>
          <w:tcPr>
            <w:tcW w:w="2977" w:type="dxa"/>
          </w:tcPr>
          <w:p w14:paraId="4456E1D9" w14:textId="77777777" w:rsidR="0065153B" w:rsidRPr="00DE3298" w:rsidRDefault="0065153B" w:rsidP="00E55072">
            <w:pPr>
              <w:pStyle w:val="Betarp"/>
              <w:tabs>
                <w:tab w:val="left" w:pos="317"/>
              </w:tabs>
              <w:jc w:val="both"/>
              <w:rPr>
                <w:rFonts w:ascii="Times New Roman" w:hAnsi="Times New Roman"/>
                <w:sz w:val="24"/>
                <w:szCs w:val="24"/>
              </w:rPr>
            </w:pPr>
          </w:p>
        </w:tc>
        <w:tc>
          <w:tcPr>
            <w:tcW w:w="3402" w:type="dxa"/>
          </w:tcPr>
          <w:p w14:paraId="4F72B081" w14:textId="77777777" w:rsidR="0065153B" w:rsidRPr="00DE3298" w:rsidRDefault="0065153B" w:rsidP="00E55072">
            <w:pPr>
              <w:pStyle w:val="Betarp"/>
              <w:tabs>
                <w:tab w:val="left" w:pos="317"/>
              </w:tabs>
              <w:jc w:val="both"/>
              <w:rPr>
                <w:rFonts w:ascii="Times New Roman" w:hAnsi="Times New Roman"/>
                <w:sz w:val="24"/>
                <w:szCs w:val="24"/>
              </w:rPr>
            </w:pPr>
          </w:p>
        </w:tc>
      </w:tr>
      <w:tr w:rsidR="0065153B" w:rsidRPr="004237FF" w14:paraId="7C1DD242" w14:textId="1D54F3E2" w:rsidTr="00163B16">
        <w:trPr>
          <w:trHeight w:val="421"/>
        </w:trPr>
        <w:tc>
          <w:tcPr>
            <w:tcW w:w="851" w:type="dxa"/>
            <w:shd w:val="clear" w:color="auto" w:fill="auto"/>
          </w:tcPr>
          <w:p w14:paraId="18938E9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w:t>
            </w:r>
          </w:p>
        </w:tc>
        <w:tc>
          <w:tcPr>
            <w:tcW w:w="3572" w:type="dxa"/>
            <w:shd w:val="clear" w:color="auto" w:fill="auto"/>
          </w:tcPr>
          <w:p w14:paraId="6FD298B0" w14:textId="77777777" w:rsidR="0065153B" w:rsidRPr="00DE3298" w:rsidRDefault="0065153B" w:rsidP="00D94B62">
            <w:pPr>
              <w:pStyle w:val="Betarp"/>
              <w:ind w:right="-108"/>
              <w:rPr>
                <w:rFonts w:ascii="Times New Roman" w:hAnsi="Times New Roman"/>
                <w:sz w:val="24"/>
                <w:szCs w:val="24"/>
              </w:rPr>
            </w:pPr>
            <w:r w:rsidRPr="00DE3298">
              <w:rPr>
                <w:rFonts w:ascii="Times New Roman" w:hAnsi="Times New Roman"/>
                <w:sz w:val="24"/>
                <w:szCs w:val="24"/>
              </w:rPr>
              <w:t>Reikalavimai kompiuterinei radiologo darbo vietai (aparatūrinei ir programinei įrangai radiologinių vaizdų peržiūrai ir diagnostikai)</w:t>
            </w:r>
          </w:p>
        </w:tc>
        <w:tc>
          <w:tcPr>
            <w:tcW w:w="3402" w:type="dxa"/>
            <w:shd w:val="clear" w:color="auto" w:fill="auto"/>
          </w:tcPr>
          <w:p w14:paraId="7D38839B" w14:textId="77777777" w:rsidR="0065153B" w:rsidRPr="00DE3298" w:rsidRDefault="0065153B" w:rsidP="00D94B62">
            <w:pPr>
              <w:pStyle w:val="Betarp"/>
              <w:rPr>
                <w:rFonts w:ascii="Times New Roman" w:hAnsi="Times New Roman"/>
                <w:sz w:val="24"/>
                <w:szCs w:val="24"/>
              </w:rPr>
            </w:pPr>
          </w:p>
        </w:tc>
        <w:tc>
          <w:tcPr>
            <w:tcW w:w="2977" w:type="dxa"/>
          </w:tcPr>
          <w:p w14:paraId="69A5F077" w14:textId="77777777" w:rsidR="0065153B" w:rsidRPr="00DE3298" w:rsidRDefault="0065153B" w:rsidP="00D94B62">
            <w:pPr>
              <w:pStyle w:val="Betarp"/>
              <w:rPr>
                <w:rFonts w:ascii="Times New Roman" w:hAnsi="Times New Roman"/>
                <w:sz w:val="24"/>
                <w:szCs w:val="24"/>
              </w:rPr>
            </w:pPr>
          </w:p>
        </w:tc>
        <w:tc>
          <w:tcPr>
            <w:tcW w:w="3402" w:type="dxa"/>
          </w:tcPr>
          <w:p w14:paraId="5F1CE457" w14:textId="77777777" w:rsidR="0065153B" w:rsidRPr="00DE3298" w:rsidRDefault="0065153B" w:rsidP="0065153B">
            <w:pPr>
              <w:pStyle w:val="Betarp"/>
              <w:rPr>
                <w:rFonts w:ascii="Times New Roman" w:hAnsi="Times New Roman"/>
                <w:sz w:val="24"/>
                <w:szCs w:val="24"/>
              </w:rPr>
            </w:pPr>
          </w:p>
        </w:tc>
      </w:tr>
      <w:tr w:rsidR="0065153B" w:rsidRPr="004237FF" w14:paraId="61B3336E" w14:textId="32BA467A" w:rsidTr="00163B16">
        <w:trPr>
          <w:trHeight w:val="421"/>
        </w:trPr>
        <w:tc>
          <w:tcPr>
            <w:tcW w:w="851" w:type="dxa"/>
            <w:vMerge w:val="restart"/>
            <w:shd w:val="clear" w:color="auto" w:fill="auto"/>
          </w:tcPr>
          <w:p w14:paraId="1F181F0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3.1.</w:t>
            </w:r>
          </w:p>
        </w:tc>
        <w:tc>
          <w:tcPr>
            <w:tcW w:w="3572" w:type="dxa"/>
            <w:vMerge w:val="restart"/>
            <w:shd w:val="clear" w:color="auto" w:fill="auto"/>
          </w:tcPr>
          <w:p w14:paraId="7B6BC69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Radiologo darbo vietos programinė įranga radiologinių vaizdų peržiūrai ir diagnostikai</w:t>
            </w:r>
          </w:p>
        </w:tc>
        <w:tc>
          <w:tcPr>
            <w:tcW w:w="3402" w:type="dxa"/>
            <w:shd w:val="clear" w:color="auto" w:fill="auto"/>
          </w:tcPr>
          <w:p w14:paraId="70AE16F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Virtuali tarnybinė stotis sukomplektuota su visa būtina technine įranga</w:t>
            </w:r>
          </w:p>
        </w:tc>
        <w:tc>
          <w:tcPr>
            <w:tcW w:w="2977" w:type="dxa"/>
          </w:tcPr>
          <w:p w14:paraId="63DDECAA" w14:textId="77777777" w:rsidR="0065153B" w:rsidRPr="00DE3298" w:rsidRDefault="0065153B" w:rsidP="00D94B62">
            <w:pPr>
              <w:pStyle w:val="Betarp"/>
              <w:rPr>
                <w:rFonts w:ascii="Times New Roman" w:hAnsi="Times New Roman"/>
                <w:sz w:val="24"/>
                <w:szCs w:val="24"/>
              </w:rPr>
            </w:pPr>
          </w:p>
        </w:tc>
        <w:tc>
          <w:tcPr>
            <w:tcW w:w="3402" w:type="dxa"/>
          </w:tcPr>
          <w:p w14:paraId="2F2E8047" w14:textId="77777777" w:rsidR="0065153B" w:rsidRPr="00DE3298" w:rsidRDefault="0065153B" w:rsidP="0065153B">
            <w:pPr>
              <w:pStyle w:val="Betarp"/>
              <w:rPr>
                <w:rFonts w:ascii="Times New Roman" w:hAnsi="Times New Roman"/>
                <w:sz w:val="24"/>
                <w:szCs w:val="24"/>
              </w:rPr>
            </w:pPr>
          </w:p>
        </w:tc>
      </w:tr>
      <w:tr w:rsidR="0065153B" w:rsidRPr="004237FF" w14:paraId="162EC713" w14:textId="254EA96B" w:rsidTr="00163B16">
        <w:trPr>
          <w:trHeight w:val="421"/>
        </w:trPr>
        <w:tc>
          <w:tcPr>
            <w:tcW w:w="851" w:type="dxa"/>
            <w:vMerge/>
            <w:shd w:val="clear" w:color="auto" w:fill="auto"/>
          </w:tcPr>
          <w:p w14:paraId="32C8E3FF"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5FDF69BA"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18E7F85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Konkurencinių darbo vietų skaičius ≥ 2 vnt.</w:t>
            </w:r>
          </w:p>
        </w:tc>
        <w:tc>
          <w:tcPr>
            <w:tcW w:w="2977" w:type="dxa"/>
          </w:tcPr>
          <w:p w14:paraId="63BAAB94" w14:textId="77777777" w:rsidR="0065153B" w:rsidRPr="00DE3298" w:rsidRDefault="0065153B" w:rsidP="00D94B62">
            <w:pPr>
              <w:pStyle w:val="Betarp"/>
              <w:rPr>
                <w:rFonts w:ascii="Times New Roman" w:hAnsi="Times New Roman"/>
                <w:sz w:val="24"/>
                <w:szCs w:val="24"/>
              </w:rPr>
            </w:pPr>
          </w:p>
        </w:tc>
        <w:tc>
          <w:tcPr>
            <w:tcW w:w="3402" w:type="dxa"/>
          </w:tcPr>
          <w:p w14:paraId="55C624F1" w14:textId="77777777" w:rsidR="0065153B" w:rsidRPr="00DE3298" w:rsidRDefault="0065153B" w:rsidP="0065153B">
            <w:pPr>
              <w:pStyle w:val="Betarp"/>
              <w:rPr>
                <w:rFonts w:ascii="Times New Roman" w:hAnsi="Times New Roman"/>
                <w:sz w:val="24"/>
                <w:szCs w:val="24"/>
              </w:rPr>
            </w:pPr>
          </w:p>
        </w:tc>
      </w:tr>
      <w:tr w:rsidR="0065153B" w:rsidRPr="004237FF" w14:paraId="61EE65D7" w14:textId="13C37413" w:rsidTr="00163B16">
        <w:trPr>
          <w:trHeight w:val="421"/>
        </w:trPr>
        <w:tc>
          <w:tcPr>
            <w:tcW w:w="851" w:type="dxa"/>
            <w:vMerge/>
            <w:shd w:val="clear" w:color="auto" w:fill="auto"/>
          </w:tcPr>
          <w:p w14:paraId="1B97D07D"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2A2601CF"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0F20371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Kraujagyslių tyrimų vertinimo programinė įranga su automatiniu kaulinio audinio pašalinimu</w:t>
            </w:r>
          </w:p>
        </w:tc>
        <w:tc>
          <w:tcPr>
            <w:tcW w:w="2977" w:type="dxa"/>
          </w:tcPr>
          <w:p w14:paraId="02D6E0DF" w14:textId="77777777" w:rsidR="0065153B" w:rsidRPr="00DE3298" w:rsidRDefault="0065153B" w:rsidP="00D94B62">
            <w:pPr>
              <w:pStyle w:val="Betarp"/>
              <w:rPr>
                <w:rFonts w:ascii="Times New Roman" w:hAnsi="Times New Roman"/>
                <w:sz w:val="24"/>
                <w:szCs w:val="24"/>
              </w:rPr>
            </w:pPr>
          </w:p>
        </w:tc>
        <w:tc>
          <w:tcPr>
            <w:tcW w:w="3402" w:type="dxa"/>
          </w:tcPr>
          <w:p w14:paraId="4C48B912" w14:textId="77777777" w:rsidR="0065153B" w:rsidRPr="00DE3298" w:rsidRDefault="0065153B" w:rsidP="0065153B">
            <w:pPr>
              <w:pStyle w:val="Betarp"/>
              <w:rPr>
                <w:rFonts w:ascii="Times New Roman" w:hAnsi="Times New Roman"/>
                <w:sz w:val="24"/>
                <w:szCs w:val="24"/>
              </w:rPr>
            </w:pPr>
          </w:p>
        </w:tc>
      </w:tr>
      <w:tr w:rsidR="0065153B" w:rsidRPr="004237FF" w14:paraId="38B9A283" w14:textId="07EBCD05" w:rsidTr="00163B16">
        <w:trPr>
          <w:trHeight w:val="421"/>
        </w:trPr>
        <w:tc>
          <w:tcPr>
            <w:tcW w:w="851" w:type="dxa"/>
            <w:vMerge/>
            <w:shd w:val="clear" w:color="auto" w:fill="auto"/>
          </w:tcPr>
          <w:p w14:paraId="11C5C5F2"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6B478A69"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3295D28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Plaučių tyrimų vertinimo programinė įranga</w:t>
            </w:r>
          </w:p>
        </w:tc>
        <w:tc>
          <w:tcPr>
            <w:tcW w:w="2977" w:type="dxa"/>
          </w:tcPr>
          <w:p w14:paraId="71CE447D" w14:textId="77777777" w:rsidR="0065153B" w:rsidRPr="00DE3298" w:rsidRDefault="0065153B" w:rsidP="00D94B62">
            <w:pPr>
              <w:pStyle w:val="Betarp"/>
              <w:rPr>
                <w:rFonts w:ascii="Times New Roman" w:hAnsi="Times New Roman"/>
                <w:sz w:val="24"/>
                <w:szCs w:val="24"/>
              </w:rPr>
            </w:pPr>
          </w:p>
        </w:tc>
        <w:tc>
          <w:tcPr>
            <w:tcW w:w="3402" w:type="dxa"/>
          </w:tcPr>
          <w:p w14:paraId="7C24EBB0" w14:textId="77777777" w:rsidR="0065153B" w:rsidRPr="00DE3298" w:rsidRDefault="0065153B" w:rsidP="0065153B">
            <w:pPr>
              <w:pStyle w:val="Betarp"/>
              <w:rPr>
                <w:rFonts w:ascii="Times New Roman" w:hAnsi="Times New Roman"/>
                <w:sz w:val="24"/>
                <w:szCs w:val="24"/>
              </w:rPr>
            </w:pPr>
          </w:p>
        </w:tc>
      </w:tr>
      <w:tr w:rsidR="0065153B" w:rsidRPr="004237FF" w14:paraId="5265B58D" w14:textId="46F4AF2F" w:rsidTr="00163B16">
        <w:trPr>
          <w:trHeight w:val="421"/>
        </w:trPr>
        <w:tc>
          <w:tcPr>
            <w:tcW w:w="851" w:type="dxa"/>
            <w:vMerge/>
            <w:shd w:val="clear" w:color="auto" w:fill="auto"/>
          </w:tcPr>
          <w:p w14:paraId="449C5AE6"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3D580531"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74CC084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5. </w:t>
            </w:r>
            <w:proofErr w:type="spellStart"/>
            <w:r w:rsidRPr="00DE3298">
              <w:rPr>
                <w:rFonts w:ascii="Times New Roman" w:hAnsi="Times New Roman"/>
                <w:sz w:val="24"/>
                <w:szCs w:val="24"/>
              </w:rPr>
              <w:t>Multimodalinių</w:t>
            </w:r>
            <w:proofErr w:type="spellEnd"/>
            <w:r w:rsidRPr="00DE3298">
              <w:rPr>
                <w:rFonts w:ascii="Times New Roman" w:hAnsi="Times New Roman"/>
                <w:sz w:val="24"/>
                <w:szCs w:val="24"/>
              </w:rPr>
              <w:t xml:space="preserve"> vaizdų peržiūros programa</w:t>
            </w:r>
          </w:p>
        </w:tc>
        <w:tc>
          <w:tcPr>
            <w:tcW w:w="2977" w:type="dxa"/>
          </w:tcPr>
          <w:p w14:paraId="05169EFB" w14:textId="77777777" w:rsidR="0065153B" w:rsidRPr="00DE3298" w:rsidRDefault="0065153B" w:rsidP="00D94B62">
            <w:pPr>
              <w:pStyle w:val="Betarp"/>
              <w:rPr>
                <w:rFonts w:ascii="Times New Roman" w:hAnsi="Times New Roman"/>
                <w:sz w:val="24"/>
                <w:szCs w:val="24"/>
              </w:rPr>
            </w:pPr>
          </w:p>
        </w:tc>
        <w:tc>
          <w:tcPr>
            <w:tcW w:w="3402" w:type="dxa"/>
          </w:tcPr>
          <w:p w14:paraId="33F17DC2" w14:textId="77777777" w:rsidR="0065153B" w:rsidRPr="00DE3298" w:rsidRDefault="0065153B" w:rsidP="0065153B">
            <w:pPr>
              <w:pStyle w:val="Betarp"/>
              <w:rPr>
                <w:rFonts w:ascii="Times New Roman" w:hAnsi="Times New Roman"/>
                <w:sz w:val="24"/>
                <w:szCs w:val="24"/>
              </w:rPr>
            </w:pPr>
          </w:p>
        </w:tc>
      </w:tr>
      <w:tr w:rsidR="0065153B" w:rsidRPr="004237FF" w14:paraId="78E4C104" w14:textId="4EB1D2FC" w:rsidTr="00163B16">
        <w:trPr>
          <w:trHeight w:val="421"/>
        </w:trPr>
        <w:tc>
          <w:tcPr>
            <w:tcW w:w="851" w:type="dxa"/>
            <w:shd w:val="clear" w:color="auto" w:fill="auto"/>
          </w:tcPr>
          <w:p w14:paraId="22F2B98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3.2.</w:t>
            </w:r>
          </w:p>
        </w:tc>
        <w:tc>
          <w:tcPr>
            <w:tcW w:w="3572" w:type="dxa"/>
            <w:shd w:val="clear" w:color="auto" w:fill="auto"/>
          </w:tcPr>
          <w:p w14:paraId="54C3C7E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Tarnybinė stotis (centrinis serveris)</w:t>
            </w:r>
          </w:p>
        </w:tc>
        <w:tc>
          <w:tcPr>
            <w:tcW w:w="3402" w:type="dxa"/>
            <w:shd w:val="clear" w:color="auto" w:fill="auto"/>
          </w:tcPr>
          <w:p w14:paraId="75D7F52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Serverio techniniai parametrai turi atitikti gamintojo </w:t>
            </w:r>
            <w:r w:rsidRPr="00DE3298">
              <w:rPr>
                <w:rFonts w:ascii="Times New Roman" w:hAnsi="Times New Roman"/>
                <w:sz w:val="24"/>
                <w:szCs w:val="24"/>
              </w:rPr>
              <w:lastRenderedPageBreak/>
              <w:t>rekomenduojamus programinės įrangos parametrus</w:t>
            </w:r>
          </w:p>
        </w:tc>
        <w:tc>
          <w:tcPr>
            <w:tcW w:w="2977" w:type="dxa"/>
          </w:tcPr>
          <w:p w14:paraId="501307FB" w14:textId="77777777" w:rsidR="0065153B" w:rsidRPr="00DE3298" w:rsidRDefault="0065153B" w:rsidP="00D94B62">
            <w:pPr>
              <w:pStyle w:val="Betarp"/>
              <w:rPr>
                <w:rFonts w:ascii="Times New Roman" w:hAnsi="Times New Roman"/>
                <w:sz w:val="24"/>
                <w:szCs w:val="24"/>
              </w:rPr>
            </w:pPr>
          </w:p>
        </w:tc>
        <w:tc>
          <w:tcPr>
            <w:tcW w:w="3402" w:type="dxa"/>
          </w:tcPr>
          <w:p w14:paraId="16F7F985" w14:textId="77777777" w:rsidR="0065153B" w:rsidRPr="00DE3298" w:rsidRDefault="0065153B" w:rsidP="0065153B">
            <w:pPr>
              <w:pStyle w:val="Betarp"/>
              <w:rPr>
                <w:rFonts w:ascii="Times New Roman" w:hAnsi="Times New Roman"/>
                <w:sz w:val="24"/>
                <w:szCs w:val="24"/>
              </w:rPr>
            </w:pPr>
          </w:p>
        </w:tc>
      </w:tr>
      <w:tr w:rsidR="0065153B" w:rsidRPr="004237FF" w14:paraId="34AF7D80" w14:textId="6E86E99A" w:rsidTr="00163B16">
        <w:trPr>
          <w:trHeight w:val="421"/>
        </w:trPr>
        <w:tc>
          <w:tcPr>
            <w:tcW w:w="851" w:type="dxa"/>
            <w:shd w:val="clear" w:color="auto" w:fill="auto"/>
          </w:tcPr>
          <w:p w14:paraId="7ACDAD5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3.3.</w:t>
            </w:r>
          </w:p>
        </w:tc>
        <w:tc>
          <w:tcPr>
            <w:tcW w:w="3572" w:type="dxa"/>
            <w:shd w:val="clear" w:color="auto" w:fill="auto"/>
          </w:tcPr>
          <w:p w14:paraId="3F80ACD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Radiologo darbo vietos kompiuteris</w:t>
            </w:r>
          </w:p>
        </w:tc>
        <w:tc>
          <w:tcPr>
            <w:tcW w:w="3402" w:type="dxa"/>
            <w:shd w:val="clear" w:color="auto" w:fill="auto"/>
          </w:tcPr>
          <w:p w14:paraId="4672944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Kompiuterio techniniai parametrai turi atitikti gamintojo rekomenduojamus programinės įrangos parametrus</w:t>
            </w:r>
          </w:p>
        </w:tc>
        <w:tc>
          <w:tcPr>
            <w:tcW w:w="2977" w:type="dxa"/>
          </w:tcPr>
          <w:p w14:paraId="71962BF7" w14:textId="77777777" w:rsidR="0065153B" w:rsidRPr="00DE3298" w:rsidRDefault="0065153B" w:rsidP="00D94B62">
            <w:pPr>
              <w:pStyle w:val="Betarp"/>
              <w:rPr>
                <w:rFonts w:ascii="Times New Roman" w:hAnsi="Times New Roman"/>
                <w:sz w:val="24"/>
                <w:szCs w:val="24"/>
              </w:rPr>
            </w:pPr>
          </w:p>
        </w:tc>
        <w:tc>
          <w:tcPr>
            <w:tcW w:w="3402" w:type="dxa"/>
          </w:tcPr>
          <w:p w14:paraId="48BCA2D2" w14:textId="77777777" w:rsidR="0065153B" w:rsidRPr="00DE3298" w:rsidRDefault="0065153B" w:rsidP="0065153B">
            <w:pPr>
              <w:pStyle w:val="Betarp"/>
              <w:rPr>
                <w:rFonts w:ascii="Times New Roman" w:hAnsi="Times New Roman"/>
                <w:sz w:val="24"/>
                <w:szCs w:val="24"/>
              </w:rPr>
            </w:pPr>
          </w:p>
        </w:tc>
      </w:tr>
      <w:tr w:rsidR="0065153B" w:rsidRPr="004237FF" w14:paraId="7F22C0A0" w14:textId="2C4596CF" w:rsidTr="00163B16">
        <w:trPr>
          <w:trHeight w:val="421"/>
        </w:trPr>
        <w:tc>
          <w:tcPr>
            <w:tcW w:w="851" w:type="dxa"/>
            <w:shd w:val="clear" w:color="auto" w:fill="auto"/>
          </w:tcPr>
          <w:p w14:paraId="4B6E6E3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3.4.</w:t>
            </w:r>
          </w:p>
        </w:tc>
        <w:tc>
          <w:tcPr>
            <w:tcW w:w="3572" w:type="dxa"/>
            <w:shd w:val="clear" w:color="auto" w:fill="auto"/>
          </w:tcPr>
          <w:p w14:paraId="66862DB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Spalvotas radiologo darbo vietos medicininis monitorius</w:t>
            </w:r>
          </w:p>
        </w:tc>
        <w:tc>
          <w:tcPr>
            <w:tcW w:w="3402" w:type="dxa"/>
            <w:shd w:val="clear" w:color="auto" w:fill="auto"/>
          </w:tcPr>
          <w:p w14:paraId="449465C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Bendra monitoriaus raiška ≥ 6 MP;</w:t>
            </w:r>
          </w:p>
          <w:p w14:paraId="0C1141C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Įstrižainė ≥ 30”;</w:t>
            </w:r>
          </w:p>
          <w:p w14:paraId="0D15823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Kalibruotas skaistis ≥ 500 cd/m2;</w:t>
            </w:r>
          </w:p>
          <w:p w14:paraId="0D31CC7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Kontrastiškumas (tipinis)</w:t>
            </w:r>
          </w:p>
          <w:p w14:paraId="4A7E434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 ≥ 2000:1;</w:t>
            </w:r>
          </w:p>
          <w:p w14:paraId="68E6F3C5" w14:textId="5CC282FF"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5. </w:t>
            </w:r>
            <w:proofErr w:type="spellStart"/>
            <w:r>
              <w:rPr>
                <w:rFonts w:ascii="Times New Roman" w:hAnsi="Times New Roman"/>
                <w:sz w:val="24"/>
                <w:szCs w:val="24"/>
              </w:rPr>
              <w:t>K</w:t>
            </w:r>
            <w:r w:rsidRPr="00DE3298">
              <w:rPr>
                <w:rFonts w:ascii="Times New Roman" w:hAnsi="Times New Roman"/>
                <w:sz w:val="24"/>
                <w:szCs w:val="24"/>
              </w:rPr>
              <w:t>alibracinis</w:t>
            </w:r>
            <w:proofErr w:type="spellEnd"/>
            <w:r w:rsidRPr="00DE3298">
              <w:rPr>
                <w:rFonts w:ascii="Times New Roman" w:hAnsi="Times New Roman"/>
                <w:sz w:val="24"/>
                <w:szCs w:val="24"/>
              </w:rPr>
              <w:t xml:space="preserve"> daviklis bei programinė įranga/modulis periodinei monitoriaus kokybės kontrolei atlikti arba lygiavertis technologinis sprendimas</w:t>
            </w:r>
            <w:r>
              <w:rPr>
                <w:rFonts w:ascii="Times New Roman" w:hAnsi="Times New Roman"/>
                <w:sz w:val="24"/>
                <w:szCs w:val="24"/>
              </w:rPr>
              <w:t>.</w:t>
            </w:r>
          </w:p>
        </w:tc>
        <w:tc>
          <w:tcPr>
            <w:tcW w:w="2977" w:type="dxa"/>
          </w:tcPr>
          <w:p w14:paraId="3CE768AA" w14:textId="77777777" w:rsidR="0065153B" w:rsidRPr="00DE3298" w:rsidRDefault="0065153B" w:rsidP="00D94B62">
            <w:pPr>
              <w:pStyle w:val="Betarp"/>
              <w:rPr>
                <w:rFonts w:ascii="Times New Roman" w:hAnsi="Times New Roman"/>
                <w:sz w:val="24"/>
                <w:szCs w:val="24"/>
              </w:rPr>
            </w:pPr>
          </w:p>
        </w:tc>
        <w:tc>
          <w:tcPr>
            <w:tcW w:w="3402" w:type="dxa"/>
          </w:tcPr>
          <w:p w14:paraId="04B75CF8" w14:textId="77777777" w:rsidR="0065153B" w:rsidRPr="00DE3298" w:rsidRDefault="0065153B" w:rsidP="0065153B">
            <w:pPr>
              <w:pStyle w:val="Betarp"/>
              <w:rPr>
                <w:rFonts w:ascii="Times New Roman" w:hAnsi="Times New Roman"/>
                <w:sz w:val="24"/>
                <w:szCs w:val="24"/>
              </w:rPr>
            </w:pPr>
          </w:p>
        </w:tc>
      </w:tr>
      <w:tr w:rsidR="0065153B" w:rsidRPr="004237FF" w14:paraId="7E74DA44" w14:textId="52638C98" w:rsidTr="00163B16">
        <w:trPr>
          <w:trHeight w:val="421"/>
        </w:trPr>
        <w:tc>
          <w:tcPr>
            <w:tcW w:w="851" w:type="dxa"/>
            <w:shd w:val="clear" w:color="auto" w:fill="auto"/>
          </w:tcPr>
          <w:p w14:paraId="7344C83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3.5.</w:t>
            </w:r>
          </w:p>
        </w:tc>
        <w:tc>
          <w:tcPr>
            <w:tcW w:w="3572" w:type="dxa"/>
            <w:shd w:val="clear" w:color="auto" w:fill="auto"/>
          </w:tcPr>
          <w:p w14:paraId="30C0C24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Papildomas monitorius pacientų sąrašo ir vaizdų peržiūrai</w:t>
            </w:r>
          </w:p>
        </w:tc>
        <w:tc>
          <w:tcPr>
            <w:tcW w:w="3402" w:type="dxa"/>
            <w:shd w:val="clear" w:color="auto" w:fill="FFFFFF" w:themeFill="background1"/>
          </w:tcPr>
          <w:p w14:paraId="6DE962A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Įstrižainė ≥ 24”;</w:t>
            </w:r>
          </w:p>
          <w:p w14:paraId="2D7B54A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Kontrastiškumas ≥ 1000:1;</w:t>
            </w:r>
          </w:p>
          <w:p w14:paraId="6F6A469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Maksimalus skaistis ≥ 300 cd/m</w:t>
            </w:r>
            <w:r w:rsidRPr="004045D3">
              <w:rPr>
                <w:rFonts w:ascii="Times New Roman" w:hAnsi="Times New Roman"/>
                <w:sz w:val="24"/>
                <w:szCs w:val="24"/>
                <w:vertAlign w:val="superscript"/>
              </w:rPr>
              <w:t>2</w:t>
            </w:r>
            <w:r w:rsidRPr="00DE3298">
              <w:rPr>
                <w:rFonts w:ascii="Times New Roman" w:hAnsi="Times New Roman"/>
                <w:sz w:val="24"/>
                <w:szCs w:val="24"/>
              </w:rPr>
              <w:t>;</w:t>
            </w:r>
          </w:p>
          <w:p w14:paraId="5B228E6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DICOM kalibruotas maksimalus skaistis ≥ 180 cd/m2;</w:t>
            </w:r>
          </w:p>
          <w:p w14:paraId="57BE025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5. VESA tvirtinimas;</w:t>
            </w:r>
          </w:p>
          <w:p w14:paraId="2F6BFC2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6. USB jungtys ≥ 2 vnt.;</w:t>
            </w:r>
          </w:p>
          <w:p w14:paraId="5CB4268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7. Jungtys </w:t>
            </w:r>
            <w:proofErr w:type="spellStart"/>
            <w:r w:rsidRPr="00DE3298">
              <w:rPr>
                <w:rFonts w:ascii="Times New Roman" w:hAnsi="Times New Roman"/>
                <w:sz w:val="24"/>
                <w:szCs w:val="24"/>
              </w:rPr>
              <w:t>Display</w:t>
            </w:r>
            <w:proofErr w:type="spellEnd"/>
            <w:r w:rsidRPr="00DE3298">
              <w:rPr>
                <w:rFonts w:ascii="Times New Roman" w:hAnsi="Times New Roman"/>
                <w:sz w:val="24"/>
                <w:szCs w:val="24"/>
              </w:rPr>
              <w:t xml:space="preserve"> Port, HDMI (arba lygiavertės);</w:t>
            </w:r>
          </w:p>
          <w:p w14:paraId="0636C6CA" w14:textId="3FC914C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8. Reguliuojamo aukščio stovas, aukščio diapazonas ≥ 80 mm</w:t>
            </w:r>
            <w:r w:rsidR="002A0C9A">
              <w:rPr>
                <w:rFonts w:ascii="Times New Roman" w:hAnsi="Times New Roman"/>
                <w:sz w:val="24"/>
                <w:szCs w:val="24"/>
              </w:rPr>
              <w:t>.</w:t>
            </w:r>
          </w:p>
        </w:tc>
        <w:tc>
          <w:tcPr>
            <w:tcW w:w="2977" w:type="dxa"/>
            <w:shd w:val="clear" w:color="auto" w:fill="FFFFFF" w:themeFill="background1"/>
          </w:tcPr>
          <w:p w14:paraId="6A4018EC"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5015727E" w14:textId="77777777" w:rsidR="0065153B" w:rsidRPr="00DE3298" w:rsidRDefault="0065153B" w:rsidP="0065153B">
            <w:pPr>
              <w:pStyle w:val="Betarp"/>
              <w:rPr>
                <w:rFonts w:ascii="Times New Roman" w:hAnsi="Times New Roman"/>
                <w:sz w:val="24"/>
                <w:szCs w:val="24"/>
              </w:rPr>
            </w:pPr>
          </w:p>
        </w:tc>
      </w:tr>
      <w:tr w:rsidR="0065153B" w:rsidRPr="004237FF" w14:paraId="08BFE886" w14:textId="26A1384E" w:rsidTr="00163B16">
        <w:trPr>
          <w:trHeight w:val="421"/>
        </w:trPr>
        <w:tc>
          <w:tcPr>
            <w:tcW w:w="851" w:type="dxa"/>
            <w:shd w:val="clear" w:color="auto" w:fill="auto"/>
          </w:tcPr>
          <w:p w14:paraId="63E66D5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3.6.</w:t>
            </w:r>
          </w:p>
        </w:tc>
        <w:tc>
          <w:tcPr>
            <w:tcW w:w="3572" w:type="dxa"/>
            <w:shd w:val="clear" w:color="auto" w:fill="auto"/>
          </w:tcPr>
          <w:p w14:paraId="19FCBE2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Dedikuota medicininė vaizdo plokštė</w:t>
            </w:r>
          </w:p>
        </w:tc>
        <w:tc>
          <w:tcPr>
            <w:tcW w:w="3402" w:type="dxa"/>
            <w:shd w:val="clear" w:color="auto" w:fill="FFFFFF" w:themeFill="background1"/>
          </w:tcPr>
          <w:p w14:paraId="1016BB9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Ne mažiau kaip 10 bitų;</w:t>
            </w:r>
          </w:p>
          <w:p w14:paraId="5326CA1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Atminties dydis ≥ 8 GB;</w:t>
            </w:r>
          </w:p>
          <w:p w14:paraId="1223F6C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 xml:space="preserve">3. </w:t>
            </w:r>
            <w:proofErr w:type="spellStart"/>
            <w:r w:rsidRPr="00DE3298">
              <w:rPr>
                <w:rFonts w:ascii="Times New Roman" w:hAnsi="Times New Roman"/>
                <w:sz w:val="24"/>
                <w:szCs w:val="24"/>
              </w:rPr>
              <w:t>Display</w:t>
            </w:r>
            <w:proofErr w:type="spellEnd"/>
            <w:r w:rsidRPr="00DE3298">
              <w:rPr>
                <w:rFonts w:ascii="Times New Roman" w:hAnsi="Times New Roman"/>
                <w:sz w:val="24"/>
                <w:szCs w:val="24"/>
              </w:rPr>
              <w:t xml:space="preserve"> Port (arba lygiavertės) jungtys ≥ 4 vnt.</w:t>
            </w:r>
          </w:p>
        </w:tc>
        <w:tc>
          <w:tcPr>
            <w:tcW w:w="2977" w:type="dxa"/>
            <w:shd w:val="clear" w:color="auto" w:fill="FFFFFF" w:themeFill="background1"/>
          </w:tcPr>
          <w:p w14:paraId="2C411EBA"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11F9D1FE" w14:textId="77777777" w:rsidR="0065153B" w:rsidRPr="00DE3298" w:rsidRDefault="0065153B" w:rsidP="0065153B">
            <w:pPr>
              <w:pStyle w:val="Betarp"/>
              <w:rPr>
                <w:rFonts w:ascii="Times New Roman" w:hAnsi="Times New Roman"/>
                <w:sz w:val="24"/>
                <w:szCs w:val="24"/>
              </w:rPr>
            </w:pPr>
          </w:p>
        </w:tc>
      </w:tr>
      <w:tr w:rsidR="0065153B" w:rsidRPr="004237FF" w14:paraId="7F6031A2" w14:textId="277522AF" w:rsidTr="00163B16">
        <w:trPr>
          <w:trHeight w:val="421"/>
        </w:trPr>
        <w:tc>
          <w:tcPr>
            <w:tcW w:w="851" w:type="dxa"/>
            <w:shd w:val="clear" w:color="auto" w:fill="auto"/>
          </w:tcPr>
          <w:p w14:paraId="45480C2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3.7.</w:t>
            </w:r>
          </w:p>
        </w:tc>
        <w:tc>
          <w:tcPr>
            <w:tcW w:w="3572" w:type="dxa"/>
            <w:shd w:val="clear" w:color="auto" w:fill="auto"/>
          </w:tcPr>
          <w:p w14:paraId="7808470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Nepertraukiamos el. srovės šaltinis (UPS)</w:t>
            </w:r>
          </w:p>
        </w:tc>
        <w:tc>
          <w:tcPr>
            <w:tcW w:w="3402" w:type="dxa"/>
            <w:shd w:val="clear" w:color="auto" w:fill="FFFFFF" w:themeFill="background1"/>
          </w:tcPr>
          <w:p w14:paraId="709AD81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Ne mažiau kaip 2200 VA</w:t>
            </w:r>
          </w:p>
        </w:tc>
        <w:tc>
          <w:tcPr>
            <w:tcW w:w="2977" w:type="dxa"/>
            <w:shd w:val="clear" w:color="auto" w:fill="FFFFFF" w:themeFill="background1"/>
          </w:tcPr>
          <w:p w14:paraId="3F6E8D2B"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53C058BB" w14:textId="77777777" w:rsidR="0065153B" w:rsidRPr="00DE3298" w:rsidRDefault="0065153B" w:rsidP="0065153B">
            <w:pPr>
              <w:pStyle w:val="Betarp"/>
              <w:rPr>
                <w:rFonts w:ascii="Times New Roman" w:hAnsi="Times New Roman"/>
                <w:sz w:val="24"/>
                <w:szCs w:val="24"/>
              </w:rPr>
            </w:pPr>
          </w:p>
        </w:tc>
      </w:tr>
      <w:tr w:rsidR="0065153B" w:rsidRPr="004237FF" w14:paraId="2A54D968" w14:textId="6681B6B4" w:rsidTr="00163B16">
        <w:trPr>
          <w:trHeight w:val="421"/>
        </w:trPr>
        <w:tc>
          <w:tcPr>
            <w:tcW w:w="851" w:type="dxa"/>
            <w:shd w:val="clear" w:color="auto" w:fill="auto"/>
          </w:tcPr>
          <w:p w14:paraId="285D00E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w:t>
            </w:r>
          </w:p>
        </w:tc>
        <w:tc>
          <w:tcPr>
            <w:tcW w:w="3572" w:type="dxa"/>
            <w:shd w:val="clear" w:color="auto" w:fill="auto"/>
          </w:tcPr>
          <w:p w14:paraId="12F74FF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Komplektacija</w:t>
            </w:r>
          </w:p>
        </w:tc>
        <w:tc>
          <w:tcPr>
            <w:tcW w:w="3402" w:type="dxa"/>
            <w:shd w:val="clear" w:color="auto" w:fill="FFFFFF" w:themeFill="background1"/>
          </w:tcPr>
          <w:p w14:paraId="34C29DB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Kompiuterinis tomografas – 1 vnt.;</w:t>
            </w:r>
          </w:p>
          <w:p w14:paraId="2929C5D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Tyrimų apdorojimo programinė įranga – 1 vnt.;</w:t>
            </w:r>
          </w:p>
          <w:p w14:paraId="429841D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Įranga dvipusiam paciento – operatoriaus komunikavimui;</w:t>
            </w:r>
          </w:p>
          <w:p w14:paraId="6623BD4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Technologo valdymo konsolė su programine įranga – 1 vnt.;</w:t>
            </w:r>
          </w:p>
          <w:p w14:paraId="042178F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Kompiuterinė radiologo darbo vieta (aparatūrinė ir programinė įranga </w:t>
            </w:r>
            <w:proofErr w:type="spellStart"/>
            <w:r w:rsidRPr="00DE3298">
              <w:rPr>
                <w:rFonts w:ascii="Times New Roman" w:hAnsi="Times New Roman"/>
                <w:sz w:val="24"/>
                <w:szCs w:val="24"/>
              </w:rPr>
              <w:t>radiologiniių</w:t>
            </w:r>
            <w:proofErr w:type="spellEnd"/>
            <w:r w:rsidRPr="00DE3298">
              <w:rPr>
                <w:rFonts w:ascii="Times New Roman" w:hAnsi="Times New Roman"/>
                <w:sz w:val="24"/>
                <w:szCs w:val="24"/>
              </w:rPr>
              <w:t xml:space="preserve"> vaizdų peržiūrai ir diagnostikai);</w:t>
            </w:r>
          </w:p>
          <w:p w14:paraId="132AF86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a) Serveris – 1 vnt.;</w:t>
            </w:r>
          </w:p>
          <w:p w14:paraId="728811E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b) Kompiuteris – ≥2 vnt.;</w:t>
            </w:r>
          </w:p>
          <w:p w14:paraId="6923DB9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c) Spalvotas medicininis monitorius – ≥2  vnt.;</w:t>
            </w:r>
          </w:p>
          <w:p w14:paraId="1FAC998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 Papildomas monitorius – ≥2  vnt.;</w:t>
            </w:r>
          </w:p>
          <w:p w14:paraId="3B8BCB0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e) Klaviatūra, pelė – ≥2  </w:t>
            </w:r>
            <w:proofErr w:type="spellStart"/>
            <w:r w:rsidRPr="00DE3298">
              <w:rPr>
                <w:rFonts w:ascii="Times New Roman" w:hAnsi="Times New Roman"/>
                <w:sz w:val="24"/>
                <w:szCs w:val="24"/>
              </w:rPr>
              <w:t>kompl</w:t>
            </w:r>
            <w:proofErr w:type="spellEnd"/>
            <w:r w:rsidRPr="00DE3298">
              <w:rPr>
                <w:rFonts w:ascii="Times New Roman" w:hAnsi="Times New Roman"/>
                <w:sz w:val="24"/>
                <w:szCs w:val="24"/>
              </w:rPr>
              <w:t>.;</w:t>
            </w:r>
          </w:p>
          <w:p w14:paraId="7CF8C1B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f) Nepertraukiamos el. srovės šaltinis (UPS) – ≥2  vnt.;</w:t>
            </w:r>
          </w:p>
          <w:p w14:paraId="6E2C016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Automatinis kontrastinio tirpalo </w:t>
            </w:r>
            <w:proofErr w:type="spellStart"/>
            <w:r w:rsidRPr="00DE3298">
              <w:rPr>
                <w:rFonts w:ascii="Times New Roman" w:hAnsi="Times New Roman"/>
                <w:sz w:val="24"/>
                <w:szCs w:val="24"/>
              </w:rPr>
              <w:t>injektorius</w:t>
            </w:r>
            <w:proofErr w:type="spellEnd"/>
            <w:r w:rsidRPr="00DE3298">
              <w:rPr>
                <w:rFonts w:ascii="Times New Roman" w:hAnsi="Times New Roman"/>
                <w:sz w:val="24"/>
                <w:szCs w:val="24"/>
              </w:rPr>
              <w:t xml:space="preserve"> – 1 vnt.;</w:t>
            </w:r>
          </w:p>
          <w:p w14:paraId="293E1B7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Įvadinė elektros spinta – 1 vnt.;</w:t>
            </w:r>
          </w:p>
          <w:p w14:paraId="4EB1733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Įranga pacientų </w:t>
            </w:r>
            <w:proofErr w:type="spellStart"/>
            <w:r w:rsidRPr="00DE3298">
              <w:rPr>
                <w:rFonts w:ascii="Times New Roman" w:hAnsi="Times New Roman"/>
                <w:sz w:val="24"/>
                <w:szCs w:val="24"/>
              </w:rPr>
              <w:t>apšvitos</w:t>
            </w:r>
            <w:proofErr w:type="spellEnd"/>
            <w:r w:rsidRPr="00DE3298">
              <w:rPr>
                <w:rFonts w:ascii="Times New Roman" w:hAnsi="Times New Roman"/>
                <w:sz w:val="24"/>
                <w:szCs w:val="24"/>
              </w:rPr>
              <w:t xml:space="preserve"> registravimui – 1 </w:t>
            </w:r>
            <w:proofErr w:type="spellStart"/>
            <w:r w:rsidRPr="00DE3298">
              <w:rPr>
                <w:rFonts w:ascii="Times New Roman" w:hAnsi="Times New Roman"/>
                <w:sz w:val="24"/>
                <w:szCs w:val="24"/>
              </w:rPr>
              <w:t>vnt</w:t>
            </w:r>
            <w:proofErr w:type="spellEnd"/>
            <w:r w:rsidRPr="00DE3298">
              <w:rPr>
                <w:rFonts w:ascii="Times New Roman" w:hAnsi="Times New Roman"/>
                <w:sz w:val="24"/>
                <w:szCs w:val="24"/>
              </w:rPr>
              <w:t>;</w:t>
            </w:r>
          </w:p>
          <w:p w14:paraId="089EA30F" w14:textId="3FC9ACB4"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Paciento pozicionavimui skirtos priemonės – visų 2.</w:t>
            </w:r>
            <w:r w:rsidR="00617CE8" w:rsidRPr="00DE3298">
              <w:rPr>
                <w:rFonts w:ascii="Times New Roman" w:hAnsi="Times New Roman"/>
                <w:sz w:val="24"/>
                <w:szCs w:val="24"/>
              </w:rPr>
              <w:t>2</w:t>
            </w:r>
            <w:r w:rsidR="00B96DDA">
              <w:rPr>
                <w:rFonts w:ascii="Times New Roman" w:hAnsi="Times New Roman"/>
                <w:sz w:val="24"/>
                <w:szCs w:val="24"/>
              </w:rPr>
              <w:t>6</w:t>
            </w:r>
            <w:r w:rsidRPr="00DE3298">
              <w:rPr>
                <w:rFonts w:ascii="Times New Roman" w:hAnsi="Times New Roman"/>
                <w:sz w:val="24"/>
                <w:szCs w:val="24"/>
              </w:rPr>
              <w:t>.3</w:t>
            </w:r>
            <w:r w:rsidR="00754441">
              <w:rPr>
                <w:rFonts w:ascii="Times New Roman" w:hAnsi="Times New Roman"/>
                <w:sz w:val="24"/>
                <w:szCs w:val="24"/>
              </w:rPr>
              <w:t xml:space="preserve"> punkte </w:t>
            </w:r>
            <w:r w:rsidRPr="00DE3298">
              <w:rPr>
                <w:rFonts w:ascii="Times New Roman" w:hAnsi="Times New Roman"/>
                <w:sz w:val="24"/>
                <w:szCs w:val="24"/>
              </w:rPr>
              <w:t>nurodytų priedų po 1 vnt.;</w:t>
            </w:r>
          </w:p>
          <w:p w14:paraId="48E23D42" w14:textId="45D22C6D"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Apsauginės priemonės – 2 komplektai</w:t>
            </w:r>
            <w:r w:rsidR="00754441">
              <w:rPr>
                <w:rFonts w:ascii="Times New Roman" w:hAnsi="Times New Roman"/>
                <w:sz w:val="24"/>
                <w:szCs w:val="24"/>
              </w:rPr>
              <w:t>.</w:t>
            </w:r>
          </w:p>
        </w:tc>
        <w:tc>
          <w:tcPr>
            <w:tcW w:w="2977" w:type="dxa"/>
            <w:shd w:val="clear" w:color="auto" w:fill="FFFFFF" w:themeFill="background1"/>
          </w:tcPr>
          <w:p w14:paraId="0F8B72A1"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194B1666" w14:textId="77777777" w:rsidR="0065153B" w:rsidRPr="00DE3298" w:rsidRDefault="0065153B" w:rsidP="0065153B">
            <w:pPr>
              <w:pStyle w:val="Betarp"/>
              <w:rPr>
                <w:rFonts w:ascii="Times New Roman" w:hAnsi="Times New Roman"/>
                <w:sz w:val="24"/>
                <w:szCs w:val="24"/>
              </w:rPr>
            </w:pPr>
          </w:p>
        </w:tc>
      </w:tr>
    </w:tbl>
    <w:p w14:paraId="142528C0" w14:textId="77777777" w:rsidR="003C0825" w:rsidRDefault="003C0825" w:rsidP="003C0825">
      <w:pPr>
        <w:suppressAutoHyphens/>
        <w:overflowPunct w:val="0"/>
        <w:autoSpaceDE w:val="0"/>
        <w:autoSpaceDN w:val="0"/>
        <w:rPr>
          <w:rFonts w:eastAsia="Arial"/>
          <w:b/>
          <w:bCs/>
          <w:color w:val="000000"/>
        </w:rPr>
      </w:pPr>
    </w:p>
    <w:p w14:paraId="7099098A" w14:textId="77777777" w:rsidR="003C0825" w:rsidRPr="001C4834" w:rsidRDefault="003C0825" w:rsidP="003C0825">
      <w:pPr>
        <w:suppressAutoHyphens/>
        <w:overflowPunct w:val="0"/>
        <w:autoSpaceDE w:val="0"/>
        <w:autoSpaceDN w:val="0"/>
        <w:jc w:val="center"/>
        <w:rPr>
          <w:b/>
        </w:rPr>
      </w:pPr>
      <w:r w:rsidRPr="001C4834">
        <w:rPr>
          <w:rFonts w:eastAsia="Arial"/>
          <w:b/>
          <w:bCs/>
          <w:color w:val="000000"/>
        </w:rPr>
        <w:t>SPECIALIEJI REIKALAVIMAI</w:t>
      </w:r>
    </w:p>
    <w:p w14:paraId="3A0FF163" w14:textId="77777777" w:rsidR="003C0825" w:rsidRPr="001C4834" w:rsidRDefault="003C0825" w:rsidP="003C0825">
      <w:pPr>
        <w:suppressAutoHyphens/>
        <w:overflowPunct w:val="0"/>
        <w:autoSpaceDE w:val="0"/>
        <w:autoSpaceDN w:val="0"/>
        <w:rPr>
          <w:b/>
          <w:sz w:val="20"/>
          <w:szCs w:val="20"/>
        </w:rPr>
      </w:pPr>
    </w:p>
    <w:tbl>
      <w:tblPr>
        <w:tblW w:w="14851" w:type="dxa"/>
        <w:tblInd w:w="-284" w:type="dxa"/>
        <w:shd w:val="clear" w:color="auto" w:fill="FFFFFF"/>
        <w:tblLook w:val="04A0" w:firstRow="1" w:lastRow="0" w:firstColumn="1" w:lastColumn="0" w:noHBand="0" w:noVBand="1"/>
      </w:tblPr>
      <w:tblGrid>
        <w:gridCol w:w="14851"/>
      </w:tblGrid>
      <w:tr w:rsidR="003C0825" w:rsidRPr="001C4834" w14:paraId="1F0070E7" w14:textId="77777777" w:rsidTr="00D94B62">
        <w:trPr>
          <w:trHeight w:val="1903"/>
        </w:trPr>
        <w:tc>
          <w:tcPr>
            <w:tcW w:w="14851" w:type="dxa"/>
            <w:tcBorders>
              <w:top w:val="nil"/>
              <w:left w:val="nil"/>
              <w:bottom w:val="nil"/>
              <w:right w:val="nil"/>
            </w:tcBorders>
            <w:shd w:val="clear" w:color="auto" w:fill="auto"/>
            <w:hideMark/>
          </w:tcPr>
          <w:p w14:paraId="10AC3F5B" w14:textId="50FFC596" w:rsidR="003C0825" w:rsidRPr="001C4834" w:rsidRDefault="003C0825" w:rsidP="003C0825">
            <w:pPr>
              <w:numPr>
                <w:ilvl w:val="0"/>
                <w:numId w:val="1"/>
              </w:numPr>
              <w:contextualSpacing/>
              <w:jc w:val="both"/>
              <w:rPr>
                <w:rFonts w:eastAsia="Arial"/>
                <w:color w:val="000000"/>
              </w:rPr>
            </w:pPr>
            <w:r w:rsidRPr="001C4834">
              <w:rPr>
                <w:rFonts w:eastAsia="Arial"/>
                <w:color w:val="000000"/>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1C4834">
              <w:rPr>
                <w:rFonts w:eastAsia="Arial"/>
                <w:color w:val="000000"/>
              </w:rPr>
              <w:t>pdf</w:t>
            </w:r>
            <w:proofErr w:type="spellEnd"/>
            <w:r w:rsidRPr="001C4834">
              <w:rPr>
                <w:rFonts w:eastAsia="Arial"/>
                <w:color w:val="000000"/>
              </w:rPr>
              <w:t xml:space="preserve">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w:t>
            </w:r>
            <w:r w:rsidR="00043183">
              <w:rPr>
                <w:rFonts w:eastAsia="Arial"/>
                <w:color w:val="000000"/>
              </w:rPr>
              <w:t>gali</w:t>
            </w:r>
            <w:r w:rsidR="00043183" w:rsidRPr="001C4834">
              <w:rPr>
                <w:rFonts w:eastAsia="Arial"/>
                <w:color w:val="000000"/>
              </w:rPr>
              <w:t xml:space="preserve"> </w:t>
            </w:r>
            <w:r w:rsidRPr="001C4834">
              <w:rPr>
                <w:rFonts w:eastAsia="Arial"/>
                <w:color w:val="000000"/>
              </w:rPr>
              <w:t xml:space="preserve">pateikti nuorodas į gamintojo interneto tinklalapį (jei toks yra), kuriame perkančiosios organizacijos vertintojai galėtų patikrinti teikiamų duomenų autentiškumą (nuorodos turi būti parašytos </w:t>
            </w:r>
            <w:r w:rsidR="000209DF">
              <w:rPr>
                <w:rFonts w:eastAsia="Arial"/>
                <w:color w:val="000000"/>
              </w:rPr>
              <w:t>techninės specifikacijos lentelėje</w:t>
            </w:r>
            <w:r w:rsidRPr="001C4834">
              <w:rPr>
                <w:rFonts w:eastAsia="Arial"/>
                <w:color w:val="000000"/>
              </w:rPr>
              <w:t xml:space="preserve">). </w:t>
            </w:r>
          </w:p>
          <w:p w14:paraId="3B07381C" w14:textId="77777777" w:rsidR="003C0825" w:rsidRPr="001C4834" w:rsidRDefault="003C0825" w:rsidP="00D94B62">
            <w:pPr>
              <w:ind w:left="720"/>
              <w:contextualSpacing/>
              <w:jc w:val="both"/>
              <w:rPr>
                <w:rFonts w:eastAsia="Arial"/>
                <w:color w:val="000000"/>
              </w:rPr>
            </w:pPr>
          </w:p>
        </w:tc>
      </w:tr>
      <w:tr w:rsidR="003C0825" w:rsidRPr="001C4834" w14:paraId="09106A9D" w14:textId="77777777" w:rsidTr="00D94B62">
        <w:trPr>
          <w:trHeight w:val="660"/>
        </w:trPr>
        <w:tc>
          <w:tcPr>
            <w:tcW w:w="14851" w:type="dxa"/>
            <w:tcBorders>
              <w:top w:val="nil"/>
              <w:left w:val="nil"/>
              <w:bottom w:val="nil"/>
              <w:right w:val="nil"/>
            </w:tcBorders>
            <w:shd w:val="clear" w:color="auto" w:fill="auto"/>
            <w:hideMark/>
          </w:tcPr>
          <w:p w14:paraId="6EF80284" w14:textId="77777777" w:rsidR="003C0825" w:rsidRPr="001C4834" w:rsidRDefault="003C0825" w:rsidP="003C0825">
            <w:pPr>
              <w:numPr>
                <w:ilvl w:val="0"/>
                <w:numId w:val="1"/>
              </w:numPr>
              <w:contextualSpacing/>
              <w:jc w:val="both"/>
              <w:rPr>
                <w:rFonts w:eastAsia="Arial"/>
                <w:color w:val="000000"/>
              </w:rPr>
            </w:pPr>
            <w:r w:rsidRPr="001C4834">
              <w:rPr>
                <w:rFonts w:eastAsia="Arial"/>
                <w:color w:val="000000"/>
              </w:rPr>
              <w:t>Visoms nurodytoms konkrečioms medžiagoms ir / 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3B856F6D" w14:textId="77777777" w:rsidR="003C0825" w:rsidRPr="001C4834" w:rsidRDefault="003C0825" w:rsidP="00D94B62">
            <w:pPr>
              <w:ind w:left="720"/>
              <w:contextualSpacing/>
              <w:jc w:val="both"/>
              <w:rPr>
                <w:rFonts w:eastAsia="Arial"/>
                <w:color w:val="000000"/>
              </w:rPr>
            </w:pPr>
          </w:p>
        </w:tc>
      </w:tr>
      <w:tr w:rsidR="003C0825" w:rsidRPr="001C4834" w14:paraId="2A301D95" w14:textId="77777777" w:rsidTr="00D94B62">
        <w:trPr>
          <w:trHeight w:val="763"/>
        </w:trPr>
        <w:tc>
          <w:tcPr>
            <w:tcW w:w="14851" w:type="dxa"/>
            <w:tcBorders>
              <w:top w:val="nil"/>
              <w:left w:val="nil"/>
              <w:bottom w:val="nil"/>
              <w:right w:val="nil"/>
            </w:tcBorders>
            <w:shd w:val="clear" w:color="auto" w:fill="auto"/>
            <w:hideMark/>
          </w:tcPr>
          <w:p w14:paraId="55D6BD7C" w14:textId="5209B1DB" w:rsidR="003C0825" w:rsidRPr="001C4834" w:rsidRDefault="003C0825" w:rsidP="003C0825">
            <w:pPr>
              <w:numPr>
                <w:ilvl w:val="0"/>
                <w:numId w:val="1"/>
              </w:numPr>
              <w:contextualSpacing/>
              <w:jc w:val="both"/>
              <w:rPr>
                <w:rFonts w:eastAsia="Arial"/>
                <w:color w:val="000000"/>
              </w:rPr>
            </w:pPr>
            <w:r w:rsidRPr="001C4834">
              <w:rPr>
                <w:rFonts w:eastAsia="Arial"/>
                <w:color w:val="000000"/>
              </w:rPr>
              <w:t xml:space="preserve">Siūlomos prekės privalo turėti CE sertifikatą arba EB deklaraciją. Tiekėjas kartu su pristatoma preke </w:t>
            </w:r>
            <w:r w:rsidR="0078648B">
              <w:rPr>
                <w:rFonts w:eastAsia="Arial"/>
                <w:color w:val="000000"/>
              </w:rPr>
              <w:t>sistema</w:t>
            </w:r>
            <w:r w:rsidR="0078648B" w:rsidRPr="001C4834">
              <w:rPr>
                <w:rFonts w:eastAsia="Arial"/>
                <w:color w:val="000000"/>
              </w:rPr>
              <w:t xml:space="preserve"> </w:t>
            </w:r>
            <w:r w:rsidRPr="001C4834">
              <w:rPr>
                <w:rFonts w:eastAsia="Arial"/>
                <w:color w:val="000000"/>
              </w:rPr>
              <w:t>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3C0825" w:rsidRPr="001C4834" w14:paraId="757E54CB" w14:textId="77777777" w:rsidTr="00D94B62">
        <w:trPr>
          <w:trHeight w:val="1291"/>
        </w:trPr>
        <w:tc>
          <w:tcPr>
            <w:tcW w:w="14851" w:type="dxa"/>
            <w:tcBorders>
              <w:top w:val="nil"/>
              <w:left w:val="nil"/>
              <w:bottom w:val="nil"/>
              <w:right w:val="nil"/>
            </w:tcBorders>
            <w:shd w:val="clear" w:color="auto" w:fill="auto"/>
            <w:hideMark/>
          </w:tcPr>
          <w:p w14:paraId="12EBA750" w14:textId="77777777" w:rsidR="003C0825" w:rsidRPr="001C4834" w:rsidRDefault="003C0825" w:rsidP="003C0825">
            <w:pPr>
              <w:numPr>
                <w:ilvl w:val="0"/>
                <w:numId w:val="1"/>
              </w:numPr>
              <w:ind w:left="714" w:hanging="357"/>
              <w:contextualSpacing/>
              <w:jc w:val="both"/>
              <w:rPr>
                <w:rFonts w:eastAsia="Arial"/>
                <w:color w:val="000000"/>
              </w:rPr>
            </w:pPr>
            <w:r w:rsidRPr="002B3461">
              <w:rPr>
                <w:rFonts w:eastAsia="Arial"/>
                <w:i/>
                <w:iCs/>
                <w:color w:val="000000"/>
              </w:rPr>
              <w:t>Tiekėjas turi būti siūlomos įrangos gamintojas arba oficialus siūlomos įrangos gamintojo įgaliotasis atstovas</w:t>
            </w:r>
            <w:r w:rsidRPr="001C4834">
              <w:rPr>
                <w:rFonts w:eastAsia="Arial"/>
                <w:color w:val="000000"/>
              </w:rPr>
              <w:t xml:space="preserve">, arba turi turėti rašytinį susitarimą su tokiu įgaliotuoju atstovu dėl prekybos šia įranga ir </w:t>
            </w:r>
            <w:r w:rsidRPr="002B3461">
              <w:rPr>
                <w:rFonts w:eastAsia="Arial"/>
                <w:i/>
                <w:iCs/>
                <w:color w:val="000000"/>
              </w:rPr>
              <w:t>su pasiūlymu turi pateikti tai patvirtinantį dokumentą</w:t>
            </w:r>
            <w:r w:rsidRPr="001C4834">
              <w:rPr>
                <w:rFonts w:eastAsia="Arial"/>
                <w:color w:val="000000"/>
              </w:rPr>
              <w:t xml:space="preserve">. Tiekėjas turi turėti gamintojo </w:t>
            </w:r>
            <w:r w:rsidRPr="002B3461">
              <w:rPr>
                <w:rFonts w:eastAsia="Arial"/>
                <w:color w:val="000000"/>
              </w:rPr>
              <w:t>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r w:rsidRPr="001C4834">
              <w:rPr>
                <w:rFonts w:eastAsia="Arial"/>
                <w:color w:val="000000"/>
              </w:rPr>
              <w:t xml:space="preserve">. </w:t>
            </w:r>
          </w:p>
        </w:tc>
      </w:tr>
      <w:tr w:rsidR="003C0825" w:rsidRPr="001C4834" w14:paraId="1B12A30D" w14:textId="77777777" w:rsidTr="00D94B62">
        <w:trPr>
          <w:trHeight w:val="818"/>
        </w:trPr>
        <w:tc>
          <w:tcPr>
            <w:tcW w:w="14851" w:type="dxa"/>
            <w:tcBorders>
              <w:top w:val="nil"/>
              <w:left w:val="nil"/>
              <w:bottom w:val="nil"/>
              <w:right w:val="nil"/>
            </w:tcBorders>
            <w:shd w:val="clear" w:color="auto" w:fill="auto"/>
            <w:hideMark/>
          </w:tcPr>
          <w:p w14:paraId="0A87DA73" w14:textId="7F49D115" w:rsidR="003C0825" w:rsidRPr="001C4834" w:rsidRDefault="003C0825" w:rsidP="003C0825">
            <w:pPr>
              <w:numPr>
                <w:ilvl w:val="0"/>
                <w:numId w:val="1"/>
              </w:numPr>
              <w:ind w:left="714" w:hanging="357"/>
              <w:contextualSpacing/>
              <w:jc w:val="both"/>
              <w:rPr>
                <w:rFonts w:eastAsia="Arial"/>
                <w:color w:val="000000"/>
              </w:rPr>
            </w:pPr>
            <w:r w:rsidRPr="001C4834">
              <w:rPr>
                <w:rFonts w:eastAsia="Arial"/>
                <w:color w:val="000000"/>
              </w:rPr>
              <w:t xml:space="preserve">Į pasiūlymo kainą turi būti įskaičiuotas įrangos pristatymas į viešosios įstaigos Centro </w:t>
            </w:r>
            <w:r w:rsidR="00D72E9A">
              <w:rPr>
                <w:rFonts w:eastAsia="Arial"/>
                <w:color w:val="000000"/>
              </w:rPr>
              <w:t xml:space="preserve">/ Antakalnio </w:t>
            </w:r>
            <w:r w:rsidRPr="001C4834">
              <w:rPr>
                <w:rFonts w:eastAsia="Arial"/>
                <w:color w:val="000000"/>
              </w:rPr>
              <w:t xml:space="preserve">poliklinikos instaliavimo vietą, instaliavimas (sumontuoti pristatytą techninę įrangą kaip to reikalauja įrangos gamintojas, </w:t>
            </w:r>
            <w:r w:rsidR="00D7224B" w:rsidRPr="001C4834">
              <w:rPr>
                <w:rFonts w:eastAsia="Arial"/>
                <w:color w:val="000000"/>
              </w:rPr>
              <w:t>sistemin</w:t>
            </w:r>
            <w:r w:rsidR="00D7224B">
              <w:rPr>
                <w:rFonts w:eastAsia="Arial"/>
                <w:color w:val="000000"/>
              </w:rPr>
              <w:t>ės</w:t>
            </w:r>
            <w:r w:rsidR="00D7224B" w:rsidRPr="001C4834">
              <w:rPr>
                <w:rFonts w:eastAsia="Arial"/>
                <w:color w:val="000000"/>
              </w:rPr>
              <w:t xml:space="preserve"> programin</w:t>
            </w:r>
            <w:r w:rsidR="00D7224B">
              <w:rPr>
                <w:rFonts w:eastAsia="Arial"/>
                <w:color w:val="000000"/>
              </w:rPr>
              <w:t>ės</w:t>
            </w:r>
            <w:r w:rsidR="00D7224B" w:rsidRPr="001C4834">
              <w:rPr>
                <w:rFonts w:eastAsia="Arial"/>
                <w:color w:val="000000"/>
              </w:rPr>
              <w:t xml:space="preserve"> įrang</w:t>
            </w:r>
            <w:r w:rsidR="00D7224B">
              <w:rPr>
                <w:rFonts w:eastAsia="Arial"/>
                <w:color w:val="000000"/>
              </w:rPr>
              <w:t>os ir</w:t>
            </w:r>
            <w:r w:rsidR="00D7224B" w:rsidRPr="001C4834">
              <w:rPr>
                <w:rFonts w:eastAsia="Arial"/>
                <w:color w:val="000000"/>
              </w:rPr>
              <w:t xml:space="preserve"> operacin</w:t>
            </w:r>
            <w:r w:rsidR="00D7224B">
              <w:rPr>
                <w:rFonts w:eastAsia="Arial"/>
                <w:color w:val="000000"/>
              </w:rPr>
              <w:t>ės</w:t>
            </w:r>
            <w:r w:rsidR="00D7224B" w:rsidRPr="001C4834">
              <w:rPr>
                <w:rFonts w:eastAsia="Arial"/>
                <w:color w:val="000000"/>
              </w:rPr>
              <w:t xml:space="preserve"> sistem</w:t>
            </w:r>
            <w:r w:rsidR="00D7224B">
              <w:rPr>
                <w:rFonts w:eastAsia="Arial"/>
                <w:color w:val="000000"/>
              </w:rPr>
              <w:t>os įdiegimas</w:t>
            </w:r>
            <w:r w:rsidRPr="001C4834">
              <w:rPr>
                <w:rFonts w:eastAsia="Arial"/>
                <w:color w:val="000000"/>
              </w:rPr>
              <w:t>, po instaliavimo likusių įpakavimo medžiagų išvežimas (utilizavimas) ir personalo apmokymas.</w:t>
            </w:r>
          </w:p>
          <w:p w14:paraId="18D41412" w14:textId="77777777" w:rsidR="003C0825" w:rsidRPr="001C4834" w:rsidRDefault="003C0825" w:rsidP="00D94B62">
            <w:pPr>
              <w:ind w:left="714"/>
              <w:contextualSpacing/>
              <w:jc w:val="both"/>
              <w:rPr>
                <w:rFonts w:eastAsia="Arial"/>
                <w:color w:val="000000"/>
              </w:rPr>
            </w:pPr>
          </w:p>
        </w:tc>
      </w:tr>
      <w:tr w:rsidR="003C0825" w:rsidRPr="001C4834" w14:paraId="770A7AA5" w14:textId="77777777" w:rsidTr="00D94B62">
        <w:trPr>
          <w:trHeight w:val="315"/>
        </w:trPr>
        <w:tc>
          <w:tcPr>
            <w:tcW w:w="14851" w:type="dxa"/>
            <w:tcBorders>
              <w:top w:val="nil"/>
              <w:left w:val="nil"/>
              <w:bottom w:val="nil"/>
              <w:right w:val="nil"/>
            </w:tcBorders>
            <w:shd w:val="clear" w:color="auto" w:fill="auto"/>
            <w:noWrap/>
            <w:hideMark/>
          </w:tcPr>
          <w:p w14:paraId="3505D927" w14:textId="77777777" w:rsidR="003C0825" w:rsidRPr="001C4834" w:rsidRDefault="003C0825" w:rsidP="003C0825">
            <w:pPr>
              <w:numPr>
                <w:ilvl w:val="0"/>
                <w:numId w:val="1"/>
              </w:numPr>
              <w:contextualSpacing/>
              <w:jc w:val="both"/>
              <w:rPr>
                <w:rFonts w:eastAsia="Arial"/>
                <w:color w:val="000000"/>
              </w:rPr>
            </w:pPr>
            <w:r w:rsidRPr="001C4834">
              <w:rPr>
                <w:rFonts w:eastAsia="Arial"/>
                <w:color w:val="000000"/>
              </w:rPr>
              <w:t>Pateikiama naudojimo instrukcija lietuvių ir anglų kalbomis.</w:t>
            </w:r>
          </w:p>
          <w:p w14:paraId="3C68862F" w14:textId="77777777" w:rsidR="003C0825" w:rsidRPr="001C4834" w:rsidRDefault="003C0825" w:rsidP="003C0825">
            <w:pPr>
              <w:numPr>
                <w:ilvl w:val="0"/>
                <w:numId w:val="1"/>
              </w:numPr>
              <w:contextualSpacing/>
              <w:jc w:val="both"/>
              <w:rPr>
                <w:rFonts w:eastAsia="Arial"/>
                <w:color w:val="000000"/>
              </w:rPr>
            </w:pPr>
            <w:r w:rsidRPr="001C4834">
              <w:rPr>
                <w:rFonts w:eastAsia="Arial"/>
                <w:color w:val="000000"/>
              </w:rPr>
              <w:t>Pateikiama serviso dokumentacija lietuvių ir / ar anglų kalba.</w:t>
            </w:r>
          </w:p>
          <w:p w14:paraId="10F08AD3" w14:textId="3ECCDEF7" w:rsidR="003C0825" w:rsidRPr="001C4834" w:rsidRDefault="003C0825" w:rsidP="003C0825">
            <w:pPr>
              <w:numPr>
                <w:ilvl w:val="0"/>
                <w:numId w:val="1"/>
              </w:numPr>
              <w:contextualSpacing/>
              <w:jc w:val="both"/>
              <w:rPr>
                <w:rFonts w:ascii="Calibri" w:eastAsia="Arial" w:hAnsi="Calibri"/>
                <w:color w:val="000000"/>
              </w:rPr>
            </w:pPr>
            <w:r w:rsidRPr="00746535">
              <w:rPr>
                <w:rFonts w:eastAsia="Arial"/>
                <w:color w:val="000000"/>
              </w:rPr>
              <w:t xml:space="preserve">Periodiškai atliekamų techninės priežiūros (TP) darbų sąvadas, su nuorodomis į gamintojo techninės eksploatacijos dokumentus. Reglamente taip pat nurodoma: TP periodiškumas, darbo priemonės, dalys ir medžiagos, reikalingos TP atlikti, bei jos darbų trukmė. </w:t>
            </w:r>
          </w:p>
        </w:tc>
      </w:tr>
    </w:tbl>
    <w:p w14:paraId="680FFC68" w14:textId="45251728" w:rsidR="001D3F9E" w:rsidRDefault="00D979CE" w:rsidP="00D979CE">
      <w:pPr>
        <w:jc w:val="center"/>
      </w:pPr>
      <w:r>
        <w:t>________________________</w:t>
      </w:r>
    </w:p>
    <w:sectPr w:rsidR="001D3F9E" w:rsidSect="003C0825">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86D84" w14:textId="77777777" w:rsidR="000A09E5" w:rsidRDefault="000A09E5" w:rsidP="0006596E">
      <w:r>
        <w:separator/>
      </w:r>
    </w:p>
  </w:endnote>
  <w:endnote w:type="continuationSeparator" w:id="0">
    <w:p w14:paraId="75913BB3" w14:textId="77777777" w:rsidR="000A09E5" w:rsidRDefault="000A09E5" w:rsidP="0006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A9C46" w14:textId="77777777" w:rsidR="000A09E5" w:rsidRDefault="000A09E5" w:rsidP="0006596E">
      <w:r>
        <w:separator/>
      </w:r>
    </w:p>
  </w:footnote>
  <w:footnote w:type="continuationSeparator" w:id="0">
    <w:p w14:paraId="3E39853A" w14:textId="77777777" w:rsidR="000A09E5" w:rsidRDefault="000A09E5" w:rsidP="0006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0EDB" w14:textId="384B00BD" w:rsidR="00F46E4F" w:rsidRPr="00191CC4" w:rsidRDefault="00F46E4F" w:rsidP="00F46E4F">
    <w:pPr>
      <w:jc w:val="right"/>
      <w:rPr>
        <w:szCs w:val="20"/>
        <w:lang w:eastAsia="en-US"/>
      </w:rPr>
    </w:pPr>
    <w:r>
      <w:rPr>
        <w:szCs w:val="20"/>
        <w:lang w:eastAsia="en-US"/>
      </w:rPr>
      <w:t>Pirkimo sąlygų 1</w:t>
    </w:r>
    <w:r w:rsidRPr="00191CC4">
      <w:rPr>
        <w:szCs w:val="20"/>
        <w:lang w:eastAsia="en-US"/>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4357"/>
    <w:multiLevelType w:val="hybridMultilevel"/>
    <w:tmpl w:val="D0525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6668D1"/>
    <w:multiLevelType w:val="hybridMultilevel"/>
    <w:tmpl w:val="3C54C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BF2E3A"/>
    <w:multiLevelType w:val="hybridMultilevel"/>
    <w:tmpl w:val="4EE87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0024375">
    <w:abstractNumId w:val="1"/>
  </w:num>
  <w:num w:numId="2" w16cid:durableId="721101295">
    <w:abstractNumId w:val="0"/>
  </w:num>
  <w:num w:numId="3" w16cid:durableId="19269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25"/>
    <w:rsid w:val="000209DF"/>
    <w:rsid w:val="00030563"/>
    <w:rsid w:val="00043183"/>
    <w:rsid w:val="0006596E"/>
    <w:rsid w:val="000A09E5"/>
    <w:rsid w:val="000E0B82"/>
    <w:rsid w:val="001371C7"/>
    <w:rsid w:val="00163B16"/>
    <w:rsid w:val="001D3F9E"/>
    <w:rsid w:val="002858E6"/>
    <w:rsid w:val="00293357"/>
    <w:rsid w:val="00296780"/>
    <w:rsid w:val="002A0C9A"/>
    <w:rsid w:val="002B3461"/>
    <w:rsid w:val="002E7233"/>
    <w:rsid w:val="003A2E0C"/>
    <w:rsid w:val="003C0825"/>
    <w:rsid w:val="004045D3"/>
    <w:rsid w:val="004F3A30"/>
    <w:rsid w:val="005526BB"/>
    <w:rsid w:val="005B13C9"/>
    <w:rsid w:val="005D4EDB"/>
    <w:rsid w:val="00617CE8"/>
    <w:rsid w:val="0065153B"/>
    <w:rsid w:val="006C75A2"/>
    <w:rsid w:val="006C76D7"/>
    <w:rsid w:val="006F7F73"/>
    <w:rsid w:val="00702531"/>
    <w:rsid w:val="00754441"/>
    <w:rsid w:val="00765763"/>
    <w:rsid w:val="0078648B"/>
    <w:rsid w:val="00797594"/>
    <w:rsid w:val="00832C84"/>
    <w:rsid w:val="0084238B"/>
    <w:rsid w:val="008E24B8"/>
    <w:rsid w:val="00981097"/>
    <w:rsid w:val="00A24B20"/>
    <w:rsid w:val="00A75C01"/>
    <w:rsid w:val="00B22982"/>
    <w:rsid w:val="00B25100"/>
    <w:rsid w:val="00B96DDA"/>
    <w:rsid w:val="00C50BD6"/>
    <w:rsid w:val="00C61341"/>
    <w:rsid w:val="00C73913"/>
    <w:rsid w:val="00CD1AD2"/>
    <w:rsid w:val="00D4523E"/>
    <w:rsid w:val="00D7224B"/>
    <w:rsid w:val="00D72E9A"/>
    <w:rsid w:val="00D75B32"/>
    <w:rsid w:val="00D779D9"/>
    <w:rsid w:val="00D9744E"/>
    <w:rsid w:val="00D979CE"/>
    <w:rsid w:val="00DC15BE"/>
    <w:rsid w:val="00DE3298"/>
    <w:rsid w:val="00DF52B0"/>
    <w:rsid w:val="00E346F3"/>
    <w:rsid w:val="00E4039E"/>
    <w:rsid w:val="00E53763"/>
    <w:rsid w:val="00E55072"/>
    <w:rsid w:val="00F46E4F"/>
    <w:rsid w:val="00F711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FFA2"/>
  <w15:chartTrackingRefBased/>
  <w15:docId w15:val="{3E992E7A-50C4-4351-A80A-8EDCC834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0825"/>
    <w:pPr>
      <w:spacing w:after="0" w:line="240" w:lineRule="auto"/>
    </w:pPr>
    <w:rPr>
      <w:rFonts w:ascii="Times New Roman" w:eastAsia="Times New Roman" w:hAnsi="Times New Roman" w:cs="Times New Roman"/>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0825"/>
    <w:pPr>
      <w:spacing w:after="0" w:line="240" w:lineRule="auto"/>
    </w:pPr>
    <w:rPr>
      <w:rFonts w:ascii="Calibri" w:eastAsia="Calibri" w:hAnsi="Calibri" w:cs="Times New Roman"/>
      <w14:ligatures w14:val="none"/>
    </w:rPr>
  </w:style>
  <w:style w:type="paragraph" w:styleId="Antrats">
    <w:name w:val="header"/>
    <w:basedOn w:val="prastasis"/>
    <w:link w:val="AntratsDiagrama"/>
    <w:uiPriority w:val="99"/>
    <w:unhideWhenUsed/>
    <w:rsid w:val="0006596E"/>
    <w:pPr>
      <w:tabs>
        <w:tab w:val="center" w:pos="4819"/>
        <w:tab w:val="right" w:pos="9638"/>
      </w:tabs>
    </w:pPr>
  </w:style>
  <w:style w:type="character" w:customStyle="1" w:styleId="AntratsDiagrama">
    <w:name w:val="Antraštės Diagrama"/>
    <w:basedOn w:val="Numatytasispastraiposriftas"/>
    <w:link w:val="Antrats"/>
    <w:uiPriority w:val="99"/>
    <w:rsid w:val="0006596E"/>
    <w:rPr>
      <w:rFonts w:ascii="Times New Roman" w:eastAsia="Times New Roman" w:hAnsi="Times New Roman" w:cs="Times New Roman"/>
      <w:sz w:val="24"/>
      <w:szCs w:val="24"/>
      <w:lang w:eastAsia="lt-LT"/>
      <w14:ligatures w14:val="none"/>
    </w:rPr>
  </w:style>
  <w:style w:type="paragraph" w:styleId="Porat">
    <w:name w:val="footer"/>
    <w:basedOn w:val="prastasis"/>
    <w:link w:val="PoratDiagrama"/>
    <w:uiPriority w:val="99"/>
    <w:unhideWhenUsed/>
    <w:rsid w:val="0006596E"/>
    <w:pPr>
      <w:tabs>
        <w:tab w:val="center" w:pos="4819"/>
        <w:tab w:val="right" w:pos="9638"/>
      </w:tabs>
    </w:pPr>
  </w:style>
  <w:style w:type="character" w:customStyle="1" w:styleId="PoratDiagrama">
    <w:name w:val="Poraštė Diagrama"/>
    <w:basedOn w:val="Numatytasispastraiposriftas"/>
    <w:link w:val="Porat"/>
    <w:uiPriority w:val="99"/>
    <w:rsid w:val="0006596E"/>
    <w:rPr>
      <w:rFonts w:ascii="Times New Roman" w:eastAsia="Times New Roman" w:hAnsi="Times New Roman" w:cs="Times New Roman"/>
      <w:sz w:val="24"/>
      <w:szCs w:val="24"/>
      <w:lang w:eastAsia="lt-LT"/>
      <w14:ligatures w14:val="none"/>
    </w:rPr>
  </w:style>
  <w:style w:type="paragraph" w:styleId="Pataisymai">
    <w:name w:val="Revision"/>
    <w:hidden/>
    <w:uiPriority w:val="99"/>
    <w:semiHidden/>
    <w:rsid w:val="00A75C01"/>
    <w:pPr>
      <w:spacing w:after="0" w:line="240" w:lineRule="auto"/>
    </w:pPr>
    <w:rPr>
      <w:rFonts w:ascii="Times New Roman" w:eastAsia="Times New Roman" w:hAnsi="Times New Roman" w:cs="Times New Roman"/>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6770</Words>
  <Characters>3859</Characters>
  <Application>Microsoft Office Word</Application>
  <DocSecurity>0</DocSecurity>
  <Lines>32</Lines>
  <Paragraphs>21</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Aušra Sidaraitė-Markevičienė</cp:lastModifiedBy>
  <cp:revision>51</cp:revision>
  <dcterms:created xsi:type="dcterms:W3CDTF">2024-11-11T06:44:00Z</dcterms:created>
  <dcterms:modified xsi:type="dcterms:W3CDTF">2024-12-18T07:13:00Z</dcterms:modified>
</cp:coreProperties>
</file>