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DAF536" w14:textId="046905A4" w:rsidR="007A179C" w:rsidRDefault="007A179C" w:rsidP="007A179C">
      <w:pPr>
        <w:spacing w:after="0" w:line="240" w:lineRule="auto"/>
        <w:jc w:val="center"/>
        <w:rPr>
          <w:rFonts w:ascii="Times New Roman" w:hAnsi="Times New Roman" w:cs="Times New Roman"/>
          <w:b/>
          <w:bCs/>
          <w:sz w:val="24"/>
          <w:szCs w:val="24"/>
        </w:rPr>
      </w:pPr>
      <w:r w:rsidRPr="009C7DFC">
        <w:rPr>
          <w:rFonts w:ascii="Times New Roman" w:hAnsi="Times New Roman" w:cs="Times New Roman"/>
          <w:b/>
          <w:bCs/>
          <w:sz w:val="24"/>
          <w:szCs w:val="24"/>
        </w:rPr>
        <w:t xml:space="preserve">VšĮ </w:t>
      </w:r>
      <w:r w:rsidR="00021AFB">
        <w:rPr>
          <w:rFonts w:ascii="Times New Roman" w:hAnsi="Times New Roman" w:cs="Times New Roman"/>
          <w:b/>
          <w:bCs/>
          <w:sz w:val="24"/>
          <w:szCs w:val="24"/>
        </w:rPr>
        <w:t xml:space="preserve">Centro </w:t>
      </w:r>
      <w:r>
        <w:rPr>
          <w:rFonts w:ascii="Times New Roman" w:hAnsi="Times New Roman" w:cs="Times New Roman"/>
          <w:b/>
          <w:bCs/>
          <w:sz w:val="24"/>
          <w:szCs w:val="24"/>
        </w:rPr>
        <w:t>poliklinikos planuojamo pirkimo „</w:t>
      </w:r>
      <w:r w:rsidR="00021AFB" w:rsidRPr="00021AFB">
        <w:rPr>
          <w:rFonts w:ascii="Times New Roman" w:hAnsi="Times New Roman" w:cs="Times New Roman"/>
          <w:b/>
          <w:bCs/>
          <w:sz w:val="24"/>
          <w:szCs w:val="24"/>
        </w:rPr>
        <w:t>CP-53616 Kompiuterinės tomografijos sistema</w:t>
      </w:r>
      <w:r w:rsidRPr="007A179C">
        <w:rPr>
          <w:rFonts w:ascii="Times New Roman" w:hAnsi="Times New Roman" w:cs="Times New Roman"/>
          <w:b/>
          <w:bCs/>
          <w:sz w:val="24"/>
          <w:szCs w:val="24"/>
        </w:rPr>
        <w:t>“</w:t>
      </w:r>
      <w:r>
        <w:rPr>
          <w:rFonts w:ascii="Times New Roman" w:hAnsi="Times New Roman" w:cs="Times New Roman"/>
          <w:b/>
          <w:bCs/>
          <w:sz w:val="24"/>
          <w:szCs w:val="24"/>
        </w:rPr>
        <w:t xml:space="preserve"> techninės specifikacijos projekto (</w:t>
      </w:r>
      <w:r w:rsidR="00021AFB" w:rsidRPr="00021AFB">
        <w:rPr>
          <w:rFonts w:ascii="Times New Roman" w:hAnsi="Times New Roman" w:cs="Times New Roman"/>
          <w:b/>
          <w:bCs/>
          <w:sz w:val="24"/>
          <w:szCs w:val="24"/>
        </w:rPr>
        <w:t>746670</w:t>
      </w:r>
      <w:r>
        <w:rPr>
          <w:rFonts w:ascii="Times New Roman" w:hAnsi="Times New Roman" w:cs="Times New Roman"/>
          <w:b/>
          <w:bCs/>
          <w:sz w:val="24"/>
          <w:szCs w:val="24"/>
        </w:rPr>
        <w:t>)</w:t>
      </w:r>
    </w:p>
    <w:p w14:paraId="02FE12C1" w14:textId="77777777" w:rsidR="007A179C" w:rsidRDefault="007A179C" w:rsidP="007A179C">
      <w:pPr>
        <w:spacing w:after="0" w:line="240" w:lineRule="auto"/>
        <w:jc w:val="center"/>
        <w:rPr>
          <w:rFonts w:ascii="Times New Roman" w:hAnsi="Times New Roman" w:cs="Times New Roman"/>
          <w:b/>
          <w:bCs/>
          <w:sz w:val="24"/>
          <w:szCs w:val="24"/>
        </w:rPr>
      </w:pPr>
    </w:p>
    <w:p w14:paraId="68222C96" w14:textId="77777777" w:rsidR="007A179C" w:rsidRPr="00E6425F" w:rsidRDefault="007A179C" w:rsidP="007A179C">
      <w:pPr>
        <w:spacing w:after="0" w:line="240" w:lineRule="auto"/>
        <w:ind w:firstLine="426"/>
        <w:jc w:val="both"/>
        <w:rPr>
          <w:rFonts w:ascii="Times New Roman" w:hAnsi="Times New Roman" w:cs="Times New Roman"/>
          <w:sz w:val="24"/>
          <w:szCs w:val="24"/>
        </w:rPr>
      </w:pPr>
      <w:r w:rsidRPr="00E6425F">
        <w:rPr>
          <w:rFonts w:ascii="Times New Roman" w:hAnsi="Times New Roman" w:cs="Times New Roman"/>
          <w:sz w:val="24"/>
          <w:szCs w:val="24"/>
        </w:rPr>
        <w:t>Gauti tiekėjų pasiūlymai / klausimai / pastabos dėl planuojamo pirkimo techninės specifikacijos projekto.</w:t>
      </w:r>
    </w:p>
    <w:p w14:paraId="0215525C" w14:textId="77777777" w:rsidR="007A179C" w:rsidRDefault="007A179C" w:rsidP="007A179C">
      <w:pPr>
        <w:spacing w:after="0" w:line="240" w:lineRule="auto"/>
        <w:jc w:val="center"/>
        <w:rPr>
          <w:rFonts w:ascii="Times New Roman" w:hAnsi="Times New Roman" w:cs="Times New Roman"/>
          <w:b/>
          <w:bCs/>
          <w:sz w:val="24"/>
          <w:szCs w:val="24"/>
        </w:rPr>
      </w:pPr>
    </w:p>
    <w:tbl>
      <w:tblPr>
        <w:tblW w:w="153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431"/>
        <w:gridCol w:w="3402"/>
        <w:gridCol w:w="3827"/>
        <w:gridCol w:w="3827"/>
      </w:tblGrid>
      <w:tr w:rsidR="00513714" w:rsidRPr="00147A3D" w14:paraId="490E14B4" w14:textId="202D5A9D" w:rsidTr="4BDDC959">
        <w:tc>
          <w:tcPr>
            <w:tcW w:w="851" w:type="dxa"/>
            <w:shd w:val="clear" w:color="auto" w:fill="auto"/>
          </w:tcPr>
          <w:p w14:paraId="6A2D008F" w14:textId="77777777" w:rsidR="00513714" w:rsidRPr="00147A3D" w:rsidRDefault="00513714" w:rsidP="00AD0D63">
            <w:pPr>
              <w:jc w:val="center"/>
              <w:rPr>
                <w:rFonts w:ascii="Times New Roman" w:hAnsi="Times New Roman" w:cs="Times New Roman"/>
                <w:b/>
                <w:color w:val="000000" w:themeColor="text1"/>
                <w:sz w:val="24"/>
                <w:szCs w:val="24"/>
              </w:rPr>
            </w:pPr>
            <w:r w:rsidRPr="00147A3D">
              <w:rPr>
                <w:rFonts w:ascii="Times New Roman" w:hAnsi="Times New Roman" w:cs="Times New Roman"/>
                <w:b/>
                <w:color w:val="000000" w:themeColor="text1"/>
                <w:sz w:val="24"/>
                <w:szCs w:val="24"/>
              </w:rPr>
              <w:t xml:space="preserve">Eil. </w:t>
            </w:r>
          </w:p>
          <w:p w14:paraId="5B7B5C2B" w14:textId="77777777" w:rsidR="00513714" w:rsidRPr="00147A3D" w:rsidRDefault="00513714" w:rsidP="00AD0D63">
            <w:pPr>
              <w:jc w:val="center"/>
              <w:rPr>
                <w:rFonts w:ascii="Times New Roman" w:hAnsi="Times New Roman" w:cs="Times New Roman"/>
                <w:b/>
                <w:color w:val="000000" w:themeColor="text1"/>
                <w:sz w:val="24"/>
                <w:szCs w:val="24"/>
              </w:rPr>
            </w:pPr>
            <w:r w:rsidRPr="00147A3D">
              <w:rPr>
                <w:rFonts w:ascii="Times New Roman" w:hAnsi="Times New Roman" w:cs="Times New Roman"/>
                <w:b/>
                <w:color w:val="000000" w:themeColor="text1"/>
                <w:sz w:val="24"/>
                <w:szCs w:val="24"/>
              </w:rPr>
              <w:t>Nr.</w:t>
            </w:r>
          </w:p>
        </w:tc>
        <w:tc>
          <w:tcPr>
            <w:tcW w:w="3431" w:type="dxa"/>
            <w:shd w:val="clear" w:color="auto" w:fill="auto"/>
            <w:vAlign w:val="center"/>
          </w:tcPr>
          <w:p w14:paraId="268BCD44" w14:textId="77777777" w:rsidR="00513714" w:rsidRPr="00147A3D" w:rsidRDefault="00513714" w:rsidP="00AD0D63">
            <w:pPr>
              <w:jc w:val="center"/>
              <w:rPr>
                <w:rFonts w:ascii="Times New Roman" w:hAnsi="Times New Roman" w:cs="Times New Roman"/>
                <w:b/>
                <w:color w:val="000000" w:themeColor="text1"/>
                <w:sz w:val="24"/>
                <w:szCs w:val="24"/>
              </w:rPr>
            </w:pPr>
            <w:r w:rsidRPr="00147A3D">
              <w:rPr>
                <w:rFonts w:ascii="Times New Roman" w:hAnsi="Times New Roman" w:cs="Times New Roman"/>
                <w:b/>
                <w:color w:val="000000" w:themeColor="text1"/>
                <w:sz w:val="24"/>
                <w:szCs w:val="24"/>
              </w:rPr>
              <w:t>Parametrai (specifikacija)</w:t>
            </w:r>
          </w:p>
        </w:tc>
        <w:tc>
          <w:tcPr>
            <w:tcW w:w="3402" w:type="dxa"/>
            <w:shd w:val="clear" w:color="auto" w:fill="auto"/>
            <w:vAlign w:val="center"/>
          </w:tcPr>
          <w:p w14:paraId="5C4E75E7" w14:textId="77777777" w:rsidR="00513714" w:rsidRPr="00147A3D" w:rsidRDefault="00513714" w:rsidP="00AD0D63">
            <w:pPr>
              <w:jc w:val="center"/>
              <w:rPr>
                <w:rFonts w:ascii="Times New Roman" w:hAnsi="Times New Roman" w:cs="Times New Roman"/>
                <w:b/>
                <w:color w:val="000000" w:themeColor="text1"/>
                <w:sz w:val="24"/>
                <w:szCs w:val="24"/>
              </w:rPr>
            </w:pPr>
            <w:r w:rsidRPr="00147A3D">
              <w:rPr>
                <w:rFonts w:ascii="Times New Roman" w:hAnsi="Times New Roman" w:cs="Times New Roman"/>
                <w:b/>
                <w:color w:val="000000" w:themeColor="text1"/>
                <w:sz w:val="24"/>
                <w:szCs w:val="24"/>
              </w:rPr>
              <w:t>Reikalaujamos parametrų reikšmės</w:t>
            </w:r>
          </w:p>
        </w:tc>
        <w:tc>
          <w:tcPr>
            <w:tcW w:w="3827" w:type="dxa"/>
          </w:tcPr>
          <w:p w14:paraId="6040A3C9" w14:textId="457F420A" w:rsidR="00513714" w:rsidRPr="00147A3D" w:rsidRDefault="00513714" w:rsidP="00AD0D63">
            <w:pPr>
              <w:jc w:val="center"/>
              <w:rPr>
                <w:rFonts w:ascii="Times New Roman" w:hAnsi="Times New Roman" w:cs="Times New Roman"/>
                <w:b/>
                <w:color w:val="000000" w:themeColor="text1"/>
                <w:sz w:val="24"/>
                <w:szCs w:val="24"/>
              </w:rPr>
            </w:pPr>
            <w:r w:rsidRPr="00147A3D">
              <w:rPr>
                <w:rFonts w:ascii="Times New Roman" w:hAnsi="Times New Roman" w:cs="Times New Roman"/>
                <w:b/>
                <w:color w:val="000000" w:themeColor="text1"/>
                <w:sz w:val="24"/>
                <w:szCs w:val="24"/>
              </w:rPr>
              <w:t>Tiekėjų pastabos</w:t>
            </w:r>
          </w:p>
        </w:tc>
        <w:tc>
          <w:tcPr>
            <w:tcW w:w="3827" w:type="dxa"/>
          </w:tcPr>
          <w:p w14:paraId="06F9F74E" w14:textId="376B53EB" w:rsidR="00513714" w:rsidRPr="00147A3D" w:rsidRDefault="00147A3D" w:rsidP="00AD0D63">
            <w:pPr>
              <w:jc w:val="center"/>
              <w:rPr>
                <w:rFonts w:ascii="Times New Roman" w:hAnsi="Times New Roman" w:cs="Times New Roman"/>
                <w:b/>
                <w:color w:val="000000" w:themeColor="text1"/>
                <w:sz w:val="24"/>
                <w:szCs w:val="24"/>
              </w:rPr>
            </w:pPr>
            <w:r w:rsidRPr="00147A3D">
              <w:rPr>
                <w:rFonts w:ascii="Times New Roman" w:hAnsi="Times New Roman" w:cs="Times New Roman"/>
                <w:b/>
                <w:color w:val="000000" w:themeColor="text1"/>
                <w:sz w:val="24"/>
                <w:szCs w:val="24"/>
              </w:rPr>
              <w:t>Perkančiosios organizacijos atsakymas</w:t>
            </w:r>
          </w:p>
        </w:tc>
      </w:tr>
      <w:tr w:rsidR="00513714" w:rsidRPr="00147A3D" w14:paraId="356C3FB8" w14:textId="28BB4F5C" w:rsidTr="4BDDC959">
        <w:tc>
          <w:tcPr>
            <w:tcW w:w="851" w:type="dxa"/>
            <w:shd w:val="clear" w:color="auto" w:fill="auto"/>
          </w:tcPr>
          <w:p w14:paraId="3C3D2BE9" w14:textId="77777777" w:rsidR="00513714" w:rsidRPr="00147A3D" w:rsidRDefault="00513714" w:rsidP="00AD0D63">
            <w:pPr>
              <w:pStyle w:val="Betarp"/>
              <w:rPr>
                <w:rFonts w:ascii="Times New Roman" w:hAnsi="Times New Roman"/>
                <w:sz w:val="24"/>
                <w:szCs w:val="24"/>
              </w:rPr>
            </w:pPr>
            <w:r w:rsidRPr="00147A3D">
              <w:rPr>
                <w:rFonts w:ascii="Times New Roman" w:hAnsi="Times New Roman"/>
                <w:sz w:val="24"/>
                <w:szCs w:val="24"/>
              </w:rPr>
              <w:t>1.</w:t>
            </w:r>
          </w:p>
        </w:tc>
        <w:tc>
          <w:tcPr>
            <w:tcW w:w="3431" w:type="dxa"/>
            <w:shd w:val="clear" w:color="auto" w:fill="auto"/>
          </w:tcPr>
          <w:p w14:paraId="11CA606A" w14:textId="77777777" w:rsidR="00513714" w:rsidRPr="00147A3D" w:rsidRDefault="00513714" w:rsidP="00AD0D63">
            <w:pPr>
              <w:pStyle w:val="Betarp"/>
              <w:rPr>
                <w:rFonts w:ascii="Times New Roman" w:hAnsi="Times New Roman"/>
                <w:sz w:val="24"/>
                <w:szCs w:val="24"/>
              </w:rPr>
            </w:pPr>
            <w:r w:rsidRPr="00147A3D">
              <w:rPr>
                <w:rFonts w:ascii="Times New Roman" w:hAnsi="Times New Roman"/>
                <w:sz w:val="24"/>
                <w:szCs w:val="24"/>
              </w:rPr>
              <w:t>Paskirtis</w:t>
            </w:r>
          </w:p>
        </w:tc>
        <w:tc>
          <w:tcPr>
            <w:tcW w:w="3402" w:type="dxa"/>
            <w:shd w:val="clear" w:color="auto" w:fill="auto"/>
          </w:tcPr>
          <w:p w14:paraId="1BE18306" w14:textId="77777777" w:rsidR="00513714" w:rsidRPr="00147A3D" w:rsidRDefault="00513714" w:rsidP="00AD0D63">
            <w:pPr>
              <w:pStyle w:val="Betarp"/>
              <w:rPr>
                <w:rFonts w:ascii="Times New Roman" w:hAnsi="Times New Roman"/>
                <w:sz w:val="24"/>
                <w:szCs w:val="24"/>
              </w:rPr>
            </w:pPr>
            <w:r w:rsidRPr="00147A3D">
              <w:rPr>
                <w:rFonts w:ascii="Times New Roman" w:hAnsi="Times New Roman"/>
                <w:sz w:val="24"/>
                <w:szCs w:val="24"/>
              </w:rPr>
              <w:t xml:space="preserve">1. Viso žmogaus kūno tyrimams atlikti; </w:t>
            </w:r>
          </w:p>
        </w:tc>
        <w:tc>
          <w:tcPr>
            <w:tcW w:w="3827" w:type="dxa"/>
          </w:tcPr>
          <w:p w14:paraId="2912BF99" w14:textId="77777777" w:rsidR="00513714" w:rsidRPr="00147A3D" w:rsidRDefault="00513714" w:rsidP="00AD0D63">
            <w:pPr>
              <w:pStyle w:val="Betarp"/>
              <w:rPr>
                <w:rFonts w:ascii="Times New Roman" w:hAnsi="Times New Roman"/>
                <w:sz w:val="24"/>
                <w:szCs w:val="24"/>
              </w:rPr>
            </w:pPr>
          </w:p>
        </w:tc>
        <w:tc>
          <w:tcPr>
            <w:tcW w:w="3827" w:type="dxa"/>
          </w:tcPr>
          <w:p w14:paraId="34E03FC9" w14:textId="0DD46AD2" w:rsidR="00513714" w:rsidRPr="00147A3D" w:rsidRDefault="00513714" w:rsidP="00AD0D63">
            <w:pPr>
              <w:pStyle w:val="Betarp"/>
              <w:rPr>
                <w:rFonts w:ascii="Times New Roman" w:hAnsi="Times New Roman"/>
                <w:sz w:val="24"/>
                <w:szCs w:val="24"/>
              </w:rPr>
            </w:pPr>
          </w:p>
        </w:tc>
      </w:tr>
      <w:tr w:rsidR="00513714" w:rsidRPr="00147A3D" w14:paraId="2284B906" w14:textId="01BE4615" w:rsidTr="4BDDC959">
        <w:tc>
          <w:tcPr>
            <w:tcW w:w="851" w:type="dxa"/>
            <w:shd w:val="clear" w:color="auto" w:fill="auto"/>
          </w:tcPr>
          <w:p w14:paraId="14D534B6" w14:textId="77777777" w:rsidR="00513714" w:rsidRPr="00147A3D" w:rsidRDefault="00513714" w:rsidP="00AD0D63">
            <w:pPr>
              <w:pStyle w:val="Betarp"/>
              <w:rPr>
                <w:rFonts w:ascii="Times New Roman" w:hAnsi="Times New Roman"/>
                <w:sz w:val="24"/>
                <w:szCs w:val="24"/>
              </w:rPr>
            </w:pPr>
            <w:r w:rsidRPr="00147A3D">
              <w:rPr>
                <w:rFonts w:ascii="Times New Roman" w:hAnsi="Times New Roman"/>
                <w:sz w:val="24"/>
                <w:szCs w:val="24"/>
              </w:rPr>
              <w:t>2.</w:t>
            </w:r>
          </w:p>
        </w:tc>
        <w:tc>
          <w:tcPr>
            <w:tcW w:w="3431" w:type="dxa"/>
            <w:shd w:val="clear" w:color="auto" w:fill="auto"/>
          </w:tcPr>
          <w:p w14:paraId="5253ECCD" w14:textId="77777777" w:rsidR="00513714" w:rsidRPr="00147A3D" w:rsidRDefault="00513714" w:rsidP="00AD0D63">
            <w:pPr>
              <w:pStyle w:val="Betarp"/>
              <w:rPr>
                <w:rFonts w:ascii="Times New Roman" w:hAnsi="Times New Roman"/>
                <w:sz w:val="24"/>
                <w:szCs w:val="24"/>
              </w:rPr>
            </w:pPr>
            <w:r w:rsidRPr="00147A3D">
              <w:rPr>
                <w:rFonts w:ascii="Times New Roman" w:hAnsi="Times New Roman"/>
                <w:sz w:val="24"/>
                <w:szCs w:val="24"/>
              </w:rPr>
              <w:t>Kompiuterinio tomografo (KT) skenavimo dalis:</w:t>
            </w:r>
          </w:p>
        </w:tc>
        <w:tc>
          <w:tcPr>
            <w:tcW w:w="3402" w:type="dxa"/>
            <w:shd w:val="clear" w:color="auto" w:fill="auto"/>
          </w:tcPr>
          <w:p w14:paraId="78B067A2" w14:textId="77777777" w:rsidR="00513714" w:rsidRPr="00147A3D" w:rsidRDefault="00513714" w:rsidP="00AD0D63">
            <w:pPr>
              <w:pStyle w:val="Betarp"/>
              <w:rPr>
                <w:rFonts w:ascii="Times New Roman" w:hAnsi="Times New Roman"/>
                <w:strike/>
                <w:sz w:val="24"/>
                <w:szCs w:val="24"/>
              </w:rPr>
            </w:pPr>
          </w:p>
        </w:tc>
        <w:tc>
          <w:tcPr>
            <w:tcW w:w="3827" w:type="dxa"/>
          </w:tcPr>
          <w:p w14:paraId="50864189" w14:textId="77777777" w:rsidR="00513714" w:rsidRPr="00147A3D" w:rsidRDefault="00513714" w:rsidP="00AD0D63">
            <w:pPr>
              <w:pStyle w:val="Betarp"/>
              <w:rPr>
                <w:rFonts w:ascii="Times New Roman" w:hAnsi="Times New Roman"/>
                <w:strike/>
                <w:sz w:val="24"/>
                <w:szCs w:val="24"/>
              </w:rPr>
            </w:pPr>
          </w:p>
        </w:tc>
        <w:tc>
          <w:tcPr>
            <w:tcW w:w="3827" w:type="dxa"/>
          </w:tcPr>
          <w:p w14:paraId="7B934DB2" w14:textId="34CA50B0" w:rsidR="00513714" w:rsidRPr="00147A3D" w:rsidRDefault="00513714" w:rsidP="00AD0D63">
            <w:pPr>
              <w:pStyle w:val="Betarp"/>
              <w:rPr>
                <w:rFonts w:ascii="Times New Roman" w:hAnsi="Times New Roman"/>
                <w:strike/>
                <w:sz w:val="24"/>
                <w:szCs w:val="24"/>
              </w:rPr>
            </w:pPr>
          </w:p>
        </w:tc>
      </w:tr>
      <w:tr w:rsidR="00513714" w:rsidRPr="00147A3D" w14:paraId="2B76EC68" w14:textId="548CA123" w:rsidTr="4BDDC959">
        <w:tc>
          <w:tcPr>
            <w:tcW w:w="851" w:type="dxa"/>
            <w:shd w:val="clear" w:color="auto" w:fill="auto"/>
          </w:tcPr>
          <w:p w14:paraId="58BAE8BB" w14:textId="77777777" w:rsidR="00513714" w:rsidRPr="00147A3D" w:rsidRDefault="00513714" w:rsidP="00AD0D63">
            <w:pPr>
              <w:pStyle w:val="Betarp"/>
              <w:rPr>
                <w:rFonts w:ascii="Times New Roman" w:hAnsi="Times New Roman"/>
                <w:sz w:val="24"/>
                <w:szCs w:val="24"/>
              </w:rPr>
            </w:pPr>
            <w:r w:rsidRPr="00147A3D">
              <w:rPr>
                <w:rFonts w:ascii="Times New Roman" w:hAnsi="Times New Roman"/>
                <w:sz w:val="24"/>
                <w:szCs w:val="24"/>
              </w:rPr>
              <w:t>2.1.</w:t>
            </w:r>
          </w:p>
        </w:tc>
        <w:tc>
          <w:tcPr>
            <w:tcW w:w="3431" w:type="dxa"/>
            <w:shd w:val="clear" w:color="auto" w:fill="auto"/>
          </w:tcPr>
          <w:p w14:paraId="157F27B3" w14:textId="77777777" w:rsidR="00513714" w:rsidRPr="00147A3D" w:rsidRDefault="00513714" w:rsidP="00AD0D63">
            <w:pPr>
              <w:pStyle w:val="Betarp"/>
              <w:rPr>
                <w:rFonts w:ascii="Times New Roman" w:hAnsi="Times New Roman"/>
                <w:sz w:val="24"/>
                <w:szCs w:val="24"/>
              </w:rPr>
            </w:pPr>
            <w:r w:rsidRPr="00147A3D">
              <w:rPr>
                <w:rFonts w:ascii="Times New Roman" w:hAnsi="Times New Roman"/>
                <w:sz w:val="24"/>
                <w:szCs w:val="24"/>
              </w:rPr>
              <w:t>Pagrindiniai skenavimo režimai:</w:t>
            </w:r>
          </w:p>
          <w:p w14:paraId="4A22C8BB" w14:textId="77777777" w:rsidR="00513714" w:rsidRPr="00147A3D" w:rsidRDefault="00513714" w:rsidP="00AD0D63">
            <w:pPr>
              <w:pStyle w:val="Betarp"/>
              <w:rPr>
                <w:rFonts w:ascii="Times New Roman" w:hAnsi="Times New Roman"/>
                <w:sz w:val="24"/>
                <w:szCs w:val="24"/>
              </w:rPr>
            </w:pPr>
          </w:p>
        </w:tc>
        <w:tc>
          <w:tcPr>
            <w:tcW w:w="3402" w:type="dxa"/>
            <w:shd w:val="clear" w:color="auto" w:fill="auto"/>
          </w:tcPr>
          <w:p w14:paraId="337B8B72" w14:textId="77777777" w:rsidR="00513714" w:rsidRPr="00147A3D" w:rsidRDefault="00513714" w:rsidP="00887C9B">
            <w:pPr>
              <w:pStyle w:val="Betarp"/>
              <w:numPr>
                <w:ilvl w:val="0"/>
                <w:numId w:val="9"/>
              </w:numPr>
              <w:ind w:left="288" w:hanging="288"/>
              <w:rPr>
                <w:rFonts w:ascii="Times New Roman" w:hAnsi="Times New Roman"/>
                <w:sz w:val="24"/>
                <w:szCs w:val="24"/>
              </w:rPr>
            </w:pPr>
            <w:r w:rsidRPr="00147A3D">
              <w:rPr>
                <w:rFonts w:ascii="Times New Roman" w:hAnsi="Times New Roman"/>
                <w:sz w:val="24"/>
                <w:szCs w:val="24"/>
              </w:rPr>
              <w:t>Spiralinis skenavimas;</w:t>
            </w:r>
          </w:p>
          <w:p w14:paraId="25A16244" w14:textId="77777777" w:rsidR="00513714" w:rsidRPr="00147A3D" w:rsidRDefault="00513714" w:rsidP="00AD0D63">
            <w:pPr>
              <w:pStyle w:val="Betarp"/>
              <w:rPr>
                <w:rFonts w:ascii="Times New Roman" w:hAnsi="Times New Roman"/>
                <w:sz w:val="24"/>
                <w:szCs w:val="24"/>
              </w:rPr>
            </w:pPr>
            <w:r w:rsidRPr="00147A3D">
              <w:rPr>
                <w:rFonts w:ascii="Times New Roman" w:hAnsi="Times New Roman"/>
                <w:sz w:val="24"/>
                <w:szCs w:val="24"/>
              </w:rPr>
              <w:t xml:space="preserve">2. Daugiapjūvis ašinis (angl. </w:t>
            </w:r>
            <w:proofErr w:type="spellStart"/>
            <w:r w:rsidRPr="00147A3D">
              <w:rPr>
                <w:rFonts w:ascii="Times New Roman" w:hAnsi="Times New Roman"/>
                <w:i/>
                <w:sz w:val="24"/>
                <w:szCs w:val="24"/>
              </w:rPr>
              <w:t>sequential</w:t>
            </w:r>
            <w:proofErr w:type="spellEnd"/>
            <w:r w:rsidRPr="00147A3D">
              <w:rPr>
                <w:rFonts w:ascii="Times New Roman" w:hAnsi="Times New Roman"/>
                <w:sz w:val="24"/>
                <w:szCs w:val="24"/>
              </w:rPr>
              <w:t>) skenavimas;</w:t>
            </w:r>
          </w:p>
          <w:p w14:paraId="3B4399FA" w14:textId="77777777" w:rsidR="00513714" w:rsidRPr="00147A3D" w:rsidRDefault="00513714" w:rsidP="00AD0D63">
            <w:pPr>
              <w:pStyle w:val="Betarp"/>
              <w:rPr>
                <w:rFonts w:ascii="Times New Roman" w:hAnsi="Times New Roman"/>
                <w:sz w:val="24"/>
                <w:szCs w:val="24"/>
              </w:rPr>
            </w:pPr>
            <w:r w:rsidRPr="00147A3D">
              <w:rPr>
                <w:rFonts w:ascii="Times New Roman" w:hAnsi="Times New Roman"/>
                <w:sz w:val="24"/>
                <w:szCs w:val="24"/>
              </w:rPr>
              <w:t xml:space="preserve">3. </w:t>
            </w:r>
            <w:proofErr w:type="spellStart"/>
            <w:r w:rsidRPr="00147A3D">
              <w:rPr>
                <w:rFonts w:ascii="Times New Roman" w:hAnsi="Times New Roman"/>
                <w:sz w:val="24"/>
                <w:szCs w:val="24"/>
              </w:rPr>
              <w:t>Topogramos</w:t>
            </w:r>
            <w:proofErr w:type="spellEnd"/>
            <w:r w:rsidRPr="00147A3D">
              <w:rPr>
                <w:rFonts w:ascii="Times New Roman" w:hAnsi="Times New Roman"/>
                <w:sz w:val="24"/>
                <w:szCs w:val="24"/>
              </w:rPr>
              <w:t>;</w:t>
            </w:r>
          </w:p>
        </w:tc>
        <w:tc>
          <w:tcPr>
            <w:tcW w:w="3827" w:type="dxa"/>
          </w:tcPr>
          <w:p w14:paraId="50E91093" w14:textId="77777777" w:rsidR="00513714" w:rsidRPr="00147A3D" w:rsidRDefault="00513714" w:rsidP="00513714">
            <w:pPr>
              <w:pStyle w:val="Betarp"/>
              <w:ind w:left="288"/>
              <w:rPr>
                <w:rFonts w:ascii="Times New Roman" w:hAnsi="Times New Roman"/>
                <w:sz w:val="24"/>
                <w:szCs w:val="24"/>
              </w:rPr>
            </w:pPr>
          </w:p>
        </w:tc>
        <w:tc>
          <w:tcPr>
            <w:tcW w:w="3827" w:type="dxa"/>
          </w:tcPr>
          <w:p w14:paraId="320EA78A" w14:textId="0AAAAE30" w:rsidR="00513714" w:rsidRPr="00147A3D" w:rsidRDefault="00513714" w:rsidP="00513714">
            <w:pPr>
              <w:pStyle w:val="Betarp"/>
              <w:ind w:left="288"/>
              <w:rPr>
                <w:rFonts w:ascii="Times New Roman" w:hAnsi="Times New Roman"/>
                <w:sz w:val="24"/>
                <w:szCs w:val="24"/>
              </w:rPr>
            </w:pPr>
          </w:p>
        </w:tc>
      </w:tr>
      <w:tr w:rsidR="00513714" w:rsidRPr="00147A3D" w14:paraId="28F883E2" w14:textId="38E2481D" w:rsidTr="4BDDC959">
        <w:tc>
          <w:tcPr>
            <w:tcW w:w="851" w:type="dxa"/>
            <w:shd w:val="clear" w:color="auto" w:fill="auto"/>
          </w:tcPr>
          <w:p w14:paraId="0C580A6E" w14:textId="77777777" w:rsidR="00513714" w:rsidRPr="00147A3D" w:rsidRDefault="00513714" w:rsidP="00AD0D63">
            <w:pPr>
              <w:pStyle w:val="Betarp"/>
              <w:rPr>
                <w:rFonts w:ascii="Times New Roman" w:hAnsi="Times New Roman"/>
                <w:sz w:val="24"/>
                <w:szCs w:val="24"/>
              </w:rPr>
            </w:pPr>
            <w:r w:rsidRPr="00147A3D">
              <w:rPr>
                <w:rFonts w:ascii="Times New Roman" w:hAnsi="Times New Roman"/>
                <w:sz w:val="24"/>
                <w:szCs w:val="24"/>
              </w:rPr>
              <w:t>2.2.</w:t>
            </w:r>
          </w:p>
        </w:tc>
        <w:tc>
          <w:tcPr>
            <w:tcW w:w="3431" w:type="dxa"/>
            <w:shd w:val="clear" w:color="auto" w:fill="auto"/>
          </w:tcPr>
          <w:p w14:paraId="2894DDBA" w14:textId="77777777" w:rsidR="00513714" w:rsidRPr="00147A3D" w:rsidRDefault="00513714" w:rsidP="00AD0D63">
            <w:pPr>
              <w:pStyle w:val="Betarp"/>
              <w:rPr>
                <w:rFonts w:ascii="Times New Roman" w:hAnsi="Times New Roman"/>
                <w:sz w:val="24"/>
                <w:szCs w:val="24"/>
              </w:rPr>
            </w:pPr>
            <w:r w:rsidRPr="00147A3D">
              <w:rPr>
                <w:rFonts w:ascii="Times New Roman" w:hAnsi="Times New Roman"/>
                <w:sz w:val="24"/>
                <w:szCs w:val="24"/>
              </w:rPr>
              <w:t>Maksimalus pjūvių skaičius, gaunamas atlikus vieną pilną (360°) apsisukimą:</w:t>
            </w:r>
          </w:p>
        </w:tc>
        <w:tc>
          <w:tcPr>
            <w:tcW w:w="3402" w:type="dxa"/>
            <w:shd w:val="clear" w:color="auto" w:fill="auto"/>
          </w:tcPr>
          <w:p w14:paraId="720AF226" w14:textId="77777777" w:rsidR="00513714" w:rsidRPr="00147A3D" w:rsidRDefault="00513714" w:rsidP="00AD0D63">
            <w:pPr>
              <w:pStyle w:val="Betarp"/>
              <w:rPr>
                <w:rFonts w:ascii="Times New Roman" w:hAnsi="Times New Roman"/>
                <w:sz w:val="24"/>
                <w:szCs w:val="24"/>
              </w:rPr>
            </w:pPr>
            <w:r w:rsidRPr="00147A3D">
              <w:rPr>
                <w:rFonts w:ascii="Times New Roman" w:hAnsi="Times New Roman"/>
                <w:sz w:val="24"/>
                <w:szCs w:val="24"/>
              </w:rPr>
              <w:t>≥ 128</w:t>
            </w:r>
          </w:p>
        </w:tc>
        <w:tc>
          <w:tcPr>
            <w:tcW w:w="3827" w:type="dxa"/>
          </w:tcPr>
          <w:p w14:paraId="280354D1" w14:textId="77777777" w:rsidR="00513714" w:rsidRPr="00147A3D" w:rsidRDefault="00513714" w:rsidP="00AD0D63">
            <w:pPr>
              <w:pStyle w:val="Betarp"/>
              <w:rPr>
                <w:rFonts w:ascii="Times New Roman" w:hAnsi="Times New Roman"/>
                <w:sz w:val="24"/>
                <w:szCs w:val="24"/>
              </w:rPr>
            </w:pPr>
          </w:p>
        </w:tc>
        <w:tc>
          <w:tcPr>
            <w:tcW w:w="3827" w:type="dxa"/>
          </w:tcPr>
          <w:p w14:paraId="5BF5520E" w14:textId="677C5630" w:rsidR="00513714" w:rsidRPr="00147A3D" w:rsidRDefault="00513714" w:rsidP="00AD0D63">
            <w:pPr>
              <w:pStyle w:val="Betarp"/>
              <w:rPr>
                <w:rFonts w:ascii="Times New Roman" w:hAnsi="Times New Roman"/>
                <w:sz w:val="24"/>
                <w:szCs w:val="24"/>
              </w:rPr>
            </w:pPr>
          </w:p>
        </w:tc>
      </w:tr>
      <w:tr w:rsidR="00513714" w:rsidRPr="00147A3D" w14:paraId="784DE5B7" w14:textId="5F9C391E" w:rsidTr="4BDDC959">
        <w:tc>
          <w:tcPr>
            <w:tcW w:w="851" w:type="dxa"/>
            <w:shd w:val="clear" w:color="auto" w:fill="auto"/>
          </w:tcPr>
          <w:p w14:paraId="60E8341D" w14:textId="77777777" w:rsidR="00513714" w:rsidRPr="00147A3D" w:rsidRDefault="00513714" w:rsidP="00AD0D63">
            <w:pPr>
              <w:pStyle w:val="Betarp"/>
              <w:rPr>
                <w:rFonts w:ascii="Times New Roman" w:hAnsi="Times New Roman"/>
                <w:sz w:val="24"/>
                <w:szCs w:val="24"/>
              </w:rPr>
            </w:pPr>
            <w:r w:rsidRPr="00147A3D">
              <w:rPr>
                <w:rFonts w:ascii="Times New Roman" w:hAnsi="Times New Roman"/>
                <w:sz w:val="24"/>
                <w:szCs w:val="24"/>
              </w:rPr>
              <w:t>2.3.</w:t>
            </w:r>
          </w:p>
        </w:tc>
        <w:tc>
          <w:tcPr>
            <w:tcW w:w="3431" w:type="dxa"/>
            <w:shd w:val="clear" w:color="auto" w:fill="auto"/>
          </w:tcPr>
          <w:p w14:paraId="47243385" w14:textId="77777777" w:rsidR="00513714" w:rsidRPr="00147A3D" w:rsidRDefault="00513714" w:rsidP="00AD0D63">
            <w:pPr>
              <w:pStyle w:val="Betarp"/>
              <w:rPr>
                <w:rFonts w:ascii="Times New Roman" w:hAnsi="Times New Roman"/>
                <w:sz w:val="24"/>
                <w:szCs w:val="24"/>
              </w:rPr>
            </w:pPr>
            <w:r w:rsidRPr="00147A3D">
              <w:rPr>
                <w:rFonts w:ascii="Times New Roman" w:hAnsi="Times New Roman"/>
                <w:sz w:val="24"/>
                <w:szCs w:val="24"/>
              </w:rPr>
              <w:t xml:space="preserve">Efektyvus detektoriaus matricos plotis </w:t>
            </w:r>
            <w:proofErr w:type="spellStart"/>
            <w:r w:rsidRPr="00147A3D">
              <w:rPr>
                <w:rFonts w:ascii="Times New Roman" w:hAnsi="Times New Roman"/>
                <w:sz w:val="24"/>
                <w:szCs w:val="24"/>
              </w:rPr>
              <w:t>izocentre</w:t>
            </w:r>
            <w:proofErr w:type="spellEnd"/>
            <w:r w:rsidRPr="00147A3D">
              <w:rPr>
                <w:rFonts w:ascii="Times New Roman" w:hAnsi="Times New Roman"/>
                <w:sz w:val="24"/>
                <w:szCs w:val="24"/>
              </w:rPr>
              <w:t xml:space="preserve"> z-ašies kryptimi (išilginis)</w:t>
            </w:r>
          </w:p>
        </w:tc>
        <w:tc>
          <w:tcPr>
            <w:tcW w:w="3402" w:type="dxa"/>
            <w:shd w:val="clear" w:color="auto" w:fill="auto"/>
          </w:tcPr>
          <w:p w14:paraId="52D9603D" w14:textId="77777777" w:rsidR="00513714" w:rsidRPr="00147A3D" w:rsidRDefault="00513714" w:rsidP="00AD0D63">
            <w:pPr>
              <w:pStyle w:val="Betarp"/>
              <w:rPr>
                <w:rFonts w:ascii="Times New Roman" w:hAnsi="Times New Roman"/>
                <w:sz w:val="24"/>
                <w:szCs w:val="24"/>
              </w:rPr>
            </w:pPr>
            <w:r w:rsidRPr="00147A3D">
              <w:rPr>
                <w:rFonts w:ascii="Times New Roman" w:hAnsi="Times New Roman"/>
                <w:sz w:val="24"/>
                <w:szCs w:val="24"/>
              </w:rPr>
              <w:t>≥ 38 mm</w:t>
            </w:r>
          </w:p>
        </w:tc>
        <w:tc>
          <w:tcPr>
            <w:tcW w:w="3827" w:type="dxa"/>
          </w:tcPr>
          <w:p w14:paraId="0EA0417E" w14:textId="77777777" w:rsidR="00513714" w:rsidRPr="00147A3D" w:rsidRDefault="00513714" w:rsidP="00AD0D63">
            <w:pPr>
              <w:pStyle w:val="Betarp"/>
              <w:rPr>
                <w:rFonts w:ascii="Times New Roman" w:hAnsi="Times New Roman"/>
                <w:sz w:val="24"/>
                <w:szCs w:val="24"/>
              </w:rPr>
            </w:pPr>
          </w:p>
        </w:tc>
        <w:tc>
          <w:tcPr>
            <w:tcW w:w="3827" w:type="dxa"/>
          </w:tcPr>
          <w:p w14:paraId="074814DC" w14:textId="64EA6136" w:rsidR="00513714" w:rsidRPr="00147A3D" w:rsidRDefault="00513714" w:rsidP="00AD0D63">
            <w:pPr>
              <w:pStyle w:val="Betarp"/>
              <w:rPr>
                <w:rFonts w:ascii="Times New Roman" w:hAnsi="Times New Roman"/>
                <w:sz w:val="24"/>
                <w:szCs w:val="24"/>
              </w:rPr>
            </w:pPr>
          </w:p>
        </w:tc>
      </w:tr>
      <w:tr w:rsidR="00513714" w:rsidRPr="00147A3D" w14:paraId="05359D99" w14:textId="2D69EB8E" w:rsidTr="4BDDC959">
        <w:tc>
          <w:tcPr>
            <w:tcW w:w="851" w:type="dxa"/>
            <w:shd w:val="clear" w:color="auto" w:fill="auto"/>
          </w:tcPr>
          <w:p w14:paraId="5F728A5A" w14:textId="77777777" w:rsidR="00513714" w:rsidRPr="00147A3D" w:rsidRDefault="00513714" w:rsidP="00AD0D63">
            <w:pPr>
              <w:pStyle w:val="Betarp"/>
              <w:rPr>
                <w:rFonts w:ascii="Times New Roman" w:hAnsi="Times New Roman"/>
                <w:sz w:val="24"/>
                <w:szCs w:val="24"/>
              </w:rPr>
            </w:pPr>
            <w:r w:rsidRPr="00147A3D">
              <w:rPr>
                <w:rFonts w:ascii="Times New Roman" w:hAnsi="Times New Roman"/>
                <w:sz w:val="24"/>
                <w:szCs w:val="24"/>
              </w:rPr>
              <w:t>2.4.</w:t>
            </w:r>
          </w:p>
        </w:tc>
        <w:tc>
          <w:tcPr>
            <w:tcW w:w="3431" w:type="dxa"/>
            <w:shd w:val="clear" w:color="auto" w:fill="auto"/>
          </w:tcPr>
          <w:p w14:paraId="483275B0" w14:textId="77777777" w:rsidR="00513714" w:rsidRPr="00147A3D" w:rsidRDefault="00513714" w:rsidP="00AD0D63">
            <w:pPr>
              <w:pStyle w:val="Betarp"/>
              <w:rPr>
                <w:rFonts w:ascii="Times New Roman" w:eastAsia="Times New Roman" w:hAnsi="Times New Roman"/>
                <w:sz w:val="24"/>
                <w:szCs w:val="24"/>
              </w:rPr>
            </w:pPr>
            <w:r w:rsidRPr="00147A3D">
              <w:rPr>
                <w:rFonts w:ascii="Times New Roman" w:hAnsi="Times New Roman"/>
                <w:sz w:val="24"/>
                <w:szCs w:val="24"/>
              </w:rPr>
              <w:t>Detektoriaus eilių skaičius z-ašies kryptimi (išilginis)</w:t>
            </w:r>
          </w:p>
        </w:tc>
        <w:tc>
          <w:tcPr>
            <w:tcW w:w="3402" w:type="dxa"/>
            <w:shd w:val="clear" w:color="auto" w:fill="auto"/>
          </w:tcPr>
          <w:p w14:paraId="52D9B65B" w14:textId="77777777" w:rsidR="00513714" w:rsidRPr="00147A3D" w:rsidRDefault="00513714" w:rsidP="00AD0D63">
            <w:pPr>
              <w:pStyle w:val="Betarp"/>
              <w:rPr>
                <w:rFonts w:ascii="Times New Roman" w:hAnsi="Times New Roman"/>
                <w:sz w:val="24"/>
                <w:szCs w:val="24"/>
              </w:rPr>
            </w:pPr>
            <w:r w:rsidRPr="00147A3D">
              <w:rPr>
                <w:rFonts w:ascii="Times New Roman" w:hAnsi="Times New Roman"/>
                <w:sz w:val="24"/>
                <w:szCs w:val="24"/>
              </w:rPr>
              <w:t>≥ 64</w:t>
            </w:r>
          </w:p>
        </w:tc>
        <w:tc>
          <w:tcPr>
            <w:tcW w:w="3827" w:type="dxa"/>
          </w:tcPr>
          <w:p w14:paraId="1880FF18" w14:textId="77777777" w:rsidR="00513714" w:rsidRPr="00147A3D" w:rsidRDefault="00513714" w:rsidP="00AD0D63">
            <w:pPr>
              <w:pStyle w:val="Betarp"/>
              <w:rPr>
                <w:rFonts w:ascii="Times New Roman" w:hAnsi="Times New Roman"/>
                <w:sz w:val="24"/>
                <w:szCs w:val="24"/>
              </w:rPr>
            </w:pPr>
          </w:p>
        </w:tc>
        <w:tc>
          <w:tcPr>
            <w:tcW w:w="3827" w:type="dxa"/>
          </w:tcPr>
          <w:p w14:paraId="537E7D0D" w14:textId="4FC01F63" w:rsidR="00513714" w:rsidRPr="00147A3D" w:rsidRDefault="00513714" w:rsidP="00AD0D63">
            <w:pPr>
              <w:pStyle w:val="Betarp"/>
              <w:rPr>
                <w:rFonts w:ascii="Times New Roman" w:hAnsi="Times New Roman"/>
                <w:sz w:val="24"/>
                <w:szCs w:val="24"/>
              </w:rPr>
            </w:pPr>
          </w:p>
        </w:tc>
      </w:tr>
      <w:tr w:rsidR="00513714" w:rsidRPr="00147A3D" w14:paraId="40CB77A0" w14:textId="2D67CC9B" w:rsidTr="4BDDC959">
        <w:tc>
          <w:tcPr>
            <w:tcW w:w="851" w:type="dxa"/>
            <w:shd w:val="clear" w:color="auto" w:fill="auto"/>
          </w:tcPr>
          <w:p w14:paraId="74EBB691" w14:textId="77777777" w:rsidR="00513714" w:rsidRPr="00147A3D" w:rsidRDefault="00513714" w:rsidP="00AD0D63">
            <w:pPr>
              <w:pStyle w:val="Betarp"/>
              <w:rPr>
                <w:rFonts w:ascii="Times New Roman" w:hAnsi="Times New Roman"/>
                <w:sz w:val="24"/>
                <w:szCs w:val="24"/>
              </w:rPr>
            </w:pPr>
            <w:r w:rsidRPr="00147A3D">
              <w:rPr>
                <w:rFonts w:ascii="Times New Roman" w:hAnsi="Times New Roman"/>
                <w:sz w:val="24"/>
                <w:szCs w:val="24"/>
              </w:rPr>
              <w:t>2.5.</w:t>
            </w:r>
          </w:p>
        </w:tc>
        <w:tc>
          <w:tcPr>
            <w:tcW w:w="3431" w:type="dxa"/>
            <w:shd w:val="clear" w:color="auto" w:fill="auto"/>
          </w:tcPr>
          <w:p w14:paraId="11C7DD87" w14:textId="77777777" w:rsidR="00513714" w:rsidRPr="00147A3D" w:rsidRDefault="00513714" w:rsidP="00AD0D63">
            <w:pPr>
              <w:pStyle w:val="Betarp"/>
              <w:rPr>
                <w:rFonts w:ascii="Times New Roman" w:eastAsia="Times New Roman" w:hAnsi="Times New Roman"/>
                <w:sz w:val="24"/>
                <w:szCs w:val="24"/>
              </w:rPr>
            </w:pPr>
            <w:r w:rsidRPr="00147A3D">
              <w:rPr>
                <w:rFonts w:ascii="Times New Roman" w:hAnsi="Times New Roman"/>
                <w:sz w:val="24"/>
                <w:szCs w:val="24"/>
              </w:rPr>
              <w:t>Skenavimo angos diametras</w:t>
            </w:r>
          </w:p>
        </w:tc>
        <w:tc>
          <w:tcPr>
            <w:tcW w:w="3402" w:type="dxa"/>
            <w:shd w:val="clear" w:color="auto" w:fill="auto"/>
          </w:tcPr>
          <w:p w14:paraId="3B8A3978" w14:textId="77777777" w:rsidR="00513714" w:rsidRPr="00147A3D" w:rsidRDefault="00513714" w:rsidP="00AD0D63">
            <w:pPr>
              <w:pStyle w:val="Betarp"/>
              <w:rPr>
                <w:rFonts w:ascii="Times New Roman" w:hAnsi="Times New Roman"/>
                <w:sz w:val="24"/>
                <w:szCs w:val="24"/>
              </w:rPr>
            </w:pPr>
            <w:r w:rsidRPr="00147A3D">
              <w:rPr>
                <w:rFonts w:ascii="Times New Roman" w:hAnsi="Times New Roman"/>
                <w:sz w:val="24"/>
                <w:szCs w:val="24"/>
              </w:rPr>
              <w:t>≥ 70 cm</w:t>
            </w:r>
          </w:p>
        </w:tc>
        <w:tc>
          <w:tcPr>
            <w:tcW w:w="3827" w:type="dxa"/>
          </w:tcPr>
          <w:p w14:paraId="53156364" w14:textId="5F84DBCE" w:rsidR="00513714" w:rsidRPr="0008471B" w:rsidRDefault="0008471B" w:rsidP="00AD0D63">
            <w:pPr>
              <w:pStyle w:val="Betarp"/>
              <w:rPr>
                <w:rFonts w:ascii="Times New Roman" w:hAnsi="Times New Roman"/>
                <w:sz w:val="24"/>
                <w:szCs w:val="24"/>
              </w:rPr>
            </w:pPr>
            <w:r w:rsidRPr="0008471B">
              <w:rPr>
                <w:rFonts w:ascii="Times New Roman" w:hAnsi="Times New Roman"/>
                <w:color w:val="000000" w:themeColor="text1"/>
                <w:sz w:val="24"/>
                <w:szCs w:val="24"/>
              </w:rPr>
              <w:t>Tiekėjas prašo pakeisti į:   ≥ 80 cm</w:t>
            </w:r>
            <w:r>
              <w:rPr>
                <w:rFonts w:ascii="Times New Roman" w:hAnsi="Times New Roman"/>
                <w:color w:val="000000" w:themeColor="text1"/>
                <w:sz w:val="24"/>
                <w:szCs w:val="24"/>
              </w:rPr>
              <w:t>.</w:t>
            </w:r>
          </w:p>
        </w:tc>
        <w:tc>
          <w:tcPr>
            <w:tcW w:w="3827" w:type="dxa"/>
          </w:tcPr>
          <w:p w14:paraId="02212716" w14:textId="2207EAF5" w:rsidR="00513714" w:rsidRPr="00147A3D" w:rsidRDefault="008F20DB" w:rsidP="008F20DB">
            <w:pPr>
              <w:pStyle w:val="Betarp"/>
              <w:jc w:val="both"/>
              <w:rPr>
                <w:rFonts w:ascii="Times New Roman" w:hAnsi="Times New Roman"/>
                <w:sz w:val="24"/>
                <w:szCs w:val="24"/>
              </w:rPr>
            </w:pPr>
            <w:r w:rsidRPr="00052522">
              <w:rPr>
                <w:rFonts w:ascii="Times New Roman" w:hAnsi="Times New Roman"/>
                <w:i/>
                <w:iCs/>
                <w:sz w:val="24"/>
                <w:szCs w:val="24"/>
              </w:rPr>
              <w:t xml:space="preserve">Tiekėjo parametras atitinka PO minimalius reikalavimus. Parametras nustatytas atsižvelgiant į PO minimalius poreikius ir išlaikant konkurenciją tarp </w:t>
            </w:r>
            <w:r>
              <w:rPr>
                <w:rFonts w:ascii="Times New Roman" w:hAnsi="Times New Roman"/>
                <w:i/>
                <w:iCs/>
                <w:sz w:val="24"/>
                <w:szCs w:val="24"/>
              </w:rPr>
              <w:t>gamintoj</w:t>
            </w:r>
            <w:r w:rsidRPr="00052522">
              <w:rPr>
                <w:rFonts w:ascii="Times New Roman" w:hAnsi="Times New Roman"/>
                <w:i/>
                <w:iCs/>
                <w:sz w:val="24"/>
                <w:szCs w:val="24"/>
              </w:rPr>
              <w:t>ų. Techninė specifikacija nedraudžia pasiūlyti didesnį nei nurodytą skenavimo angos diametrą. Reikalavimas nebus keičiamas.</w:t>
            </w:r>
          </w:p>
        </w:tc>
      </w:tr>
      <w:tr w:rsidR="00513714" w:rsidRPr="00147A3D" w14:paraId="58DFD2B3" w14:textId="36B10AD0" w:rsidTr="4BDDC959">
        <w:tc>
          <w:tcPr>
            <w:tcW w:w="851" w:type="dxa"/>
            <w:shd w:val="clear" w:color="auto" w:fill="auto"/>
          </w:tcPr>
          <w:p w14:paraId="58B91675" w14:textId="77777777" w:rsidR="00513714" w:rsidRPr="00147A3D" w:rsidRDefault="00513714" w:rsidP="00AD0D63">
            <w:pPr>
              <w:pStyle w:val="Betarp"/>
              <w:rPr>
                <w:rFonts w:ascii="Times New Roman" w:hAnsi="Times New Roman"/>
                <w:sz w:val="24"/>
                <w:szCs w:val="24"/>
              </w:rPr>
            </w:pPr>
            <w:r w:rsidRPr="00147A3D">
              <w:rPr>
                <w:rFonts w:ascii="Times New Roman" w:hAnsi="Times New Roman"/>
                <w:sz w:val="24"/>
                <w:szCs w:val="24"/>
              </w:rPr>
              <w:t>2.6.</w:t>
            </w:r>
          </w:p>
        </w:tc>
        <w:tc>
          <w:tcPr>
            <w:tcW w:w="3431" w:type="dxa"/>
            <w:shd w:val="clear" w:color="auto" w:fill="auto"/>
          </w:tcPr>
          <w:p w14:paraId="4F9F5E78" w14:textId="77777777" w:rsidR="00513714" w:rsidRPr="00147A3D" w:rsidRDefault="00513714" w:rsidP="00AD0D63">
            <w:pPr>
              <w:pStyle w:val="Betarp"/>
              <w:rPr>
                <w:rFonts w:ascii="Times New Roman" w:eastAsia="Times New Roman" w:hAnsi="Times New Roman"/>
                <w:sz w:val="24"/>
                <w:szCs w:val="24"/>
              </w:rPr>
            </w:pPr>
            <w:r w:rsidRPr="00147A3D">
              <w:rPr>
                <w:rFonts w:ascii="Times New Roman" w:hAnsi="Times New Roman"/>
                <w:sz w:val="24"/>
                <w:szCs w:val="24"/>
              </w:rPr>
              <w:t>Skenavimo apžvalgos laukas (</w:t>
            </w:r>
            <w:proofErr w:type="spellStart"/>
            <w:r w:rsidRPr="00147A3D">
              <w:rPr>
                <w:rFonts w:ascii="Times New Roman" w:hAnsi="Times New Roman"/>
                <w:sz w:val="24"/>
                <w:szCs w:val="24"/>
              </w:rPr>
              <w:t>ang</w:t>
            </w:r>
            <w:proofErr w:type="spellEnd"/>
            <w:r w:rsidRPr="00147A3D">
              <w:rPr>
                <w:rFonts w:ascii="Times New Roman" w:hAnsi="Times New Roman"/>
                <w:sz w:val="24"/>
                <w:szCs w:val="24"/>
              </w:rPr>
              <w:t xml:space="preserve">. SFOV) </w:t>
            </w:r>
          </w:p>
        </w:tc>
        <w:tc>
          <w:tcPr>
            <w:tcW w:w="3402" w:type="dxa"/>
            <w:shd w:val="clear" w:color="auto" w:fill="auto"/>
          </w:tcPr>
          <w:p w14:paraId="2FF804E0" w14:textId="77777777" w:rsidR="00513714" w:rsidRPr="00147A3D" w:rsidRDefault="00513714" w:rsidP="00AD0D63">
            <w:pPr>
              <w:pStyle w:val="Betarp"/>
              <w:rPr>
                <w:rFonts w:ascii="Times New Roman" w:eastAsia="Times New Roman" w:hAnsi="Times New Roman"/>
                <w:sz w:val="24"/>
                <w:szCs w:val="24"/>
              </w:rPr>
            </w:pPr>
            <w:r w:rsidRPr="00147A3D">
              <w:rPr>
                <w:rFonts w:ascii="Times New Roman" w:hAnsi="Times New Roman"/>
                <w:sz w:val="24"/>
                <w:szCs w:val="24"/>
              </w:rPr>
              <w:t>≥ 500 mm</w:t>
            </w:r>
          </w:p>
        </w:tc>
        <w:tc>
          <w:tcPr>
            <w:tcW w:w="3827" w:type="dxa"/>
          </w:tcPr>
          <w:p w14:paraId="1E748ED8" w14:textId="77777777" w:rsidR="00513714" w:rsidRPr="00147A3D" w:rsidRDefault="00513714" w:rsidP="00AD0D63">
            <w:pPr>
              <w:pStyle w:val="Betarp"/>
              <w:rPr>
                <w:rFonts w:ascii="Times New Roman" w:hAnsi="Times New Roman"/>
                <w:sz w:val="24"/>
                <w:szCs w:val="24"/>
              </w:rPr>
            </w:pPr>
          </w:p>
        </w:tc>
        <w:tc>
          <w:tcPr>
            <w:tcW w:w="3827" w:type="dxa"/>
          </w:tcPr>
          <w:p w14:paraId="40F8945F" w14:textId="10C2DBBD" w:rsidR="00513714" w:rsidRPr="00147A3D" w:rsidRDefault="00513714" w:rsidP="00AD0D63">
            <w:pPr>
              <w:pStyle w:val="Betarp"/>
              <w:rPr>
                <w:rFonts w:ascii="Times New Roman" w:hAnsi="Times New Roman"/>
                <w:sz w:val="24"/>
                <w:szCs w:val="24"/>
              </w:rPr>
            </w:pPr>
          </w:p>
        </w:tc>
      </w:tr>
      <w:tr w:rsidR="00513714" w:rsidRPr="00147A3D" w14:paraId="195C2CFB" w14:textId="65FE651B" w:rsidTr="4BDDC959">
        <w:tc>
          <w:tcPr>
            <w:tcW w:w="851" w:type="dxa"/>
            <w:shd w:val="clear" w:color="auto" w:fill="auto"/>
          </w:tcPr>
          <w:p w14:paraId="1DA30841" w14:textId="77777777" w:rsidR="00513714" w:rsidRPr="00147A3D" w:rsidRDefault="00513714" w:rsidP="00AD0D63">
            <w:pPr>
              <w:pStyle w:val="Betarp"/>
              <w:rPr>
                <w:rFonts w:ascii="Times New Roman" w:hAnsi="Times New Roman"/>
                <w:sz w:val="24"/>
                <w:szCs w:val="24"/>
              </w:rPr>
            </w:pPr>
            <w:r w:rsidRPr="00147A3D">
              <w:rPr>
                <w:rFonts w:ascii="Times New Roman" w:hAnsi="Times New Roman"/>
                <w:sz w:val="24"/>
                <w:szCs w:val="24"/>
              </w:rPr>
              <w:lastRenderedPageBreak/>
              <w:t>2.7.</w:t>
            </w:r>
          </w:p>
        </w:tc>
        <w:tc>
          <w:tcPr>
            <w:tcW w:w="3431" w:type="dxa"/>
            <w:shd w:val="clear" w:color="auto" w:fill="auto"/>
          </w:tcPr>
          <w:p w14:paraId="12805652" w14:textId="77777777" w:rsidR="00513714" w:rsidRPr="00147A3D" w:rsidRDefault="00513714" w:rsidP="00AD0D63">
            <w:pPr>
              <w:pStyle w:val="Betarp"/>
              <w:rPr>
                <w:rFonts w:ascii="Times New Roman" w:hAnsi="Times New Roman"/>
                <w:sz w:val="24"/>
                <w:szCs w:val="24"/>
              </w:rPr>
            </w:pPr>
            <w:r w:rsidRPr="00147A3D">
              <w:rPr>
                <w:rFonts w:ascii="Times New Roman" w:hAnsi="Times New Roman"/>
                <w:sz w:val="24"/>
                <w:szCs w:val="24"/>
              </w:rPr>
              <w:t>Trumpiausias pilno (360</w:t>
            </w:r>
            <w:r w:rsidRPr="00147A3D">
              <w:rPr>
                <w:rFonts w:ascii="Times New Roman" w:hAnsi="Times New Roman"/>
                <w:sz w:val="24"/>
                <w:szCs w:val="24"/>
                <w:vertAlign w:val="superscript"/>
              </w:rPr>
              <w:t xml:space="preserve"> o</w:t>
            </w:r>
            <w:r w:rsidRPr="00147A3D">
              <w:rPr>
                <w:rFonts w:ascii="Times New Roman" w:hAnsi="Times New Roman"/>
                <w:sz w:val="24"/>
                <w:szCs w:val="24"/>
              </w:rPr>
              <w:t>) apsisukimo laikas</w:t>
            </w:r>
          </w:p>
        </w:tc>
        <w:tc>
          <w:tcPr>
            <w:tcW w:w="3402" w:type="dxa"/>
            <w:shd w:val="clear" w:color="auto" w:fill="auto"/>
          </w:tcPr>
          <w:p w14:paraId="607C3DD0" w14:textId="77777777" w:rsidR="00513714" w:rsidRPr="008F20DB" w:rsidRDefault="00513714" w:rsidP="00AD0D63">
            <w:pPr>
              <w:pStyle w:val="Betarp"/>
              <w:rPr>
                <w:rFonts w:ascii="Times New Roman" w:hAnsi="Times New Roman"/>
                <w:sz w:val="24"/>
                <w:szCs w:val="24"/>
              </w:rPr>
            </w:pPr>
            <w:r w:rsidRPr="008F20DB">
              <w:rPr>
                <w:rFonts w:ascii="Times New Roman" w:hAnsi="Times New Roman"/>
                <w:sz w:val="24"/>
                <w:szCs w:val="24"/>
              </w:rPr>
              <w:t>≤ 0,35 s</w:t>
            </w:r>
          </w:p>
        </w:tc>
        <w:tc>
          <w:tcPr>
            <w:tcW w:w="3827" w:type="dxa"/>
          </w:tcPr>
          <w:p w14:paraId="7751FE5A" w14:textId="77777777" w:rsidR="00513714" w:rsidRPr="008F20DB" w:rsidRDefault="00B628DA" w:rsidP="005F4E2F">
            <w:pPr>
              <w:pStyle w:val="Betarp"/>
              <w:numPr>
                <w:ilvl w:val="0"/>
                <w:numId w:val="23"/>
              </w:numPr>
              <w:tabs>
                <w:tab w:val="left" w:pos="312"/>
              </w:tabs>
              <w:ind w:left="28" w:firstLine="0"/>
              <w:jc w:val="both"/>
              <w:rPr>
                <w:rFonts w:ascii="Times New Roman" w:hAnsi="Times New Roman"/>
                <w:sz w:val="24"/>
                <w:szCs w:val="24"/>
              </w:rPr>
            </w:pPr>
            <w:r w:rsidRPr="008F20DB">
              <w:rPr>
                <w:rFonts w:ascii="Times New Roman" w:hAnsi="Times New Roman"/>
                <w:sz w:val="24"/>
                <w:szCs w:val="24"/>
              </w:rPr>
              <w:t>Tiekėjas teigia, kad tai yra perteklinis reikalavimas ribojantis konkurenciją. Siūlo šį reikalavimą keisti į ≤ 0,38s. Toks 0,03s pokytis nedaro tyrimo kokybei jokios įtakos, net atliekant kardiologinius tyrimus. Tai pat su didesniu greičiu didėja ir triukšmo artefaktų kiekis ir tyrimo kokybė prastėja. Standartiškai tyrimai yra atliekami naudojant 0,5-1,0s apsisukimo greitį, todėl tai yra perteklinis reikalavimas.</w:t>
            </w:r>
            <w:r w:rsidR="006740CA" w:rsidRPr="008F20DB">
              <w:rPr>
                <w:rFonts w:ascii="Times New Roman" w:hAnsi="Times New Roman"/>
                <w:sz w:val="24"/>
                <w:szCs w:val="24"/>
              </w:rPr>
              <w:t xml:space="preserve">  Tokie reikalavimas neribos konkurencijos ir leis jums įsigyti geriausia variantą gaunant geriausia kainos ir kokybės santykį.</w:t>
            </w:r>
          </w:p>
          <w:p w14:paraId="4BF3225E" w14:textId="122B81C8" w:rsidR="005F4E2F" w:rsidRPr="008F20DB" w:rsidRDefault="005F4E2F" w:rsidP="005F4E2F">
            <w:pPr>
              <w:pStyle w:val="Betarp"/>
              <w:numPr>
                <w:ilvl w:val="0"/>
                <w:numId w:val="23"/>
              </w:numPr>
              <w:tabs>
                <w:tab w:val="left" w:pos="312"/>
              </w:tabs>
              <w:ind w:left="28" w:firstLine="0"/>
              <w:jc w:val="both"/>
              <w:rPr>
                <w:rFonts w:ascii="Times New Roman" w:hAnsi="Times New Roman"/>
                <w:sz w:val="24"/>
                <w:szCs w:val="24"/>
              </w:rPr>
            </w:pPr>
            <w:r w:rsidRPr="008F20DB">
              <w:rPr>
                <w:rFonts w:ascii="Times New Roman" w:hAnsi="Times New Roman"/>
                <w:sz w:val="24"/>
                <w:szCs w:val="24"/>
              </w:rPr>
              <w:t xml:space="preserve">Tiekėjas prašo koreguoti punkto 2.7. reikalavimą į: </w:t>
            </w:r>
          </w:p>
          <w:p w14:paraId="369F5A26" w14:textId="497A4EEF" w:rsidR="00FA7F8C" w:rsidRPr="008F20DB" w:rsidRDefault="005F4E2F" w:rsidP="005F4E2F">
            <w:pPr>
              <w:pStyle w:val="Betarp"/>
              <w:tabs>
                <w:tab w:val="left" w:pos="312"/>
              </w:tabs>
              <w:ind w:left="28"/>
              <w:jc w:val="both"/>
              <w:rPr>
                <w:rFonts w:ascii="Times New Roman" w:hAnsi="Times New Roman"/>
                <w:sz w:val="24"/>
                <w:szCs w:val="24"/>
              </w:rPr>
            </w:pPr>
            <w:r w:rsidRPr="7F571AC7">
              <w:rPr>
                <w:rFonts w:ascii="Times New Roman" w:hAnsi="Times New Roman"/>
                <w:sz w:val="24"/>
                <w:szCs w:val="24"/>
              </w:rPr>
              <w:t>„≤ 0.375 s”, nes yra gamintojų, kurie siūlomo prietaiso parametrus teikia iki 3 skaičiai po kablelio, o tuo pačiu leis dalyvauti daugiau tiekėjų ir pasirinkimas bus didesnis.</w:t>
            </w:r>
          </w:p>
        </w:tc>
        <w:tc>
          <w:tcPr>
            <w:tcW w:w="3827" w:type="dxa"/>
          </w:tcPr>
          <w:p w14:paraId="4340A436" w14:textId="2BE013CF" w:rsidR="00A90BAC" w:rsidRPr="00A90BAC" w:rsidRDefault="00A90BAC" w:rsidP="00A90BAC">
            <w:pPr>
              <w:pStyle w:val="HTMLiankstoformatuotas"/>
              <w:shd w:val="clear" w:color="auto" w:fill="F8F9FA"/>
              <w:jc w:val="both"/>
              <w:rPr>
                <w:rFonts w:ascii="Times New Roman" w:hAnsi="Times New Roman" w:cs="Times New Roman"/>
                <w:i/>
                <w:color w:val="1F1F1F"/>
                <w:sz w:val="24"/>
                <w:szCs w:val="24"/>
              </w:rPr>
            </w:pPr>
            <w:r w:rsidRPr="00A90BAC">
              <w:rPr>
                <w:rFonts w:ascii="Times New Roman" w:hAnsi="Times New Roman" w:cs="Times New Roman"/>
                <w:color w:val="1F1F1F"/>
                <w:sz w:val="24"/>
                <w:szCs w:val="24"/>
              </w:rPr>
              <w:t>S</w:t>
            </w:r>
            <w:r w:rsidRPr="00A90BAC">
              <w:rPr>
                <w:rFonts w:ascii="Times New Roman" w:hAnsi="Times New Roman"/>
                <w:i/>
                <w:sz w:val="24"/>
                <w:szCs w:val="24"/>
              </w:rPr>
              <w:t>kenavimo greitis</w:t>
            </w:r>
            <w:r w:rsidR="00992B1F">
              <w:rPr>
                <w:rFonts w:ascii="Times New Roman" w:hAnsi="Times New Roman"/>
                <w:i/>
                <w:sz w:val="24"/>
                <w:szCs w:val="24"/>
              </w:rPr>
              <w:t xml:space="preserve">, t. y. </w:t>
            </w:r>
            <w:r w:rsidR="00CF31A3">
              <w:rPr>
                <w:rFonts w:ascii="Times New Roman" w:hAnsi="Times New Roman"/>
                <w:i/>
                <w:sz w:val="24"/>
                <w:szCs w:val="24"/>
              </w:rPr>
              <w:t>pilno apsisukimo laikas,</w:t>
            </w:r>
            <w:r w:rsidRPr="00A90BAC">
              <w:rPr>
                <w:rFonts w:ascii="Times New Roman" w:hAnsi="Times New Roman"/>
                <w:i/>
                <w:sz w:val="24"/>
                <w:szCs w:val="24"/>
              </w:rPr>
              <w:t xml:space="preserve"> yra vienas iš pagrindinių parametrų, kurie diferencijuoja KT prietaiso klasę.</w:t>
            </w:r>
          </w:p>
          <w:p w14:paraId="6B79BB36" w14:textId="21E890D9" w:rsidR="00513714" w:rsidRPr="00147A3D" w:rsidRDefault="00A90BAC" w:rsidP="00A90BAC">
            <w:pPr>
              <w:pStyle w:val="Betarp"/>
              <w:jc w:val="both"/>
              <w:rPr>
                <w:rFonts w:ascii="Times New Roman" w:hAnsi="Times New Roman"/>
                <w:sz w:val="24"/>
                <w:szCs w:val="24"/>
              </w:rPr>
            </w:pPr>
            <w:r w:rsidRPr="6F932059">
              <w:rPr>
                <w:rFonts w:ascii="Times New Roman" w:hAnsi="Times New Roman"/>
                <w:i/>
                <w:iCs/>
                <w:sz w:val="24"/>
                <w:szCs w:val="24"/>
              </w:rPr>
              <w:t>Ekonominės klasės prietaisams būdingas lėtesnis apsisukimo laikas, todėl šio parametro didinimas nėra naudingas siekiant įsigyti kokybišką aukštos klasės įrangą.</w:t>
            </w:r>
            <w:r w:rsidRPr="6F932059">
              <w:rPr>
                <w:rFonts w:ascii="Times New Roman" w:hAnsi="Times New Roman"/>
                <w:i/>
                <w:iCs/>
                <w:color w:val="1F1F1F"/>
                <w:sz w:val="24"/>
                <w:szCs w:val="24"/>
              </w:rPr>
              <w:t xml:space="preserve"> Didelis sukimosi laikas užtikrina optimalią laiko skiriamąją gebą, leidžiančią gauti puikios kokybės bet kurios anatominės srities vaizdus be kraujagyslių pulsacijos ar kvėpavimo judesių artefaktų. </w:t>
            </w:r>
            <w:r w:rsidRPr="6F932059">
              <w:rPr>
                <w:rFonts w:ascii="Times New Roman" w:hAnsi="Times New Roman"/>
                <w:i/>
                <w:iCs/>
                <w:sz w:val="24"/>
                <w:szCs w:val="24"/>
              </w:rPr>
              <w:t>Daugumos gamintojų KT sistemose</w:t>
            </w:r>
            <w:r w:rsidRPr="6F932059">
              <w:rPr>
                <w:rFonts w:ascii="Times New Roman" w:hAnsi="Times New Roman"/>
                <w:i/>
                <w:iCs/>
                <w:color w:val="1F1F1F"/>
                <w:sz w:val="24"/>
                <w:szCs w:val="24"/>
              </w:rPr>
              <w:t xml:space="preserve">  įdiegta į</w:t>
            </w:r>
            <w:r w:rsidRPr="6F932059">
              <w:rPr>
                <w:rStyle w:val="y2iqfc"/>
                <w:rFonts w:ascii="Times New Roman" w:eastAsiaTheme="majorEastAsia" w:hAnsi="Times New Roman"/>
                <w:i/>
                <w:iCs/>
                <w:color w:val="1F1F1F"/>
                <w:sz w:val="24"/>
                <w:szCs w:val="24"/>
              </w:rPr>
              <w:t xml:space="preserve">renginio akustinio triukšmo mažinimo ir paciento komforto didinimo sistema. </w:t>
            </w:r>
            <w:r w:rsidRPr="6F932059">
              <w:rPr>
                <w:rFonts w:ascii="Times New Roman" w:hAnsi="Times New Roman"/>
                <w:i/>
                <w:iCs/>
                <w:sz w:val="24"/>
                <w:szCs w:val="24"/>
              </w:rPr>
              <w:t>Šis reikalavimas neriboja konkurencijos. Reikalavimas nebus keičiamas.</w:t>
            </w:r>
          </w:p>
        </w:tc>
      </w:tr>
      <w:tr w:rsidR="00513714" w:rsidRPr="00147A3D" w14:paraId="15B1B42A" w14:textId="298F7F89" w:rsidTr="4BDDC959">
        <w:tc>
          <w:tcPr>
            <w:tcW w:w="851" w:type="dxa"/>
            <w:shd w:val="clear" w:color="auto" w:fill="auto"/>
          </w:tcPr>
          <w:p w14:paraId="0036598D" w14:textId="77777777" w:rsidR="00513714" w:rsidRPr="00147A3D" w:rsidRDefault="00513714" w:rsidP="00AD0D63">
            <w:pPr>
              <w:pStyle w:val="Betarp"/>
              <w:rPr>
                <w:rFonts w:ascii="Times New Roman" w:hAnsi="Times New Roman"/>
                <w:sz w:val="24"/>
                <w:szCs w:val="24"/>
              </w:rPr>
            </w:pPr>
            <w:r w:rsidRPr="00147A3D">
              <w:rPr>
                <w:rFonts w:ascii="Times New Roman" w:hAnsi="Times New Roman"/>
                <w:sz w:val="24"/>
                <w:szCs w:val="24"/>
              </w:rPr>
              <w:t>2.8.</w:t>
            </w:r>
          </w:p>
        </w:tc>
        <w:tc>
          <w:tcPr>
            <w:tcW w:w="3431" w:type="dxa"/>
            <w:shd w:val="clear" w:color="auto" w:fill="auto"/>
          </w:tcPr>
          <w:p w14:paraId="40162AD3" w14:textId="77777777" w:rsidR="00513714" w:rsidRPr="00147A3D" w:rsidRDefault="00513714" w:rsidP="00AD0D63">
            <w:pPr>
              <w:pStyle w:val="Betarp"/>
              <w:rPr>
                <w:rFonts w:ascii="Times New Roman" w:hAnsi="Times New Roman"/>
                <w:sz w:val="24"/>
                <w:szCs w:val="24"/>
              </w:rPr>
            </w:pPr>
            <w:r w:rsidRPr="00147A3D">
              <w:rPr>
                <w:rFonts w:ascii="Times New Roman" w:hAnsi="Times New Roman"/>
                <w:sz w:val="24"/>
                <w:szCs w:val="24"/>
              </w:rPr>
              <w:t>KT sistemos valdymo pultai</w:t>
            </w:r>
          </w:p>
        </w:tc>
        <w:tc>
          <w:tcPr>
            <w:tcW w:w="3402" w:type="dxa"/>
            <w:shd w:val="clear" w:color="auto" w:fill="auto"/>
          </w:tcPr>
          <w:p w14:paraId="2D75A7C3" w14:textId="77777777" w:rsidR="00513714" w:rsidRPr="00147A3D" w:rsidRDefault="00513714" w:rsidP="00AD0D63">
            <w:pPr>
              <w:pStyle w:val="Betarp"/>
              <w:ind w:right="-108"/>
              <w:rPr>
                <w:rFonts w:ascii="Times New Roman" w:hAnsi="Times New Roman"/>
                <w:b/>
                <w:bCs/>
                <w:sz w:val="24"/>
                <w:szCs w:val="24"/>
              </w:rPr>
            </w:pPr>
            <w:r w:rsidRPr="00147A3D">
              <w:rPr>
                <w:rFonts w:ascii="Times New Roman" w:hAnsi="Times New Roman"/>
                <w:sz w:val="24"/>
                <w:szCs w:val="24"/>
              </w:rPr>
              <w:t>LCD lietimui jautrios panelės arba klavišinės panelės abiejose skenavimo įrenginio (</w:t>
            </w:r>
            <w:proofErr w:type="spellStart"/>
            <w:r w:rsidRPr="00147A3D">
              <w:rPr>
                <w:rFonts w:ascii="Times New Roman" w:hAnsi="Times New Roman"/>
                <w:sz w:val="24"/>
                <w:szCs w:val="24"/>
              </w:rPr>
              <w:t>gantrio</w:t>
            </w:r>
            <w:proofErr w:type="spellEnd"/>
            <w:r w:rsidRPr="00147A3D">
              <w:rPr>
                <w:rFonts w:ascii="Times New Roman" w:hAnsi="Times New Roman"/>
                <w:sz w:val="24"/>
                <w:szCs w:val="24"/>
              </w:rPr>
              <w:t>) pusėse (kairėje ir dešinėje)</w:t>
            </w:r>
          </w:p>
        </w:tc>
        <w:tc>
          <w:tcPr>
            <w:tcW w:w="3827" w:type="dxa"/>
          </w:tcPr>
          <w:p w14:paraId="5347F353" w14:textId="77777777" w:rsidR="00513714" w:rsidRPr="00147A3D" w:rsidRDefault="00513714" w:rsidP="00AD0D63">
            <w:pPr>
              <w:pStyle w:val="Betarp"/>
              <w:ind w:right="-108"/>
              <w:rPr>
                <w:rFonts w:ascii="Times New Roman" w:hAnsi="Times New Roman"/>
                <w:sz w:val="24"/>
                <w:szCs w:val="24"/>
              </w:rPr>
            </w:pPr>
          </w:p>
        </w:tc>
        <w:tc>
          <w:tcPr>
            <w:tcW w:w="3827" w:type="dxa"/>
          </w:tcPr>
          <w:p w14:paraId="011C7614" w14:textId="6582501A" w:rsidR="00513714" w:rsidRPr="00147A3D" w:rsidRDefault="00513714" w:rsidP="00AD0D63">
            <w:pPr>
              <w:pStyle w:val="Betarp"/>
              <w:ind w:right="-108"/>
              <w:rPr>
                <w:rFonts w:ascii="Times New Roman" w:hAnsi="Times New Roman"/>
                <w:sz w:val="24"/>
                <w:szCs w:val="24"/>
              </w:rPr>
            </w:pPr>
          </w:p>
        </w:tc>
      </w:tr>
      <w:tr w:rsidR="00513714" w:rsidRPr="00147A3D" w14:paraId="6CB653E3" w14:textId="4014F6C6" w:rsidTr="4BDDC959">
        <w:tc>
          <w:tcPr>
            <w:tcW w:w="851" w:type="dxa"/>
            <w:shd w:val="clear" w:color="auto" w:fill="auto"/>
          </w:tcPr>
          <w:p w14:paraId="5D597E4E" w14:textId="77777777" w:rsidR="00513714" w:rsidRPr="00147A3D" w:rsidRDefault="00513714" w:rsidP="00AD0D63">
            <w:pPr>
              <w:pStyle w:val="Betarp"/>
              <w:rPr>
                <w:rFonts w:ascii="Times New Roman" w:hAnsi="Times New Roman"/>
                <w:sz w:val="24"/>
                <w:szCs w:val="24"/>
              </w:rPr>
            </w:pPr>
            <w:r w:rsidRPr="00147A3D">
              <w:rPr>
                <w:rFonts w:ascii="Times New Roman" w:hAnsi="Times New Roman"/>
                <w:sz w:val="24"/>
                <w:szCs w:val="24"/>
              </w:rPr>
              <w:t>2.9.</w:t>
            </w:r>
          </w:p>
        </w:tc>
        <w:tc>
          <w:tcPr>
            <w:tcW w:w="3431" w:type="dxa"/>
            <w:shd w:val="clear" w:color="auto" w:fill="auto"/>
          </w:tcPr>
          <w:p w14:paraId="4D4F6860" w14:textId="77777777" w:rsidR="00513714" w:rsidRPr="00147A3D" w:rsidRDefault="00513714" w:rsidP="00AD0D63">
            <w:pPr>
              <w:pStyle w:val="Betarp"/>
              <w:rPr>
                <w:rFonts w:ascii="Times New Roman" w:hAnsi="Times New Roman"/>
                <w:sz w:val="24"/>
                <w:szCs w:val="24"/>
              </w:rPr>
            </w:pPr>
            <w:r w:rsidRPr="00147A3D">
              <w:rPr>
                <w:rFonts w:ascii="Times New Roman" w:hAnsi="Times New Roman"/>
                <w:sz w:val="24"/>
                <w:szCs w:val="24"/>
              </w:rPr>
              <w:t>Maksimali leidžiama paciento stalo apkrova</w:t>
            </w:r>
          </w:p>
        </w:tc>
        <w:tc>
          <w:tcPr>
            <w:tcW w:w="3402" w:type="dxa"/>
            <w:shd w:val="clear" w:color="auto" w:fill="auto"/>
          </w:tcPr>
          <w:p w14:paraId="7A64163E" w14:textId="77777777" w:rsidR="00513714" w:rsidRPr="00147A3D" w:rsidRDefault="00513714" w:rsidP="00AD0D63">
            <w:pPr>
              <w:pStyle w:val="Betarp"/>
              <w:rPr>
                <w:rFonts w:ascii="Times New Roman" w:hAnsi="Times New Roman"/>
                <w:sz w:val="24"/>
                <w:szCs w:val="24"/>
              </w:rPr>
            </w:pPr>
            <w:r w:rsidRPr="00147A3D">
              <w:rPr>
                <w:rFonts w:ascii="Times New Roman" w:hAnsi="Times New Roman"/>
                <w:sz w:val="24"/>
                <w:szCs w:val="24"/>
              </w:rPr>
              <w:t>≥230 kg</w:t>
            </w:r>
          </w:p>
        </w:tc>
        <w:tc>
          <w:tcPr>
            <w:tcW w:w="3827" w:type="dxa"/>
          </w:tcPr>
          <w:p w14:paraId="27FBFE70" w14:textId="29AA0A5A" w:rsidR="00513714" w:rsidRDefault="00ED2E16" w:rsidP="006C076B">
            <w:pPr>
              <w:pStyle w:val="Betarp"/>
              <w:numPr>
                <w:ilvl w:val="0"/>
                <w:numId w:val="11"/>
              </w:numPr>
              <w:tabs>
                <w:tab w:val="left" w:pos="460"/>
              </w:tabs>
              <w:ind w:left="34" w:firstLine="0"/>
              <w:jc w:val="both"/>
              <w:rPr>
                <w:rFonts w:ascii="Times New Roman" w:hAnsi="Times New Roman"/>
                <w:sz w:val="24"/>
                <w:szCs w:val="24"/>
              </w:rPr>
            </w:pPr>
            <w:r>
              <w:rPr>
                <w:rFonts w:ascii="Times New Roman" w:hAnsi="Times New Roman"/>
                <w:sz w:val="24"/>
                <w:szCs w:val="24"/>
              </w:rPr>
              <w:t>Tiekėjas s</w:t>
            </w:r>
            <w:r w:rsidRPr="00ED2E16">
              <w:rPr>
                <w:rFonts w:ascii="Times New Roman" w:hAnsi="Times New Roman"/>
                <w:sz w:val="24"/>
                <w:szCs w:val="24"/>
              </w:rPr>
              <w:t>iūl</w:t>
            </w:r>
            <w:r>
              <w:rPr>
                <w:rFonts w:ascii="Times New Roman" w:hAnsi="Times New Roman"/>
                <w:sz w:val="24"/>
                <w:szCs w:val="24"/>
              </w:rPr>
              <w:t>o</w:t>
            </w:r>
            <w:r w:rsidRPr="00ED2E16">
              <w:rPr>
                <w:rFonts w:ascii="Times New Roman" w:hAnsi="Times New Roman"/>
                <w:sz w:val="24"/>
                <w:szCs w:val="24"/>
              </w:rPr>
              <w:t xml:space="preserve"> neženkliai sumažinti parametro vertę iki ≥220 kg</w:t>
            </w:r>
            <w:r w:rsidR="006C076B">
              <w:rPr>
                <w:rFonts w:ascii="Times New Roman" w:hAnsi="Times New Roman"/>
                <w:sz w:val="24"/>
                <w:szCs w:val="24"/>
              </w:rPr>
              <w:t>.</w:t>
            </w:r>
          </w:p>
          <w:p w14:paraId="4C42F55C" w14:textId="77777777" w:rsidR="006C076B" w:rsidRDefault="006C076B" w:rsidP="006C076B">
            <w:pPr>
              <w:pStyle w:val="Betarp"/>
              <w:tabs>
                <w:tab w:val="left" w:pos="460"/>
              </w:tabs>
              <w:ind w:left="34"/>
              <w:jc w:val="both"/>
              <w:rPr>
                <w:rFonts w:ascii="Times New Roman" w:hAnsi="Times New Roman"/>
                <w:sz w:val="24"/>
                <w:szCs w:val="24"/>
              </w:rPr>
            </w:pPr>
          </w:p>
          <w:p w14:paraId="39E053AE" w14:textId="0AA6606D" w:rsidR="007E2BC1" w:rsidRDefault="006C076B" w:rsidP="007E2BC1">
            <w:pPr>
              <w:pStyle w:val="Sraopastraipa"/>
              <w:numPr>
                <w:ilvl w:val="0"/>
                <w:numId w:val="11"/>
              </w:numPr>
              <w:tabs>
                <w:tab w:val="left" w:pos="318"/>
              </w:tabs>
              <w:ind w:left="34" w:hanging="34"/>
              <w:jc w:val="both"/>
              <w:rPr>
                <w:rFonts w:ascii="Times New Roman" w:eastAsia="Calibri" w:hAnsi="Times New Roman" w:cs="Times New Roman"/>
                <w:sz w:val="24"/>
                <w:szCs w:val="24"/>
              </w:rPr>
            </w:pPr>
            <w:r w:rsidRPr="007E2BC1">
              <w:rPr>
                <w:rFonts w:ascii="Times New Roman" w:eastAsia="Calibri" w:hAnsi="Times New Roman" w:cs="Times New Roman"/>
                <w:sz w:val="24"/>
                <w:szCs w:val="24"/>
              </w:rPr>
              <w:t>Daugumos gamintojų KT sistemas komplektuoja su standartin</w:t>
            </w:r>
            <w:r w:rsidR="00CD11D6" w:rsidRPr="007E2BC1">
              <w:rPr>
                <w:rFonts w:ascii="Times New Roman" w:eastAsia="Calibri" w:hAnsi="Times New Roman" w:cs="Times New Roman"/>
                <w:sz w:val="24"/>
                <w:szCs w:val="24"/>
              </w:rPr>
              <w:t>iais</w:t>
            </w:r>
            <w:r w:rsidRPr="007E2BC1">
              <w:rPr>
                <w:rFonts w:ascii="Times New Roman" w:eastAsia="Calibri" w:hAnsi="Times New Roman" w:cs="Times New Roman"/>
                <w:sz w:val="24"/>
                <w:szCs w:val="24"/>
              </w:rPr>
              <w:t xml:space="preserve"> 200-220 kg apkrovą atlaikančiai paciento </w:t>
            </w:r>
            <w:r w:rsidRPr="007E2BC1">
              <w:rPr>
                <w:rFonts w:ascii="Times New Roman" w:eastAsia="Calibri" w:hAnsi="Times New Roman" w:cs="Times New Roman"/>
                <w:sz w:val="24"/>
                <w:szCs w:val="24"/>
              </w:rPr>
              <w:lastRenderedPageBreak/>
              <w:t xml:space="preserve">stalais. Standartinės apkrovos stalai yra kompaktiškesni ir lengvesni, lengviau instaliuojami. Didesnės apkrovos stalai – daugumos gamintojų komplektuojami kaip pasirenkamas variantas ir dažniausiai atlaiko 300-310, retais atvejais net 350 kg apkrovą. Šie stalai reikalauja stipresnės konstrukcijos ir sudėtingesnių komponentų, kurie gali padidinti gedimų riziką ir įrenginio kainą. Punkte reikalaujamas </w:t>
            </w:r>
            <w:r w:rsidRPr="007E2BC1">
              <w:rPr>
                <w:rFonts w:ascii="Times New Roman" w:eastAsia="Calibri" w:hAnsi="Times New Roman" w:cs="Times New Roman"/>
                <w:b/>
                <w:bCs/>
                <w:i/>
                <w:iCs/>
                <w:sz w:val="24"/>
                <w:szCs w:val="24"/>
              </w:rPr>
              <w:t xml:space="preserve">≥ </w:t>
            </w:r>
            <w:r w:rsidRPr="007E2BC1">
              <w:rPr>
                <w:rFonts w:ascii="Times New Roman" w:eastAsia="Calibri" w:hAnsi="Times New Roman" w:cs="Times New Roman"/>
                <w:sz w:val="24"/>
                <w:szCs w:val="24"/>
              </w:rPr>
              <w:t>230 kg apkrovos stalas neatitinka nei „standartinio“ nei „didesnės apkrovos“ stalų svorio kriterijų, todėl rekomenduotume parametro reikšmę formuluoti  sekančiai</w:t>
            </w:r>
            <w:r w:rsidR="007E2BC1" w:rsidRPr="007E2BC1">
              <w:rPr>
                <w:rFonts w:ascii="Times New Roman" w:eastAsia="Calibri" w:hAnsi="Times New Roman" w:cs="Times New Roman"/>
                <w:sz w:val="24"/>
                <w:szCs w:val="24"/>
              </w:rPr>
              <w:t xml:space="preserve">: </w:t>
            </w:r>
          </w:p>
          <w:p w14:paraId="5BD9D103" w14:textId="64992556" w:rsidR="007E2BC1" w:rsidRPr="007E2BC1" w:rsidRDefault="007E2BC1" w:rsidP="007E2BC1">
            <w:pPr>
              <w:pStyle w:val="Sraopastraipa"/>
              <w:tabs>
                <w:tab w:val="left" w:pos="318"/>
              </w:tabs>
              <w:ind w:left="34"/>
              <w:jc w:val="both"/>
              <w:rPr>
                <w:rFonts w:ascii="Times New Roman" w:eastAsia="Calibri" w:hAnsi="Times New Roman" w:cs="Times New Roman"/>
                <w:sz w:val="24"/>
                <w:szCs w:val="24"/>
              </w:rPr>
            </w:pPr>
            <w:r w:rsidRPr="7F571AC7">
              <w:rPr>
                <w:rFonts w:ascii="Times New Roman" w:eastAsia="Calibri" w:hAnsi="Times New Roman" w:cs="Times New Roman"/>
                <w:i/>
                <w:iCs/>
                <w:sz w:val="24"/>
                <w:szCs w:val="24"/>
              </w:rPr>
              <w:t>-</w:t>
            </w:r>
            <w:r w:rsidR="006C076B" w:rsidRPr="7F571AC7">
              <w:rPr>
                <w:rFonts w:ascii="Times New Roman" w:eastAsia="Calibri" w:hAnsi="Times New Roman" w:cs="Times New Roman"/>
                <w:i/>
                <w:iCs/>
                <w:sz w:val="24"/>
                <w:szCs w:val="24"/>
              </w:rPr>
              <w:t xml:space="preserve">Jeigu perkančiajai organizacijai reikalingas standartinis stalas – reikšmę nurodyti ≥ 200 kg. </w:t>
            </w:r>
          </w:p>
          <w:p w14:paraId="74EBF4AE" w14:textId="3AF05597" w:rsidR="007E2BC1" w:rsidRPr="007E2BC1" w:rsidRDefault="007E2BC1" w:rsidP="007E2BC1">
            <w:pPr>
              <w:pStyle w:val="Sraopastraipa"/>
              <w:tabs>
                <w:tab w:val="left" w:pos="318"/>
              </w:tabs>
              <w:ind w:left="34"/>
              <w:jc w:val="both"/>
              <w:rPr>
                <w:rFonts w:ascii="Times New Roman" w:eastAsia="Calibri" w:hAnsi="Times New Roman" w:cs="Times New Roman"/>
                <w:sz w:val="24"/>
                <w:szCs w:val="24"/>
              </w:rPr>
            </w:pPr>
            <w:r w:rsidRPr="7F571AC7">
              <w:rPr>
                <w:rFonts w:ascii="Times New Roman" w:eastAsia="Calibri" w:hAnsi="Times New Roman" w:cs="Times New Roman"/>
                <w:i/>
                <w:iCs/>
                <w:sz w:val="24"/>
                <w:szCs w:val="24"/>
              </w:rPr>
              <w:t>-</w:t>
            </w:r>
            <w:r w:rsidR="006C076B" w:rsidRPr="7F571AC7">
              <w:rPr>
                <w:rFonts w:ascii="Times New Roman" w:eastAsia="Calibri" w:hAnsi="Times New Roman" w:cs="Times New Roman"/>
                <w:i/>
                <w:iCs/>
                <w:sz w:val="24"/>
                <w:szCs w:val="24"/>
              </w:rPr>
              <w:t xml:space="preserve">Jeigu perkančiajai organizacijai reikalingas didesnės apkrovos stalas ≥ 300 kg. </w:t>
            </w:r>
          </w:p>
          <w:p w14:paraId="67BF04A6" w14:textId="5733AFCB" w:rsidR="006C076B" w:rsidRPr="005B4AD1" w:rsidRDefault="006C076B" w:rsidP="007E2BC1">
            <w:pPr>
              <w:pStyle w:val="Sraopastraipa"/>
              <w:tabs>
                <w:tab w:val="left" w:pos="318"/>
              </w:tabs>
              <w:ind w:left="34"/>
              <w:jc w:val="both"/>
              <w:rPr>
                <w:rFonts w:ascii="Times New Roman" w:eastAsia="Calibri" w:hAnsi="Times New Roman" w:cs="Times New Roman"/>
                <w:sz w:val="24"/>
                <w:szCs w:val="24"/>
              </w:rPr>
            </w:pPr>
            <w:r w:rsidRPr="007E2BC1">
              <w:rPr>
                <w:rFonts w:ascii="Times New Roman" w:eastAsia="Calibri" w:hAnsi="Times New Roman" w:cs="Times New Roman"/>
                <w:sz w:val="24"/>
                <w:szCs w:val="24"/>
              </w:rPr>
              <w:t xml:space="preserve">Patikslinus šį parametrą vienu arba kitu variantu visi tiekėjai galėtų pateikti KT sistemas su vienodo </w:t>
            </w:r>
            <w:r w:rsidRPr="005B4AD1">
              <w:rPr>
                <w:rFonts w:ascii="Times New Roman" w:eastAsia="Calibri" w:hAnsi="Times New Roman" w:cs="Times New Roman"/>
                <w:sz w:val="24"/>
                <w:szCs w:val="24"/>
              </w:rPr>
              <w:t>standarto svorio apkrovą atlaikančiais stalais.</w:t>
            </w:r>
          </w:p>
          <w:p w14:paraId="232781DF" w14:textId="77777777" w:rsidR="002C18C3" w:rsidRPr="005B4AD1" w:rsidRDefault="002C18C3" w:rsidP="007E2BC1">
            <w:pPr>
              <w:pStyle w:val="Sraopastraipa"/>
              <w:tabs>
                <w:tab w:val="left" w:pos="318"/>
              </w:tabs>
              <w:ind w:left="34"/>
              <w:jc w:val="both"/>
              <w:rPr>
                <w:rFonts w:ascii="Times New Roman" w:eastAsia="Calibri" w:hAnsi="Times New Roman" w:cs="Times New Roman"/>
                <w:sz w:val="24"/>
                <w:szCs w:val="24"/>
              </w:rPr>
            </w:pPr>
          </w:p>
          <w:p w14:paraId="5C021D9E" w14:textId="3D94F3FF" w:rsidR="002C18C3" w:rsidRPr="005B4AD1" w:rsidRDefault="00BE1C0C" w:rsidP="00BE1C0C">
            <w:pPr>
              <w:pStyle w:val="Sraopastraipa"/>
              <w:numPr>
                <w:ilvl w:val="0"/>
                <w:numId w:val="11"/>
              </w:numPr>
              <w:tabs>
                <w:tab w:val="left" w:pos="318"/>
              </w:tabs>
              <w:ind w:left="0" w:firstLine="0"/>
              <w:jc w:val="both"/>
              <w:rPr>
                <w:rFonts w:ascii="Times New Roman" w:eastAsia="Calibri" w:hAnsi="Times New Roman" w:cs="Times New Roman"/>
                <w:sz w:val="24"/>
                <w:szCs w:val="24"/>
              </w:rPr>
            </w:pPr>
            <w:r w:rsidRPr="005B4AD1">
              <w:rPr>
                <w:rFonts w:ascii="Times New Roman" w:eastAsia="Calibri" w:hAnsi="Times New Roman" w:cs="Times New Roman"/>
                <w:sz w:val="24"/>
                <w:szCs w:val="24"/>
              </w:rPr>
              <w:t xml:space="preserve">Tiekėjas teigia, kad tai yra perteklinis reikalavimas ribojantis konkurenciją. Siūlo šį reikalavimą </w:t>
            </w:r>
            <w:r w:rsidRPr="005B4AD1">
              <w:rPr>
                <w:rFonts w:ascii="Times New Roman" w:eastAsia="Calibri" w:hAnsi="Times New Roman" w:cs="Times New Roman"/>
                <w:sz w:val="24"/>
                <w:szCs w:val="24"/>
              </w:rPr>
              <w:lastRenderedPageBreak/>
              <w:t>keisti į ≥200 kg. Vidutinis Lietuvos gyventojo svoris pagal 2020m. statistika yra 70kg</w:t>
            </w:r>
          </w:p>
          <w:p w14:paraId="6B775A83" w14:textId="655E2529" w:rsidR="00DF054D" w:rsidRPr="005B4AD1" w:rsidRDefault="00B95F73" w:rsidP="00F07094">
            <w:pPr>
              <w:pStyle w:val="Sraopastraipa"/>
              <w:numPr>
                <w:ilvl w:val="0"/>
                <w:numId w:val="11"/>
              </w:numPr>
              <w:tabs>
                <w:tab w:val="left" w:pos="310"/>
              </w:tabs>
              <w:ind w:left="28" w:hanging="28"/>
              <w:jc w:val="both"/>
              <w:rPr>
                <w:rFonts w:ascii="Times New Roman" w:eastAsia="Calibri" w:hAnsi="Times New Roman" w:cs="Times New Roman"/>
                <w:sz w:val="24"/>
                <w:szCs w:val="24"/>
              </w:rPr>
            </w:pPr>
            <w:r w:rsidRPr="005B4AD1">
              <w:rPr>
                <w:rFonts w:ascii="Times New Roman" w:hAnsi="Times New Roman"/>
                <w:sz w:val="24"/>
                <w:szCs w:val="24"/>
              </w:rPr>
              <w:t xml:space="preserve">Siekiant užtikrinti lygiavertę konkurenciją, </w:t>
            </w:r>
            <w:r w:rsidR="00B02A95" w:rsidRPr="005B4AD1">
              <w:rPr>
                <w:rFonts w:ascii="Times New Roman" w:hAnsi="Times New Roman"/>
                <w:sz w:val="24"/>
                <w:szCs w:val="24"/>
              </w:rPr>
              <w:t xml:space="preserve">tiekėjas </w:t>
            </w:r>
            <w:r w:rsidRPr="005B4AD1">
              <w:rPr>
                <w:rFonts w:ascii="Times New Roman" w:hAnsi="Times New Roman"/>
                <w:sz w:val="24"/>
                <w:szCs w:val="24"/>
              </w:rPr>
              <w:t>prašo pakeisti reikalaujamą parametro reikšmę</w:t>
            </w:r>
            <w:r w:rsidR="00F07094" w:rsidRPr="005B4AD1">
              <w:rPr>
                <w:rFonts w:ascii="Times New Roman" w:hAnsi="Times New Roman"/>
                <w:sz w:val="24"/>
                <w:szCs w:val="24"/>
              </w:rPr>
              <w:t xml:space="preserve"> į ≥ 227 kg</w:t>
            </w:r>
            <w:r w:rsidRPr="005B4AD1">
              <w:rPr>
                <w:rFonts w:ascii="Times New Roman" w:hAnsi="Times New Roman"/>
                <w:sz w:val="24"/>
                <w:szCs w:val="24"/>
              </w:rPr>
              <w:t>. Prašomas pakeitimas neturi įtakos įrenginio funkcionalumui.</w:t>
            </w:r>
          </w:p>
          <w:p w14:paraId="5C2F90C8" w14:textId="22D42391" w:rsidR="006C076B" w:rsidRPr="005B4AD1" w:rsidRDefault="006C076B" w:rsidP="00AD0D63">
            <w:pPr>
              <w:pStyle w:val="Betarp"/>
              <w:rPr>
                <w:rFonts w:ascii="Times New Roman" w:hAnsi="Times New Roman"/>
                <w:sz w:val="24"/>
                <w:szCs w:val="24"/>
              </w:rPr>
            </w:pPr>
          </w:p>
        </w:tc>
        <w:tc>
          <w:tcPr>
            <w:tcW w:w="3827" w:type="dxa"/>
          </w:tcPr>
          <w:p w14:paraId="47419C3C" w14:textId="77777777" w:rsidR="00513714" w:rsidRPr="00F41CFC" w:rsidRDefault="005B4AD1" w:rsidP="00F41CFC">
            <w:pPr>
              <w:pStyle w:val="Betarp"/>
              <w:jc w:val="both"/>
              <w:rPr>
                <w:rFonts w:ascii="Times New Roman" w:hAnsi="Times New Roman"/>
                <w:i/>
                <w:iCs/>
                <w:sz w:val="24"/>
                <w:szCs w:val="24"/>
              </w:rPr>
            </w:pPr>
            <w:r w:rsidRPr="00F41CFC">
              <w:rPr>
                <w:rFonts w:ascii="Times New Roman" w:hAnsi="Times New Roman"/>
                <w:i/>
                <w:iCs/>
                <w:sz w:val="24"/>
                <w:szCs w:val="24"/>
              </w:rPr>
              <w:lastRenderedPageBreak/>
              <w:t xml:space="preserve">Atsižvelgiant į </w:t>
            </w:r>
            <w:r w:rsidR="00CC5A6C" w:rsidRPr="00F41CFC">
              <w:rPr>
                <w:rFonts w:ascii="Times New Roman" w:hAnsi="Times New Roman"/>
                <w:i/>
                <w:iCs/>
                <w:sz w:val="24"/>
                <w:szCs w:val="24"/>
              </w:rPr>
              <w:t>tiekėjų pastabas, keičiamas 2.9 punkto reikalavimas:</w:t>
            </w:r>
          </w:p>
          <w:p w14:paraId="0EE2CA77" w14:textId="7923C214" w:rsidR="000A7BCB" w:rsidRDefault="000A7BCB" w:rsidP="00F41CFC">
            <w:pPr>
              <w:pStyle w:val="Betarp"/>
              <w:jc w:val="both"/>
              <w:rPr>
                <w:rFonts w:ascii="Times New Roman" w:hAnsi="Times New Roman"/>
                <w:i/>
                <w:iCs/>
                <w:sz w:val="24"/>
                <w:szCs w:val="24"/>
              </w:rPr>
            </w:pPr>
            <w:r w:rsidRPr="00F41CFC">
              <w:rPr>
                <w:rFonts w:ascii="Times New Roman" w:hAnsi="Times New Roman"/>
                <w:i/>
                <w:iCs/>
                <w:sz w:val="24"/>
                <w:szCs w:val="24"/>
              </w:rPr>
              <w:t xml:space="preserve">„Maksimali leidžiama paciento stalo apkrova </w:t>
            </w:r>
            <w:r w:rsidR="00F41CFC" w:rsidRPr="00F41CFC">
              <w:rPr>
                <w:rFonts w:ascii="Times New Roman" w:hAnsi="Times New Roman"/>
                <w:i/>
                <w:iCs/>
                <w:sz w:val="24"/>
                <w:szCs w:val="24"/>
              </w:rPr>
              <w:t>≥220 kg“.</w:t>
            </w:r>
          </w:p>
          <w:p w14:paraId="6FF48BAB" w14:textId="77777777" w:rsidR="00B57ED8" w:rsidRPr="00F41CFC" w:rsidRDefault="00B57ED8" w:rsidP="00F41CFC">
            <w:pPr>
              <w:pStyle w:val="Betarp"/>
              <w:jc w:val="both"/>
              <w:rPr>
                <w:rFonts w:ascii="Times New Roman" w:hAnsi="Times New Roman"/>
                <w:i/>
                <w:iCs/>
                <w:sz w:val="24"/>
                <w:szCs w:val="24"/>
              </w:rPr>
            </w:pPr>
          </w:p>
          <w:p w14:paraId="47F46B94" w14:textId="77777777" w:rsidR="00CC5A6C" w:rsidRDefault="00C51AD7" w:rsidP="00B75E14">
            <w:pPr>
              <w:pStyle w:val="Betarp"/>
              <w:jc w:val="both"/>
              <w:rPr>
                <w:rFonts w:ascii="Times New Roman" w:hAnsi="Times New Roman"/>
                <w:i/>
                <w:iCs/>
                <w:sz w:val="24"/>
                <w:szCs w:val="24"/>
              </w:rPr>
            </w:pPr>
            <w:r w:rsidRPr="00C51AD7">
              <w:rPr>
                <w:rFonts w:ascii="Times New Roman" w:hAnsi="Times New Roman"/>
                <w:i/>
                <w:iCs/>
                <w:sz w:val="24"/>
                <w:szCs w:val="24"/>
              </w:rPr>
              <w:lastRenderedPageBreak/>
              <w:t xml:space="preserve">Reikalavimas nustatytas atsižvelgus į rinkoje siūlomų prietaisų techninius duomenis bei PO poreikius. </w:t>
            </w:r>
          </w:p>
          <w:p w14:paraId="63DEFE94" w14:textId="77777777" w:rsidR="00AA3199" w:rsidRDefault="00AA3199" w:rsidP="00B75E14">
            <w:pPr>
              <w:pStyle w:val="Betarp"/>
              <w:jc w:val="both"/>
              <w:rPr>
                <w:rFonts w:ascii="Times New Roman" w:hAnsi="Times New Roman"/>
                <w:i/>
                <w:iCs/>
                <w:sz w:val="24"/>
                <w:szCs w:val="24"/>
              </w:rPr>
            </w:pPr>
            <w:r>
              <w:rPr>
                <w:rFonts w:ascii="Times New Roman" w:hAnsi="Times New Roman"/>
                <w:i/>
                <w:iCs/>
                <w:sz w:val="24"/>
                <w:szCs w:val="24"/>
              </w:rPr>
              <w:t xml:space="preserve">Vidutinis Lietuvos gyventojo svoris nėra rodiklis pagal kurį turėtų būti nustatoma </w:t>
            </w:r>
            <w:r w:rsidR="00A275FF">
              <w:rPr>
                <w:rFonts w:ascii="Times New Roman" w:hAnsi="Times New Roman"/>
                <w:i/>
                <w:iCs/>
                <w:sz w:val="24"/>
                <w:szCs w:val="24"/>
              </w:rPr>
              <w:t>maksimali stalo apkrova, nes PO turi teikti sveikatos priežiūros paslaugas visiems savo pacientams</w:t>
            </w:r>
            <w:r w:rsidR="00F0273B">
              <w:rPr>
                <w:rFonts w:ascii="Times New Roman" w:hAnsi="Times New Roman"/>
                <w:i/>
                <w:iCs/>
                <w:sz w:val="24"/>
                <w:szCs w:val="24"/>
              </w:rPr>
              <w:t>.</w:t>
            </w:r>
          </w:p>
          <w:p w14:paraId="7F4BECAE" w14:textId="6E68BA79" w:rsidR="00F0273B" w:rsidRPr="00147A3D" w:rsidRDefault="00F0273B" w:rsidP="00B75E14">
            <w:pPr>
              <w:pStyle w:val="Betarp"/>
              <w:jc w:val="both"/>
              <w:rPr>
                <w:rFonts w:ascii="Times New Roman" w:hAnsi="Times New Roman"/>
                <w:sz w:val="24"/>
                <w:szCs w:val="24"/>
              </w:rPr>
            </w:pPr>
            <w:r>
              <w:rPr>
                <w:rFonts w:ascii="Times New Roman" w:hAnsi="Times New Roman"/>
                <w:i/>
                <w:iCs/>
                <w:sz w:val="24"/>
                <w:szCs w:val="24"/>
              </w:rPr>
              <w:t xml:space="preserve">Tiekėjams nedraudžiama siūlyti </w:t>
            </w:r>
            <w:r w:rsidR="00B57ED8">
              <w:rPr>
                <w:rFonts w:ascii="Times New Roman" w:hAnsi="Times New Roman"/>
                <w:i/>
                <w:iCs/>
                <w:sz w:val="24"/>
                <w:szCs w:val="24"/>
              </w:rPr>
              <w:t xml:space="preserve">ir didesnių, pvz. 300 kg apkrovos stalų. </w:t>
            </w:r>
          </w:p>
        </w:tc>
      </w:tr>
      <w:tr w:rsidR="00513714" w:rsidRPr="00147A3D" w14:paraId="668C486B" w14:textId="1C75BE73" w:rsidTr="4BDDC959">
        <w:tc>
          <w:tcPr>
            <w:tcW w:w="851" w:type="dxa"/>
            <w:shd w:val="clear" w:color="auto" w:fill="auto"/>
          </w:tcPr>
          <w:p w14:paraId="29BD25F9" w14:textId="77777777" w:rsidR="00513714" w:rsidRPr="00147A3D" w:rsidRDefault="00513714" w:rsidP="00AD0D63">
            <w:pPr>
              <w:pStyle w:val="Betarp"/>
              <w:rPr>
                <w:rFonts w:ascii="Times New Roman" w:hAnsi="Times New Roman"/>
                <w:sz w:val="24"/>
                <w:szCs w:val="24"/>
              </w:rPr>
            </w:pPr>
            <w:r w:rsidRPr="00147A3D">
              <w:rPr>
                <w:rFonts w:ascii="Times New Roman" w:hAnsi="Times New Roman"/>
                <w:sz w:val="24"/>
                <w:szCs w:val="24"/>
              </w:rPr>
              <w:lastRenderedPageBreak/>
              <w:t>2.10.</w:t>
            </w:r>
          </w:p>
        </w:tc>
        <w:tc>
          <w:tcPr>
            <w:tcW w:w="3431" w:type="dxa"/>
            <w:shd w:val="clear" w:color="auto" w:fill="auto"/>
          </w:tcPr>
          <w:p w14:paraId="58669AB2" w14:textId="77777777" w:rsidR="00513714" w:rsidRPr="00147A3D" w:rsidRDefault="00513714" w:rsidP="00AD0D63">
            <w:pPr>
              <w:pStyle w:val="Betarp"/>
              <w:rPr>
                <w:rFonts w:ascii="Times New Roman" w:hAnsi="Times New Roman"/>
                <w:sz w:val="24"/>
                <w:szCs w:val="24"/>
              </w:rPr>
            </w:pPr>
            <w:r w:rsidRPr="00147A3D">
              <w:rPr>
                <w:rFonts w:ascii="Times New Roman" w:hAnsi="Times New Roman"/>
                <w:sz w:val="24"/>
                <w:szCs w:val="24"/>
              </w:rPr>
              <w:t>Paciento skenuojamos zonos išilgine kryptimi diapazonas</w:t>
            </w:r>
          </w:p>
        </w:tc>
        <w:tc>
          <w:tcPr>
            <w:tcW w:w="3402" w:type="dxa"/>
            <w:shd w:val="clear" w:color="auto" w:fill="auto"/>
          </w:tcPr>
          <w:p w14:paraId="73498550" w14:textId="77777777" w:rsidR="00513714" w:rsidRPr="00147A3D" w:rsidRDefault="00513714" w:rsidP="00AD0D63">
            <w:pPr>
              <w:pStyle w:val="Betarp"/>
              <w:rPr>
                <w:rFonts w:ascii="Times New Roman" w:hAnsi="Times New Roman"/>
                <w:sz w:val="24"/>
                <w:szCs w:val="24"/>
              </w:rPr>
            </w:pPr>
            <w:r w:rsidRPr="00147A3D">
              <w:rPr>
                <w:rFonts w:ascii="Times New Roman" w:hAnsi="Times New Roman"/>
                <w:sz w:val="24"/>
                <w:szCs w:val="24"/>
              </w:rPr>
              <w:t>≥ 200 cm</w:t>
            </w:r>
          </w:p>
        </w:tc>
        <w:tc>
          <w:tcPr>
            <w:tcW w:w="3827" w:type="dxa"/>
          </w:tcPr>
          <w:p w14:paraId="56957C47" w14:textId="77777777" w:rsidR="00513714" w:rsidRPr="009E47C6" w:rsidRDefault="005733DA" w:rsidP="009E47C6">
            <w:pPr>
              <w:pStyle w:val="Betarp"/>
              <w:numPr>
                <w:ilvl w:val="0"/>
                <w:numId w:val="13"/>
              </w:numPr>
              <w:tabs>
                <w:tab w:val="left" w:pos="316"/>
              </w:tabs>
              <w:ind w:left="0" w:firstLine="0"/>
              <w:jc w:val="both"/>
              <w:rPr>
                <w:rFonts w:ascii="Times New Roman" w:hAnsi="Times New Roman"/>
                <w:sz w:val="24"/>
                <w:szCs w:val="24"/>
              </w:rPr>
            </w:pPr>
            <w:r w:rsidRPr="009E47C6">
              <w:rPr>
                <w:rFonts w:ascii="Times New Roman" w:hAnsi="Times New Roman"/>
                <w:sz w:val="24"/>
                <w:szCs w:val="24"/>
              </w:rPr>
              <w:t>Tiekėjas siūlo neženkliai sumažinti parametro vertę iki ≥180 cm</w:t>
            </w:r>
            <w:r w:rsidR="009E47C6" w:rsidRPr="009E47C6">
              <w:rPr>
                <w:rFonts w:ascii="Times New Roman" w:hAnsi="Times New Roman"/>
                <w:sz w:val="24"/>
                <w:szCs w:val="24"/>
              </w:rPr>
              <w:t>.</w:t>
            </w:r>
          </w:p>
          <w:p w14:paraId="4F86EB16" w14:textId="77777777" w:rsidR="009E47C6" w:rsidRPr="009E47C6" w:rsidRDefault="009E47C6" w:rsidP="009E47C6">
            <w:pPr>
              <w:pStyle w:val="Betarp"/>
              <w:tabs>
                <w:tab w:val="left" w:pos="316"/>
              </w:tabs>
              <w:jc w:val="both"/>
              <w:rPr>
                <w:rFonts w:ascii="Times New Roman" w:hAnsi="Times New Roman"/>
                <w:sz w:val="24"/>
                <w:szCs w:val="24"/>
              </w:rPr>
            </w:pPr>
          </w:p>
          <w:p w14:paraId="40822130" w14:textId="295ADBBD" w:rsidR="009E47C6" w:rsidRPr="007B23A0" w:rsidRDefault="009E47C6" w:rsidP="007B23A0">
            <w:pPr>
              <w:pStyle w:val="Sraopastraipa"/>
              <w:numPr>
                <w:ilvl w:val="0"/>
                <w:numId w:val="13"/>
              </w:numPr>
              <w:tabs>
                <w:tab w:val="left" w:pos="31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23"/>
              <w:jc w:val="both"/>
              <w:rPr>
                <w:rFonts w:ascii="Times New Roman" w:hAnsi="Times New Roman" w:cs="Times New Roman"/>
                <w:color w:val="0E0E0E"/>
                <w:sz w:val="24"/>
                <w:szCs w:val="24"/>
              </w:rPr>
            </w:pPr>
            <w:r w:rsidRPr="007B23A0">
              <w:rPr>
                <w:rFonts w:ascii="Times New Roman" w:eastAsia="Calibri" w:hAnsi="Times New Roman" w:cs="Times New Roman"/>
                <w:sz w:val="24"/>
                <w:szCs w:val="24"/>
              </w:rPr>
              <w:t>Daugumos gamintojų KT sistemas komplektuoja su standartin</w:t>
            </w:r>
            <w:r w:rsidR="00B548B6" w:rsidRPr="007B23A0">
              <w:rPr>
                <w:rFonts w:ascii="Times New Roman" w:eastAsia="Calibri" w:hAnsi="Times New Roman" w:cs="Times New Roman"/>
                <w:sz w:val="24"/>
                <w:szCs w:val="24"/>
              </w:rPr>
              <w:t>e</w:t>
            </w:r>
            <w:r w:rsidRPr="007B23A0">
              <w:rPr>
                <w:rFonts w:ascii="Times New Roman" w:eastAsia="Calibri" w:hAnsi="Times New Roman" w:cs="Times New Roman"/>
                <w:sz w:val="24"/>
                <w:szCs w:val="24"/>
              </w:rPr>
              <w:t xml:space="preserve"> (170 cm) arba prailginta (200 cm) skenavimo zona. Klinikinėje praktikoje 170 </w:t>
            </w:r>
            <w:r w:rsidRPr="007B23A0">
              <w:rPr>
                <w:rFonts w:ascii="Times New Roman" w:hAnsi="Times New Roman" w:cs="Times New Roman"/>
                <w:color w:val="0E0E0E"/>
                <w:sz w:val="24"/>
                <w:szCs w:val="24"/>
              </w:rPr>
              <w:t xml:space="preserve">cm skenavimo zona išilgine kryptimi dažniausiai yra pakankama, nes ji  leidžia nuskenuoti visas svarbiausias kūno dalis vidutinio ūgio žmogui vienu metu nekeičiant jo kūno padėties stalo atžvilgiu. Tik labai retais klinikiniais atvejais, kai reikalingas visiškai pilnas paciento viso ūgio skenavimas, kas būna tik </w:t>
            </w:r>
            <w:proofErr w:type="spellStart"/>
            <w:r w:rsidRPr="007B23A0">
              <w:rPr>
                <w:rFonts w:ascii="Times New Roman" w:hAnsi="Times New Roman" w:cs="Times New Roman"/>
                <w:color w:val="0E0E0E"/>
                <w:sz w:val="24"/>
                <w:szCs w:val="24"/>
              </w:rPr>
              <w:t>politraumos</w:t>
            </w:r>
            <w:proofErr w:type="spellEnd"/>
            <w:r w:rsidRPr="007B23A0">
              <w:rPr>
                <w:rFonts w:ascii="Times New Roman" w:hAnsi="Times New Roman" w:cs="Times New Roman"/>
                <w:color w:val="0E0E0E"/>
                <w:sz w:val="24"/>
                <w:szCs w:val="24"/>
              </w:rPr>
              <w:t xml:space="preserve"> atveju, gali prireikti platesnės nei 170 cm skenavimo zonos. Tokie tyrimai paprastai atliekamai tik skubios pagalbos skyriuose o ne poliklinikose. Daugumai radiologinių tyrimų, </w:t>
            </w:r>
            <w:r w:rsidRPr="007B23A0">
              <w:rPr>
                <w:rFonts w:ascii="Times New Roman" w:hAnsi="Times New Roman" w:cs="Times New Roman"/>
                <w:color w:val="0E0E0E"/>
                <w:sz w:val="24"/>
                <w:szCs w:val="24"/>
              </w:rPr>
              <w:lastRenderedPageBreak/>
              <w:t>įskaitant krūtinės ląstos, pilvo, dubens, kojų ir rankų vaizdavimą, nerei</w:t>
            </w:r>
            <w:r w:rsidR="003E2735" w:rsidRPr="007B23A0">
              <w:rPr>
                <w:rFonts w:ascii="Times New Roman" w:hAnsi="Times New Roman" w:cs="Times New Roman"/>
                <w:color w:val="0E0E0E"/>
                <w:sz w:val="24"/>
                <w:szCs w:val="24"/>
              </w:rPr>
              <w:t>kalaujama</w:t>
            </w:r>
            <w:r w:rsidRPr="007B23A0">
              <w:rPr>
                <w:rFonts w:ascii="Times New Roman" w:hAnsi="Times New Roman" w:cs="Times New Roman"/>
                <w:color w:val="0E0E0E"/>
                <w:sz w:val="24"/>
                <w:szCs w:val="24"/>
              </w:rPr>
              <w:t xml:space="preserve"> didesnė nei 170 cm skenavimo </w:t>
            </w:r>
            <w:proofErr w:type="spellStart"/>
            <w:r w:rsidRPr="007B23A0">
              <w:rPr>
                <w:rFonts w:ascii="Times New Roman" w:hAnsi="Times New Roman" w:cs="Times New Roman"/>
                <w:color w:val="0E0E0E"/>
                <w:sz w:val="24"/>
                <w:szCs w:val="24"/>
              </w:rPr>
              <w:t>zon</w:t>
            </w:r>
            <w:r w:rsidR="003E2735" w:rsidRPr="007B23A0">
              <w:rPr>
                <w:rFonts w:ascii="Times New Roman" w:hAnsi="Times New Roman" w:cs="Times New Roman"/>
                <w:color w:val="0E0E0E"/>
                <w:sz w:val="24"/>
                <w:szCs w:val="24"/>
              </w:rPr>
              <w:t>a.</w:t>
            </w:r>
            <w:r w:rsidRPr="007B23A0">
              <w:rPr>
                <w:rFonts w:ascii="Times New Roman" w:hAnsi="Times New Roman" w:cs="Times New Roman"/>
                <w:color w:val="0E0E0E"/>
                <w:sz w:val="24"/>
                <w:szCs w:val="24"/>
              </w:rPr>
              <w:t>Taip</w:t>
            </w:r>
            <w:proofErr w:type="spellEnd"/>
            <w:r w:rsidRPr="007B23A0">
              <w:rPr>
                <w:rFonts w:ascii="Times New Roman" w:hAnsi="Times New Roman" w:cs="Times New Roman"/>
                <w:color w:val="0E0E0E"/>
                <w:sz w:val="24"/>
                <w:szCs w:val="24"/>
              </w:rPr>
              <w:t xml:space="preserve"> pat norime atkreipti dėmesį, jog daugumos gamintojų didesnė  skenavimo zona būna siejama su didesnės apkrovos stalo variantu.</w:t>
            </w:r>
            <w:r w:rsidR="003E2735" w:rsidRPr="007B23A0">
              <w:rPr>
                <w:rFonts w:ascii="Times New Roman" w:hAnsi="Times New Roman" w:cs="Times New Roman"/>
                <w:color w:val="0E0E0E"/>
                <w:sz w:val="24"/>
                <w:szCs w:val="24"/>
              </w:rPr>
              <w:t xml:space="preserve"> </w:t>
            </w:r>
            <w:r w:rsidRPr="007B23A0">
              <w:rPr>
                <w:rFonts w:ascii="Times New Roman" w:hAnsi="Times New Roman" w:cs="Times New Roman"/>
                <w:color w:val="0E0E0E"/>
                <w:sz w:val="24"/>
                <w:szCs w:val="24"/>
              </w:rPr>
              <w:t>Dėl šių priežasčių rekomenduojame šį parametrą nurodyti sekančiai</w:t>
            </w:r>
            <w:r w:rsidR="007B23A0" w:rsidRPr="007B23A0">
              <w:rPr>
                <w:rFonts w:ascii="Times New Roman" w:hAnsi="Times New Roman" w:cs="Times New Roman"/>
                <w:color w:val="0E0E0E"/>
                <w:sz w:val="24"/>
                <w:szCs w:val="24"/>
              </w:rPr>
              <w:t>:</w:t>
            </w:r>
          </w:p>
          <w:p w14:paraId="5B40129E" w14:textId="1982266E" w:rsidR="009E47C6" w:rsidRPr="009E47C6" w:rsidRDefault="007B23A0" w:rsidP="007B23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23"/>
              <w:jc w:val="both"/>
              <w:rPr>
                <w:rFonts w:ascii="Times New Roman" w:hAnsi="Times New Roman" w:cs="Times New Roman"/>
                <w:color w:val="0E0E0E"/>
                <w:sz w:val="24"/>
                <w:szCs w:val="24"/>
              </w:rPr>
            </w:pPr>
            <w:r w:rsidRPr="7F571AC7">
              <w:rPr>
                <w:rFonts w:ascii="Times New Roman" w:hAnsi="Times New Roman" w:cs="Times New Roman"/>
                <w:color w:val="0E0E0E"/>
                <w:sz w:val="24"/>
                <w:szCs w:val="24"/>
              </w:rPr>
              <w:t>-</w:t>
            </w:r>
            <w:r w:rsidR="009E47C6" w:rsidRPr="7F571AC7">
              <w:rPr>
                <w:rFonts w:ascii="Times New Roman" w:hAnsi="Times New Roman" w:cs="Times New Roman"/>
                <w:color w:val="0E0E0E"/>
                <w:sz w:val="24"/>
                <w:szCs w:val="24"/>
              </w:rPr>
              <w:t>Jeigu perkančioji organizacija punkte 2.</w:t>
            </w:r>
            <w:r w:rsidRPr="7F571AC7">
              <w:rPr>
                <w:rFonts w:ascii="Times New Roman" w:hAnsi="Times New Roman" w:cs="Times New Roman"/>
                <w:color w:val="0E0E0E"/>
                <w:sz w:val="24"/>
                <w:szCs w:val="24"/>
              </w:rPr>
              <w:t>9</w:t>
            </w:r>
            <w:r w:rsidR="009E47C6" w:rsidRPr="7F571AC7">
              <w:rPr>
                <w:rFonts w:ascii="Times New Roman" w:hAnsi="Times New Roman" w:cs="Times New Roman"/>
                <w:color w:val="0E0E0E"/>
                <w:sz w:val="24"/>
                <w:szCs w:val="24"/>
              </w:rPr>
              <w:t xml:space="preserve"> nuspręstų nurodyti standartinės apkrovos reikšmę – tai yra </w:t>
            </w:r>
            <w:r w:rsidR="009E47C6" w:rsidRPr="7F571AC7">
              <w:rPr>
                <w:rFonts w:ascii="Times New Roman" w:eastAsia="Calibri" w:hAnsi="Times New Roman" w:cs="Times New Roman"/>
                <w:i/>
                <w:iCs/>
                <w:sz w:val="24"/>
                <w:szCs w:val="24"/>
              </w:rPr>
              <w:t xml:space="preserve">≥ 200 kg. – tokiu atveju </w:t>
            </w:r>
            <w:r w:rsidR="009E47C6" w:rsidRPr="7F571AC7">
              <w:rPr>
                <w:rFonts w:ascii="Times New Roman" w:eastAsia="Calibri" w:hAnsi="Times New Roman" w:cs="Times New Roman"/>
                <w:sz w:val="24"/>
                <w:szCs w:val="24"/>
              </w:rPr>
              <w:t>“Paciento skenuojamos zonos išilgine kryptimi diapazonas ≥170 cm.“</w:t>
            </w:r>
          </w:p>
          <w:p w14:paraId="46BCA660" w14:textId="77777777" w:rsidR="009E47C6" w:rsidRDefault="007B23A0" w:rsidP="7F571AC7">
            <w:pPr>
              <w:pStyle w:val="Betarp"/>
              <w:jc w:val="both"/>
              <w:rPr>
                <w:rFonts w:ascii="Times New Roman" w:hAnsi="Times New Roman"/>
                <w:i/>
                <w:iCs/>
                <w:sz w:val="24"/>
                <w:szCs w:val="24"/>
              </w:rPr>
            </w:pPr>
            <w:r w:rsidRPr="7F571AC7">
              <w:rPr>
                <w:rFonts w:ascii="Times New Roman" w:eastAsiaTheme="minorEastAsia" w:hAnsi="Times New Roman"/>
                <w:color w:val="0E0E0E"/>
                <w:sz w:val="24"/>
                <w:szCs w:val="24"/>
                <w14:ligatures w14:val="standardContextual"/>
              </w:rPr>
              <w:t>-</w:t>
            </w:r>
            <w:r w:rsidR="009E47C6" w:rsidRPr="7F571AC7">
              <w:rPr>
                <w:rFonts w:ascii="Times New Roman" w:eastAsiaTheme="minorEastAsia" w:hAnsi="Times New Roman"/>
                <w:color w:val="0E0E0E"/>
                <w:sz w:val="24"/>
                <w:szCs w:val="24"/>
                <w14:ligatures w14:val="standardContextual"/>
              </w:rPr>
              <w:t>Jeigu perkančioji organizacija punkte 2.</w:t>
            </w:r>
            <w:r w:rsidRPr="7F571AC7">
              <w:rPr>
                <w:rFonts w:ascii="Times New Roman" w:eastAsiaTheme="minorEastAsia" w:hAnsi="Times New Roman"/>
                <w:color w:val="0E0E0E"/>
                <w:sz w:val="24"/>
                <w:szCs w:val="24"/>
                <w14:ligatures w14:val="standardContextual"/>
              </w:rPr>
              <w:t>9</w:t>
            </w:r>
            <w:r w:rsidR="009E47C6" w:rsidRPr="7F571AC7">
              <w:rPr>
                <w:rFonts w:ascii="Times New Roman" w:eastAsiaTheme="minorEastAsia" w:hAnsi="Times New Roman"/>
                <w:color w:val="0E0E0E"/>
                <w:sz w:val="24"/>
                <w:szCs w:val="24"/>
                <w14:ligatures w14:val="standardContextual"/>
              </w:rPr>
              <w:t xml:space="preserve"> nuspręstų nurodyti didesnės apkrovos reikšmę– tai yra </w:t>
            </w:r>
            <w:r w:rsidR="009E47C6" w:rsidRPr="7F571AC7">
              <w:rPr>
                <w:rFonts w:ascii="Times New Roman" w:hAnsi="Times New Roman"/>
                <w:i/>
                <w:iCs/>
                <w:sz w:val="24"/>
                <w:szCs w:val="24"/>
              </w:rPr>
              <w:t>≥ 300 kg. – tokiu atveju “Paciento skenuojamos zonos išilgine kryptimi diapazonas ≥200 cm.“</w:t>
            </w:r>
          </w:p>
          <w:p w14:paraId="28E3A8B1" w14:textId="77777777" w:rsidR="00BE1C0C" w:rsidRDefault="00BE1C0C" w:rsidP="007B23A0">
            <w:pPr>
              <w:pStyle w:val="Betarp"/>
              <w:jc w:val="both"/>
              <w:rPr>
                <w:rFonts w:ascii="Times New Roman" w:hAnsi="Times New Roman"/>
                <w:i/>
                <w:iCs/>
                <w:sz w:val="24"/>
                <w:szCs w:val="24"/>
              </w:rPr>
            </w:pPr>
          </w:p>
          <w:p w14:paraId="69430495" w14:textId="77777777" w:rsidR="00BE1C0C" w:rsidRPr="001D48A7" w:rsidRDefault="00750395" w:rsidP="00750395">
            <w:pPr>
              <w:pStyle w:val="Betarp"/>
              <w:numPr>
                <w:ilvl w:val="0"/>
                <w:numId w:val="13"/>
              </w:numPr>
              <w:tabs>
                <w:tab w:val="left" w:pos="318"/>
              </w:tabs>
              <w:ind w:left="34" w:firstLine="0"/>
              <w:jc w:val="both"/>
              <w:rPr>
                <w:rFonts w:ascii="Times New Roman" w:hAnsi="Times New Roman"/>
                <w:sz w:val="24"/>
                <w:szCs w:val="24"/>
              </w:rPr>
            </w:pPr>
            <w:r w:rsidRPr="001D48A7">
              <w:rPr>
                <w:rFonts w:ascii="Times New Roman" w:hAnsi="Times New Roman"/>
                <w:sz w:val="24"/>
                <w:szCs w:val="24"/>
              </w:rPr>
              <w:t>Tiekėjas teigia, kad tai yra perteklinis reikalavimas ribojantis konkurenciją. Siūlo šį reikalavimą keisti į ≥180cm. KT tyrimai būna atliekami tam tikroms kūno vietoms, todėl tai yra perteklinis reikalavimas</w:t>
            </w:r>
            <w:r w:rsidRPr="001D48A7">
              <w:rPr>
                <w:rFonts w:ascii="Times New Roman" w:hAnsi="Times New Roman"/>
                <w:i/>
                <w:iCs/>
                <w:sz w:val="24"/>
                <w:szCs w:val="24"/>
              </w:rPr>
              <w:t>.</w:t>
            </w:r>
          </w:p>
          <w:p w14:paraId="13067E18" w14:textId="2AE3F317" w:rsidR="002E539B" w:rsidRPr="009E47C6" w:rsidRDefault="0012615E" w:rsidP="00750395">
            <w:pPr>
              <w:pStyle w:val="Betarp"/>
              <w:numPr>
                <w:ilvl w:val="0"/>
                <w:numId w:val="13"/>
              </w:numPr>
              <w:tabs>
                <w:tab w:val="left" w:pos="318"/>
              </w:tabs>
              <w:ind w:left="34" w:firstLine="0"/>
              <w:jc w:val="both"/>
              <w:rPr>
                <w:rFonts w:ascii="Times New Roman" w:hAnsi="Times New Roman"/>
                <w:sz w:val="24"/>
                <w:szCs w:val="24"/>
              </w:rPr>
            </w:pPr>
            <w:r w:rsidRPr="001D48A7">
              <w:rPr>
                <w:rFonts w:ascii="Times New Roman" w:hAnsi="Times New Roman"/>
                <w:sz w:val="24"/>
                <w:szCs w:val="24"/>
              </w:rPr>
              <w:t>Tiekėjas prašo koreguoti punkto 2.10. reikalavimą į:</w:t>
            </w:r>
            <w:r w:rsidRPr="001D48A7">
              <w:t xml:space="preserve"> </w:t>
            </w:r>
            <w:r w:rsidRPr="001D48A7">
              <w:rPr>
                <w:rFonts w:ascii="Times New Roman" w:hAnsi="Times New Roman"/>
                <w:sz w:val="24"/>
                <w:szCs w:val="24"/>
              </w:rPr>
              <w:t xml:space="preserve">≥ 180 cm, leis </w:t>
            </w:r>
            <w:r w:rsidRPr="001D48A7">
              <w:rPr>
                <w:rFonts w:ascii="Times New Roman" w:hAnsi="Times New Roman"/>
                <w:sz w:val="24"/>
                <w:szCs w:val="24"/>
              </w:rPr>
              <w:lastRenderedPageBreak/>
              <w:t>dalyvauti daugiau tiekėjų ir pasirinkimas bus didesnis.</w:t>
            </w:r>
          </w:p>
        </w:tc>
        <w:tc>
          <w:tcPr>
            <w:tcW w:w="3827" w:type="dxa"/>
          </w:tcPr>
          <w:p w14:paraId="1D3FA40C" w14:textId="705F2E81" w:rsidR="000E50E5" w:rsidRPr="00F41CFC" w:rsidRDefault="000E50E5" w:rsidP="000E50E5">
            <w:pPr>
              <w:pStyle w:val="Betarp"/>
              <w:jc w:val="both"/>
              <w:rPr>
                <w:rFonts w:ascii="Times New Roman" w:hAnsi="Times New Roman"/>
                <w:i/>
                <w:iCs/>
                <w:sz w:val="24"/>
                <w:szCs w:val="24"/>
              </w:rPr>
            </w:pPr>
            <w:r w:rsidRPr="00F41CFC">
              <w:rPr>
                <w:rFonts w:ascii="Times New Roman" w:hAnsi="Times New Roman"/>
                <w:i/>
                <w:iCs/>
                <w:sz w:val="24"/>
                <w:szCs w:val="24"/>
              </w:rPr>
              <w:lastRenderedPageBreak/>
              <w:t>Atsižvelgiant į tiekėjų pastabas, keičiamas 2.</w:t>
            </w:r>
            <w:r>
              <w:rPr>
                <w:rFonts w:ascii="Times New Roman" w:hAnsi="Times New Roman"/>
                <w:i/>
                <w:iCs/>
                <w:sz w:val="24"/>
                <w:szCs w:val="24"/>
              </w:rPr>
              <w:t>10</w:t>
            </w:r>
            <w:r w:rsidRPr="00F41CFC">
              <w:rPr>
                <w:rFonts w:ascii="Times New Roman" w:hAnsi="Times New Roman"/>
                <w:i/>
                <w:iCs/>
                <w:sz w:val="24"/>
                <w:szCs w:val="24"/>
              </w:rPr>
              <w:t xml:space="preserve"> punkto reikalavimas:</w:t>
            </w:r>
          </w:p>
          <w:p w14:paraId="2D85328F" w14:textId="50235D7E" w:rsidR="000E50E5" w:rsidRPr="00F41CFC" w:rsidRDefault="000E50E5" w:rsidP="000E50E5">
            <w:pPr>
              <w:pStyle w:val="Betarp"/>
              <w:jc w:val="both"/>
              <w:rPr>
                <w:rFonts w:ascii="Times New Roman" w:hAnsi="Times New Roman"/>
                <w:i/>
                <w:iCs/>
                <w:sz w:val="24"/>
                <w:szCs w:val="24"/>
              </w:rPr>
            </w:pPr>
            <w:r w:rsidRPr="00F41CFC">
              <w:rPr>
                <w:rFonts w:ascii="Times New Roman" w:hAnsi="Times New Roman"/>
                <w:i/>
                <w:iCs/>
                <w:sz w:val="24"/>
                <w:szCs w:val="24"/>
              </w:rPr>
              <w:t>„</w:t>
            </w:r>
            <w:r>
              <w:rPr>
                <w:rFonts w:ascii="Times New Roman" w:hAnsi="Times New Roman"/>
                <w:i/>
                <w:iCs/>
                <w:sz w:val="24"/>
                <w:szCs w:val="24"/>
              </w:rPr>
              <w:t xml:space="preserve">Paciento skenuojamos zonos išilgine kryptimi diapazonas </w:t>
            </w:r>
            <w:r w:rsidRPr="00F41CFC">
              <w:rPr>
                <w:rFonts w:ascii="Times New Roman" w:hAnsi="Times New Roman"/>
                <w:i/>
                <w:iCs/>
                <w:sz w:val="24"/>
                <w:szCs w:val="24"/>
              </w:rPr>
              <w:t>≥</w:t>
            </w:r>
            <w:r>
              <w:rPr>
                <w:rFonts w:ascii="Times New Roman" w:hAnsi="Times New Roman"/>
                <w:i/>
                <w:iCs/>
                <w:sz w:val="24"/>
                <w:szCs w:val="24"/>
              </w:rPr>
              <w:t>18</w:t>
            </w:r>
            <w:r w:rsidRPr="00F41CFC">
              <w:rPr>
                <w:rFonts w:ascii="Times New Roman" w:hAnsi="Times New Roman"/>
                <w:i/>
                <w:iCs/>
                <w:sz w:val="24"/>
                <w:szCs w:val="24"/>
              </w:rPr>
              <w:t xml:space="preserve">0 </w:t>
            </w:r>
            <w:r w:rsidR="001D48A7">
              <w:rPr>
                <w:rFonts w:ascii="Times New Roman" w:hAnsi="Times New Roman"/>
                <w:i/>
                <w:iCs/>
                <w:sz w:val="24"/>
                <w:szCs w:val="24"/>
              </w:rPr>
              <w:t>cm</w:t>
            </w:r>
            <w:r w:rsidRPr="00F41CFC">
              <w:rPr>
                <w:rFonts w:ascii="Times New Roman" w:hAnsi="Times New Roman"/>
                <w:i/>
                <w:iCs/>
                <w:sz w:val="24"/>
                <w:szCs w:val="24"/>
              </w:rPr>
              <w:t>“.</w:t>
            </w:r>
          </w:p>
          <w:p w14:paraId="28E97567" w14:textId="78CACDE9" w:rsidR="003601FC" w:rsidRDefault="003601FC" w:rsidP="00A0019C">
            <w:pPr>
              <w:pStyle w:val="Betarp"/>
              <w:jc w:val="both"/>
              <w:rPr>
                <w:rFonts w:ascii="Times New Roman" w:hAnsi="Times New Roman"/>
                <w:i/>
                <w:iCs/>
                <w:sz w:val="24"/>
                <w:szCs w:val="24"/>
              </w:rPr>
            </w:pPr>
            <w:r w:rsidRPr="003601FC">
              <w:rPr>
                <w:rFonts w:ascii="Times New Roman" w:hAnsi="Times New Roman"/>
                <w:i/>
                <w:iCs/>
                <w:sz w:val="24"/>
                <w:szCs w:val="24"/>
              </w:rPr>
              <w:t xml:space="preserve">Pagal PO organizacijos poreikį, kokybiška ir viso kūno tyrimams pritaikyta KT sistema turi būti komplektuojama su ne mažesniu kaip </w:t>
            </w:r>
            <w:r w:rsidR="00A0019C">
              <w:rPr>
                <w:rFonts w:ascii="Times New Roman" w:hAnsi="Times New Roman"/>
                <w:i/>
                <w:iCs/>
                <w:sz w:val="24"/>
                <w:szCs w:val="24"/>
              </w:rPr>
              <w:t>180</w:t>
            </w:r>
            <w:r w:rsidRPr="003601FC">
              <w:rPr>
                <w:rFonts w:ascii="Times New Roman" w:hAnsi="Times New Roman"/>
                <w:i/>
                <w:iCs/>
                <w:sz w:val="24"/>
                <w:szCs w:val="24"/>
              </w:rPr>
              <w:t xml:space="preserve"> cm skenuojamos zonos diapazonu. Siūlomi kitokio diapazono pakeitimai yra nesuderinami su poreikiu suteikti paslaugas pacientams, kurių ūgis ženkliai viršija 170 cm. Šį parametrą gali pasiūlyti dauguma KT gamintojų, parametras nėra ribojantis konkurenciją.</w:t>
            </w:r>
          </w:p>
          <w:p w14:paraId="6DD4B8F3" w14:textId="2BB83FB8" w:rsidR="00BD60E9" w:rsidRPr="003601FC" w:rsidRDefault="00BD60E9" w:rsidP="00B75E14">
            <w:pPr>
              <w:pStyle w:val="Betarp"/>
              <w:jc w:val="both"/>
              <w:rPr>
                <w:rFonts w:ascii="Times New Roman" w:hAnsi="Times New Roman"/>
                <w:sz w:val="24"/>
                <w:szCs w:val="24"/>
              </w:rPr>
            </w:pPr>
            <w:r>
              <w:rPr>
                <w:rFonts w:ascii="Times New Roman" w:hAnsi="Times New Roman"/>
                <w:i/>
                <w:iCs/>
                <w:sz w:val="24"/>
                <w:szCs w:val="24"/>
              </w:rPr>
              <w:t xml:space="preserve">Tiekėjai gali siūlyti ir didesnės apkrovos ilgesnės </w:t>
            </w:r>
            <w:r w:rsidR="00773AF6">
              <w:rPr>
                <w:rFonts w:ascii="Times New Roman" w:hAnsi="Times New Roman"/>
                <w:i/>
                <w:iCs/>
                <w:sz w:val="24"/>
                <w:szCs w:val="24"/>
              </w:rPr>
              <w:t>skenuojamos zonos įrangą.</w:t>
            </w:r>
          </w:p>
          <w:p w14:paraId="6C180C54" w14:textId="35BF9D68" w:rsidR="00513714" w:rsidRPr="00147A3D" w:rsidRDefault="00513714" w:rsidP="00B75E14">
            <w:pPr>
              <w:pStyle w:val="Betarp"/>
              <w:jc w:val="both"/>
              <w:rPr>
                <w:rFonts w:ascii="Times New Roman" w:hAnsi="Times New Roman"/>
                <w:sz w:val="24"/>
                <w:szCs w:val="24"/>
              </w:rPr>
            </w:pPr>
          </w:p>
        </w:tc>
      </w:tr>
      <w:tr w:rsidR="00513714" w:rsidRPr="00147A3D" w14:paraId="152841A3" w14:textId="52A90C23" w:rsidTr="4BDDC959">
        <w:tc>
          <w:tcPr>
            <w:tcW w:w="851" w:type="dxa"/>
            <w:shd w:val="clear" w:color="auto" w:fill="auto"/>
          </w:tcPr>
          <w:p w14:paraId="2EC3228A" w14:textId="77777777" w:rsidR="00513714" w:rsidRPr="00147A3D" w:rsidRDefault="00513714" w:rsidP="00AD0D63">
            <w:pPr>
              <w:pStyle w:val="Betarp"/>
              <w:rPr>
                <w:rFonts w:ascii="Times New Roman" w:hAnsi="Times New Roman"/>
                <w:sz w:val="24"/>
                <w:szCs w:val="24"/>
              </w:rPr>
            </w:pPr>
            <w:r w:rsidRPr="00147A3D">
              <w:rPr>
                <w:rFonts w:ascii="Times New Roman" w:hAnsi="Times New Roman"/>
                <w:sz w:val="24"/>
                <w:szCs w:val="24"/>
              </w:rPr>
              <w:lastRenderedPageBreak/>
              <w:t>2.11.</w:t>
            </w:r>
          </w:p>
        </w:tc>
        <w:tc>
          <w:tcPr>
            <w:tcW w:w="3431" w:type="dxa"/>
            <w:shd w:val="clear" w:color="auto" w:fill="auto"/>
          </w:tcPr>
          <w:p w14:paraId="0F10D0AB" w14:textId="77777777" w:rsidR="00513714" w:rsidRPr="00147A3D" w:rsidRDefault="00513714" w:rsidP="00AD0D63">
            <w:pPr>
              <w:pStyle w:val="Betarp"/>
              <w:rPr>
                <w:rFonts w:ascii="Times New Roman" w:hAnsi="Times New Roman"/>
                <w:sz w:val="24"/>
                <w:szCs w:val="24"/>
              </w:rPr>
            </w:pPr>
            <w:r w:rsidRPr="00147A3D">
              <w:rPr>
                <w:rFonts w:ascii="Times New Roman" w:hAnsi="Times New Roman"/>
                <w:sz w:val="24"/>
                <w:szCs w:val="24"/>
              </w:rPr>
              <w:t>Minimalus stalo aukštis</w:t>
            </w:r>
          </w:p>
        </w:tc>
        <w:tc>
          <w:tcPr>
            <w:tcW w:w="3402" w:type="dxa"/>
            <w:shd w:val="clear" w:color="auto" w:fill="auto"/>
          </w:tcPr>
          <w:p w14:paraId="1321DD02" w14:textId="77777777" w:rsidR="00513714" w:rsidRPr="00147A3D" w:rsidRDefault="00513714" w:rsidP="00AD0D63">
            <w:pPr>
              <w:pStyle w:val="Betarp"/>
              <w:rPr>
                <w:rFonts w:ascii="Times New Roman" w:hAnsi="Times New Roman"/>
                <w:sz w:val="24"/>
                <w:szCs w:val="24"/>
              </w:rPr>
            </w:pPr>
            <w:r w:rsidRPr="00147A3D">
              <w:rPr>
                <w:rFonts w:ascii="Times New Roman" w:hAnsi="Times New Roman"/>
                <w:sz w:val="24"/>
                <w:szCs w:val="24"/>
              </w:rPr>
              <w:t>≤ 50 cm</w:t>
            </w:r>
          </w:p>
        </w:tc>
        <w:tc>
          <w:tcPr>
            <w:tcW w:w="3827" w:type="dxa"/>
          </w:tcPr>
          <w:p w14:paraId="7267EB2F" w14:textId="77777777" w:rsidR="00513714" w:rsidRPr="00147A3D" w:rsidRDefault="00513714" w:rsidP="00AD0D63">
            <w:pPr>
              <w:pStyle w:val="Betarp"/>
              <w:rPr>
                <w:rFonts w:ascii="Times New Roman" w:hAnsi="Times New Roman"/>
                <w:sz w:val="24"/>
                <w:szCs w:val="24"/>
              </w:rPr>
            </w:pPr>
          </w:p>
        </w:tc>
        <w:tc>
          <w:tcPr>
            <w:tcW w:w="3827" w:type="dxa"/>
          </w:tcPr>
          <w:p w14:paraId="3A438111" w14:textId="1359ADA9" w:rsidR="00513714" w:rsidRPr="00147A3D" w:rsidRDefault="00513714" w:rsidP="00AD0D63">
            <w:pPr>
              <w:pStyle w:val="Betarp"/>
              <w:rPr>
                <w:rFonts w:ascii="Times New Roman" w:hAnsi="Times New Roman"/>
                <w:sz w:val="24"/>
                <w:szCs w:val="24"/>
              </w:rPr>
            </w:pPr>
          </w:p>
        </w:tc>
      </w:tr>
      <w:tr w:rsidR="00513714" w:rsidRPr="00147A3D" w14:paraId="1EB705E2" w14:textId="0C5FC43D" w:rsidTr="4BDDC959">
        <w:tc>
          <w:tcPr>
            <w:tcW w:w="851" w:type="dxa"/>
            <w:shd w:val="clear" w:color="auto" w:fill="auto"/>
          </w:tcPr>
          <w:p w14:paraId="446ACEA0" w14:textId="77777777" w:rsidR="00513714" w:rsidRPr="00147A3D" w:rsidRDefault="00513714" w:rsidP="00AD0D63">
            <w:pPr>
              <w:pStyle w:val="Betarp"/>
              <w:rPr>
                <w:rFonts w:ascii="Times New Roman" w:hAnsi="Times New Roman"/>
                <w:sz w:val="24"/>
                <w:szCs w:val="24"/>
              </w:rPr>
            </w:pPr>
            <w:r w:rsidRPr="00147A3D">
              <w:rPr>
                <w:rFonts w:ascii="Times New Roman" w:hAnsi="Times New Roman"/>
                <w:sz w:val="24"/>
                <w:szCs w:val="24"/>
              </w:rPr>
              <w:t>2.12.</w:t>
            </w:r>
          </w:p>
        </w:tc>
        <w:tc>
          <w:tcPr>
            <w:tcW w:w="3431" w:type="dxa"/>
            <w:shd w:val="clear" w:color="auto" w:fill="auto"/>
          </w:tcPr>
          <w:p w14:paraId="5085A3BF" w14:textId="77777777" w:rsidR="00513714" w:rsidRPr="00147A3D" w:rsidRDefault="00513714" w:rsidP="00AD0D63">
            <w:pPr>
              <w:pStyle w:val="Betarp"/>
              <w:rPr>
                <w:rFonts w:ascii="Times New Roman" w:hAnsi="Times New Roman"/>
                <w:sz w:val="24"/>
                <w:szCs w:val="24"/>
              </w:rPr>
            </w:pPr>
            <w:r w:rsidRPr="00147A3D">
              <w:rPr>
                <w:rFonts w:ascii="Times New Roman" w:hAnsi="Times New Roman"/>
                <w:sz w:val="24"/>
                <w:szCs w:val="24"/>
              </w:rPr>
              <w:t>Didžiausias paciento stalo išilginis greitis, mm/s</w:t>
            </w:r>
          </w:p>
        </w:tc>
        <w:tc>
          <w:tcPr>
            <w:tcW w:w="3402" w:type="dxa"/>
            <w:shd w:val="clear" w:color="auto" w:fill="auto"/>
          </w:tcPr>
          <w:p w14:paraId="31E7A523" w14:textId="77777777" w:rsidR="00513714" w:rsidRPr="00147A3D" w:rsidRDefault="00513714" w:rsidP="00AD0D63">
            <w:pPr>
              <w:pStyle w:val="Betarp"/>
              <w:rPr>
                <w:rFonts w:ascii="Times New Roman" w:hAnsi="Times New Roman"/>
                <w:sz w:val="24"/>
                <w:szCs w:val="24"/>
              </w:rPr>
            </w:pPr>
            <w:r w:rsidRPr="00147A3D">
              <w:rPr>
                <w:rFonts w:ascii="Times New Roman" w:hAnsi="Times New Roman"/>
                <w:sz w:val="24"/>
                <w:szCs w:val="24"/>
              </w:rPr>
              <w:t>≥ 200 mm/s</w:t>
            </w:r>
          </w:p>
        </w:tc>
        <w:tc>
          <w:tcPr>
            <w:tcW w:w="3827" w:type="dxa"/>
          </w:tcPr>
          <w:p w14:paraId="0A6B5A2A" w14:textId="77777777" w:rsidR="00513714" w:rsidRPr="00E36DCE" w:rsidRDefault="00D153B4" w:rsidP="00B02A95">
            <w:pPr>
              <w:pStyle w:val="Betarp"/>
              <w:numPr>
                <w:ilvl w:val="0"/>
                <w:numId w:val="17"/>
              </w:numPr>
              <w:tabs>
                <w:tab w:val="left" w:pos="310"/>
              </w:tabs>
              <w:ind w:left="28" w:hanging="28"/>
              <w:jc w:val="both"/>
              <w:rPr>
                <w:rFonts w:ascii="Times New Roman" w:hAnsi="Times New Roman"/>
                <w:sz w:val="24"/>
                <w:szCs w:val="24"/>
                <w:lang w:val="pt-BR"/>
              </w:rPr>
            </w:pPr>
            <w:r w:rsidRPr="00E36DCE">
              <w:rPr>
                <w:rFonts w:ascii="Times New Roman" w:hAnsi="Times New Roman"/>
                <w:sz w:val="24"/>
                <w:szCs w:val="24"/>
              </w:rPr>
              <w:t xml:space="preserve">Tiekėjas </w:t>
            </w:r>
            <w:r w:rsidRPr="00E36DCE">
              <w:rPr>
                <w:rFonts w:ascii="Times New Roman" w:hAnsi="Times New Roman"/>
                <w:color w:val="000000" w:themeColor="text1"/>
                <w:sz w:val="24"/>
                <w:szCs w:val="24"/>
              </w:rPr>
              <w:t xml:space="preserve">siūlo </w:t>
            </w:r>
            <w:r w:rsidRPr="00E36DCE">
              <w:rPr>
                <w:rFonts w:ascii="Times New Roman" w:hAnsi="Times New Roman"/>
                <w:color w:val="000000" w:themeColor="text1"/>
                <w:sz w:val="24"/>
                <w:szCs w:val="24"/>
                <w:lang w:val="pt-BR"/>
              </w:rPr>
              <w:t xml:space="preserve">neženkliai sumažinti parametro vertę iki </w:t>
            </w:r>
            <w:r w:rsidRPr="00E36DCE">
              <w:rPr>
                <w:rFonts w:ascii="Times New Roman" w:hAnsi="Times New Roman"/>
                <w:sz w:val="24"/>
                <w:szCs w:val="24"/>
                <w:lang w:val="pt-BR"/>
              </w:rPr>
              <w:t>≥ 160 mm/s</w:t>
            </w:r>
          </w:p>
          <w:p w14:paraId="7CBA3F5D" w14:textId="7C4F223B" w:rsidR="00B16A17" w:rsidRPr="00E36DCE" w:rsidRDefault="006B4F95" w:rsidP="00B02A95">
            <w:pPr>
              <w:pStyle w:val="Betarp"/>
              <w:numPr>
                <w:ilvl w:val="0"/>
                <w:numId w:val="17"/>
              </w:numPr>
              <w:tabs>
                <w:tab w:val="left" w:pos="310"/>
              </w:tabs>
              <w:ind w:left="28" w:hanging="28"/>
              <w:jc w:val="both"/>
              <w:rPr>
                <w:rFonts w:ascii="Times New Roman" w:hAnsi="Times New Roman"/>
                <w:sz w:val="24"/>
                <w:szCs w:val="24"/>
              </w:rPr>
            </w:pPr>
            <w:r w:rsidRPr="00E36DCE">
              <w:rPr>
                <w:rFonts w:ascii="Times New Roman" w:hAnsi="Times New Roman"/>
                <w:sz w:val="24"/>
                <w:szCs w:val="24"/>
                <w:lang w:val="pt-BR"/>
              </w:rPr>
              <w:t xml:space="preserve">Tiekėjas prašo pakeisti parametrą į </w:t>
            </w:r>
            <w:r w:rsidR="00F955BB" w:rsidRPr="00E36DCE">
              <w:rPr>
                <w:rFonts w:ascii="Times New Roman" w:hAnsi="Times New Roman"/>
                <w:sz w:val="24"/>
                <w:szCs w:val="24"/>
              </w:rPr>
              <w:t xml:space="preserve">≥ 175 mm/s. </w:t>
            </w:r>
            <w:r w:rsidR="00E062EA" w:rsidRPr="00E36DCE">
              <w:rPr>
                <w:rFonts w:ascii="Times New Roman" w:hAnsi="Times New Roman"/>
                <w:sz w:val="24"/>
                <w:szCs w:val="24"/>
              </w:rPr>
              <w:t>Didžiausias paciento stalo išilginis greitis neturi esminės įtakos perkamo kompiuterinio tomografo funkcionalumui nes jis apibrėžia tik tai kokiu maksimaliu greičiu pacientas galėtų būti įstumiamas į KT įrenginio angą prieš atliekant skenavimą arba išstumiamas po skenavimo. Jei PO nuspręstų, kad aptariamas parametras yra reikalingas, siekiant užtikrinti lygiavertę konkurenciją, prašome pakeisti reikalaujamą parametro reikšmę.</w:t>
            </w:r>
          </w:p>
        </w:tc>
        <w:tc>
          <w:tcPr>
            <w:tcW w:w="3827" w:type="dxa"/>
          </w:tcPr>
          <w:p w14:paraId="500B95C1" w14:textId="77777777" w:rsidR="00284F87" w:rsidRPr="00D22DC1" w:rsidRDefault="00284F87" w:rsidP="7F571AC7">
            <w:pPr>
              <w:spacing w:after="0" w:line="240" w:lineRule="auto"/>
              <w:jc w:val="both"/>
              <w:rPr>
                <w:rFonts w:ascii="Times New Roman" w:eastAsia="Times New Roman" w:hAnsi="Times New Roman"/>
                <w:i/>
                <w:iCs/>
                <w:lang w:eastAsia="lt-LT"/>
              </w:rPr>
            </w:pPr>
            <w:r w:rsidRPr="7F571AC7">
              <w:rPr>
                <w:rFonts w:ascii="Times New Roman" w:eastAsia="Times New Roman" w:hAnsi="Times New Roman"/>
                <w:i/>
                <w:iCs/>
                <w:lang w:eastAsia="lt-LT"/>
              </w:rPr>
              <w:t>Priklausomai nuo stalo išilginio greičio priklauso kaip greitai gali būti atliekamas skenavimas. Tai yra vienas iš faktorių, nuo kurio priklauso bendra tyrimo trukmė.</w:t>
            </w:r>
          </w:p>
          <w:p w14:paraId="3DF70D57" w14:textId="6B935217" w:rsidR="00284F87" w:rsidRPr="00D22DC1" w:rsidRDefault="00617387" w:rsidP="00284F87">
            <w:pPr>
              <w:spacing w:after="0" w:line="240" w:lineRule="auto"/>
              <w:jc w:val="both"/>
              <w:rPr>
                <w:rFonts w:ascii="Times New Roman" w:eastAsia="Times New Roman" w:hAnsi="Times New Roman"/>
                <w:i/>
                <w:szCs w:val="24"/>
                <w:lang w:eastAsia="lt-LT"/>
              </w:rPr>
            </w:pPr>
            <w:r>
              <w:rPr>
                <w:rFonts w:ascii="Times New Roman" w:hAnsi="Times New Roman"/>
                <w:i/>
                <w:sz w:val="24"/>
                <w:szCs w:val="24"/>
              </w:rPr>
              <w:t>PO pageidaujamą</w:t>
            </w:r>
            <w:r w:rsidRPr="00615D53">
              <w:rPr>
                <w:rFonts w:ascii="Times New Roman" w:hAnsi="Times New Roman"/>
                <w:i/>
                <w:sz w:val="24"/>
                <w:szCs w:val="24"/>
              </w:rPr>
              <w:t xml:space="preserve"> </w:t>
            </w:r>
            <w:r w:rsidRPr="00147A3D">
              <w:rPr>
                <w:rFonts w:ascii="Times New Roman" w:hAnsi="Times New Roman"/>
                <w:sz w:val="24"/>
                <w:szCs w:val="24"/>
              </w:rPr>
              <w:t>≥ 200 mm/s</w:t>
            </w:r>
            <w:r w:rsidRPr="00615D53">
              <w:rPr>
                <w:rFonts w:ascii="Times New Roman" w:hAnsi="Times New Roman"/>
                <w:i/>
                <w:sz w:val="24"/>
                <w:szCs w:val="24"/>
              </w:rPr>
              <w:t xml:space="preserve"> </w:t>
            </w:r>
            <w:r w:rsidR="00284F87" w:rsidRPr="00615D53">
              <w:rPr>
                <w:rFonts w:ascii="Times New Roman" w:hAnsi="Times New Roman"/>
                <w:i/>
                <w:sz w:val="24"/>
                <w:szCs w:val="24"/>
              </w:rPr>
              <w:t>parametrą gali pasiūlyti dauguma KT gamintojų, parametras nėra ribojantis konkurenciją</w:t>
            </w:r>
            <w:r w:rsidR="00284F87">
              <w:rPr>
                <w:rFonts w:ascii="Times New Roman" w:hAnsi="Times New Roman"/>
                <w:i/>
                <w:sz w:val="24"/>
                <w:szCs w:val="24"/>
              </w:rPr>
              <w:t>.</w:t>
            </w:r>
          </w:p>
          <w:p w14:paraId="49C789F0" w14:textId="77777777" w:rsidR="00284F87" w:rsidRPr="00D22DC1" w:rsidRDefault="00284F87" w:rsidP="00284F87">
            <w:pPr>
              <w:spacing w:after="0" w:line="240" w:lineRule="auto"/>
              <w:jc w:val="both"/>
              <w:rPr>
                <w:rFonts w:ascii="Times New Roman" w:eastAsia="Times New Roman" w:hAnsi="Times New Roman"/>
                <w:i/>
                <w:szCs w:val="24"/>
                <w:lang w:eastAsia="lt-LT"/>
              </w:rPr>
            </w:pPr>
            <w:r w:rsidRPr="00D22DC1">
              <w:rPr>
                <w:rFonts w:ascii="Times New Roman" w:eastAsia="Times New Roman" w:hAnsi="Times New Roman"/>
                <w:i/>
                <w:szCs w:val="24"/>
                <w:lang w:eastAsia="lt-LT"/>
              </w:rPr>
              <w:t>Parametras nebus keičiamas.</w:t>
            </w:r>
          </w:p>
          <w:p w14:paraId="50F81740" w14:textId="23EE0172" w:rsidR="00513714" w:rsidRPr="00147A3D" w:rsidRDefault="00513714" w:rsidP="00AD0D63">
            <w:pPr>
              <w:pStyle w:val="Betarp"/>
              <w:rPr>
                <w:rFonts w:ascii="Times New Roman" w:hAnsi="Times New Roman"/>
                <w:sz w:val="24"/>
                <w:szCs w:val="24"/>
              </w:rPr>
            </w:pPr>
          </w:p>
        </w:tc>
      </w:tr>
      <w:tr w:rsidR="00513714" w:rsidRPr="00147A3D" w14:paraId="5C92048C" w14:textId="6EAA5D36" w:rsidTr="4BDDC959">
        <w:tc>
          <w:tcPr>
            <w:tcW w:w="851" w:type="dxa"/>
            <w:shd w:val="clear" w:color="auto" w:fill="auto"/>
          </w:tcPr>
          <w:p w14:paraId="6E698498" w14:textId="77777777" w:rsidR="00513714" w:rsidRPr="00147A3D" w:rsidRDefault="00513714" w:rsidP="00AD0D63">
            <w:pPr>
              <w:pStyle w:val="Betarp"/>
              <w:rPr>
                <w:rFonts w:ascii="Times New Roman" w:hAnsi="Times New Roman"/>
                <w:sz w:val="24"/>
                <w:szCs w:val="24"/>
              </w:rPr>
            </w:pPr>
            <w:r w:rsidRPr="00147A3D">
              <w:rPr>
                <w:rFonts w:ascii="Times New Roman" w:hAnsi="Times New Roman"/>
                <w:sz w:val="24"/>
                <w:szCs w:val="24"/>
              </w:rPr>
              <w:t>2.13.</w:t>
            </w:r>
          </w:p>
        </w:tc>
        <w:tc>
          <w:tcPr>
            <w:tcW w:w="3431" w:type="dxa"/>
            <w:shd w:val="clear" w:color="auto" w:fill="auto"/>
          </w:tcPr>
          <w:p w14:paraId="61109EB9" w14:textId="77777777" w:rsidR="00513714" w:rsidRPr="00147A3D" w:rsidRDefault="00513714" w:rsidP="00AD0D63">
            <w:pPr>
              <w:pStyle w:val="Betarp"/>
              <w:rPr>
                <w:rFonts w:ascii="Times New Roman" w:hAnsi="Times New Roman"/>
                <w:sz w:val="24"/>
                <w:szCs w:val="24"/>
              </w:rPr>
            </w:pPr>
            <w:r w:rsidRPr="00147A3D">
              <w:rPr>
                <w:rFonts w:ascii="Times New Roman" w:hAnsi="Times New Roman"/>
                <w:sz w:val="24"/>
                <w:szCs w:val="24"/>
              </w:rPr>
              <w:t xml:space="preserve">Rentgeno generatoriaus galia (atmetus </w:t>
            </w:r>
            <w:proofErr w:type="spellStart"/>
            <w:r w:rsidRPr="00147A3D">
              <w:rPr>
                <w:rFonts w:ascii="Times New Roman" w:hAnsi="Times New Roman"/>
                <w:sz w:val="24"/>
                <w:szCs w:val="24"/>
              </w:rPr>
              <w:t>iteratyvios</w:t>
            </w:r>
            <w:proofErr w:type="spellEnd"/>
            <w:r w:rsidRPr="00147A3D">
              <w:rPr>
                <w:rFonts w:ascii="Times New Roman" w:hAnsi="Times New Roman"/>
                <w:sz w:val="24"/>
                <w:szCs w:val="24"/>
              </w:rPr>
              <w:t xml:space="preserve"> rekonstrukcijos algoritmų įtaką)</w:t>
            </w:r>
          </w:p>
        </w:tc>
        <w:tc>
          <w:tcPr>
            <w:tcW w:w="3402" w:type="dxa"/>
            <w:shd w:val="clear" w:color="auto" w:fill="auto"/>
          </w:tcPr>
          <w:p w14:paraId="55A60170" w14:textId="77777777" w:rsidR="00513714" w:rsidRPr="008E5F94" w:rsidRDefault="00513714" w:rsidP="00AD0D63">
            <w:pPr>
              <w:pStyle w:val="Betarp"/>
              <w:rPr>
                <w:rFonts w:ascii="Times New Roman" w:hAnsi="Times New Roman"/>
                <w:sz w:val="24"/>
                <w:szCs w:val="24"/>
              </w:rPr>
            </w:pPr>
            <w:r w:rsidRPr="008E5F94">
              <w:rPr>
                <w:rFonts w:ascii="Times New Roman" w:hAnsi="Times New Roman"/>
                <w:sz w:val="24"/>
                <w:szCs w:val="24"/>
              </w:rPr>
              <w:t>≥ 80 kW</w:t>
            </w:r>
          </w:p>
        </w:tc>
        <w:tc>
          <w:tcPr>
            <w:tcW w:w="3827" w:type="dxa"/>
          </w:tcPr>
          <w:p w14:paraId="1C94A89B" w14:textId="77777777" w:rsidR="00513714" w:rsidRPr="008E5F94" w:rsidRDefault="00A1223D" w:rsidP="00444A82">
            <w:pPr>
              <w:pStyle w:val="Betarp"/>
              <w:numPr>
                <w:ilvl w:val="0"/>
                <w:numId w:val="18"/>
              </w:numPr>
              <w:tabs>
                <w:tab w:val="left" w:pos="380"/>
              </w:tabs>
              <w:ind w:left="28" w:firstLine="0"/>
              <w:jc w:val="both"/>
              <w:rPr>
                <w:rFonts w:ascii="Times New Roman" w:hAnsi="Times New Roman"/>
                <w:sz w:val="24"/>
                <w:szCs w:val="24"/>
              </w:rPr>
            </w:pPr>
            <w:r w:rsidRPr="008E5F94">
              <w:rPr>
                <w:rFonts w:ascii="Times New Roman" w:hAnsi="Times New Roman"/>
                <w:sz w:val="24"/>
                <w:szCs w:val="24"/>
              </w:rPr>
              <w:t xml:space="preserve">Tiekėjas </w:t>
            </w:r>
            <w:r w:rsidRPr="008E5F94">
              <w:rPr>
                <w:rFonts w:ascii="Times New Roman" w:hAnsi="Times New Roman"/>
                <w:color w:val="000000" w:themeColor="text1"/>
                <w:sz w:val="24"/>
                <w:szCs w:val="24"/>
              </w:rPr>
              <w:t>siūlo</w:t>
            </w:r>
            <w:r w:rsidRPr="008E5F94">
              <w:rPr>
                <w:rFonts w:ascii="Times New Roman" w:hAnsi="Times New Roman"/>
                <w:sz w:val="24"/>
                <w:szCs w:val="24"/>
              </w:rPr>
              <w:t xml:space="preserve"> neženkliai sumažinti parametro vertę iki ≥ 72 kW</w:t>
            </w:r>
            <w:r w:rsidR="008E4D9D" w:rsidRPr="008E5F94">
              <w:rPr>
                <w:rFonts w:ascii="Times New Roman" w:hAnsi="Times New Roman"/>
                <w:sz w:val="24"/>
                <w:szCs w:val="24"/>
              </w:rPr>
              <w:t>.</w:t>
            </w:r>
          </w:p>
          <w:p w14:paraId="6CAABEB7" w14:textId="49BCB116" w:rsidR="00DC3BFF" w:rsidRPr="008E5F94" w:rsidRDefault="00444A82" w:rsidP="00B971A6">
            <w:pPr>
              <w:pStyle w:val="Betarp"/>
              <w:numPr>
                <w:ilvl w:val="0"/>
                <w:numId w:val="18"/>
              </w:numPr>
              <w:tabs>
                <w:tab w:val="left" w:pos="390"/>
              </w:tabs>
              <w:ind w:left="28" w:firstLine="0"/>
              <w:jc w:val="both"/>
              <w:rPr>
                <w:rFonts w:ascii="Times New Roman" w:hAnsi="Times New Roman"/>
                <w:sz w:val="24"/>
                <w:szCs w:val="24"/>
              </w:rPr>
            </w:pPr>
            <w:r w:rsidRPr="008E5F94">
              <w:rPr>
                <w:rFonts w:ascii="Times New Roman" w:hAnsi="Times New Roman"/>
                <w:sz w:val="24"/>
                <w:szCs w:val="24"/>
              </w:rPr>
              <w:t xml:space="preserve">Tiekėjas prašo keisti parametrą į </w:t>
            </w:r>
            <w:r w:rsidR="009F7916" w:rsidRPr="008E5F94">
              <w:rPr>
                <w:rFonts w:ascii="Times New Roman" w:hAnsi="Times New Roman"/>
                <w:sz w:val="24"/>
                <w:szCs w:val="24"/>
              </w:rPr>
              <w:t>≥ 72 kW</w:t>
            </w:r>
            <w:r w:rsidR="00DC3BFF" w:rsidRPr="008E5F94">
              <w:rPr>
                <w:rFonts w:ascii="Times New Roman" w:hAnsi="Times New Roman"/>
                <w:sz w:val="24"/>
                <w:szCs w:val="24"/>
              </w:rPr>
              <w:t xml:space="preserve">. Parametras yra diskriminacinis X tiekėjo atžvilgiu ir nesudaro galimybių siūlyti lygiavertę įrangą. </w:t>
            </w:r>
          </w:p>
          <w:p w14:paraId="1236D715" w14:textId="59BA922D" w:rsidR="00290694" w:rsidRPr="008E5F94" w:rsidRDefault="00DC3BFF" w:rsidP="00B971A6">
            <w:pPr>
              <w:pStyle w:val="Betarp"/>
              <w:tabs>
                <w:tab w:val="left" w:pos="390"/>
              </w:tabs>
              <w:ind w:left="28"/>
              <w:jc w:val="both"/>
              <w:rPr>
                <w:rFonts w:ascii="Times New Roman" w:hAnsi="Times New Roman"/>
                <w:sz w:val="24"/>
                <w:szCs w:val="24"/>
              </w:rPr>
            </w:pPr>
            <w:r w:rsidRPr="008E5F94">
              <w:rPr>
                <w:rFonts w:ascii="Times New Roman" w:hAnsi="Times New Roman"/>
                <w:sz w:val="24"/>
                <w:szCs w:val="24"/>
              </w:rPr>
              <w:t xml:space="preserve">Vidutinės klasės kompiuterinės tomografijos įrangos segmente pasaulyje pripažintų gamintojų kompiuterinės tomografijos įrenginių rentgeno generatoriaus galios </w:t>
            </w:r>
            <w:r w:rsidRPr="008E5F94">
              <w:rPr>
                <w:rFonts w:ascii="Times New Roman" w:hAnsi="Times New Roman"/>
                <w:sz w:val="24"/>
                <w:szCs w:val="24"/>
              </w:rPr>
              <w:lastRenderedPageBreak/>
              <w:t xml:space="preserve">(atmetus </w:t>
            </w:r>
            <w:proofErr w:type="spellStart"/>
            <w:r w:rsidRPr="008E5F94">
              <w:rPr>
                <w:rFonts w:ascii="Times New Roman" w:hAnsi="Times New Roman"/>
                <w:sz w:val="24"/>
                <w:szCs w:val="24"/>
              </w:rPr>
              <w:t>iteratyvios</w:t>
            </w:r>
            <w:proofErr w:type="spellEnd"/>
            <w:r w:rsidRPr="008E5F94">
              <w:rPr>
                <w:rFonts w:ascii="Times New Roman" w:hAnsi="Times New Roman"/>
                <w:sz w:val="24"/>
                <w:szCs w:val="24"/>
              </w:rPr>
              <w:t xml:space="preserve"> rekonstrukcijos algoritmų įtaką) svyruoja nuo 72 kW iki 80 kW. Dabartinis parametras sudaro išskirtines sąlygas Philips 5300 įrangai, kurio generatoriaus galia yra 80 kW.</w:t>
            </w:r>
            <w:r w:rsidR="00B971A6" w:rsidRPr="008E5F94">
              <w:rPr>
                <w:rFonts w:ascii="Times New Roman" w:hAnsi="Times New Roman"/>
                <w:sz w:val="24"/>
                <w:szCs w:val="24"/>
              </w:rPr>
              <w:t xml:space="preserve"> </w:t>
            </w:r>
            <w:r w:rsidRPr="008E5F94">
              <w:rPr>
                <w:rFonts w:ascii="Times New Roman" w:hAnsi="Times New Roman"/>
                <w:sz w:val="24"/>
                <w:szCs w:val="24"/>
              </w:rPr>
              <w:t>Prašo pakeisti reikalavimą taip užtikrinant konkurenciją.</w:t>
            </w:r>
          </w:p>
        </w:tc>
        <w:tc>
          <w:tcPr>
            <w:tcW w:w="3827" w:type="dxa"/>
          </w:tcPr>
          <w:p w14:paraId="5E1983ED" w14:textId="77777777" w:rsidR="00E147CF" w:rsidRPr="00E147CF" w:rsidRDefault="00E147CF" w:rsidP="00E147CF">
            <w:pPr>
              <w:pStyle w:val="Betarp"/>
              <w:tabs>
                <w:tab w:val="left" w:pos="380"/>
              </w:tabs>
              <w:ind w:left="28"/>
              <w:jc w:val="both"/>
              <w:rPr>
                <w:rFonts w:ascii="Times New Roman" w:hAnsi="Times New Roman"/>
                <w:i/>
                <w:color w:val="FF0000"/>
                <w:sz w:val="24"/>
                <w:szCs w:val="24"/>
              </w:rPr>
            </w:pPr>
            <w:r w:rsidRPr="00E147CF">
              <w:rPr>
                <w:rFonts w:ascii="Times New Roman" w:eastAsia="Times New Roman" w:hAnsi="Times New Roman"/>
                <w:i/>
                <w:sz w:val="24"/>
                <w:szCs w:val="24"/>
                <w:lang w:eastAsia="lt-LT"/>
              </w:rPr>
              <w:lastRenderedPageBreak/>
              <w:t>Rentgeno generatoriaus galia yra vienas iš svarbiausių techninių parametrų. Didelės galios generatorius esant poreikiui leidžia parinkti didesnius ekspozicijos parametrus, leidžiančius gauti didesnės raiškos vaizdus. Tai yra itin aktualu krūtinės ląstos, abdominaliniams protokolams, stambių pacientų skenavimui.</w:t>
            </w:r>
          </w:p>
          <w:p w14:paraId="13E70BF1" w14:textId="77777777" w:rsidR="00E147CF" w:rsidRPr="00E147CF" w:rsidRDefault="00E147CF" w:rsidP="00E147CF">
            <w:pPr>
              <w:spacing w:after="0" w:line="240" w:lineRule="auto"/>
              <w:jc w:val="both"/>
              <w:rPr>
                <w:rFonts w:ascii="Times New Roman" w:eastAsia="Times New Roman" w:hAnsi="Times New Roman"/>
                <w:i/>
                <w:sz w:val="24"/>
                <w:szCs w:val="24"/>
                <w:lang w:eastAsia="lt-LT"/>
              </w:rPr>
            </w:pPr>
            <w:r w:rsidRPr="00E147CF">
              <w:rPr>
                <w:rFonts w:ascii="Times New Roman" w:eastAsia="Times New Roman" w:hAnsi="Times New Roman"/>
                <w:i/>
                <w:sz w:val="24"/>
                <w:szCs w:val="24"/>
                <w:lang w:eastAsia="lt-LT"/>
              </w:rPr>
              <w:t>Parametras atitinka minimalius PO poreikius. Šį ar aukštesnį parametrą gali pasiūlyti dauguma gamintojų</w:t>
            </w:r>
            <w:r w:rsidRPr="00E147CF">
              <w:rPr>
                <w:rFonts w:ascii="Times New Roman" w:hAnsi="Times New Roman"/>
                <w:i/>
                <w:sz w:val="24"/>
                <w:szCs w:val="24"/>
              </w:rPr>
              <w:t xml:space="preserve">, </w:t>
            </w:r>
            <w:r w:rsidRPr="00E147CF">
              <w:rPr>
                <w:rFonts w:ascii="Times New Roman" w:hAnsi="Times New Roman"/>
                <w:i/>
                <w:sz w:val="24"/>
                <w:szCs w:val="24"/>
              </w:rPr>
              <w:lastRenderedPageBreak/>
              <w:t>parametras nėra ribojantis konkurenciją.</w:t>
            </w:r>
          </w:p>
          <w:p w14:paraId="21C1E529" w14:textId="77777777" w:rsidR="00E147CF" w:rsidRPr="00E147CF" w:rsidRDefault="00E147CF" w:rsidP="00E147CF">
            <w:pPr>
              <w:pStyle w:val="HTMLiankstoformatuotas"/>
              <w:shd w:val="clear" w:color="auto" w:fill="F8F9FA"/>
              <w:jc w:val="both"/>
              <w:rPr>
                <w:rFonts w:ascii="Times New Roman" w:hAnsi="Times New Roman" w:cs="Times New Roman"/>
                <w:i/>
                <w:iCs/>
                <w:color w:val="FFFF00"/>
                <w:sz w:val="24"/>
                <w:szCs w:val="24"/>
              </w:rPr>
            </w:pPr>
            <w:r w:rsidRPr="004D7DB7">
              <w:rPr>
                <w:rStyle w:val="y2iqfc"/>
                <w:rFonts w:ascii="Times New Roman" w:eastAsiaTheme="majorEastAsia" w:hAnsi="Times New Roman" w:cs="Times New Roman"/>
                <w:i/>
                <w:iCs/>
                <w:color w:val="1F1F1F"/>
                <w:sz w:val="24"/>
                <w:szCs w:val="24"/>
              </w:rPr>
              <w:t>Kuo didesnė maitinimo įrenginio galia, tuo trumpesnė ekspozicijos trukmė, mažesnė spinduliuotės dozė, o kai kuriuose tyrimuose – aukštesnė vaizdo kokybė. Tai ypač svarbu tiriant nutukusius pacientus.</w:t>
            </w:r>
          </w:p>
          <w:p w14:paraId="18C6C9F8" w14:textId="268109BF" w:rsidR="00513714" w:rsidRPr="00147A3D" w:rsidRDefault="00E147CF" w:rsidP="00E147CF">
            <w:pPr>
              <w:pStyle w:val="Betarp"/>
              <w:rPr>
                <w:rFonts w:ascii="Times New Roman" w:hAnsi="Times New Roman"/>
                <w:sz w:val="24"/>
                <w:szCs w:val="24"/>
              </w:rPr>
            </w:pPr>
            <w:r w:rsidRPr="00E147CF">
              <w:rPr>
                <w:rFonts w:ascii="Times New Roman" w:eastAsia="Times New Roman" w:hAnsi="Times New Roman"/>
                <w:i/>
                <w:sz w:val="24"/>
                <w:szCs w:val="24"/>
                <w:lang w:eastAsia="lt-LT"/>
              </w:rPr>
              <w:t>Parametras nebus keičiamas.</w:t>
            </w:r>
          </w:p>
        </w:tc>
      </w:tr>
      <w:tr w:rsidR="00513714" w:rsidRPr="00147A3D" w14:paraId="2FB50B97" w14:textId="456AF5A4" w:rsidTr="4BDDC959">
        <w:trPr>
          <w:trHeight w:val="392"/>
        </w:trPr>
        <w:tc>
          <w:tcPr>
            <w:tcW w:w="851" w:type="dxa"/>
            <w:shd w:val="clear" w:color="auto" w:fill="auto"/>
          </w:tcPr>
          <w:p w14:paraId="68C5470C" w14:textId="77777777" w:rsidR="00513714" w:rsidRPr="00147A3D" w:rsidRDefault="00513714" w:rsidP="00AD0D63">
            <w:pPr>
              <w:pStyle w:val="Betarp"/>
              <w:rPr>
                <w:rFonts w:ascii="Times New Roman" w:hAnsi="Times New Roman"/>
                <w:sz w:val="24"/>
                <w:szCs w:val="24"/>
              </w:rPr>
            </w:pPr>
            <w:r w:rsidRPr="00147A3D">
              <w:rPr>
                <w:rFonts w:ascii="Times New Roman" w:hAnsi="Times New Roman"/>
                <w:sz w:val="24"/>
                <w:szCs w:val="24"/>
              </w:rPr>
              <w:lastRenderedPageBreak/>
              <w:t>2.14.</w:t>
            </w:r>
          </w:p>
        </w:tc>
        <w:tc>
          <w:tcPr>
            <w:tcW w:w="3431" w:type="dxa"/>
            <w:shd w:val="clear" w:color="auto" w:fill="auto"/>
          </w:tcPr>
          <w:p w14:paraId="73438F8B" w14:textId="77777777" w:rsidR="00513714" w:rsidRPr="00147A3D" w:rsidRDefault="00513714" w:rsidP="00AD0D63">
            <w:pPr>
              <w:pStyle w:val="Betarp"/>
              <w:rPr>
                <w:rFonts w:ascii="Times New Roman" w:hAnsi="Times New Roman"/>
                <w:sz w:val="24"/>
                <w:szCs w:val="24"/>
              </w:rPr>
            </w:pPr>
            <w:r w:rsidRPr="00147A3D">
              <w:rPr>
                <w:rFonts w:ascii="Times New Roman" w:hAnsi="Times New Roman"/>
                <w:sz w:val="24"/>
                <w:szCs w:val="24"/>
              </w:rPr>
              <w:t>Rentgeno generatoriaus įtampos pasirinkimo diapazonas (ne siauresnis už nurodytą)</w:t>
            </w:r>
          </w:p>
        </w:tc>
        <w:tc>
          <w:tcPr>
            <w:tcW w:w="3402" w:type="dxa"/>
            <w:shd w:val="clear" w:color="auto" w:fill="auto"/>
          </w:tcPr>
          <w:p w14:paraId="01E6AED4" w14:textId="77777777" w:rsidR="00513714" w:rsidRPr="00147A3D" w:rsidRDefault="00513714" w:rsidP="00AD0D63">
            <w:pPr>
              <w:pStyle w:val="Betarp"/>
              <w:rPr>
                <w:rFonts w:ascii="Times New Roman" w:hAnsi="Times New Roman"/>
                <w:sz w:val="24"/>
                <w:szCs w:val="24"/>
              </w:rPr>
            </w:pPr>
            <w:r w:rsidRPr="00147A3D">
              <w:rPr>
                <w:rFonts w:ascii="Times New Roman" w:hAnsi="Times New Roman"/>
                <w:sz w:val="24"/>
                <w:szCs w:val="24"/>
              </w:rPr>
              <w:t xml:space="preserve">Nuo 70 iki 140 </w:t>
            </w:r>
            <w:proofErr w:type="spellStart"/>
            <w:r w:rsidRPr="00147A3D">
              <w:rPr>
                <w:rFonts w:ascii="Times New Roman" w:hAnsi="Times New Roman"/>
                <w:sz w:val="24"/>
                <w:szCs w:val="24"/>
              </w:rPr>
              <w:t>kV</w:t>
            </w:r>
            <w:proofErr w:type="spellEnd"/>
          </w:p>
          <w:p w14:paraId="09CD9AB7" w14:textId="77777777" w:rsidR="00513714" w:rsidRPr="00147A3D" w:rsidRDefault="00513714" w:rsidP="00AD0D63">
            <w:pPr>
              <w:pStyle w:val="Betarp"/>
              <w:rPr>
                <w:rFonts w:ascii="Times New Roman" w:hAnsi="Times New Roman"/>
                <w:sz w:val="24"/>
                <w:szCs w:val="24"/>
              </w:rPr>
            </w:pPr>
          </w:p>
        </w:tc>
        <w:tc>
          <w:tcPr>
            <w:tcW w:w="3827" w:type="dxa"/>
          </w:tcPr>
          <w:p w14:paraId="74B8F398" w14:textId="5F15974F" w:rsidR="00513714" w:rsidRPr="0007078C" w:rsidRDefault="00F9292C" w:rsidP="0007078C">
            <w:pPr>
              <w:pStyle w:val="Betarp"/>
              <w:numPr>
                <w:ilvl w:val="0"/>
                <w:numId w:val="15"/>
              </w:numPr>
              <w:tabs>
                <w:tab w:val="left" w:pos="318"/>
              </w:tabs>
              <w:ind w:left="0" w:firstLine="0"/>
              <w:jc w:val="both"/>
              <w:rPr>
                <w:rFonts w:ascii="Times New Roman" w:hAnsi="Times New Roman"/>
                <w:color w:val="000000" w:themeColor="text1"/>
                <w:sz w:val="24"/>
                <w:szCs w:val="24"/>
              </w:rPr>
            </w:pPr>
            <w:r w:rsidRPr="0007078C">
              <w:rPr>
                <w:rFonts w:ascii="Times New Roman" w:hAnsi="Times New Roman"/>
                <w:color w:val="000000" w:themeColor="text1"/>
                <w:sz w:val="24"/>
                <w:szCs w:val="24"/>
              </w:rPr>
              <w:t xml:space="preserve">Tiekėjas siūlo neženkliai sumažinti parametro vertę iki </w:t>
            </w:r>
            <w:r w:rsidR="0007078C" w:rsidRPr="0007078C">
              <w:rPr>
                <w:rFonts w:ascii="Times New Roman" w:hAnsi="Times New Roman"/>
                <w:color w:val="000000" w:themeColor="text1"/>
                <w:sz w:val="24"/>
                <w:szCs w:val="24"/>
              </w:rPr>
              <w:t>n</w:t>
            </w:r>
            <w:r w:rsidRPr="0007078C">
              <w:rPr>
                <w:rFonts w:ascii="Times New Roman" w:hAnsi="Times New Roman"/>
                <w:color w:val="000000" w:themeColor="text1"/>
                <w:sz w:val="24"/>
                <w:szCs w:val="24"/>
              </w:rPr>
              <w:t xml:space="preserve">uo 80 iki 135 </w:t>
            </w:r>
            <w:proofErr w:type="spellStart"/>
            <w:r w:rsidRPr="0007078C">
              <w:rPr>
                <w:rFonts w:ascii="Times New Roman" w:hAnsi="Times New Roman"/>
                <w:color w:val="000000" w:themeColor="text1"/>
                <w:sz w:val="24"/>
                <w:szCs w:val="24"/>
              </w:rPr>
              <w:t>kV</w:t>
            </w:r>
            <w:r w:rsidR="00025B37" w:rsidRPr="0007078C">
              <w:rPr>
                <w:rFonts w:ascii="Times New Roman" w:hAnsi="Times New Roman"/>
                <w:color w:val="000000" w:themeColor="text1"/>
                <w:sz w:val="24"/>
                <w:szCs w:val="24"/>
              </w:rPr>
              <w:t>.</w:t>
            </w:r>
            <w:proofErr w:type="spellEnd"/>
          </w:p>
          <w:p w14:paraId="400B479C" w14:textId="77777777" w:rsidR="00025B37" w:rsidRPr="0007078C" w:rsidRDefault="00025B37" w:rsidP="0007078C">
            <w:pPr>
              <w:pStyle w:val="Betarp"/>
              <w:tabs>
                <w:tab w:val="left" w:pos="318"/>
              </w:tabs>
              <w:jc w:val="both"/>
              <w:rPr>
                <w:rFonts w:ascii="Times New Roman" w:hAnsi="Times New Roman"/>
                <w:color w:val="000000" w:themeColor="text1"/>
                <w:sz w:val="24"/>
                <w:szCs w:val="24"/>
              </w:rPr>
            </w:pPr>
          </w:p>
          <w:p w14:paraId="3A51734B" w14:textId="77777777" w:rsidR="00025B37" w:rsidRPr="00B75E14" w:rsidRDefault="0007078C" w:rsidP="0007078C">
            <w:pPr>
              <w:pStyle w:val="Betarp"/>
              <w:numPr>
                <w:ilvl w:val="0"/>
                <w:numId w:val="15"/>
              </w:numPr>
              <w:tabs>
                <w:tab w:val="left" w:pos="318"/>
              </w:tabs>
              <w:ind w:left="0" w:firstLine="0"/>
              <w:jc w:val="both"/>
              <w:rPr>
                <w:rFonts w:ascii="Times New Roman" w:hAnsi="Times New Roman"/>
                <w:color w:val="000000" w:themeColor="text1"/>
                <w:sz w:val="24"/>
                <w:szCs w:val="24"/>
              </w:rPr>
            </w:pPr>
            <w:r w:rsidRPr="0007078C">
              <w:rPr>
                <w:rFonts w:ascii="Times New Roman" w:hAnsi="Times New Roman"/>
                <w:color w:val="000000" w:themeColor="text1"/>
                <w:sz w:val="24"/>
                <w:szCs w:val="24"/>
              </w:rPr>
              <w:t>Tiekėjas s</w:t>
            </w:r>
            <w:r w:rsidRPr="00B75E14">
              <w:rPr>
                <w:rFonts w:ascii="Times New Roman" w:hAnsi="Times New Roman"/>
                <w:color w:val="000000" w:themeColor="text1"/>
                <w:sz w:val="24"/>
                <w:szCs w:val="24"/>
              </w:rPr>
              <w:t>i</w:t>
            </w:r>
            <w:r w:rsidRPr="0007078C">
              <w:rPr>
                <w:rFonts w:ascii="Times New Roman" w:hAnsi="Times New Roman"/>
                <w:color w:val="000000" w:themeColor="text1"/>
                <w:sz w:val="24"/>
                <w:szCs w:val="24"/>
              </w:rPr>
              <w:t xml:space="preserve">ūlo keisti į: </w:t>
            </w:r>
            <w:r w:rsidRPr="00B75E14">
              <w:rPr>
                <w:rFonts w:ascii="Times New Roman" w:hAnsi="Times New Roman"/>
                <w:color w:val="000000" w:themeColor="text1"/>
                <w:sz w:val="24"/>
                <w:szCs w:val="24"/>
              </w:rPr>
              <w:t xml:space="preserve">nuo 80 iki 140 </w:t>
            </w:r>
            <w:proofErr w:type="spellStart"/>
            <w:r w:rsidRPr="00B75E14">
              <w:rPr>
                <w:rFonts w:ascii="Times New Roman" w:hAnsi="Times New Roman"/>
                <w:color w:val="000000" w:themeColor="text1"/>
                <w:sz w:val="24"/>
                <w:szCs w:val="24"/>
              </w:rPr>
              <w:t>kV.</w:t>
            </w:r>
            <w:proofErr w:type="spellEnd"/>
          </w:p>
          <w:p w14:paraId="61C0C522" w14:textId="77777777" w:rsidR="00750395" w:rsidRPr="00B75E14" w:rsidRDefault="00750395" w:rsidP="00750395">
            <w:pPr>
              <w:pStyle w:val="Sraopastraipa"/>
              <w:rPr>
                <w:rFonts w:ascii="Times New Roman" w:hAnsi="Times New Roman"/>
                <w:color w:val="000000" w:themeColor="text1"/>
                <w:sz w:val="24"/>
                <w:szCs w:val="24"/>
              </w:rPr>
            </w:pPr>
          </w:p>
          <w:p w14:paraId="4442FB90" w14:textId="77777777" w:rsidR="00750395" w:rsidRPr="00B75E14" w:rsidRDefault="008778B0" w:rsidP="008778B0">
            <w:pPr>
              <w:pStyle w:val="Betarp"/>
              <w:numPr>
                <w:ilvl w:val="0"/>
                <w:numId w:val="15"/>
              </w:numPr>
              <w:tabs>
                <w:tab w:val="left" w:pos="318"/>
              </w:tabs>
              <w:ind w:left="34" w:firstLine="0"/>
              <w:jc w:val="both"/>
              <w:rPr>
                <w:rFonts w:ascii="Times New Roman" w:hAnsi="Times New Roman"/>
                <w:sz w:val="24"/>
                <w:szCs w:val="24"/>
              </w:rPr>
            </w:pPr>
            <w:r w:rsidRPr="00B75E14">
              <w:rPr>
                <w:rFonts w:ascii="Times New Roman" w:hAnsi="Times New Roman"/>
                <w:sz w:val="24"/>
                <w:szCs w:val="24"/>
              </w:rPr>
              <w:t xml:space="preserve">Tiekėjas teigia, kad </w:t>
            </w:r>
            <w:r w:rsidRPr="004D7DB7">
              <w:rPr>
                <w:rFonts w:ascii="Times New Roman" w:hAnsi="Times New Roman"/>
                <w:sz w:val="24"/>
                <w:szCs w:val="24"/>
              </w:rPr>
              <w:t xml:space="preserve">tai yra perteklinis reikalavimas ribojantis konkurenciją. Siūlo šį reikalavimą keisti į nuo 80 iki 140 </w:t>
            </w:r>
            <w:proofErr w:type="spellStart"/>
            <w:r w:rsidRPr="004D7DB7">
              <w:rPr>
                <w:rFonts w:ascii="Times New Roman" w:hAnsi="Times New Roman"/>
                <w:sz w:val="24"/>
                <w:szCs w:val="24"/>
              </w:rPr>
              <w:t>kV.</w:t>
            </w:r>
            <w:proofErr w:type="spellEnd"/>
            <w:r w:rsidRPr="004D7DB7">
              <w:rPr>
                <w:rFonts w:ascii="Times New Roman" w:hAnsi="Times New Roman"/>
                <w:sz w:val="24"/>
                <w:szCs w:val="24"/>
              </w:rPr>
              <w:t xml:space="preserve"> Standartiškai gauti geresnei vaizdo kokybei yra naudojamas didesnė įtampa ir pasaulyje jau standartiškai dauguma gamintojų kompiuterinius tomografus daro nuo 80kV įtampos diapazonu.</w:t>
            </w:r>
          </w:p>
          <w:p w14:paraId="58B98B51" w14:textId="77777777" w:rsidR="005525D5" w:rsidRPr="00B75E14" w:rsidRDefault="005525D5" w:rsidP="005525D5">
            <w:pPr>
              <w:pStyle w:val="Sraopastraipa"/>
              <w:rPr>
                <w:rFonts w:ascii="Times New Roman" w:hAnsi="Times New Roman"/>
                <w:color w:val="000000" w:themeColor="text1"/>
                <w:sz w:val="24"/>
                <w:szCs w:val="24"/>
              </w:rPr>
            </w:pPr>
          </w:p>
          <w:p w14:paraId="201E9189" w14:textId="77777777" w:rsidR="005525D5" w:rsidRPr="00B75E14" w:rsidRDefault="005525D5" w:rsidP="00D85486">
            <w:pPr>
              <w:pStyle w:val="Betarp"/>
              <w:numPr>
                <w:ilvl w:val="0"/>
                <w:numId w:val="15"/>
              </w:numPr>
              <w:tabs>
                <w:tab w:val="left" w:pos="380"/>
              </w:tabs>
              <w:ind w:left="28" w:firstLine="0"/>
              <w:jc w:val="both"/>
              <w:rPr>
                <w:rFonts w:ascii="Times New Roman" w:hAnsi="Times New Roman"/>
                <w:color w:val="000000" w:themeColor="text1"/>
                <w:sz w:val="24"/>
                <w:szCs w:val="24"/>
              </w:rPr>
            </w:pPr>
            <w:r w:rsidRPr="004D7DB7">
              <w:rPr>
                <w:rFonts w:ascii="Times New Roman" w:hAnsi="Times New Roman"/>
                <w:color w:val="000000" w:themeColor="text1"/>
                <w:sz w:val="24"/>
                <w:szCs w:val="24"/>
                <w:lang w:val="it-IT"/>
              </w:rPr>
              <w:t xml:space="preserve">Tiekėjas prašo keisti parametrą į </w:t>
            </w:r>
            <w:r w:rsidR="008F5275" w:rsidRPr="004D7DB7">
              <w:rPr>
                <w:rFonts w:ascii="Times New Roman" w:hAnsi="Times New Roman"/>
                <w:sz w:val="24"/>
                <w:szCs w:val="24"/>
              </w:rPr>
              <w:t>n</w:t>
            </w:r>
            <w:r w:rsidR="003441E4" w:rsidRPr="004D7DB7">
              <w:rPr>
                <w:rFonts w:ascii="Times New Roman" w:hAnsi="Times New Roman"/>
                <w:sz w:val="24"/>
                <w:szCs w:val="24"/>
              </w:rPr>
              <w:t xml:space="preserve">uo 80 iki 135 </w:t>
            </w:r>
            <w:proofErr w:type="spellStart"/>
            <w:r w:rsidR="003441E4" w:rsidRPr="004D7DB7">
              <w:rPr>
                <w:rFonts w:ascii="Times New Roman" w:hAnsi="Times New Roman"/>
                <w:sz w:val="24"/>
                <w:szCs w:val="24"/>
              </w:rPr>
              <w:t>kV.</w:t>
            </w:r>
            <w:proofErr w:type="spellEnd"/>
            <w:r w:rsidR="003441E4" w:rsidRPr="004D7DB7">
              <w:rPr>
                <w:rFonts w:ascii="Times New Roman" w:hAnsi="Times New Roman"/>
                <w:sz w:val="24"/>
                <w:szCs w:val="24"/>
              </w:rPr>
              <w:t xml:space="preserve"> </w:t>
            </w:r>
            <w:r w:rsidR="00D85486" w:rsidRPr="004D7DB7">
              <w:rPr>
                <w:rFonts w:ascii="Times New Roman" w:hAnsi="Times New Roman"/>
                <w:sz w:val="24"/>
                <w:szCs w:val="24"/>
              </w:rPr>
              <w:t xml:space="preserve">Pastarųjų metų viešųjų pirkimų analizė rodo, kad Lietuvos rinkoje įsigyjamų kompiuterinės tomografijos įrenginių rentgeno generatoriaus įtampos </w:t>
            </w:r>
            <w:r w:rsidR="00D85486" w:rsidRPr="004D7DB7">
              <w:rPr>
                <w:rFonts w:ascii="Times New Roman" w:hAnsi="Times New Roman"/>
                <w:sz w:val="24"/>
                <w:szCs w:val="24"/>
              </w:rPr>
              <w:lastRenderedPageBreak/>
              <w:t xml:space="preserve">pasirinkimo diapazonas yra nuo 80 </w:t>
            </w:r>
            <w:proofErr w:type="spellStart"/>
            <w:r w:rsidR="00D85486" w:rsidRPr="004D7DB7">
              <w:rPr>
                <w:rFonts w:ascii="Times New Roman" w:hAnsi="Times New Roman"/>
                <w:sz w:val="24"/>
                <w:szCs w:val="24"/>
              </w:rPr>
              <w:t>kV</w:t>
            </w:r>
            <w:proofErr w:type="spellEnd"/>
            <w:r w:rsidR="00D85486" w:rsidRPr="004D7DB7">
              <w:rPr>
                <w:rFonts w:ascii="Times New Roman" w:hAnsi="Times New Roman"/>
                <w:sz w:val="24"/>
                <w:szCs w:val="24"/>
              </w:rPr>
              <w:t xml:space="preserve"> iki 135 </w:t>
            </w:r>
            <w:proofErr w:type="spellStart"/>
            <w:r w:rsidR="00D85486" w:rsidRPr="004D7DB7">
              <w:rPr>
                <w:rFonts w:ascii="Times New Roman" w:hAnsi="Times New Roman"/>
                <w:sz w:val="24"/>
                <w:szCs w:val="24"/>
              </w:rPr>
              <w:t>kV.</w:t>
            </w:r>
            <w:proofErr w:type="spellEnd"/>
            <w:r w:rsidR="00D85486" w:rsidRPr="004D7DB7">
              <w:rPr>
                <w:rFonts w:ascii="Times New Roman" w:hAnsi="Times New Roman"/>
                <w:sz w:val="24"/>
                <w:szCs w:val="24"/>
              </w:rPr>
              <w:t xml:space="preserve"> Dabartinis parametras yra diskriminacinis X gamintojo atžvilgiu. Siekiant užtikrinti lygiavertę konkurenciją, prašome pakeisti reikalaujamą parametro reikšmę.</w:t>
            </w:r>
          </w:p>
          <w:p w14:paraId="4FC1FEA6" w14:textId="77777777" w:rsidR="0012615E" w:rsidRPr="00B75E14" w:rsidRDefault="0012615E" w:rsidP="0012615E">
            <w:pPr>
              <w:pStyle w:val="Sraopastraipa"/>
              <w:rPr>
                <w:rFonts w:ascii="Times New Roman" w:hAnsi="Times New Roman"/>
                <w:color w:val="000000" w:themeColor="text1"/>
                <w:sz w:val="24"/>
                <w:szCs w:val="24"/>
              </w:rPr>
            </w:pPr>
          </w:p>
          <w:p w14:paraId="5AAE770F" w14:textId="590A52B1" w:rsidR="003C0296" w:rsidRPr="00B75E14" w:rsidRDefault="003C0296" w:rsidP="003C0296">
            <w:pPr>
              <w:pStyle w:val="Betarp"/>
              <w:numPr>
                <w:ilvl w:val="0"/>
                <w:numId w:val="15"/>
              </w:numPr>
              <w:tabs>
                <w:tab w:val="left" w:pos="312"/>
              </w:tabs>
              <w:ind w:left="28" w:hanging="28"/>
              <w:jc w:val="both"/>
              <w:rPr>
                <w:rFonts w:ascii="Times New Roman" w:hAnsi="Times New Roman"/>
                <w:sz w:val="24"/>
                <w:szCs w:val="24"/>
              </w:rPr>
            </w:pPr>
            <w:r w:rsidRPr="00B75E14">
              <w:rPr>
                <w:rFonts w:ascii="Times New Roman" w:hAnsi="Times New Roman"/>
                <w:color w:val="000000" w:themeColor="text1"/>
                <w:sz w:val="24"/>
                <w:szCs w:val="24"/>
              </w:rPr>
              <w:t xml:space="preserve">Tiekėjas prašo koreguoti </w:t>
            </w:r>
            <w:proofErr w:type="spellStart"/>
            <w:r w:rsidRPr="00B75E14">
              <w:rPr>
                <w:rFonts w:ascii="Times New Roman" w:hAnsi="Times New Roman"/>
                <w:sz w:val="24"/>
                <w:szCs w:val="24"/>
              </w:rPr>
              <w:t>koreguoti</w:t>
            </w:r>
            <w:proofErr w:type="spellEnd"/>
            <w:r w:rsidRPr="00B75E14">
              <w:rPr>
                <w:rFonts w:ascii="Times New Roman" w:hAnsi="Times New Roman"/>
                <w:sz w:val="24"/>
                <w:szCs w:val="24"/>
              </w:rPr>
              <w:t xml:space="preserve"> į:</w:t>
            </w:r>
          </w:p>
          <w:p w14:paraId="0C2FFCAB" w14:textId="6D6E48D7" w:rsidR="0012615E" w:rsidRPr="00B75E14" w:rsidRDefault="003C0296" w:rsidP="003C0296">
            <w:pPr>
              <w:pStyle w:val="Betarp"/>
              <w:tabs>
                <w:tab w:val="left" w:pos="312"/>
              </w:tabs>
              <w:ind w:left="28" w:hanging="28"/>
              <w:jc w:val="both"/>
              <w:rPr>
                <w:rFonts w:ascii="Times New Roman" w:hAnsi="Times New Roman"/>
                <w:sz w:val="24"/>
                <w:szCs w:val="24"/>
              </w:rPr>
            </w:pPr>
            <w:r w:rsidRPr="00B75E14">
              <w:rPr>
                <w:rFonts w:ascii="Times New Roman" w:hAnsi="Times New Roman"/>
                <w:sz w:val="24"/>
                <w:szCs w:val="24"/>
              </w:rPr>
              <w:t xml:space="preserve">“Nuo 80 iki 140 </w:t>
            </w:r>
            <w:proofErr w:type="spellStart"/>
            <w:r w:rsidRPr="00B75E14">
              <w:rPr>
                <w:rFonts w:ascii="Times New Roman" w:hAnsi="Times New Roman"/>
                <w:sz w:val="24"/>
                <w:szCs w:val="24"/>
              </w:rPr>
              <w:t>kV</w:t>
            </w:r>
            <w:proofErr w:type="spellEnd"/>
            <w:r w:rsidRPr="00B75E14">
              <w:rPr>
                <w:rFonts w:ascii="Times New Roman" w:hAnsi="Times New Roman"/>
                <w:sz w:val="24"/>
                <w:szCs w:val="24"/>
              </w:rPr>
              <w:t>”, leis dalyvauti daugiau tiekėjų ir pasirinkimas bus didesnis.</w:t>
            </w:r>
          </w:p>
        </w:tc>
        <w:tc>
          <w:tcPr>
            <w:tcW w:w="3827" w:type="dxa"/>
          </w:tcPr>
          <w:p w14:paraId="2A68BA6D" w14:textId="0EE522E0" w:rsidR="0089144A" w:rsidRPr="0089144A" w:rsidRDefault="0089144A" w:rsidP="0089144A">
            <w:pPr>
              <w:pStyle w:val="Betarp"/>
              <w:jc w:val="both"/>
              <w:rPr>
                <w:rFonts w:ascii="Times New Roman" w:hAnsi="Times New Roman"/>
                <w:i/>
                <w:iCs/>
                <w:sz w:val="24"/>
                <w:szCs w:val="24"/>
              </w:rPr>
            </w:pPr>
            <w:r w:rsidRPr="0089144A">
              <w:rPr>
                <w:rFonts w:ascii="Times New Roman" w:hAnsi="Times New Roman"/>
                <w:i/>
                <w:iCs/>
                <w:sz w:val="24"/>
                <w:szCs w:val="24"/>
              </w:rPr>
              <w:lastRenderedPageBreak/>
              <w:t xml:space="preserve">Kriterijus suteikia galimybę sumažinti spinduliuotės dozę pasirinkus 70 </w:t>
            </w:r>
            <w:proofErr w:type="spellStart"/>
            <w:r w:rsidRPr="0089144A">
              <w:rPr>
                <w:rFonts w:ascii="Times New Roman" w:hAnsi="Times New Roman"/>
                <w:i/>
                <w:iCs/>
                <w:sz w:val="24"/>
                <w:szCs w:val="24"/>
              </w:rPr>
              <w:t>kV</w:t>
            </w:r>
            <w:proofErr w:type="spellEnd"/>
            <w:r w:rsidR="00B75E14">
              <w:rPr>
                <w:rFonts w:ascii="Times New Roman" w:hAnsi="Times New Roman"/>
                <w:i/>
                <w:iCs/>
                <w:sz w:val="24"/>
                <w:szCs w:val="24"/>
              </w:rPr>
              <w:t xml:space="preserve"> </w:t>
            </w:r>
            <w:r w:rsidRPr="0089144A">
              <w:rPr>
                <w:rFonts w:ascii="Times New Roman" w:hAnsi="Times New Roman"/>
                <w:i/>
                <w:iCs/>
                <w:sz w:val="24"/>
                <w:szCs w:val="24"/>
              </w:rPr>
              <w:t xml:space="preserve"> įtampą, kas ypač svarbu mažesnio svorio pacientams bei atliekant plaučių tyrimus su mažos dozės protokolais. Naudojant 70 </w:t>
            </w:r>
            <w:proofErr w:type="spellStart"/>
            <w:r w:rsidRPr="0089144A">
              <w:rPr>
                <w:rFonts w:ascii="Times New Roman" w:hAnsi="Times New Roman"/>
                <w:i/>
                <w:iCs/>
                <w:sz w:val="24"/>
                <w:szCs w:val="24"/>
              </w:rPr>
              <w:t>kV</w:t>
            </w:r>
            <w:proofErr w:type="spellEnd"/>
            <w:r w:rsidRPr="0089144A">
              <w:rPr>
                <w:rFonts w:ascii="Times New Roman" w:hAnsi="Times New Roman"/>
                <w:i/>
                <w:iCs/>
                <w:sz w:val="24"/>
                <w:szCs w:val="24"/>
              </w:rPr>
              <w:t xml:space="preserve"> režimą, spinduliuotės dozė yra žymiai sumažinama lyginant su 80 </w:t>
            </w:r>
            <w:proofErr w:type="spellStart"/>
            <w:r w:rsidRPr="0089144A">
              <w:rPr>
                <w:rFonts w:ascii="Times New Roman" w:hAnsi="Times New Roman"/>
                <w:i/>
                <w:iCs/>
                <w:sz w:val="24"/>
                <w:szCs w:val="24"/>
              </w:rPr>
              <w:t>kV.</w:t>
            </w:r>
            <w:proofErr w:type="spellEnd"/>
            <w:r w:rsidRPr="0089144A">
              <w:rPr>
                <w:rFonts w:ascii="Times New Roman" w:hAnsi="Times New Roman"/>
                <w:i/>
                <w:iCs/>
                <w:sz w:val="24"/>
                <w:szCs w:val="24"/>
              </w:rPr>
              <w:t xml:space="preserve"> 140 </w:t>
            </w:r>
            <w:proofErr w:type="spellStart"/>
            <w:r w:rsidRPr="0089144A">
              <w:rPr>
                <w:rFonts w:ascii="Times New Roman" w:hAnsi="Times New Roman"/>
                <w:i/>
                <w:iCs/>
                <w:sz w:val="24"/>
                <w:szCs w:val="24"/>
              </w:rPr>
              <w:t>kV</w:t>
            </w:r>
            <w:proofErr w:type="spellEnd"/>
            <w:r w:rsidRPr="0089144A">
              <w:rPr>
                <w:rFonts w:ascii="Times New Roman" w:hAnsi="Times New Roman"/>
                <w:i/>
                <w:iCs/>
                <w:sz w:val="24"/>
                <w:szCs w:val="24"/>
              </w:rPr>
              <w:t xml:space="preserve"> nustatymo galimybė itin praverčia tais atvejais, kai reikia užtikrinti kuo aukštesnės raiškos vaizdus stambiems pacientams.</w:t>
            </w:r>
            <w:r w:rsidRPr="0089144A">
              <w:rPr>
                <w:rFonts w:ascii="Times New Roman" w:eastAsia="Times New Roman" w:hAnsi="Times New Roman"/>
                <w:i/>
                <w:sz w:val="24"/>
                <w:szCs w:val="24"/>
                <w:lang w:eastAsia="lt-LT"/>
              </w:rPr>
              <w:t xml:space="preserve"> </w:t>
            </w:r>
            <w:r w:rsidR="00A350A4">
              <w:rPr>
                <w:rFonts w:ascii="Times New Roman" w:eastAsia="Times New Roman" w:hAnsi="Times New Roman"/>
                <w:i/>
                <w:sz w:val="24"/>
                <w:szCs w:val="24"/>
                <w:lang w:eastAsia="lt-LT"/>
              </w:rPr>
              <w:t>PO pageidaujamą p</w:t>
            </w:r>
            <w:r w:rsidRPr="0089144A">
              <w:rPr>
                <w:rFonts w:ascii="Times New Roman" w:eastAsia="Times New Roman" w:hAnsi="Times New Roman"/>
                <w:i/>
                <w:sz w:val="24"/>
                <w:szCs w:val="24"/>
                <w:lang w:eastAsia="lt-LT"/>
              </w:rPr>
              <w:t>arametrą</w:t>
            </w:r>
            <w:r w:rsidR="00C4639E">
              <w:rPr>
                <w:rFonts w:ascii="Times New Roman" w:eastAsia="Times New Roman" w:hAnsi="Times New Roman"/>
                <w:i/>
                <w:sz w:val="24"/>
                <w:szCs w:val="24"/>
                <w:lang w:eastAsia="lt-LT"/>
              </w:rPr>
              <w:t xml:space="preserve"> atitinkančią </w:t>
            </w:r>
            <w:r w:rsidR="00D764E4">
              <w:rPr>
                <w:rFonts w:ascii="Times New Roman" w:eastAsia="Times New Roman" w:hAnsi="Times New Roman"/>
                <w:i/>
                <w:sz w:val="24"/>
                <w:szCs w:val="24"/>
                <w:lang w:eastAsia="lt-LT"/>
              </w:rPr>
              <w:t>KT sistemą</w:t>
            </w:r>
            <w:r w:rsidRPr="0089144A">
              <w:rPr>
                <w:rFonts w:ascii="Times New Roman" w:eastAsia="Times New Roman" w:hAnsi="Times New Roman"/>
                <w:i/>
                <w:sz w:val="24"/>
                <w:szCs w:val="24"/>
                <w:lang w:eastAsia="lt-LT"/>
              </w:rPr>
              <w:t xml:space="preserve"> gali pasiūlyti dauguma gamintojų</w:t>
            </w:r>
            <w:r w:rsidRPr="0089144A">
              <w:rPr>
                <w:rFonts w:ascii="Times New Roman" w:hAnsi="Times New Roman"/>
                <w:i/>
                <w:sz w:val="24"/>
                <w:szCs w:val="24"/>
              </w:rPr>
              <w:t>, parametras nėra ribojantis konkurenciją</w:t>
            </w:r>
          </w:p>
          <w:p w14:paraId="0EC4A51E" w14:textId="77777777" w:rsidR="0089144A" w:rsidRPr="0089144A" w:rsidRDefault="0089144A" w:rsidP="0089144A">
            <w:pPr>
              <w:spacing w:after="0" w:line="240" w:lineRule="auto"/>
              <w:jc w:val="both"/>
              <w:rPr>
                <w:rFonts w:ascii="Times New Roman" w:eastAsia="Times New Roman" w:hAnsi="Times New Roman"/>
                <w:i/>
                <w:iCs/>
                <w:sz w:val="24"/>
                <w:szCs w:val="24"/>
                <w:lang w:eastAsia="lt-LT"/>
              </w:rPr>
            </w:pPr>
            <w:r w:rsidRPr="0089144A">
              <w:rPr>
                <w:rFonts w:ascii="Times New Roman" w:eastAsia="Times New Roman" w:hAnsi="Times New Roman"/>
                <w:i/>
                <w:iCs/>
                <w:sz w:val="24"/>
                <w:szCs w:val="24"/>
                <w:lang w:eastAsia="lt-LT"/>
              </w:rPr>
              <w:t>Parametras nebus keičiamas.</w:t>
            </w:r>
          </w:p>
          <w:p w14:paraId="335E6102" w14:textId="2CCB3EAB" w:rsidR="00513714" w:rsidRPr="00147A3D" w:rsidRDefault="00513714" w:rsidP="00AD0D63">
            <w:pPr>
              <w:pStyle w:val="Betarp"/>
              <w:rPr>
                <w:rFonts w:ascii="Times New Roman" w:hAnsi="Times New Roman"/>
                <w:sz w:val="24"/>
                <w:szCs w:val="24"/>
              </w:rPr>
            </w:pPr>
          </w:p>
        </w:tc>
      </w:tr>
      <w:tr w:rsidR="00513714" w:rsidRPr="00147A3D" w14:paraId="1CFC09E1" w14:textId="551DE765" w:rsidTr="4BDDC959">
        <w:trPr>
          <w:trHeight w:val="392"/>
        </w:trPr>
        <w:tc>
          <w:tcPr>
            <w:tcW w:w="851" w:type="dxa"/>
            <w:shd w:val="clear" w:color="auto" w:fill="auto"/>
          </w:tcPr>
          <w:p w14:paraId="4F8A77A9" w14:textId="77777777" w:rsidR="00513714" w:rsidRPr="00147A3D" w:rsidRDefault="00513714" w:rsidP="00AD0D63">
            <w:pPr>
              <w:pStyle w:val="Betarp"/>
              <w:rPr>
                <w:rFonts w:ascii="Times New Roman" w:hAnsi="Times New Roman"/>
                <w:sz w:val="24"/>
                <w:szCs w:val="24"/>
              </w:rPr>
            </w:pPr>
            <w:r w:rsidRPr="00147A3D">
              <w:rPr>
                <w:rFonts w:ascii="Times New Roman" w:hAnsi="Times New Roman"/>
                <w:sz w:val="24"/>
                <w:szCs w:val="24"/>
              </w:rPr>
              <w:t>2.15.</w:t>
            </w:r>
          </w:p>
        </w:tc>
        <w:tc>
          <w:tcPr>
            <w:tcW w:w="3431" w:type="dxa"/>
            <w:shd w:val="clear" w:color="auto" w:fill="auto"/>
          </w:tcPr>
          <w:p w14:paraId="0E1D7ADB" w14:textId="77777777" w:rsidR="00513714" w:rsidRPr="00147A3D" w:rsidRDefault="00513714" w:rsidP="00AD0D63">
            <w:pPr>
              <w:pStyle w:val="Betarp"/>
              <w:rPr>
                <w:rFonts w:ascii="Times New Roman" w:hAnsi="Times New Roman"/>
                <w:sz w:val="24"/>
                <w:szCs w:val="24"/>
              </w:rPr>
            </w:pPr>
            <w:r w:rsidRPr="00147A3D">
              <w:rPr>
                <w:rFonts w:ascii="Times New Roman" w:hAnsi="Times New Roman"/>
                <w:sz w:val="24"/>
                <w:szCs w:val="24"/>
              </w:rPr>
              <w:t>Rentgeno generatoriaus srovės pasirinkimo diapazonas (ne siauresnis už nurodytą)</w:t>
            </w:r>
          </w:p>
        </w:tc>
        <w:tc>
          <w:tcPr>
            <w:tcW w:w="3402" w:type="dxa"/>
            <w:shd w:val="clear" w:color="auto" w:fill="auto"/>
          </w:tcPr>
          <w:p w14:paraId="1BFEE74C" w14:textId="77777777" w:rsidR="00513714" w:rsidRPr="00147A3D" w:rsidRDefault="00513714" w:rsidP="00AD0D63">
            <w:pPr>
              <w:pStyle w:val="Betarp"/>
              <w:rPr>
                <w:rFonts w:ascii="Times New Roman" w:hAnsi="Times New Roman"/>
                <w:sz w:val="24"/>
                <w:szCs w:val="24"/>
              </w:rPr>
            </w:pPr>
            <w:r w:rsidRPr="00147A3D">
              <w:rPr>
                <w:rFonts w:ascii="Times New Roman" w:hAnsi="Times New Roman"/>
                <w:sz w:val="24"/>
                <w:szCs w:val="24"/>
              </w:rPr>
              <w:t xml:space="preserve">Nuo 10 iki 650 </w:t>
            </w:r>
            <w:proofErr w:type="spellStart"/>
            <w:r w:rsidRPr="00147A3D">
              <w:rPr>
                <w:rFonts w:ascii="Times New Roman" w:hAnsi="Times New Roman"/>
                <w:sz w:val="24"/>
                <w:szCs w:val="24"/>
              </w:rPr>
              <w:t>mA</w:t>
            </w:r>
            <w:proofErr w:type="spellEnd"/>
          </w:p>
        </w:tc>
        <w:tc>
          <w:tcPr>
            <w:tcW w:w="3827" w:type="dxa"/>
          </w:tcPr>
          <w:p w14:paraId="212D983F" w14:textId="5CEC0624" w:rsidR="00513714" w:rsidRDefault="003055E2" w:rsidP="00C964C8">
            <w:pPr>
              <w:pStyle w:val="Betarp"/>
              <w:numPr>
                <w:ilvl w:val="0"/>
                <w:numId w:val="16"/>
              </w:numPr>
              <w:tabs>
                <w:tab w:val="left" w:pos="421"/>
              </w:tabs>
              <w:ind w:left="34" w:firstLine="0"/>
              <w:jc w:val="both"/>
              <w:rPr>
                <w:rFonts w:ascii="Times New Roman" w:hAnsi="Times New Roman"/>
                <w:sz w:val="24"/>
                <w:szCs w:val="24"/>
              </w:rPr>
            </w:pPr>
            <w:r>
              <w:rPr>
                <w:rFonts w:ascii="Times New Roman" w:hAnsi="Times New Roman"/>
                <w:sz w:val="24"/>
                <w:szCs w:val="24"/>
              </w:rPr>
              <w:t xml:space="preserve">Tiekėjas </w:t>
            </w:r>
            <w:r w:rsidRPr="00D153B4">
              <w:rPr>
                <w:rFonts w:ascii="Times New Roman" w:hAnsi="Times New Roman"/>
                <w:color w:val="000000" w:themeColor="text1"/>
                <w:sz w:val="24"/>
                <w:szCs w:val="24"/>
              </w:rPr>
              <w:t>siūlo</w:t>
            </w:r>
            <w:r w:rsidRPr="003055E2">
              <w:rPr>
                <w:rFonts w:ascii="Times New Roman" w:hAnsi="Times New Roman"/>
                <w:sz w:val="24"/>
                <w:szCs w:val="24"/>
              </w:rPr>
              <w:t xml:space="preserve"> neženkliai sumažinti parametro vertę iki </w:t>
            </w:r>
            <w:r w:rsidR="00316627">
              <w:rPr>
                <w:rFonts w:ascii="Times New Roman" w:hAnsi="Times New Roman"/>
                <w:sz w:val="24"/>
                <w:szCs w:val="24"/>
              </w:rPr>
              <w:t>n</w:t>
            </w:r>
            <w:r w:rsidRPr="003055E2">
              <w:rPr>
                <w:rFonts w:ascii="Times New Roman" w:hAnsi="Times New Roman"/>
                <w:sz w:val="24"/>
                <w:szCs w:val="24"/>
              </w:rPr>
              <w:t xml:space="preserve">uo 10 iki 600 </w:t>
            </w:r>
            <w:proofErr w:type="spellStart"/>
            <w:r w:rsidRPr="003055E2">
              <w:rPr>
                <w:rFonts w:ascii="Times New Roman" w:hAnsi="Times New Roman"/>
                <w:sz w:val="24"/>
                <w:szCs w:val="24"/>
              </w:rPr>
              <w:t>mA</w:t>
            </w:r>
            <w:proofErr w:type="spellEnd"/>
            <w:r w:rsidR="00316627">
              <w:rPr>
                <w:rFonts w:ascii="Times New Roman" w:hAnsi="Times New Roman"/>
                <w:sz w:val="24"/>
                <w:szCs w:val="24"/>
              </w:rPr>
              <w:t>.</w:t>
            </w:r>
          </w:p>
          <w:p w14:paraId="5E6FA2B9" w14:textId="77777777" w:rsidR="00316627" w:rsidRPr="00C92BA4" w:rsidRDefault="00C964C8" w:rsidP="00C964C8">
            <w:pPr>
              <w:pStyle w:val="Betarp"/>
              <w:numPr>
                <w:ilvl w:val="0"/>
                <w:numId w:val="16"/>
              </w:numPr>
              <w:tabs>
                <w:tab w:val="left" w:pos="391"/>
              </w:tabs>
              <w:ind w:left="34" w:firstLine="0"/>
              <w:jc w:val="both"/>
              <w:rPr>
                <w:rFonts w:ascii="Times New Roman" w:hAnsi="Times New Roman"/>
                <w:sz w:val="24"/>
                <w:szCs w:val="24"/>
              </w:rPr>
            </w:pPr>
            <w:r w:rsidRPr="00C964C8">
              <w:rPr>
                <w:rFonts w:ascii="Times New Roman" w:hAnsi="Times New Roman"/>
                <w:color w:val="000000" w:themeColor="text1"/>
                <w:sz w:val="24"/>
                <w:szCs w:val="24"/>
              </w:rPr>
              <w:t xml:space="preserve">Tiekėjas siūlo pakeisti į:  nuo </w:t>
            </w:r>
            <w:r w:rsidRPr="00C964C8">
              <w:rPr>
                <w:rFonts w:ascii="Times New Roman" w:hAnsi="Times New Roman"/>
                <w:color w:val="000000" w:themeColor="text1"/>
                <w:sz w:val="24"/>
                <w:szCs w:val="24"/>
                <w:lang w:val="it-IT"/>
              </w:rPr>
              <w:t>10 iki 700mA</w:t>
            </w:r>
            <w:r>
              <w:rPr>
                <w:rFonts w:ascii="Times New Roman" w:hAnsi="Times New Roman"/>
                <w:color w:val="000000" w:themeColor="text1"/>
                <w:sz w:val="24"/>
                <w:szCs w:val="24"/>
                <w:lang w:val="it-IT"/>
              </w:rPr>
              <w:t>.</w:t>
            </w:r>
          </w:p>
          <w:p w14:paraId="499B3C4C" w14:textId="05C176F5" w:rsidR="00C92BA4" w:rsidRPr="00C964C8" w:rsidRDefault="00C92BA4" w:rsidP="00C964C8">
            <w:pPr>
              <w:pStyle w:val="Betarp"/>
              <w:numPr>
                <w:ilvl w:val="0"/>
                <w:numId w:val="16"/>
              </w:numPr>
              <w:tabs>
                <w:tab w:val="left" w:pos="391"/>
              </w:tabs>
              <w:ind w:left="34" w:firstLine="0"/>
              <w:jc w:val="both"/>
              <w:rPr>
                <w:rFonts w:ascii="Times New Roman" w:hAnsi="Times New Roman"/>
                <w:sz w:val="24"/>
                <w:szCs w:val="24"/>
              </w:rPr>
            </w:pPr>
            <w:r w:rsidRPr="002F5BDC">
              <w:rPr>
                <w:rFonts w:ascii="Times New Roman" w:hAnsi="Times New Roman"/>
                <w:color w:val="000000" w:themeColor="text1"/>
                <w:sz w:val="24"/>
                <w:szCs w:val="24"/>
                <w:lang w:val="it-IT"/>
              </w:rPr>
              <w:t xml:space="preserve">Tiekėjas siūlo keisti į </w:t>
            </w:r>
            <w:r w:rsidR="008F5275" w:rsidRPr="002F5BDC">
              <w:rPr>
                <w:rFonts w:ascii="Times New Roman" w:hAnsi="Times New Roman"/>
                <w:sz w:val="24"/>
                <w:szCs w:val="24"/>
              </w:rPr>
              <w:t xml:space="preserve">nuo 10 iki 600 </w:t>
            </w:r>
            <w:proofErr w:type="spellStart"/>
            <w:r w:rsidR="008F5275" w:rsidRPr="002F5BDC">
              <w:rPr>
                <w:rFonts w:ascii="Times New Roman" w:hAnsi="Times New Roman"/>
                <w:sz w:val="24"/>
                <w:szCs w:val="24"/>
              </w:rPr>
              <w:t>mA</w:t>
            </w:r>
            <w:proofErr w:type="spellEnd"/>
            <w:r w:rsidR="008F5275" w:rsidRPr="002F5BDC">
              <w:rPr>
                <w:rFonts w:ascii="Times New Roman" w:hAnsi="Times New Roman"/>
                <w:sz w:val="24"/>
                <w:szCs w:val="24"/>
              </w:rPr>
              <w:t xml:space="preserve">. </w:t>
            </w:r>
            <w:r w:rsidR="002149F5" w:rsidRPr="002F5BDC">
              <w:rPr>
                <w:rFonts w:ascii="Times New Roman" w:hAnsi="Times New Roman"/>
                <w:sz w:val="24"/>
                <w:szCs w:val="24"/>
              </w:rPr>
              <w:t>Parametras yra tiesiogiai susijęs su TSP 2.13 punktu, siekiant užtikrinti lygiavertę konkurenciją, prašome pakeisti reikalaujamą parametro reikšmę.</w:t>
            </w:r>
          </w:p>
        </w:tc>
        <w:tc>
          <w:tcPr>
            <w:tcW w:w="3827" w:type="dxa"/>
          </w:tcPr>
          <w:p w14:paraId="69799A51" w14:textId="6AD0B8E9" w:rsidR="00513714" w:rsidRPr="00147A3D" w:rsidRDefault="00554A5E" w:rsidP="7F571AC7">
            <w:pPr>
              <w:pStyle w:val="Betarp"/>
              <w:jc w:val="both"/>
              <w:rPr>
                <w:rFonts w:ascii="Times New Roman" w:hAnsi="Times New Roman"/>
                <w:sz w:val="24"/>
                <w:szCs w:val="24"/>
              </w:rPr>
            </w:pPr>
            <w:r w:rsidRPr="7F571AC7">
              <w:rPr>
                <w:rFonts w:ascii="Times New Roman" w:hAnsi="Times New Roman"/>
                <w:i/>
                <w:iCs/>
                <w:sz w:val="24"/>
                <w:szCs w:val="24"/>
              </w:rPr>
              <w:t>Rentgeno generatoriaus s</w:t>
            </w:r>
            <w:r w:rsidR="00D414C2" w:rsidRPr="7F571AC7">
              <w:rPr>
                <w:rFonts w:ascii="Times New Roman" w:hAnsi="Times New Roman"/>
                <w:i/>
                <w:iCs/>
                <w:sz w:val="24"/>
                <w:szCs w:val="24"/>
              </w:rPr>
              <w:t xml:space="preserve">rovės </w:t>
            </w:r>
            <w:r w:rsidRPr="7F571AC7">
              <w:rPr>
                <w:rFonts w:ascii="Times New Roman" w:hAnsi="Times New Roman"/>
                <w:i/>
                <w:iCs/>
                <w:sz w:val="24"/>
                <w:szCs w:val="24"/>
              </w:rPr>
              <w:t xml:space="preserve">pasirinkimo </w:t>
            </w:r>
            <w:r w:rsidR="00D414C2" w:rsidRPr="7F571AC7">
              <w:rPr>
                <w:rFonts w:ascii="Times New Roman" w:hAnsi="Times New Roman"/>
                <w:i/>
                <w:iCs/>
                <w:sz w:val="24"/>
                <w:szCs w:val="24"/>
              </w:rPr>
              <w:t>diapazonas yra vienas iš trijų pagrindinių (</w:t>
            </w:r>
            <w:r w:rsidRPr="7F571AC7">
              <w:rPr>
                <w:rFonts w:ascii="Times New Roman" w:hAnsi="Times New Roman"/>
                <w:i/>
                <w:iCs/>
                <w:sz w:val="24"/>
                <w:szCs w:val="24"/>
              </w:rPr>
              <w:t>galia</w:t>
            </w:r>
            <w:r w:rsidR="00D414C2" w:rsidRPr="7F571AC7">
              <w:rPr>
                <w:rFonts w:ascii="Times New Roman" w:hAnsi="Times New Roman"/>
                <w:i/>
                <w:iCs/>
                <w:sz w:val="24"/>
                <w:szCs w:val="24"/>
              </w:rPr>
              <w:t>, įtampa, srovė) generatoriaus parametrų.</w:t>
            </w:r>
          </w:p>
          <w:p w14:paraId="7742EA00" w14:textId="3C818479" w:rsidR="00513714" w:rsidRPr="00147A3D" w:rsidRDefault="00D414C2" w:rsidP="00D414C2">
            <w:pPr>
              <w:pStyle w:val="Betarp"/>
              <w:jc w:val="both"/>
              <w:rPr>
                <w:rFonts w:ascii="Times New Roman" w:hAnsi="Times New Roman"/>
                <w:sz w:val="24"/>
                <w:szCs w:val="24"/>
              </w:rPr>
            </w:pPr>
            <w:r w:rsidRPr="7F571AC7">
              <w:rPr>
                <w:rFonts w:ascii="Times New Roman" w:hAnsi="Times New Roman"/>
                <w:i/>
                <w:iCs/>
                <w:sz w:val="24"/>
                <w:szCs w:val="24"/>
              </w:rPr>
              <w:t xml:space="preserve">PO sulaukė tiekėjų siūlymų parametrą pakeisti tiek į didesnę, tiek į mažesnę pusę. Parametrą gali užtikrinti dauguma </w:t>
            </w:r>
            <w:r w:rsidR="008074DF" w:rsidRPr="7F571AC7">
              <w:rPr>
                <w:rFonts w:ascii="Times New Roman" w:hAnsi="Times New Roman"/>
                <w:i/>
                <w:iCs/>
                <w:sz w:val="24"/>
                <w:szCs w:val="24"/>
              </w:rPr>
              <w:t xml:space="preserve">KT </w:t>
            </w:r>
            <w:r w:rsidR="00C403C3" w:rsidRPr="7F571AC7">
              <w:rPr>
                <w:rFonts w:ascii="Times New Roman" w:hAnsi="Times New Roman"/>
                <w:i/>
                <w:iCs/>
                <w:sz w:val="24"/>
                <w:szCs w:val="24"/>
              </w:rPr>
              <w:t xml:space="preserve">sistemų </w:t>
            </w:r>
            <w:r w:rsidRPr="7F571AC7">
              <w:rPr>
                <w:rFonts w:ascii="Times New Roman" w:hAnsi="Times New Roman"/>
                <w:i/>
                <w:iCs/>
                <w:sz w:val="24"/>
                <w:szCs w:val="24"/>
              </w:rPr>
              <w:t>gamintojų. Parametro keitimas į didesnę pusę, galimai ribotų konkurenciją, todėl parametras nebus keičiamas.</w:t>
            </w:r>
          </w:p>
        </w:tc>
      </w:tr>
      <w:tr w:rsidR="00513714" w:rsidRPr="00147A3D" w14:paraId="3E005B09" w14:textId="114F37D2" w:rsidTr="4BDDC959">
        <w:trPr>
          <w:trHeight w:val="392"/>
        </w:trPr>
        <w:tc>
          <w:tcPr>
            <w:tcW w:w="851" w:type="dxa"/>
            <w:shd w:val="clear" w:color="auto" w:fill="auto"/>
          </w:tcPr>
          <w:p w14:paraId="0C13CA38" w14:textId="77777777" w:rsidR="00513714" w:rsidRPr="00147A3D" w:rsidRDefault="00513714" w:rsidP="00AD0D63">
            <w:pPr>
              <w:pStyle w:val="Betarp"/>
              <w:rPr>
                <w:rFonts w:ascii="Times New Roman" w:hAnsi="Times New Roman"/>
                <w:sz w:val="24"/>
                <w:szCs w:val="24"/>
              </w:rPr>
            </w:pPr>
            <w:r w:rsidRPr="00147A3D">
              <w:rPr>
                <w:rFonts w:ascii="Times New Roman" w:hAnsi="Times New Roman"/>
                <w:sz w:val="24"/>
                <w:szCs w:val="24"/>
              </w:rPr>
              <w:t>2.16.</w:t>
            </w:r>
          </w:p>
        </w:tc>
        <w:tc>
          <w:tcPr>
            <w:tcW w:w="3431" w:type="dxa"/>
            <w:shd w:val="clear" w:color="auto" w:fill="auto"/>
          </w:tcPr>
          <w:p w14:paraId="6E4172C6" w14:textId="77777777" w:rsidR="00513714" w:rsidRPr="00147A3D" w:rsidRDefault="00513714" w:rsidP="00AD0D63">
            <w:pPr>
              <w:pStyle w:val="Betarp"/>
              <w:rPr>
                <w:rFonts w:ascii="Times New Roman" w:hAnsi="Times New Roman"/>
                <w:sz w:val="24"/>
                <w:szCs w:val="24"/>
              </w:rPr>
            </w:pPr>
            <w:r w:rsidRPr="00147A3D">
              <w:rPr>
                <w:rFonts w:ascii="Times New Roman" w:eastAsia="Times New Roman" w:hAnsi="Times New Roman"/>
                <w:sz w:val="24"/>
                <w:szCs w:val="24"/>
                <w:lang w:eastAsia="lt-LT"/>
              </w:rPr>
              <w:t xml:space="preserve">Rentgeno vamzdžio anodo šiluminė talpa (atmetus </w:t>
            </w:r>
            <w:proofErr w:type="spellStart"/>
            <w:r w:rsidRPr="00147A3D">
              <w:rPr>
                <w:rFonts w:ascii="Times New Roman" w:eastAsia="Times New Roman" w:hAnsi="Times New Roman"/>
                <w:sz w:val="24"/>
                <w:szCs w:val="24"/>
                <w:lang w:eastAsia="lt-LT"/>
              </w:rPr>
              <w:t>iteratyvios</w:t>
            </w:r>
            <w:proofErr w:type="spellEnd"/>
            <w:r w:rsidRPr="00147A3D">
              <w:rPr>
                <w:rFonts w:ascii="Times New Roman" w:eastAsia="Times New Roman" w:hAnsi="Times New Roman"/>
                <w:sz w:val="24"/>
                <w:szCs w:val="24"/>
                <w:lang w:eastAsia="lt-LT"/>
              </w:rPr>
              <w:t xml:space="preserve"> rekonstrukcijos algoritmų įtaką, </w:t>
            </w:r>
            <w:proofErr w:type="spellStart"/>
            <w:r w:rsidRPr="00147A3D">
              <w:rPr>
                <w:rFonts w:ascii="Times New Roman" w:eastAsia="Times New Roman" w:hAnsi="Times New Roman"/>
                <w:sz w:val="24"/>
                <w:szCs w:val="24"/>
                <w:lang w:eastAsia="lt-LT"/>
              </w:rPr>
              <w:t>t.y</w:t>
            </w:r>
            <w:proofErr w:type="spellEnd"/>
            <w:r w:rsidRPr="00147A3D">
              <w:rPr>
                <w:rFonts w:ascii="Times New Roman" w:eastAsia="Times New Roman" w:hAnsi="Times New Roman"/>
                <w:sz w:val="24"/>
                <w:szCs w:val="24"/>
                <w:lang w:eastAsia="lt-LT"/>
              </w:rPr>
              <w:t>. nurodoma tikroji rentgeno vamzdžio anodo šiluminė talpa), MHU</w:t>
            </w:r>
          </w:p>
        </w:tc>
        <w:tc>
          <w:tcPr>
            <w:tcW w:w="3402" w:type="dxa"/>
            <w:shd w:val="clear" w:color="auto" w:fill="auto"/>
          </w:tcPr>
          <w:p w14:paraId="5FDD0B1E" w14:textId="77777777" w:rsidR="00513714" w:rsidRPr="00147A3D" w:rsidRDefault="00513714" w:rsidP="00AD0D63">
            <w:pPr>
              <w:pStyle w:val="Betarp"/>
              <w:rPr>
                <w:rFonts w:ascii="Times New Roman" w:hAnsi="Times New Roman"/>
                <w:sz w:val="24"/>
                <w:szCs w:val="24"/>
              </w:rPr>
            </w:pPr>
            <w:r w:rsidRPr="00147A3D">
              <w:rPr>
                <w:rFonts w:ascii="Times New Roman" w:hAnsi="Times New Roman"/>
                <w:sz w:val="24"/>
                <w:szCs w:val="24"/>
              </w:rPr>
              <w:t>≥ 7 MHU</w:t>
            </w:r>
          </w:p>
        </w:tc>
        <w:tc>
          <w:tcPr>
            <w:tcW w:w="3827" w:type="dxa"/>
          </w:tcPr>
          <w:p w14:paraId="6D31CB76" w14:textId="77777777" w:rsidR="00513714" w:rsidRPr="00147A3D" w:rsidRDefault="00513714" w:rsidP="00AD0D63">
            <w:pPr>
              <w:pStyle w:val="Betarp"/>
              <w:rPr>
                <w:rFonts w:ascii="Times New Roman" w:hAnsi="Times New Roman"/>
                <w:sz w:val="24"/>
                <w:szCs w:val="24"/>
              </w:rPr>
            </w:pPr>
          </w:p>
        </w:tc>
        <w:tc>
          <w:tcPr>
            <w:tcW w:w="3827" w:type="dxa"/>
          </w:tcPr>
          <w:p w14:paraId="271D39F3" w14:textId="279DD645" w:rsidR="00513714" w:rsidRPr="00147A3D" w:rsidRDefault="00513714" w:rsidP="00AD0D63">
            <w:pPr>
              <w:pStyle w:val="Betarp"/>
              <w:rPr>
                <w:rFonts w:ascii="Times New Roman" w:hAnsi="Times New Roman"/>
                <w:sz w:val="24"/>
                <w:szCs w:val="24"/>
              </w:rPr>
            </w:pPr>
          </w:p>
        </w:tc>
      </w:tr>
      <w:tr w:rsidR="00513714" w:rsidRPr="00147A3D" w14:paraId="13ADFF3D" w14:textId="4FE45156" w:rsidTr="4BDDC959">
        <w:trPr>
          <w:trHeight w:val="392"/>
        </w:trPr>
        <w:tc>
          <w:tcPr>
            <w:tcW w:w="851" w:type="dxa"/>
            <w:shd w:val="clear" w:color="auto" w:fill="auto"/>
          </w:tcPr>
          <w:p w14:paraId="2EB139A5" w14:textId="77777777" w:rsidR="00513714" w:rsidRPr="00147A3D" w:rsidRDefault="00513714" w:rsidP="00AD0D63">
            <w:pPr>
              <w:pStyle w:val="Betarp"/>
              <w:rPr>
                <w:rFonts w:ascii="Times New Roman" w:hAnsi="Times New Roman"/>
                <w:sz w:val="24"/>
                <w:szCs w:val="24"/>
              </w:rPr>
            </w:pPr>
            <w:r w:rsidRPr="00147A3D">
              <w:rPr>
                <w:rFonts w:ascii="Times New Roman" w:hAnsi="Times New Roman"/>
                <w:sz w:val="24"/>
                <w:szCs w:val="24"/>
              </w:rPr>
              <w:t>2.17.</w:t>
            </w:r>
          </w:p>
        </w:tc>
        <w:tc>
          <w:tcPr>
            <w:tcW w:w="3431" w:type="dxa"/>
            <w:shd w:val="clear" w:color="auto" w:fill="auto"/>
          </w:tcPr>
          <w:p w14:paraId="5FFD2C75" w14:textId="77777777" w:rsidR="00513714" w:rsidRPr="00147A3D" w:rsidRDefault="00513714" w:rsidP="00AD0D63">
            <w:pPr>
              <w:pStyle w:val="Betarp"/>
              <w:rPr>
                <w:rFonts w:ascii="Times New Roman" w:hAnsi="Times New Roman"/>
                <w:sz w:val="24"/>
                <w:szCs w:val="24"/>
              </w:rPr>
            </w:pPr>
            <w:r w:rsidRPr="00147A3D">
              <w:rPr>
                <w:rFonts w:ascii="Times New Roman" w:hAnsi="Times New Roman"/>
                <w:sz w:val="24"/>
                <w:szCs w:val="24"/>
              </w:rPr>
              <w:t>Rentgeno vamzdžio fokuso taškų kiekis</w:t>
            </w:r>
          </w:p>
        </w:tc>
        <w:tc>
          <w:tcPr>
            <w:tcW w:w="3402" w:type="dxa"/>
            <w:shd w:val="clear" w:color="auto" w:fill="auto"/>
          </w:tcPr>
          <w:p w14:paraId="0E9F6337" w14:textId="77777777" w:rsidR="00513714" w:rsidRPr="00147A3D" w:rsidRDefault="00513714" w:rsidP="00AD0D63">
            <w:pPr>
              <w:pStyle w:val="Betarp"/>
              <w:rPr>
                <w:rFonts w:ascii="Times New Roman" w:hAnsi="Times New Roman"/>
                <w:sz w:val="24"/>
                <w:szCs w:val="24"/>
              </w:rPr>
            </w:pPr>
            <w:r w:rsidRPr="00147A3D">
              <w:rPr>
                <w:rFonts w:ascii="Times New Roman" w:hAnsi="Times New Roman"/>
                <w:sz w:val="24"/>
                <w:szCs w:val="24"/>
              </w:rPr>
              <w:t xml:space="preserve">≥ 2 fokuso taškai, komplektuojant su dviejų rentgeno vamzdžių sistema – ne </w:t>
            </w:r>
            <w:r w:rsidRPr="00147A3D">
              <w:rPr>
                <w:rFonts w:ascii="Times New Roman" w:hAnsi="Times New Roman"/>
                <w:sz w:val="24"/>
                <w:szCs w:val="24"/>
              </w:rPr>
              <w:lastRenderedPageBreak/>
              <w:t>mažiau kaip 2 kiekvienam rentgeno vamzdžiui</w:t>
            </w:r>
          </w:p>
        </w:tc>
        <w:tc>
          <w:tcPr>
            <w:tcW w:w="3827" w:type="dxa"/>
          </w:tcPr>
          <w:p w14:paraId="1D502E76" w14:textId="77777777" w:rsidR="00513714" w:rsidRPr="00147A3D" w:rsidRDefault="00513714" w:rsidP="00AD0D63">
            <w:pPr>
              <w:pStyle w:val="Betarp"/>
              <w:rPr>
                <w:rFonts w:ascii="Times New Roman" w:hAnsi="Times New Roman"/>
                <w:sz w:val="24"/>
                <w:szCs w:val="24"/>
              </w:rPr>
            </w:pPr>
          </w:p>
        </w:tc>
        <w:tc>
          <w:tcPr>
            <w:tcW w:w="3827" w:type="dxa"/>
          </w:tcPr>
          <w:p w14:paraId="05112F2E" w14:textId="2C06D618" w:rsidR="00513714" w:rsidRPr="00147A3D" w:rsidRDefault="00513714" w:rsidP="00AD0D63">
            <w:pPr>
              <w:pStyle w:val="Betarp"/>
              <w:rPr>
                <w:rFonts w:ascii="Times New Roman" w:hAnsi="Times New Roman"/>
                <w:sz w:val="24"/>
                <w:szCs w:val="24"/>
              </w:rPr>
            </w:pPr>
          </w:p>
        </w:tc>
      </w:tr>
      <w:tr w:rsidR="00513714" w:rsidRPr="00147A3D" w14:paraId="0E1AFAA1" w14:textId="63F7C3DF" w:rsidTr="4BDDC959">
        <w:tc>
          <w:tcPr>
            <w:tcW w:w="851" w:type="dxa"/>
            <w:shd w:val="clear" w:color="auto" w:fill="auto"/>
          </w:tcPr>
          <w:p w14:paraId="15257ADD" w14:textId="77777777" w:rsidR="00513714" w:rsidRPr="00B75E14" w:rsidRDefault="00513714" w:rsidP="00AD0D63">
            <w:pPr>
              <w:pStyle w:val="Betarp"/>
              <w:rPr>
                <w:rFonts w:ascii="Times New Roman" w:hAnsi="Times New Roman"/>
                <w:sz w:val="24"/>
                <w:szCs w:val="24"/>
              </w:rPr>
            </w:pPr>
            <w:r w:rsidRPr="00B75E14">
              <w:rPr>
                <w:rFonts w:ascii="Times New Roman" w:hAnsi="Times New Roman"/>
                <w:sz w:val="24"/>
                <w:szCs w:val="24"/>
              </w:rPr>
              <w:t>2.18.</w:t>
            </w:r>
          </w:p>
        </w:tc>
        <w:tc>
          <w:tcPr>
            <w:tcW w:w="3431" w:type="dxa"/>
            <w:shd w:val="clear" w:color="auto" w:fill="auto"/>
          </w:tcPr>
          <w:p w14:paraId="59E7307F" w14:textId="77777777" w:rsidR="00513714" w:rsidRPr="00B75E14" w:rsidRDefault="00513714" w:rsidP="00AD0D63">
            <w:pPr>
              <w:pStyle w:val="Betarp"/>
              <w:rPr>
                <w:rFonts w:ascii="Times New Roman" w:hAnsi="Times New Roman"/>
                <w:sz w:val="24"/>
                <w:szCs w:val="24"/>
              </w:rPr>
            </w:pPr>
            <w:r w:rsidRPr="00B75E14">
              <w:rPr>
                <w:rFonts w:ascii="Times New Roman" w:hAnsi="Times New Roman"/>
                <w:sz w:val="24"/>
                <w:szCs w:val="24"/>
              </w:rPr>
              <w:t xml:space="preserve">Paciento </w:t>
            </w:r>
            <w:proofErr w:type="spellStart"/>
            <w:r w:rsidRPr="00B75E14">
              <w:rPr>
                <w:rFonts w:ascii="Times New Roman" w:hAnsi="Times New Roman"/>
                <w:sz w:val="24"/>
                <w:szCs w:val="24"/>
              </w:rPr>
              <w:t>apšvitą</w:t>
            </w:r>
            <w:proofErr w:type="spellEnd"/>
            <w:r w:rsidRPr="00B75E14">
              <w:rPr>
                <w:rFonts w:ascii="Times New Roman" w:hAnsi="Times New Roman"/>
                <w:sz w:val="24"/>
                <w:szCs w:val="24"/>
              </w:rPr>
              <w:t xml:space="preserve"> mažinančios technologijos</w:t>
            </w:r>
          </w:p>
        </w:tc>
        <w:tc>
          <w:tcPr>
            <w:tcW w:w="3402" w:type="dxa"/>
            <w:shd w:val="clear" w:color="auto" w:fill="auto"/>
          </w:tcPr>
          <w:p w14:paraId="153C6B87" w14:textId="77777777" w:rsidR="00513714" w:rsidRPr="00B75E14" w:rsidRDefault="00513714" w:rsidP="00546471">
            <w:pPr>
              <w:pStyle w:val="Betarp"/>
              <w:jc w:val="both"/>
              <w:rPr>
                <w:rFonts w:ascii="Times New Roman" w:hAnsi="Times New Roman"/>
                <w:sz w:val="24"/>
                <w:szCs w:val="24"/>
              </w:rPr>
            </w:pPr>
            <w:r w:rsidRPr="00B75E14">
              <w:rPr>
                <w:rFonts w:ascii="Times New Roman" w:hAnsi="Times New Roman"/>
                <w:sz w:val="24"/>
                <w:szCs w:val="24"/>
              </w:rPr>
              <w:t>1. Automatinė rentgeno vamzdžio srovės (</w:t>
            </w:r>
            <w:proofErr w:type="spellStart"/>
            <w:r w:rsidRPr="00B75E14">
              <w:rPr>
                <w:rFonts w:ascii="Times New Roman" w:hAnsi="Times New Roman"/>
                <w:sz w:val="24"/>
                <w:szCs w:val="24"/>
              </w:rPr>
              <w:t>mA</w:t>
            </w:r>
            <w:proofErr w:type="spellEnd"/>
            <w:r w:rsidRPr="00B75E14">
              <w:rPr>
                <w:rFonts w:ascii="Times New Roman" w:hAnsi="Times New Roman"/>
                <w:sz w:val="24"/>
                <w:szCs w:val="24"/>
              </w:rPr>
              <w:t>) kontrolė;</w:t>
            </w:r>
          </w:p>
          <w:p w14:paraId="49F5E964" w14:textId="77777777" w:rsidR="00513714" w:rsidRPr="00B75E14" w:rsidRDefault="00513714" w:rsidP="00546471">
            <w:pPr>
              <w:pStyle w:val="Betarp"/>
              <w:jc w:val="both"/>
              <w:rPr>
                <w:rFonts w:ascii="Times New Roman" w:hAnsi="Times New Roman"/>
                <w:sz w:val="24"/>
                <w:szCs w:val="24"/>
              </w:rPr>
            </w:pPr>
            <w:r w:rsidRPr="00B75E14">
              <w:rPr>
                <w:rFonts w:ascii="Times New Roman" w:hAnsi="Times New Roman"/>
                <w:sz w:val="24"/>
                <w:szCs w:val="24"/>
              </w:rPr>
              <w:t xml:space="preserve">2. </w:t>
            </w:r>
            <w:proofErr w:type="spellStart"/>
            <w:r w:rsidRPr="00B75E14">
              <w:rPr>
                <w:rFonts w:ascii="Times New Roman" w:hAnsi="Times New Roman"/>
                <w:sz w:val="24"/>
                <w:szCs w:val="24"/>
              </w:rPr>
              <w:t>Iteratyvios</w:t>
            </w:r>
            <w:proofErr w:type="spellEnd"/>
            <w:r w:rsidRPr="00B75E14">
              <w:rPr>
                <w:rFonts w:ascii="Times New Roman" w:hAnsi="Times New Roman"/>
                <w:sz w:val="24"/>
                <w:szCs w:val="24"/>
              </w:rPr>
              <w:t xml:space="preserve"> rekonstrukcijos algoritmų sistema pacientų apšvitai ir vaizdo artefaktams sumažinti;</w:t>
            </w:r>
          </w:p>
          <w:p w14:paraId="7A0788E0" w14:textId="77777777" w:rsidR="00513714" w:rsidRPr="00B75E14" w:rsidRDefault="00513714" w:rsidP="00546471">
            <w:pPr>
              <w:pStyle w:val="Betarp"/>
              <w:jc w:val="both"/>
              <w:rPr>
                <w:rFonts w:ascii="Times New Roman" w:hAnsi="Times New Roman"/>
                <w:sz w:val="24"/>
                <w:szCs w:val="24"/>
              </w:rPr>
            </w:pPr>
            <w:r w:rsidRPr="00B75E14">
              <w:rPr>
                <w:rFonts w:ascii="Times New Roman" w:hAnsi="Times New Roman"/>
                <w:sz w:val="24"/>
                <w:szCs w:val="24"/>
              </w:rPr>
              <w:t xml:space="preserve">3. Specializuoti apšvitai jautrių organų </w:t>
            </w:r>
            <w:proofErr w:type="spellStart"/>
            <w:r w:rsidRPr="00B75E14">
              <w:rPr>
                <w:rFonts w:ascii="Times New Roman" w:hAnsi="Times New Roman"/>
                <w:sz w:val="24"/>
                <w:szCs w:val="24"/>
              </w:rPr>
              <w:t>apšvitos</w:t>
            </w:r>
            <w:proofErr w:type="spellEnd"/>
            <w:r w:rsidRPr="00B75E14">
              <w:rPr>
                <w:rFonts w:ascii="Times New Roman" w:hAnsi="Times New Roman"/>
                <w:sz w:val="24"/>
                <w:szCs w:val="24"/>
              </w:rPr>
              <w:t xml:space="preserve"> mažinimo protokolai/darbo režimai.</w:t>
            </w:r>
          </w:p>
        </w:tc>
        <w:tc>
          <w:tcPr>
            <w:tcW w:w="3827" w:type="dxa"/>
          </w:tcPr>
          <w:p w14:paraId="686AEE9B" w14:textId="77777777" w:rsidR="00513714" w:rsidRPr="00B75E14" w:rsidRDefault="00383013" w:rsidP="00AD0D63">
            <w:pPr>
              <w:pStyle w:val="Betarp"/>
              <w:rPr>
                <w:rFonts w:ascii="Times New Roman" w:hAnsi="Times New Roman"/>
                <w:sz w:val="24"/>
                <w:szCs w:val="24"/>
              </w:rPr>
            </w:pPr>
            <w:r w:rsidRPr="00B75E14">
              <w:rPr>
                <w:rFonts w:ascii="Times New Roman" w:hAnsi="Times New Roman"/>
                <w:sz w:val="24"/>
                <w:szCs w:val="24"/>
              </w:rPr>
              <w:t>Tiekėjas siūlo papildyti reikalavimą šiais punktais:</w:t>
            </w:r>
          </w:p>
          <w:p w14:paraId="5670F031" w14:textId="77777777" w:rsidR="00383013" w:rsidRPr="00B75E14" w:rsidRDefault="00383013" w:rsidP="00383013">
            <w:pPr>
              <w:pStyle w:val="Betarp"/>
              <w:jc w:val="both"/>
              <w:rPr>
                <w:rFonts w:ascii="Times New Roman" w:hAnsi="Times New Roman"/>
                <w:i/>
                <w:iCs/>
                <w:color w:val="000000" w:themeColor="text1"/>
                <w:sz w:val="24"/>
                <w:szCs w:val="24"/>
              </w:rPr>
            </w:pPr>
            <w:r w:rsidRPr="00B75E14">
              <w:rPr>
                <w:rFonts w:ascii="Times New Roman" w:hAnsi="Times New Roman"/>
                <w:i/>
                <w:iCs/>
                <w:color w:val="000000" w:themeColor="text1"/>
                <w:sz w:val="24"/>
                <w:szCs w:val="24"/>
              </w:rPr>
              <w:t xml:space="preserve">4. Automatinė optimizacija vaizdo nuskaitymui užtikrinant kontrasto palaikymą minimalios </w:t>
            </w:r>
            <w:proofErr w:type="spellStart"/>
            <w:r w:rsidRPr="00B75E14">
              <w:rPr>
                <w:rFonts w:ascii="Times New Roman" w:hAnsi="Times New Roman"/>
                <w:i/>
                <w:iCs/>
                <w:color w:val="000000" w:themeColor="text1"/>
                <w:sz w:val="24"/>
                <w:szCs w:val="24"/>
              </w:rPr>
              <w:t>apšvitos</w:t>
            </w:r>
            <w:proofErr w:type="spellEnd"/>
            <w:r w:rsidRPr="00B75E14">
              <w:rPr>
                <w:rFonts w:ascii="Times New Roman" w:hAnsi="Times New Roman"/>
                <w:i/>
                <w:iCs/>
                <w:color w:val="000000" w:themeColor="text1"/>
                <w:sz w:val="24"/>
                <w:szCs w:val="24"/>
              </w:rPr>
              <w:t xml:space="preserve"> ir sumažinto švirkštimo kontrasto tūrio sąlygomis.</w:t>
            </w:r>
          </w:p>
          <w:p w14:paraId="45BB7DAA" w14:textId="77777777" w:rsidR="00383013" w:rsidRPr="00B75E14" w:rsidRDefault="00383013" w:rsidP="00383013">
            <w:pPr>
              <w:pStyle w:val="Betarp"/>
              <w:jc w:val="both"/>
              <w:rPr>
                <w:rFonts w:ascii="Times New Roman" w:hAnsi="Times New Roman"/>
                <w:i/>
                <w:iCs/>
                <w:color w:val="000000" w:themeColor="text1"/>
                <w:sz w:val="24"/>
                <w:szCs w:val="24"/>
              </w:rPr>
            </w:pPr>
            <w:r w:rsidRPr="00B75E14">
              <w:rPr>
                <w:rFonts w:ascii="Times New Roman" w:hAnsi="Times New Roman"/>
                <w:i/>
                <w:iCs/>
                <w:color w:val="000000" w:themeColor="text1"/>
                <w:sz w:val="24"/>
                <w:szCs w:val="24"/>
                <w:lang w:val="pt-BR"/>
              </w:rPr>
              <w:t xml:space="preserve">5. </w:t>
            </w:r>
            <w:r w:rsidRPr="00B75E14">
              <w:rPr>
                <w:rFonts w:ascii="Times New Roman" w:hAnsi="Times New Roman"/>
                <w:i/>
                <w:iCs/>
                <w:color w:val="000000" w:themeColor="text1"/>
                <w:sz w:val="24"/>
                <w:szCs w:val="24"/>
              </w:rPr>
              <w:t xml:space="preserve">Palaiko mažesnį </w:t>
            </w:r>
            <w:proofErr w:type="spellStart"/>
            <w:r w:rsidRPr="00B75E14">
              <w:rPr>
                <w:rFonts w:ascii="Times New Roman" w:hAnsi="Times New Roman"/>
                <w:i/>
                <w:iCs/>
                <w:color w:val="000000" w:themeColor="text1"/>
                <w:sz w:val="24"/>
                <w:szCs w:val="24"/>
              </w:rPr>
              <w:t>kV</w:t>
            </w:r>
            <w:proofErr w:type="spellEnd"/>
            <w:r w:rsidRPr="00B75E14">
              <w:rPr>
                <w:rFonts w:ascii="Times New Roman" w:hAnsi="Times New Roman"/>
                <w:i/>
                <w:iCs/>
                <w:color w:val="000000" w:themeColor="text1"/>
                <w:sz w:val="24"/>
                <w:szCs w:val="24"/>
              </w:rPr>
              <w:t xml:space="preserve"> ir dozę, priklausomai nuo individualaus paciento dydžio.</w:t>
            </w:r>
          </w:p>
          <w:p w14:paraId="5A1DEE1C" w14:textId="7E1B67DD" w:rsidR="00383013" w:rsidRPr="00B75E14" w:rsidRDefault="00383013" w:rsidP="00AD0D63">
            <w:pPr>
              <w:pStyle w:val="Betarp"/>
              <w:rPr>
                <w:rFonts w:ascii="Times New Roman" w:hAnsi="Times New Roman"/>
                <w:sz w:val="24"/>
                <w:szCs w:val="24"/>
              </w:rPr>
            </w:pPr>
          </w:p>
        </w:tc>
        <w:tc>
          <w:tcPr>
            <w:tcW w:w="3827" w:type="dxa"/>
          </w:tcPr>
          <w:p w14:paraId="332231CE" w14:textId="65100F39" w:rsidR="00513714" w:rsidRPr="00147A3D" w:rsidRDefault="760CE29E" w:rsidP="00B75E14">
            <w:pPr>
              <w:spacing w:after="0" w:line="240" w:lineRule="auto"/>
              <w:jc w:val="both"/>
              <w:rPr>
                <w:rFonts w:ascii="Times New Roman" w:hAnsi="Times New Roman"/>
                <w:sz w:val="24"/>
                <w:szCs w:val="24"/>
              </w:rPr>
            </w:pPr>
            <w:r w:rsidRPr="00B75E14">
              <w:rPr>
                <w:rFonts w:ascii="Times New Roman" w:hAnsi="Times New Roman"/>
                <w:sz w:val="24"/>
                <w:szCs w:val="24"/>
              </w:rPr>
              <w:t>PO</w:t>
            </w:r>
            <w:r w:rsidR="701C545D" w:rsidRPr="00B75E14">
              <w:rPr>
                <w:rFonts w:ascii="Times New Roman" w:hAnsi="Times New Roman"/>
                <w:sz w:val="24"/>
                <w:szCs w:val="24"/>
              </w:rPr>
              <w:t xml:space="preserve"> 2.18 </w:t>
            </w:r>
            <w:r w:rsidR="1D99E48A" w:rsidRPr="00B75E14">
              <w:rPr>
                <w:rFonts w:ascii="Times New Roman" w:hAnsi="Times New Roman"/>
                <w:sz w:val="24"/>
                <w:szCs w:val="24"/>
              </w:rPr>
              <w:t>punkto reikalavimų nepildys.</w:t>
            </w:r>
            <w:r w:rsidR="78EE2E59" w:rsidRPr="00B75E14">
              <w:rPr>
                <w:rFonts w:ascii="Times New Roman" w:hAnsi="Times New Roman"/>
                <w:sz w:val="24"/>
                <w:szCs w:val="24"/>
              </w:rPr>
              <w:t xml:space="preserve"> Tiekėjas gali siūlyti </w:t>
            </w:r>
            <w:r w:rsidR="72239DAA" w:rsidRPr="00B75E14">
              <w:rPr>
                <w:rFonts w:ascii="Times New Roman" w:hAnsi="Times New Roman"/>
                <w:sz w:val="24"/>
                <w:szCs w:val="24"/>
              </w:rPr>
              <w:t>geresnių parametrų prekę, svarbu, kad ji atitiktų minimalius PO reikalavimus.</w:t>
            </w:r>
          </w:p>
        </w:tc>
      </w:tr>
      <w:tr w:rsidR="00513714" w:rsidRPr="00147A3D" w14:paraId="3B5CB3F8" w14:textId="6E9FE244" w:rsidTr="4BDDC959">
        <w:trPr>
          <w:trHeight w:val="569"/>
        </w:trPr>
        <w:tc>
          <w:tcPr>
            <w:tcW w:w="851" w:type="dxa"/>
            <w:shd w:val="clear" w:color="auto" w:fill="auto"/>
          </w:tcPr>
          <w:p w14:paraId="3C0DB2B4" w14:textId="77777777" w:rsidR="00513714" w:rsidRPr="00147A3D" w:rsidRDefault="00513714" w:rsidP="00AD0D63">
            <w:pPr>
              <w:pStyle w:val="Betarp"/>
              <w:rPr>
                <w:rFonts w:ascii="Times New Roman" w:hAnsi="Times New Roman"/>
                <w:sz w:val="24"/>
                <w:szCs w:val="24"/>
              </w:rPr>
            </w:pPr>
            <w:r w:rsidRPr="00147A3D">
              <w:rPr>
                <w:rFonts w:ascii="Times New Roman" w:hAnsi="Times New Roman"/>
                <w:sz w:val="24"/>
                <w:szCs w:val="24"/>
              </w:rPr>
              <w:t>2.19.</w:t>
            </w:r>
          </w:p>
        </w:tc>
        <w:tc>
          <w:tcPr>
            <w:tcW w:w="3431" w:type="dxa"/>
            <w:shd w:val="clear" w:color="auto" w:fill="auto"/>
          </w:tcPr>
          <w:p w14:paraId="748D706A" w14:textId="77777777" w:rsidR="00513714" w:rsidRPr="00147A3D" w:rsidRDefault="00513714" w:rsidP="00AD0D63">
            <w:pPr>
              <w:pStyle w:val="Betarp"/>
              <w:rPr>
                <w:rFonts w:ascii="Times New Roman" w:hAnsi="Times New Roman"/>
                <w:sz w:val="24"/>
                <w:szCs w:val="24"/>
              </w:rPr>
            </w:pPr>
            <w:r w:rsidRPr="00147A3D">
              <w:rPr>
                <w:rFonts w:ascii="Times New Roman" w:hAnsi="Times New Roman"/>
                <w:sz w:val="24"/>
                <w:szCs w:val="24"/>
              </w:rPr>
              <w:t>Algoritmai metalinių implantų sukeltiems artefaktams sumažinti</w:t>
            </w:r>
          </w:p>
        </w:tc>
        <w:tc>
          <w:tcPr>
            <w:tcW w:w="3402" w:type="dxa"/>
            <w:shd w:val="clear" w:color="auto" w:fill="auto"/>
          </w:tcPr>
          <w:p w14:paraId="711E8838" w14:textId="77777777" w:rsidR="00513714" w:rsidRPr="00147A3D" w:rsidRDefault="00513714" w:rsidP="00AD0D63">
            <w:pPr>
              <w:pStyle w:val="Betarp"/>
              <w:rPr>
                <w:rFonts w:ascii="Times New Roman" w:hAnsi="Times New Roman"/>
                <w:sz w:val="24"/>
                <w:szCs w:val="24"/>
              </w:rPr>
            </w:pPr>
            <w:r w:rsidRPr="00147A3D">
              <w:rPr>
                <w:rFonts w:ascii="Times New Roman" w:hAnsi="Times New Roman"/>
                <w:sz w:val="24"/>
                <w:szCs w:val="24"/>
              </w:rPr>
              <w:t>Sistema turi turėti algoritmus metalinių implantų sukeltiems artefaktams sumažinti</w:t>
            </w:r>
          </w:p>
        </w:tc>
        <w:tc>
          <w:tcPr>
            <w:tcW w:w="3827" w:type="dxa"/>
          </w:tcPr>
          <w:p w14:paraId="124C2439" w14:textId="77777777" w:rsidR="00513714" w:rsidRPr="00147A3D" w:rsidRDefault="00513714" w:rsidP="00AD0D63">
            <w:pPr>
              <w:pStyle w:val="Betarp"/>
              <w:rPr>
                <w:rFonts w:ascii="Times New Roman" w:hAnsi="Times New Roman"/>
                <w:sz w:val="24"/>
                <w:szCs w:val="24"/>
              </w:rPr>
            </w:pPr>
          </w:p>
        </w:tc>
        <w:tc>
          <w:tcPr>
            <w:tcW w:w="3827" w:type="dxa"/>
          </w:tcPr>
          <w:p w14:paraId="06B840CB" w14:textId="678FCA2E" w:rsidR="00513714" w:rsidRPr="00147A3D" w:rsidRDefault="00513714" w:rsidP="00AD0D63">
            <w:pPr>
              <w:pStyle w:val="Betarp"/>
              <w:rPr>
                <w:rFonts w:ascii="Times New Roman" w:hAnsi="Times New Roman"/>
                <w:sz w:val="24"/>
                <w:szCs w:val="24"/>
              </w:rPr>
            </w:pPr>
          </w:p>
        </w:tc>
      </w:tr>
      <w:tr w:rsidR="00392859" w:rsidRPr="00147A3D" w14:paraId="6A21BFE9" w14:textId="5245A6C2" w:rsidTr="4BDDC959">
        <w:trPr>
          <w:trHeight w:val="569"/>
        </w:trPr>
        <w:tc>
          <w:tcPr>
            <w:tcW w:w="851" w:type="dxa"/>
            <w:shd w:val="clear" w:color="auto" w:fill="auto"/>
          </w:tcPr>
          <w:p w14:paraId="6E711306" w14:textId="77777777" w:rsidR="00392859" w:rsidRPr="00147A3D" w:rsidRDefault="00392859" w:rsidP="00392859">
            <w:pPr>
              <w:pStyle w:val="Betarp"/>
              <w:rPr>
                <w:rFonts w:ascii="Times New Roman" w:hAnsi="Times New Roman"/>
                <w:sz w:val="24"/>
                <w:szCs w:val="24"/>
              </w:rPr>
            </w:pPr>
            <w:r w:rsidRPr="00147A3D">
              <w:rPr>
                <w:rFonts w:ascii="Times New Roman" w:hAnsi="Times New Roman"/>
                <w:sz w:val="24"/>
                <w:szCs w:val="24"/>
              </w:rPr>
              <w:t>2.20.</w:t>
            </w:r>
          </w:p>
        </w:tc>
        <w:tc>
          <w:tcPr>
            <w:tcW w:w="3431" w:type="dxa"/>
            <w:shd w:val="clear" w:color="auto" w:fill="auto"/>
          </w:tcPr>
          <w:p w14:paraId="02F3B688" w14:textId="77777777" w:rsidR="00392859" w:rsidRPr="00147A3D" w:rsidRDefault="00392859" w:rsidP="00392859">
            <w:pPr>
              <w:pStyle w:val="Betarp"/>
              <w:rPr>
                <w:rFonts w:ascii="Times New Roman" w:hAnsi="Times New Roman"/>
                <w:sz w:val="24"/>
                <w:szCs w:val="24"/>
              </w:rPr>
            </w:pPr>
            <w:r w:rsidRPr="00147A3D">
              <w:rPr>
                <w:rFonts w:ascii="Times New Roman" w:hAnsi="Times New Roman"/>
                <w:sz w:val="24"/>
                <w:szCs w:val="24"/>
              </w:rPr>
              <w:t xml:space="preserve">Paciento pozicionavimo </w:t>
            </w:r>
            <w:proofErr w:type="spellStart"/>
            <w:r w:rsidRPr="00147A3D">
              <w:rPr>
                <w:rFonts w:ascii="Times New Roman" w:hAnsi="Times New Roman"/>
                <w:sz w:val="24"/>
                <w:szCs w:val="24"/>
              </w:rPr>
              <w:t>izocentrinėje</w:t>
            </w:r>
            <w:proofErr w:type="spellEnd"/>
            <w:r w:rsidRPr="00147A3D">
              <w:rPr>
                <w:rFonts w:ascii="Times New Roman" w:hAnsi="Times New Roman"/>
                <w:sz w:val="24"/>
                <w:szCs w:val="24"/>
              </w:rPr>
              <w:t xml:space="preserve"> ašyje sistema</w:t>
            </w:r>
          </w:p>
        </w:tc>
        <w:tc>
          <w:tcPr>
            <w:tcW w:w="3402" w:type="dxa"/>
            <w:shd w:val="clear" w:color="auto" w:fill="auto"/>
          </w:tcPr>
          <w:p w14:paraId="5AAE41DE" w14:textId="77777777" w:rsidR="00392859" w:rsidRPr="00147A3D" w:rsidRDefault="00392859" w:rsidP="00392859">
            <w:pPr>
              <w:pStyle w:val="Betarp"/>
              <w:rPr>
                <w:rFonts w:ascii="Times New Roman" w:hAnsi="Times New Roman"/>
                <w:sz w:val="24"/>
                <w:szCs w:val="24"/>
              </w:rPr>
            </w:pPr>
            <w:r w:rsidRPr="00147A3D">
              <w:rPr>
                <w:rFonts w:ascii="Times New Roman" w:hAnsi="Times New Roman"/>
                <w:sz w:val="24"/>
                <w:szCs w:val="24"/>
              </w:rPr>
              <w:t xml:space="preserve">Naudojanti vaizdo kamerą, kurios veikimas pagrįstas dirbtinio intelekto algoritmais </w:t>
            </w:r>
          </w:p>
        </w:tc>
        <w:tc>
          <w:tcPr>
            <w:tcW w:w="3827" w:type="dxa"/>
          </w:tcPr>
          <w:p w14:paraId="2ADF23C8" w14:textId="77777777" w:rsidR="00392859" w:rsidRPr="001C38A2" w:rsidRDefault="00392859" w:rsidP="00392859">
            <w:pPr>
              <w:pStyle w:val="Betarp"/>
              <w:numPr>
                <w:ilvl w:val="0"/>
                <w:numId w:val="21"/>
              </w:numPr>
              <w:tabs>
                <w:tab w:val="left" w:pos="312"/>
              </w:tabs>
              <w:ind w:left="28" w:firstLine="0"/>
              <w:jc w:val="both"/>
              <w:rPr>
                <w:rFonts w:ascii="Times New Roman" w:hAnsi="Times New Roman"/>
                <w:sz w:val="24"/>
                <w:szCs w:val="24"/>
              </w:rPr>
            </w:pPr>
            <w:r w:rsidRPr="001C38A2">
              <w:rPr>
                <w:rFonts w:ascii="Times New Roman" w:hAnsi="Times New Roman"/>
                <w:sz w:val="24"/>
                <w:szCs w:val="24"/>
              </w:rPr>
              <w:t>Tiekėjas prašo panaikinti šį reikalavimą.</w:t>
            </w:r>
          </w:p>
          <w:p w14:paraId="067CD5E5" w14:textId="13A8338D" w:rsidR="00392859" w:rsidRPr="001C38A2" w:rsidRDefault="00392859" w:rsidP="00392859">
            <w:pPr>
              <w:pStyle w:val="Betarp"/>
              <w:numPr>
                <w:ilvl w:val="0"/>
                <w:numId w:val="21"/>
              </w:numPr>
              <w:tabs>
                <w:tab w:val="left" w:pos="312"/>
              </w:tabs>
              <w:ind w:left="28" w:firstLine="0"/>
              <w:jc w:val="both"/>
              <w:rPr>
                <w:rFonts w:ascii="Times New Roman" w:hAnsi="Times New Roman"/>
                <w:sz w:val="24"/>
                <w:szCs w:val="24"/>
              </w:rPr>
            </w:pPr>
            <w:r w:rsidRPr="001C38A2">
              <w:rPr>
                <w:rFonts w:ascii="Times New Roman" w:hAnsi="Times New Roman"/>
                <w:sz w:val="24"/>
                <w:szCs w:val="24"/>
              </w:rPr>
              <w:t xml:space="preserve">Siekiant sumažinti pacientų </w:t>
            </w:r>
            <w:proofErr w:type="spellStart"/>
            <w:r w:rsidRPr="001C38A2">
              <w:rPr>
                <w:rFonts w:ascii="Times New Roman" w:hAnsi="Times New Roman"/>
                <w:sz w:val="24"/>
                <w:szCs w:val="24"/>
              </w:rPr>
              <w:t>apšvitą</w:t>
            </w:r>
            <w:proofErr w:type="spellEnd"/>
            <w:r w:rsidRPr="001C38A2">
              <w:rPr>
                <w:rFonts w:ascii="Times New Roman" w:hAnsi="Times New Roman"/>
                <w:sz w:val="24"/>
                <w:szCs w:val="24"/>
              </w:rPr>
              <w:t xml:space="preserve"> prašome patikslinti reikalavimą: „Paciento pozicionavimo </w:t>
            </w:r>
            <w:proofErr w:type="spellStart"/>
            <w:r w:rsidRPr="001C38A2">
              <w:rPr>
                <w:rFonts w:ascii="Times New Roman" w:hAnsi="Times New Roman"/>
                <w:sz w:val="24"/>
                <w:szCs w:val="24"/>
              </w:rPr>
              <w:t>izocentrinėje</w:t>
            </w:r>
            <w:proofErr w:type="spellEnd"/>
            <w:r w:rsidRPr="001C38A2">
              <w:rPr>
                <w:rFonts w:ascii="Times New Roman" w:hAnsi="Times New Roman"/>
                <w:sz w:val="24"/>
                <w:szCs w:val="24"/>
              </w:rPr>
              <w:t xml:space="preserve"> ašyje bei skenavimo zonos nustatymo sistema“</w:t>
            </w:r>
          </w:p>
        </w:tc>
        <w:tc>
          <w:tcPr>
            <w:tcW w:w="3827" w:type="dxa"/>
          </w:tcPr>
          <w:p w14:paraId="026F9DED" w14:textId="3352E737" w:rsidR="00392859" w:rsidRPr="00293FC6" w:rsidRDefault="00392859" w:rsidP="00392859">
            <w:pPr>
              <w:pStyle w:val="Betarp"/>
              <w:jc w:val="both"/>
              <w:rPr>
                <w:rFonts w:ascii="Times New Roman" w:hAnsi="Times New Roman"/>
                <w:i/>
                <w:iCs/>
                <w:color w:val="000000"/>
                <w:sz w:val="24"/>
                <w:szCs w:val="24"/>
              </w:rPr>
            </w:pPr>
            <w:r w:rsidRPr="00293FC6">
              <w:rPr>
                <w:rFonts w:ascii="Times New Roman" w:hAnsi="Times New Roman"/>
                <w:i/>
                <w:iCs/>
                <w:color w:val="000000"/>
                <w:sz w:val="24"/>
                <w:szCs w:val="24"/>
              </w:rPr>
              <w:t>Dirbtiniu intelektu paremta automatinė pacientų pozicionavimo technologija automatiškai parenka orientaciją pacientams</w:t>
            </w:r>
            <w:r w:rsidR="00792EF0">
              <w:rPr>
                <w:rFonts w:ascii="Times New Roman" w:hAnsi="Times New Roman"/>
                <w:i/>
                <w:iCs/>
                <w:color w:val="000000"/>
                <w:sz w:val="24"/>
                <w:szCs w:val="24"/>
              </w:rPr>
              <w:t>,</w:t>
            </w:r>
            <w:r w:rsidRPr="00293FC6">
              <w:rPr>
                <w:rFonts w:ascii="Times New Roman" w:hAnsi="Times New Roman"/>
                <w:i/>
                <w:iCs/>
                <w:color w:val="000000"/>
                <w:sz w:val="24"/>
                <w:szCs w:val="24"/>
              </w:rPr>
              <w:t xml:space="preserve"> gulintiems ant pilvo arba nugaros</w:t>
            </w:r>
            <w:r w:rsidR="00974243">
              <w:rPr>
                <w:rFonts w:ascii="Times New Roman" w:hAnsi="Times New Roman"/>
                <w:i/>
                <w:iCs/>
                <w:color w:val="000000"/>
                <w:sz w:val="24"/>
                <w:szCs w:val="24"/>
              </w:rPr>
              <w:t>,</w:t>
            </w:r>
            <w:r w:rsidRPr="00293FC6">
              <w:rPr>
                <w:rFonts w:ascii="Times New Roman" w:hAnsi="Times New Roman"/>
                <w:i/>
                <w:iCs/>
                <w:color w:val="000000"/>
                <w:sz w:val="24"/>
                <w:szCs w:val="24"/>
              </w:rPr>
              <w:t xml:space="preserve"> be papildomų mechaninių korekcijų. Programa automatiškai parenka </w:t>
            </w:r>
            <w:proofErr w:type="spellStart"/>
            <w:r w:rsidRPr="00293FC6">
              <w:rPr>
                <w:rFonts w:ascii="Times New Roman" w:hAnsi="Times New Roman"/>
                <w:i/>
                <w:iCs/>
                <w:color w:val="000000"/>
                <w:sz w:val="24"/>
                <w:szCs w:val="24"/>
              </w:rPr>
              <w:t>topogramos</w:t>
            </w:r>
            <w:proofErr w:type="spellEnd"/>
            <w:r w:rsidRPr="00293FC6">
              <w:rPr>
                <w:rFonts w:ascii="Times New Roman" w:hAnsi="Times New Roman"/>
                <w:i/>
                <w:iCs/>
                <w:color w:val="000000"/>
                <w:sz w:val="24"/>
                <w:szCs w:val="24"/>
              </w:rPr>
              <w:t xml:space="preserve"> skenavimo pradžios ir pabaigos pozicijas, sutrumpina pacientų pozicionavimo trukmę bei</w:t>
            </w:r>
            <w:r w:rsidRPr="00293FC6">
              <w:rPr>
                <w:rFonts w:ascii="Times New Roman" w:hAnsi="Times New Roman"/>
                <w:b/>
                <w:bCs/>
                <w:i/>
                <w:iCs/>
                <w:color w:val="000000"/>
                <w:sz w:val="24"/>
                <w:szCs w:val="24"/>
              </w:rPr>
              <w:t xml:space="preserve"> </w:t>
            </w:r>
            <w:r w:rsidRPr="00293FC6">
              <w:rPr>
                <w:rFonts w:ascii="Times New Roman" w:hAnsi="Times New Roman"/>
                <w:i/>
                <w:iCs/>
                <w:color w:val="000000"/>
                <w:sz w:val="24"/>
                <w:szCs w:val="24"/>
              </w:rPr>
              <w:t>tiksliau nustato vertikalų centravimą, palyginus su mechaniniu nustatymu. Tai leidžia nuosekliai gauti pačius geriausius tyrimų rezultatus.</w:t>
            </w:r>
            <w:r>
              <w:rPr>
                <w:rFonts w:ascii="Times New Roman" w:hAnsi="Times New Roman"/>
                <w:i/>
                <w:iCs/>
                <w:color w:val="000000"/>
                <w:sz w:val="24"/>
                <w:szCs w:val="24"/>
              </w:rPr>
              <w:t xml:space="preserve"> </w:t>
            </w:r>
            <w:r w:rsidRPr="00293FC6">
              <w:rPr>
                <w:rFonts w:ascii="Times New Roman" w:hAnsi="Times New Roman"/>
                <w:i/>
                <w:color w:val="000000"/>
                <w:sz w:val="24"/>
                <w:szCs w:val="24"/>
              </w:rPr>
              <w:t xml:space="preserve">Dirbtinio intelekto technologijų integravimas į kompiuterinės tomografijos sistemų veikimą yra didžiausias paskutinio dešimtmečio </w:t>
            </w:r>
            <w:r w:rsidRPr="00293FC6">
              <w:rPr>
                <w:rFonts w:ascii="Times New Roman" w:hAnsi="Times New Roman"/>
                <w:i/>
                <w:color w:val="000000"/>
                <w:sz w:val="24"/>
                <w:szCs w:val="24"/>
              </w:rPr>
              <w:lastRenderedPageBreak/>
              <w:t xml:space="preserve">technologinis šios srities proveržis. PO vertinimu, visi šiuolaikinių sistemų gamintojai pradėjo komplektuoti dirbtiniu intelektu paremtas technologijas pacientų pozicionavimui, vaizdų rekonstrukcijai tobulinti. Reikalavimas yra naudingas tiek ekonomine, tiek klinikine prasmėmis. Dirbtinio intelekto technologijos užtikrina kokybišką paciento pozicionavimą iš pirmo karto, todėl pacientų nereikia papildomai skenuoti, sumažinama </w:t>
            </w:r>
            <w:proofErr w:type="spellStart"/>
            <w:r w:rsidRPr="00293FC6">
              <w:rPr>
                <w:rFonts w:ascii="Times New Roman" w:hAnsi="Times New Roman"/>
                <w:i/>
                <w:color w:val="000000"/>
                <w:sz w:val="24"/>
                <w:szCs w:val="24"/>
              </w:rPr>
              <w:t>apšvita</w:t>
            </w:r>
            <w:proofErr w:type="spellEnd"/>
            <w:r w:rsidRPr="00293FC6">
              <w:rPr>
                <w:rFonts w:ascii="Times New Roman" w:hAnsi="Times New Roman"/>
                <w:i/>
                <w:color w:val="000000"/>
                <w:sz w:val="24"/>
                <w:szCs w:val="24"/>
              </w:rPr>
              <w:t xml:space="preserve"> dėl pakartotinai atliekamų tyrimų.</w:t>
            </w:r>
          </w:p>
          <w:p w14:paraId="551B3B5D" w14:textId="0F0A2F1E" w:rsidR="00392859" w:rsidRPr="00147A3D" w:rsidRDefault="00392859" w:rsidP="00F452C0">
            <w:pPr>
              <w:pStyle w:val="Betarp"/>
              <w:jc w:val="both"/>
              <w:rPr>
                <w:rFonts w:ascii="Times New Roman" w:hAnsi="Times New Roman"/>
                <w:sz w:val="24"/>
                <w:szCs w:val="24"/>
              </w:rPr>
            </w:pPr>
            <w:r w:rsidRPr="00293FC6">
              <w:rPr>
                <w:rFonts w:ascii="Times New Roman" w:hAnsi="Times New Roman"/>
                <w:i/>
                <w:iCs/>
                <w:color w:val="000000"/>
                <w:sz w:val="24"/>
                <w:szCs w:val="24"/>
              </w:rPr>
              <w:t xml:space="preserve">Parametras neriboja konkurencijos todėl tikslinamas ar naikinamas nebus. </w:t>
            </w:r>
          </w:p>
        </w:tc>
      </w:tr>
      <w:tr w:rsidR="00392859" w:rsidRPr="00147A3D" w14:paraId="3A037BC5" w14:textId="50340A05" w:rsidTr="4BDDC959">
        <w:trPr>
          <w:trHeight w:val="421"/>
        </w:trPr>
        <w:tc>
          <w:tcPr>
            <w:tcW w:w="851" w:type="dxa"/>
            <w:shd w:val="clear" w:color="auto" w:fill="auto"/>
          </w:tcPr>
          <w:p w14:paraId="2BCC2B75" w14:textId="77777777" w:rsidR="00392859" w:rsidRPr="00147A3D" w:rsidRDefault="00392859" w:rsidP="00392859">
            <w:pPr>
              <w:pStyle w:val="Betarp"/>
              <w:rPr>
                <w:rFonts w:ascii="Times New Roman" w:hAnsi="Times New Roman"/>
                <w:sz w:val="24"/>
                <w:szCs w:val="24"/>
              </w:rPr>
            </w:pPr>
            <w:r w:rsidRPr="00147A3D">
              <w:rPr>
                <w:rFonts w:ascii="Times New Roman" w:hAnsi="Times New Roman"/>
                <w:sz w:val="24"/>
                <w:szCs w:val="24"/>
              </w:rPr>
              <w:lastRenderedPageBreak/>
              <w:t>2.21.</w:t>
            </w:r>
          </w:p>
        </w:tc>
        <w:tc>
          <w:tcPr>
            <w:tcW w:w="3431" w:type="dxa"/>
            <w:shd w:val="clear" w:color="auto" w:fill="auto"/>
          </w:tcPr>
          <w:p w14:paraId="52ABEADD" w14:textId="77777777" w:rsidR="00392859" w:rsidRPr="00147A3D" w:rsidRDefault="00392859" w:rsidP="00392859">
            <w:pPr>
              <w:pStyle w:val="Betarp"/>
              <w:rPr>
                <w:rFonts w:ascii="Times New Roman" w:hAnsi="Times New Roman"/>
                <w:sz w:val="24"/>
                <w:szCs w:val="24"/>
              </w:rPr>
            </w:pPr>
            <w:r w:rsidRPr="00147A3D">
              <w:rPr>
                <w:rFonts w:ascii="Times New Roman" w:hAnsi="Times New Roman"/>
                <w:sz w:val="24"/>
                <w:szCs w:val="24"/>
              </w:rPr>
              <w:t>Tyrimų apdorojimo programinė įranga</w:t>
            </w:r>
          </w:p>
        </w:tc>
        <w:tc>
          <w:tcPr>
            <w:tcW w:w="3402" w:type="dxa"/>
            <w:shd w:val="clear" w:color="auto" w:fill="auto"/>
          </w:tcPr>
          <w:p w14:paraId="285E0571" w14:textId="77777777" w:rsidR="00392859" w:rsidRPr="00147A3D" w:rsidRDefault="00392859" w:rsidP="00392859">
            <w:pPr>
              <w:pStyle w:val="Betarp"/>
              <w:rPr>
                <w:rFonts w:ascii="Times New Roman" w:hAnsi="Times New Roman"/>
                <w:sz w:val="24"/>
                <w:szCs w:val="24"/>
              </w:rPr>
            </w:pPr>
            <w:r w:rsidRPr="00147A3D">
              <w:rPr>
                <w:rFonts w:ascii="Times New Roman" w:hAnsi="Times New Roman"/>
                <w:sz w:val="24"/>
                <w:szCs w:val="24"/>
              </w:rPr>
              <w:t xml:space="preserve">Trimačių paviršių tyrimo, tūrinių ir </w:t>
            </w:r>
            <w:proofErr w:type="spellStart"/>
            <w:r w:rsidRPr="00147A3D">
              <w:rPr>
                <w:rFonts w:ascii="Times New Roman" w:hAnsi="Times New Roman"/>
                <w:sz w:val="24"/>
                <w:szCs w:val="24"/>
              </w:rPr>
              <w:t>daugiaplokštuminių</w:t>
            </w:r>
            <w:proofErr w:type="spellEnd"/>
            <w:r w:rsidRPr="00147A3D">
              <w:rPr>
                <w:rFonts w:ascii="Times New Roman" w:hAnsi="Times New Roman"/>
                <w:sz w:val="24"/>
                <w:szCs w:val="24"/>
              </w:rPr>
              <w:t xml:space="preserve"> rekonstrukcijų programos</w:t>
            </w:r>
          </w:p>
        </w:tc>
        <w:tc>
          <w:tcPr>
            <w:tcW w:w="3827" w:type="dxa"/>
          </w:tcPr>
          <w:p w14:paraId="3934F0F0" w14:textId="77777777" w:rsidR="00392859" w:rsidRPr="00147A3D" w:rsidRDefault="00392859" w:rsidP="00392859">
            <w:pPr>
              <w:pStyle w:val="Betarp"/>
              <w:rPr>
                <w:rFonts w:ascii="Times New Roman" w:hAnsi="Times New Roman"/>
                <w:sz w:val="24"/>
                <w:szCs w:val="24"/>
              </w:rPr>
            </w:pPr>
          </w:p>
        </w:tc>
        <w:tc>
          <w:tcPr>
            <w:tcW w:w="3827" w:type="dxa"/>
          </w:tcPr>
          <w:p w14:paraId="777148FD" w14:textId="11BA755B" w:rsidR="00392859" w:rsidRPr="00147A3D" w:rsidRDefault="00392859" w:rsidP="00392859">
            <w:pPr>
              <w:pStyle w:val="Betarp"/>
              <w:rPr>
                <w:rFonts w:ascii="Times New Roman" w:hAnsi="Times New Roman"/>
                <w:sz w:val="24"/>
                <w:szCs w:val="24"/>
              </w:rPr>
            </w:pPr>
          </w:p>
        </w:tc>
      </w:tr>
      <w:tr w:rsidR="00392859" w:rsidRPr="00147A3D" w14:paraId="161D7B81" w14:textId="788669F8" w:rsidTr="4BDDC959">
        <w:trPr>
          <w:trHeight w:val="421"/>
        </w:trPr>
        <w:tc>
          <w:tcPr>
            <w:tcW w:w="851" w:type="dxa"/>
            <w:shd w:val="clear" w:color="auto" w:fill="auto"/>
          </w:tcPr>
          <w:p w14:paraId="32B0057D" w14:textId="77777777" w:rsidR="00392859" w:rsidRPr="00147A3D" w:rsidRDefault="00392859" w:rsidP="00392859">
            <w:pPr>
              <w:pStyle w:val="Betarp"/>
              <w:rPr>
                <w:rFonts w:ascii="Times New Roman" w:hAnsi="Times New Roman"/>
                <w:sz w:val="24"/>
                <w:szCs w:val="24"/>
              </w:rPr>
            </w:pPr>
            <w:r w:rsidRPr="00147A3D">
              <w:rPr>
                <w:rFonts w:ascii="Times New Roman" w:hAnsi="Times New Roman"/>
                <w:sz w:val="24"/>
                <w:szCs w:val="24"/>
              </w:rPr>
              <w:t>2.22.</w:t>
            </w:r>
          </w:p>
        </w:tc>
        <w:tc>
          <w:tcPr>
            <w:tcW w:w="3431" w:type="dxa"/>
            <w:shd w:val="clear" w:color="auto" w:fill="auto"/>
          </w:tcPr>
          <w:p w14:paraId="25CF6CD8" w14:textId="77777777" w:rsidR="00392859" w:rsidRPr="00147A3D" w:rsidRDefault="00392859" w:rsidP="00392859">
            <w:pPr>
              <w:pStyle w:val="Betarp"/>
              <w:rPr>
                <w:rFonts w:ascii="Times New Roman" w:eastAsia="Times New Roman" w:hAnsi="Times New Roman"/>
                <w:sz w:val="24"/>
                <w:szCs w:val="24"/>
              </w:rPr>
            </w:pPr>
            <w:r w:rsidRPr="00147A3D">
              <w:rPr>
                <w:rFonts w:ascii="Times New Roman" w:hAnsi="Times New Roman"/>
                <w:sz w:val="24"/>
                <w:szCs w:val="24"/>
              </w:rPr>
              <w:t xml:space="preserve">Automatinis įrangos persijungimas </w:t>
            </w:r>
          </w:p>
        </w:tc>
        <w:tc>
          <w:tcPr>
            <w:tcW w:w="3402" w:type="dxa"/>
            <w:shd w:val="clear" w:color="auto" w:fill="auto"/>
          </w:tcPr>
          <w:p w14:paraId="218F6B8B" w14:textId="77777777" w:rsidR="00392859" w:rsidRPr="00147A3D" w:rsidRDefault="00392859" w:rsidP="00392859">
            <w:pPr>
              <w:pStyle w:val="Betarp"/>
              <w:rPr>
                <w:rFonts w:ascii="Times New Roman" w:hAnsi="Times New Roman"/>
                <w:sz w:val="24"/>
                <w:szCs w:val="24"/>
              </w:rPr>
            </w:pPr>
            <w:proofErr w:type="spellStart"/>
            <w:r w:rsidRPr="00147A3D">
              <w:rPr>
                <w:rFonts w:ascii="Times New Roman" w:hAnsi="Times New Roman"/>
                <w:sz w:val="24"/>
                <w:szCs w:val="24"/>
              </w:rPr>
              <w:t>Neveikos</w:t>
            </w:r>
            <w:proofErr w:type="spellEnd"/>
            <w:r w:rsidRPr="00147A3D">
              <w:rPr>
                <w:rFonts w:ascii="Times New Roman" w:hAnsi="Times New Roman"/>
                <w:sz w:val="24"/>
                <w:szCs w:val="24"/>
              </w:rPr>
              <w:t xml:space="preserve"> režime į mažos galios režimą </w:t>
            </w:r>
          </w:p>
        </w:tc>
        <w:tc>
          <w:tcPr>
            <w:tcW w:w="3827" w:type="dxa"/>
          </w:tcPr>
          <w:p w14:paraId="6BCD96A2" w14:textId="77777777" w:rsidR="00392859" w:rsidRPr="00147A3D" w:rsidRDefault="00392859" w:rsidP="00392859">
            <w:pPr>
              <w:pStyle w:val="Betarp"/>
              <w:rPr>
                <w:rFonts w:ascii="Times New Roman" w:hAnsi="Times New Roman"/>
                <w:sz w:val="24"/>
                <w:szCs w:val="24"/>
              </w:rPr>
            </w:pPr>
          </w:p>
        </w:tc>
        <w:tc>
          <w:tcPr>
            <w:tcW w:w="3827" w:type="dxa"/>
          </w:tcPr>
          <w:p w14:paraId="579C5A89" w14:textId="2C91AE04" w:rsidR="00392859" w:rsidRPr="00147A3D" w:rsidRDefault="00392859" w:rsidP="00392859">
            <w:pPr>
              <w:pStyle w:val="Betarp"/>
              <w:rPr>
                <w:rFonts w:ascii="Times New Roman" w:hAnsi="Times New Roman"/>
                <w:sz w:val="24"/>
                <w:szCs w:val="24"/>
              </w:rPr>
            </w:pPr>
          </w:p>
        </w:tc>
      </w:tr>
      <w:tr w:rsidR="00392859" w:rsidRPr="00147A3D" w14:paraId="4E8A1216" w14:textId="72CF9063" w:rsidTr="4BDDC959">
        <w:trPr>
          <w:trHeight w:val="421"/>
        </w:trPr>
        <w:tc>
          <w:tcPr>
            <w:tcW w:w="851" w:type="dxa"/>
            <w:shd w:val="clear" w:color="auto" w:fill="auto"/>
          </w:tcPr>
          <w:p w14:paraId="0417CCB3" w14:textId="77777777" w:rsidR="00392859" w:rsidRPr="00147A3D" w:rsidRDefault="00392859" w:rsidP="00392859">
            <w:pPr>
              <w:pStyle w:val="Betarp"/>
              <w:rPr>
                <w:rFonts w:ascii="Times New Roman" w:hAnsi="Times New Roman"/>
                <w:sz w:val="24"/>
                <w:szCs w:val="24"/>
              </w:rPr>
            </w:pPr>
            <w:r w:rsidRPr="00147A3D">
              <w:rPr>
                <w:rFonts w:ascii="Times New Roman" w:hAnsi="Times New Roman"/>
                <w:sz w:val="24"/>
                <w:szCs w:val="24"/>
              </w:rPr>
              <w:t>2.23.</w:t>
            </w:r>
          </w:p>
        </w:tc>
        <w:tc>
          <w:tcPr>
            <w:tcW w:w="3431" w:type="dxa"/>
            <w:shd w:val="clear" w:color="auto" w:fill="auto"/>
          </w:tcPr>
          <w:p w14:paraId="2014916C" w14:textId="77777777" w:rsidR="00392859" w:rsidRPr="00147A3D" w:rsidRDefault="00392859" w:rsidP="00392859">
            <w:pPr>
              <w:pStyle w:val="Betarp"/>
              <w:rPr>
                <w:rFonts w:ascii="Times New Roman" w:hAnsi="Times New Roman"/>
                <w:sz w:val="24"/>
                <w:szCs w:val="24"/>
              </w:rPr>
            </w:pPr>
            <w:r w:rsidRPr="00147A3D">
              <w:rPr>
                <w:rFonts w:ascii="Times New Roman" w:hAnsi="Times New Roman"/>
                <w:sz w:val="24"/>
                <w:szCs w:val="24"/>
              </w:rPr>
              <w:t>Dvipusis paciento-operatoriaus ryšys</w:t>
            </w:r>
          </w:p>
        </w:tc>
        <w:tc>
          <w:tcPr>
            <w:tcW w:w="3402" w:type="dxa"/>
            <w:shd w:val="clear" w:color="auto" w:fill="auto"/>
          </w:tcPr>
          <w:p w14:paraId="501B9E05" w14:textId="77777777" w:rsidR="00392859" w:rsidRPr="00147A3D" w:rsidRDefault="00392859" w:rsidP="00392859">
            <w:pPr>
              <w:pStyle w:val="Betarp"/>
              <w:rPr>
                <w:rFonts w:ascii="Times New Roman" w:hAnsi="Times New Roman"/>
                <w:sz w:val="24"/>
                <w:szCs w:val="24"/>
              </w:rPr>
            </w:pPr>
            <w:r w:rsidRPr="00147A3D">
              <w:rPr>
                <w:rFonts w:ascii="Times New Roman" w:hAnsi="Times New Roman"/>
                <w:sz w:val="24"/>
                <w:szCs w:val="24"/>
              </w:rPr>
              <w:t xml:space="preserve">Akustinis </w:t>
            </w:r>
          </w:p>
        </w:tc>
        <w:tc>
          <w:tcPr>
            <w:tcW w:w="3827" w:type="dxa"/>
          </w:tcPr>
          <w:p w14:paraId="0CC94089" w14:textId="77777777" w:rsidR="00392859" w:rsidRPr="00147A3D" w:rsidRDefault="00392859" w:rsidP="00392859">
            <w:pPr>
              <w:pStyle w:val="Betarp"/>
              <w:rPr>
                <w:rFonts w:ascii="Times New Roman" w:hAnsi="Times New Roman"/>
                <w:sz w:val="24"/>
                <w:szCs w:val="24"/>
              </w:rPr>
            </w:pPr>
          </w:p>
        </w:tc>
        <w:tc>
          <w:tcPr>
            <w:tcW w:w="3827" w:type="dxa"/>
          </w:tcPr>
          <w:p w14:paraId="1FE3214D" w14:textId="07DB8D52" w:rsidR="00392859" w:rsidRPr="00147A3D" w:rsidRDefault="00392859" w:rsidP="00392859">
            <w:pPr>
              <w:pStyle w:val="Betarp"/>
              <w:rPr>
                <w:rFonts w:ascii="Times New Roman" w:hAnsi="Times New Roman"/>
                <w:sz w:val="24"/>
                <w:szCs w:val="24"/>
              </w:rPr>
            </w:pPr>
          </w:p>
        </w:tc>
      </w:tr>
      <w:tr w:rsidR="00392859" w:rsidRPr="00147A3D" w14:paraId="5439B3B3" w14:textId="6B0C090A" w:rsidTr="4BDDC959">
        <w:trPr>
          <w:trHeight w:val="421"/>
        </w:trPr>
        <w:tc>
          <w:tcPr>
            <w:tcW w:w="851" w:type="dxa"/>
            <w:shd w:val="clear" w:color="auto" w:fill="auto"/>
          </w:tcPr>
          <w:p w14:paraId="21E4C1E4" w14:textId="77777777" w:rsidR="00392859" w:rsidRPr="00147A3D" w:rsidRDefault="00392859" w:rsidP="00392859">
            <w:pPr>
              <w:pStyle w:val="Betarp"/>
              <w:rPr>
                <w:rFonts w:ascii="Times New Roman" w:hAnsi="Times New Roman"/>
                <w:sz w:val="24"/>
                <w:szCs w:val="24"/>
              </w:rPr>
            </w:pPr>
            <w:r w:rsidRPr="00147A3D">
              <w:rPr>
                <w:rFonts w:ascii="Times New Roman" w:hAnsi="Times New Roman"/>
                <w:sz w:val="24"/>
                <w:szCs w:val="24"/>
              </w:rPr>
              <w:t>2.24.</w:t>
            </w:r>
          </w:p>
        </w:tc>
        <w:tc>
          <w:tcPr>
            <w:tcW w:w="3431" w:type="dxa"/>
            <w:shd w:val="clear" w:color="auto" w:fill="auto"/>
          </w:tcPr>
          <w:p w14:paraId="5FEF10E2" w14:textId="77777777" w:rsidR="00392859" w:rsidRPr="00147A3D" w:rsidRDefault="00392859" w:rsidP="00392859">
            <w:pPr>
              <w:pStyle w:val="Betarp"/>
              <w:rPr>
                <w:rFonts w:ascii="Times New Roman" w:hAnsi="Times New Roman"/>
                <w:sz w:val="24"/>
                <w:szCs w:val="24"/>
              </w:rPr>
            </w:pPr>
            <w:r w:rsidRPr="00147A3D">
              <w:rPr>
                <w:rFonts w:ascii="Times New Roman" w:hAnsi="Times New Roman"/>
                <w:sz w:val="24"/>
                <w:szCs w:val="24"/>
              </w:rPr>
              <w:t>Technologo valdymo konsolė su programine įranga</w:t>
            </w:r>
          </w:p>
        </w:tc>
        <w:tc>
          <w:tcPr>
            <w:tcW w:w="3402" w:type="dxa"/>
            <w:shd w:val="clear" w:color="auto" w:fill="auto"/>
          </w:tcPr>
          <w:p w14:paraId="71678BC2" w14:textId="77777777" w:rsidR="00392859" w:rsidRPr="00147A3D" w:rsidRDefault="00392859" w:rsidP="00392859">
            <w:pPr>
              <w:pStyle w:val="Betarp"/>
              <w:rPr>
                <w:rFonts w:ascii="Times New Roman" w:hAnsi="Times New Roman"/>
                <w:sz w:val="24"/>
                <w:szCs w:val="24"/>
              </w:rPr>
            </w:pPr>
            <w:r w:rsidRPr="00147A3D">
              <w:rPr>
                <w:rFonts w:ascii="Times New Roman" w:hAnsi="Times New Roman"/>
                <w:sz w:val="24"/>
                <w:szCs w:val="24"/>
              </w:rPr>
              <w:t>1. Gautų vaizdų peržiūra;</w:t>
            </w:r>
          </w:p>
          <w:p w14:paraId="2C6993A1" w14:textId="77777777" w:rsidR="00392859" w:rsidRPr="00147A3D" w:rsidRDefault="00392859" w:rsidP="00392859">
            <w:pPr>
              <w:pStyle w:val="Betarp"/>
              <w:rPr>
                <w:rFonts w:ascii="Times New Roman" w:hAnsi="Times New Roman"/>
                <w:sz w:val="24"/>
                <w:szCs w:val="24"/>
              </w:rPr>
            </w:pPr>
            <w:r w:rsidRPr="00147A3D">
              <w:rPr>
                <w:rFonts w:ascii="Times New Roman" w:hAnsi="Times New Roman"/>
                <w:sz w:val="24"/>
                <w:szCs w:val="24"/>
              </w:rPr>
              <w:t>2. Vaizdo monitoriaus įstrižainė ≥ 19”;</w:t>
            </w:r>
          </w:p>
          <w:p w14:paraId="69514E98" w14:textId="77777777" w:rsidR="00392859" w:rsidRPr="00147A3D" w:rsidRDefault="00392859" w:rsidP="00392859">
            <w:pPr>
              <w:pStyle w:val="Betarp"/>
              <w:rPr>
                <w:rFonts w:ascii="Times New Roman" w:hAnsi="Times New Roman"/>
                <w:sz w:val="24"/>
                <w:szCs w:val="24"/>
              </w:rPr>
            </w:pPr>
            <w:r w:rsidRPr="00147A3D">
              <w:rPr>
                <w:rFonts w:ascii="Times New Roman" w:hAnsi="Times New Roman"/>
                <w:sz w:val="24"/>
                <w:szCs w:val="24"/>
              </w:rPr>
              <w:t>3. Kompiuteris pagal gamintojo rekomenduojamus techninius pajėgumus;</w:t>
            </w:r>
          </w:p>
          <w:p w14:paraId="6F410584" w14:textId="77777777" w:rsidR="00392859" w:rsidRPr="00147A3D" w:rsidRDefault="00392859" w:rsidP="00392859">
            <w:pPr>
              <w:pStyle w:val="Betarp"/>
              <w:rPr>
                <w:rFonts w:ascii="Times New Roman" w:hAnsi="Times New Roman"/>
                <w:sz w:val="24"/>
                <w:szCs w:val="24"/>
              </w:rPr>
            </w:pPr>
            <w:r w:rsidRPr="00147A3D">
              <w:rPr>
                <w:rFonts w:ascii="Times New Roman" w:hAnsi="Times New Roman"/>
                <w:sz w:val="24"/>
                <w:szCs w:val="24"/>
              </w:rPr>
              <w:t>4. Programinė įranga tyrimų išsaugojimui į išorinius kaupiklius (USB, CD/DVD);</w:t>
            </w:r>
          </w:p>
          <w:p w14:paraId="2C7D932A" w14:textId="77777777" w:rsidR="00392859" w:rsidRPr="00147A3D" w:rsidRDefault="00392859" w:rsidP="00392859">
            <w:pPr>
              <w:pStyle w:val="Betarp"/>
              <w:rPr>
                <w:rFonts w:ascii="Times New Roman" w:hAnsi="Times New Roman"/>
                <w:sz w:val="24"/>
                <w:szCs w:val="24"/>
              </w:rPr>
            </w:pPr>
            <w:r w:rsidRPr="00147A3D">
              <w:rPr>
                <w:rFonts w:ascii="Times New Roman" w:hAnsi="Times New Roman"/>
                <w:sz w:val="24"/>
                <w:szCs w:val="24"/>
              </w:rPr>
              <w:lastRenderedPageBreak/>
              <w:t>5. Nepertraukiamos el. srovės šaltinis (UPS), užtikrinantis technologo darbo vietos veikimą ≥ 30 min;</w:t>
            </w:r>
          </w:p>
          <w:p w14:paraId="68836F9F" w14:textId="77777777" w:rsidR="00392859" w:rsidRPr="00147A3D" w:rsidRDefault="00392859" w:rsidP="00392859">
            <w:pPr>
              <w:pStyle w:val="Betarp"/>
              <w:rPr>
                <w:rFonts w:ascii="Times New Roman" w:hAnsi="Times New Roman"/>
                <w:sz w:val="24"/>
                <w:szCs w:val="24"/>
              </w:rPr>
            </w:pPr>
            <w:r w:rsidRPr="00147A3D">
              <w:rPr>
                <w:rFonts w:ascii="Times New Roman" w:hAnsi="Times New Roman"/>
                <w:sz w:val="24"/>
                <w:szCs w:val="24"/>
              </w:rPr>
              <w:t>6. DICOM funkcionalumai:</w:t>
            </w:r>
          </w:p>
          <w:p w14:paraId="155E1DE7" w14:textId="77777777" w:rsidR="00392859" w:rsidRPr="00147A3D" w:rsidRDefault="00392859" w:rsidP="00392859">
            <w:pPr>
              <w:pStyle w:val="Betarp"/>
              <w:rPr>
                <w:rFonts w:ascii="Times New Roman" w:hAnsi="Times New Roman"/>
                <w:sz w:val="24"/>
                <w:szCs w:val="24"/>
              </w:rPr>
            </w:pPr>
            <w:r w:rsidRPr="00147A3D">
              <w:rPr>
                <w:rFonts w:ascii="Times New Roman" w:hAnsi="Times New Roman"/>
                <w:sz w:val="24"/>
                <w:szCs w:val="24"/>
              </w:rPr>
              <w:t xml:space="preserve">a) DICOM </w:t>
            </w:r>
            <w:proofErr w:type="spellStart"/>
            <w:r w:rsidRPr="00147A3D">
              <w:rPr>
                <w:rFonts w:ascii="Times New Roman" w:hAnsi="Times New Roman"/>
                <w:sz w:val="24"/>
                <w:szCs w:val="24"/>
              </w:rPr>
              <w:t>Print</w:t>
            </w:r>
            <w:proofErr w:type="spellEnd"/>
            <w:r w:rsidRPr="00147A3D">
              <w:rPr>
                <w:rFonts w:ascii="Times New Roman" w:hAnsi="Times New Roman"/>
                <w:sz w:val="24"/>
                <w:szCs w:val="24"/>
              </w:rPr>
              <w:t>;</w:t>
            </w:r>
          </w:p>
          <w:p w14:paraId="56ADD30D" w14:textId="77777777" w:rsidR="00392859" w:rsidRPr="00147A3D" w:rsidRDefault="00392859" w:rsidP="00392859">
            <w:pPr>
              <w:pStyle w:val="Betarp"/>
              <w:rPr>
                <w:rFonts w:ascii="Times New Roman" w:hAnsi="Times New Roman"/>
                <w:sz w:val="24"/>
                <w:szCs w:val="24"/>
              </w:rPr>
            </w:pPr>
            <w:r w:rsidRPr="00147A3D">
              <w:rPr>
                <w:rFonts w:ascii="Times New Roman" w:hAnsi="Times New Roman"/>
                <w:sz w:val="24"/>
                <w:szCs w:val="24"/>
              </w:rPr>
              <w:t xml:space="preserve">b) DICOM </w:t>
            </w:r>
            <w:proofErr w:type="spellStart"/>
            <w:r w:rsidRPr="00147A3D">
              <w:rPr>
                <w:rFonts w:ascii="Times New Roman" w:hAnsi="Times New Roman"/>
                <w:sz w:val="24"/>
                <w:szCs w:val="24"/>
              </w:rPr>
              <w:t>Store</w:t>
            </w:r>
            <w:proofErr w:type="spellEnd"/>
            <w:r w:rsidRPr="00147A3D">
              <w:rPr>
                <w:rFonts w:ascii="Times New Roman" w:hAnsi="Times New Roman"/>
                <w:sz w:val="24"/>
                <w:szCs w:val="24"/>
              </w:rPr>
              <w:t xml:space="preserve"> arba </w:t>
            </w:r>
            <w:proofErr w:type="spellStart"/>
            <w:r w:rsidRPr="00147A3D">
              <w:rPr>
                <w:rFonts w:ascii="Times New Roman" w:hAnsi="Times New Roman"/>
                <w:sz w:val="24"/>
                <w:szCs w:val="24"/>
              </w:rPr>
              <w:t>Send</w:t>
            </w:r>
            <w:proofErr w:type="spellEnd"/>
            <w:r w:rsidRPr="00147A3D">
              <w:rPr>
                <w:rFonts w:ascii="Times New Roman" w:hAnsi="Times New Roman"/>
                <w:sz w:val="24"/>
                <w:szCs w:val="24"/>
              </w:rPr>
              <w:t>;</w:t>
            </w:r>
          </w:p>
          <w:p w14:paraId="65867309" w14:textId="77777777" w:rsidR="00392859" w:rsidRPr="00147A3D" w:rsidRDefault="00392859" w:rsidP="00392859">
            <w:pPr>
              <w:pStyle w:val="Betarp"/>
              <w:rPr>
                <w:rFonts w:ascii="Times New Roman" w:hAnsi="Times New Roman"/>
                <w:sz w:val="24"/>
                <w:szCs w:val="24"/>
              </w:rPr>
            </w:pPr>
            <w:r w:rsidRPr="00147A3D">
              <w:rPr>
                <w:rFonts w:ascii="Times New Roman" w:hAnsi="Times New Roman"/>
                <w:sz w:val="24"/>
                <w:szCs w:val="24"/>
              </w:rPr>
              <w:t xml:space="preserve">c) DICOM </w:t>
            </w:r>
            <w:proofErr w:type="spellStart"/>
            <w:r w:rsidRPr="00147A3D">
              <w:rPr>
                <w:rFonts w:ascii="Times New Roman" w:hAnsi="Times New Roman"/>
                <w:sz w:val="24"/>
                <w:szCs w:val="24"/>
              </w:rPr>
              <w:t>Modality</w:t>
            </w:r>
            <w:proofErr w:type="spellEnd"/>
            <w:r w:rsidRPr="00147A3D">
              <w:rPr>
                <w:rFonts w:ascii="Times New Roman" w:hAnsi="Times New Roman"/>
                <w:sz w:val="24"/>
                <w:szCs w:val="24"/>
              </w:rPr>
              <w:t xml:space="preserve"> </w:t>
            </w:r>
            <w:proofErr w:type="spellStart"/>
            <w:r w:rsidRPr="00147A3D">
              <w:rPr>
                <w:rFonts w:ascii="Times New Roman" w:hAnsi="Times New Roman"/>
                <w:sz w:val="24"/>
                <w:szCs w:val="24"/>
              </w:rPr>
              <w:t>Worklist</w:t>
            </w:r>
            <w:proofErr w:type="spellEnd"/>
            <w:r w:rsidRPr="00147A3D">
              <w:rPr>
                <w:rFonts w:ascii="Times New Roman" w:hAnsi="Times New Roman"/>
                <w:sz w:val="24"/>
                <w:szCs w:val="24"/>
              </w:rPr>
              <w:t>;</w:t>
            </w:r>
          </w:p>
          <w:p w14:paraId="71F80DE3" w14:textId="77777777" w:rsidR="00392859" w:rsidRPr="00147A3D" w:rsidRDefault="00392859" w:rsidP="00392859">
            <w:pPr>
              <w:pStyle w:val="Betarp"/>
              <w:rPr>
                <w:rFonts w:ascii="Times New Roman" w:hAnsi="Times New Roman"/>
                <w:sz w:val="24"/>
                <w:szCs w:val="24"/>
              </w:rPr>
            </w:pPr>
            <w:r w:rsidRPr="00147A3D">
              <w:rPr>
                <w:rFonts w:ascii="Times New Roman" w:hAnsi="Times New Roman"/>
                <w:sz w:val="24"/>
                <w:szCs w:val="24"/>
              </w:rPr>
              <w:t xml:space="preserve">d) DICOM </w:t>
            </w:r>
            <w:proofErr w:type="spellStart"/>
            <w:r w:rsidRPr="00147A3D">
              <w:rPr>
                <w:rFonts w:ascii="Times New Roman" w:hAnsi="Times New Roman"/>
                <w:sz w:val="24"/>
                <w:szCs w:val="24"/>
              </w:rPr>
              <w:t>Radiation</w:t>
            </w:r>
            <w:proofErr w:type="spellEnd"/>
            <w:r w:rsidRPr="00147A3D">
              <w:rPr>
                <w:rFonts w:ascii="Times New Roman" w:hAnsi="Times New Roman"/>
                <w:sz w:val="24"/>
                <w:szCs w:val="24"/>
              </w:rPr>
              <w:t xml:space="preserve"> </w:t>
            </w:r>
            <w:proofErr w:type="spellStart"/>
            <w:r w:rsidRPr="00147A3D">
              <w:rPr>
                <w:rFonts w:ascii="Times New Roman" w:hAnsi="Times New Roman"/>
                <w:sz w:val="24"/>
                <w:szCs w:val="24"/>
              </w:rPr>
              <w:t>Dose</w:t>
            </w:r>
            <w:proofErr w:type="spellEnd"/>
            <w:r w:rsidRPr="00147A3D">
              <w:rPr>
                <w:rFonts w:ascii="Times New Roman" w:hAnsi="Times New Roman"/>
                <w:sz w:val="24"/>
                <w:szCs w:val="24"/>
              </w:rPr>
              <w:t xml:space="preserve"> </w:t>
            </w:r>
            <w:proofErr w:type="spellStart"/>
            <w:r w:rsidRPr="00147A3D">
              <w:rPr>
                <w:rFonts w:ascii="Times New Roman" w:hAnsi="Times New Roman"/>
                <w:sz w:val="24"/>
                <w:szCs w:val="24"/>
              </w:rPr>
              <w:t>Structured</w:t>
            </w:r>
            <w:proofErr w:type="spellEnd"/>
            <w:r w:rsidRPr="00147A3D">
              <w:rPr>
                <w:rFonts w:ascii="Times New Roman" w:hAnsi="Times New Roman"/>
                <w:sz w:val="24"/>
                <w:szCs w:val="24"/>
              </w:rPr>
              <w:t xml:space="preserve"> </w:t>
            </w:r>
            <w:proofErr w:type="spellStart"/>
            <w:r w:rsidRPr="00147A3D">
              <w:rPr>
                <w:rFonts w:ascii="Times New Roman" w:hAnsi="Times New Roman"/>
                <w:sz w:val="24"/>
                <w:szCs w:val="24"/>
              </w:rPr>
              <w:t>Report</w:t>
            </w:r>
            <w:proofErr w:type="spellEnd"/>
            <w:r w:rsidRPr="00147A3D">
              <w:rPr>
                <w:rFonts w:ascii="Times New Roman" w:hAnsi="Times New Roman"/>
                <w:sz w:val="24"/>
                <w:szCs w:val="24"/>
              </w:rPr>
              <w:t>;</w:t>
            </w:r>
          </w:p>
        </w:tc>
        <w:tc>
          <w:tcPr>
            <w:tcW w:w="3827" w:type="dxa"/>
          </w:tcPr>
          <w:p w14:paraId="5C0239C4" w14:textId="77777777" w:rsidR="00392859" w:rsidRPr="00147A3D" w:rsidRDefault="00392859" w:rsidP="00392859">
            <w:pPr>
              <w:pStyle w:val="Betarp"/>
              <w:rPr>
                <w:rFonts w:ascii="Times New Roman" w:hAnsi="Times New Roman"/>
                <w:sz w:val="24"/>
                <w:szCs w:val="24"/>
              </w:rPr>
            </w:pPr>
          </w:p>
        </w:tc>
        <w:tc>
          <w:tcPr>
            <w:tcW w:w="3827" w:type="dxa"/>
          </w:tcPr>
          <w:p w14:paraId="47C3B639" w14:textId="766356B4" w:rsidR="00392859" w:rsidRPr="00147A3D" w:rsidRDefault="00392859" w:rsidP="00392859">
            <w:pPr>
              <w:pStyle w:val="Betarp"/>
              <w:rPr>
                <w:rFonts w:ascii="Times New Roman" w:hAnsi="Times New Roman"/>
                <w:sz w:val="24"/>
                <w:szCs w:val="24"/>
              </w:rPr>
            </w:pPr>
          </w:p>
        </w:tc>
      </w:tr>
      <w:tr w:rsidR="00392859" w:rsidRPr="00147A3D" w14:paraId="3C6D2F37" w14:textId="70082C3D" w:rsidTr="4BDDC959">
        <w:trPr>
          <w:trHeight w:val="421"/>
        </w:trPr>
        <w:tc>
          <w:tcPr>
            <w:tcW w:w="851" w:type="dxa"/>
            <w:shd w:val="clear" w:color="auto" w:fill="auto"/>
          </w:tcPr>
          <w:p w14:paraId="44AFCC25" w14:textId="77777777" w:rsidR="00392859" w:rsidRPr="00147A3D" w:rsidRDefault="00392859" w:rsidP="00392859">
            <w:pPr>
              <w:pStyle w:val="Betarp"/>
              <w:rPr>
                <w:rFonts w:ascii="Times New Roman" w:hAnsi="Times New Roman"/>
                <w:sz w:val="24"/>
                <w:szCs w:val="24"/>
              </w:rPr>
            </w:pPr>
            <w:r w:rsidRPr="00147A3D">
              <w:rPr>
                <w:rFonts w:ascii="Times New Roman" w:hAnsi="Times New Roman"/>
                <w:sz w:val="24"/>
                <w:szCs w:val="24"/>
              </w:rPr>
              <w:t>2.25.</w:t>
            </w:r>
          </w:p>
        </w:tc>
        <w:tc>
          <w:tcPr>
            <w:tcW w:w="3431" w:type="dxa"/>
            <w:shd w:val="clear" w:color="auto" w:fill="auto"/>
          </w:tcPr>
          <w:p w14:paraId="2737736C" w14:textId="77777777" w:rsidR="00392859" w:rsidRPr="00147A3D" w:rsidRDefault="00392859" w:rsidP="00392859">
            <w:pPr>
              <w:pStyle w:val="Betarp"/>
              <w:rPr>
                <w:rFonts w:ascii="Times New Roman" w:hAnsi="Times New Roman"/>
                <w:sz w:val="24"/>
                <w:szCs w:val="24"/>
              </w:rPr>
            </w:pPr>
            <w:r w:rsidRPr="00147A3D">
              <w:rPr>
                <w:rFonts w:ascii="Times New Roman" w:hAnsi="Times New Roman"/>
                <w:sz w:val="24"/>
                <w:szCs w:val="24"/>
              </w:rPr>
              <w:t xml:space="preserve">Reikalavimai komplekte su aparatu patiekiamam automatiniam kontrastinio tirpalo </w:t>
            </w:r>
            <w:proofErr w:type="spellStart"/>
            <w:r w:rsidRPr="00147A3D">
              <w:rPr>
                <w:rFonts w:ascii="Times New Roman" w:hAnsi="Times New Roman"/>
                <w:sz w:val="24"/>
                <w:szCs w:val="24"/>
              </w:rPr>
              <w:t>injektoriui</w:t>
            </w:r>
            <w:proofErr w:type="spellEnd"/>
          </w:p>
        </w:tc>
        <w:tc>
          <w:tcPr>
            <w:tcW w:w="3402" w:type="dxa"/>
            <w:shd w:val="clear" w:color="auto" w:fill="auto"/>
          </w:tcPr>
          <w:p w14:paraId="1553B0C2" w14:textId="77777777" w:rsidR="00392859" w:rsidRPr="00147A3D" w:rsidRDefault="00392859" w:rsidP="00392859">
            <w:pPr>
              <w:pStyle w:val="Betarp"/>
              <w:rPr>
                <w:rFonts w:ascii="Times New Roman" w:hAnsi="Times New Roman"/>
                <w:sz w:val="24"/>
                <w:szCs w:val="24"/>
              </w:rPr>
            </w:pPr>
            <w:r w:rsidRPr="00147A3D">
              <w:rPr>
                <w:rFonts w:ascii="Times New Roman" w:hAnsi="Times New Roman"/>
                <w:sz w:val="24"/>
                <w:szCs w:val="24"/>
              </w:rPr>
              <w:t xml:space="preserve">1. </w:t>
            </w:r>
            <w:proofErr w:type="spellStart"/>
            <w:r w:rsidRPr="00147A3D">
              <w:rPr>
                <w:rFonts w:ascii="Times New Roman" w:hAnsi="Times New Roman"/>
                <w:sz w:val="24"/>
                <w:szCs w:val="24"/>
              </w:rPr>
              <w:t>Injektorius</w:t>
            </w:r>
            <w:proofErr w:type="spellEnd"/>
            <w:r w:rsidRPr="00147A3D">
              <w:rPr>
                <w:rFonts w:ascii="Times New Roman" w:hAnsi="Times New Roman"/>
                <w:sz w:val="24"/>
                <w:szCs w:val="24"/>
              </w:rPr>
              <w:t xml:space="preserve"> – ne mažiau kaip dviejų injekcinių talpų;</w:t>
            </w:r>
          </w:p>
          <w:p w14:paraId="46B0B0A2" w14:textId="77777777" w:rsidR="00392859" w:rsidRPr="00147A3D" w:rsidRDefault="00392859" w:rsidP="00392859">
            <w:pPr>
              <w:pStyle w:val="Betarp"/>
              <w:rPr>
                <w:rFonts w:ascii="Times New Roman" w:hAnsi="Times New Roman"/>
                <w:sz w:val="24"/>
                <w:szCs w:val="24"/>
              </w:rPr>
            </w:pPr>
            <w:r w:rsidRPr="00147A3D">
              <w:rPr>
                <w:rFonts w:ascii="Times New Roman" w:hAnsi="Times New Roman"/>
                <w:sz w:val="24"/>
                <w:szCs w:val="24"/>
              </w:rPr>
              <w:t xml:space="preserve">2. Injekcinio preparato temperatūros palaikymas – integruota </w:t>
            </w:r>
            <w:proofErr w:type="spellStart"/>
            <w:r w:rsidRPr="00147A3D">
              <w:rPr>
                <w:rFonts w:ascii="Times New Roman" w:hAnsi="Times New Roman"/>
                <w:sz w:val="24"/>
                <w:szCs w:val="24"/>
              </w:rPr>
              <w:t>injektoriuje</w:t>
            </w:r>
            <w:proofErr w:type="spellEnd"/>
            <w:r w:rsidRPr="00147A3D">
              <w:rPr>
                <w:rFonts w:ascii="Times New Roman" w:hAnsi="Times New Roman"/>
                <w:sz w:val="24"/>
                <w:szCs w:val="24"/>
              </w:rPr>
              <w:t xml:space="preserve"> arba atskira;</w:t>
            </w:r>
          </w:p>
          <w:p w14:paraId="03750C80" w14:textId="77777777" w:rsidR="00392859" w:rsidRPr="00147A3D" w:rsidRDefault="00392859" w:rsidP="00392859">
            <w:pPr>
              <w:pStyle w:val="Betarp"/>
              <w:rPr>
                <w:rFonts w:ascii="Times New Roman" w:hAnsi="Times New Roman"/>
                <w:sz w:val="24"/>
                <w:szCs w:val="24"/>
              </w:rPr>
            </w:pPr>
            <w:r w:rsidRPr="00147A3D">
              <w:rPr>
                <w:rFonts w:ascii="Times New Roman" w:hAnsi="Times New Roman"/>
                <w:sz w:val="24"/>
                <w:szCs w:val="24"/>
              </w:rPr>
              <w:t>3. Naudojamų injekcinių talpų tūrio diapazonas (ne siauresnis už nurodytą) nuo 100 iki 200 ml.</w:t>
            </w:r>
          </w:p>
        </w:tc>
        <w:tc>
          <w:tcPr>
            <w:tcW w:w="3827" w:type="dxa"/>
          </w:tcPr>
          <w:p w14:paraId="61BA3F7E" w14:textId="77777777" w:rsidR="00392859" w:rsidRPr="00147A3D" w:rsidRDefault="00392859" w:rsidP="00392859">
            <w:pPr>
              <w:pStyle w:val="Betarp"/>
              <w:rPr>
                <w:rFonts w:ascii="Times New Roman" w:hAnsi="Times New Roman"/>
                <w:sz w:val="24"/>
                <w:szCs w:val="24"/>
              </w:rPr>
            </w:pPr>
          </w:p>
        </w:tc>
        <w:tc>
          <w:tcPr>
            <w:tcW w:w="3827" w:type="dxa"/>
          </w:tcPr>
          <w:p w14:paraId="04960E75" w14:textId="2F942773" w:rsidR="00392859" w:rsidRPr="00147A3D" w:rsidRDefault="00392859" w:rsidP="00392859">
            <w:pPr>
              <w:pStyle w:val="Betarp"/>
              <w:rPr>
                <w:rFonts w:ascii="Times New Roman" w:hAnsi="Times New Roman"/>
                <w:sz w:val="24"/>
                <w:szCs w:val="24"/>
              </w:rPr>
            </w:pPr>
          </w:p>
        </w:tc>
      </w:tr>
      <w:tr w:rsidR="00392859" w:rsidRPr="00147A3D" w14:paraId="48F93702" w14:textId="2ACCA4F5" w:rsidTr="4BDDC959">
        <w:trPr>
          <w:trHeight w:val="421"/>
        </w:trPr>
        <w:tc>
          <w:tcPr>
            <w:tcW w:w="851" w:type="dxa"/>
            <w:shd w:val="clear" w:color="auto" w:fill="auto"/>
          </w:tcPr>
          <w:p w14:paraId="43B92AF8" w14:textId="77777777" w:rsidR="00392859" w:rsidRPr="00147A3D" w:rsidRDefault="00392859" w:rsidP="00392859">
            <w:pPr>
              <w:pStyle w:val="Betarp"/>
              <w:rPr>
                <w:rFonts w:ascii="Times New Roman" w:hAnsi="Times New Roman"/>
                <w:sz w:val="24"/>
                <w:szCs w:val="24"/>
              </w:rPr>
            </w:pPr>
            <w:r w:rsidRPr="00147A3D">
              <w:rPr>
                <w:rFonts w:ascii="Times New Roman" w:hAnsi="Times New Roman"/>
                <w:sz w:val="24"/>
                <w:szCs w:val="24"/>
              </w:rPr>
              <w:t>2.26.</w:t>
            </w:r>
          </w:p>
        </w:tc>
        <w:tc>
          <w:tcPr>
            <w:tcW w:w="3431" w:type="dxa"/>
            <w:shd w:val="clear" w:color="auto" w:fill="auto"/>
          </w:tcPr>
          <w:p w14:paraId="31B24BB4" w14:textId="77777777" w:rsidR="00392859" w:rsidRPr="00147A3D" w:rsidRDefault="00392859" w:rsidP="00392859">
            <w:pPr>
              <w:pStyle w:val="Betarp"/>
              <w:rPr>
                <w:rFonts w:ascii="Times New Roman" w:hAnsi="Times New Roman"/>
                <w:sz w:val="24"/>
                <w:szCs w:val="24"/>
              </w:rPr>
            </w:pPr>
            <w:r w:rsidRPr="00147A3D">
              <w:rPr>
                <w:rFonts w:ascii="Times New Roman" w:hAnsi="Times New Roman"/>
                <w:sz w:val="24"/>
                <w:szCs w:val="24"/>
              </w:rPr>
              <w:t>Komplekte su KT aparatu pateikiami priedai</w:t>
            </w:r>
          </w:p>
        </w:tc>
        <w:tc>
          <w:tcPr>
            <w:tcW w:w="3402" w:type="dxa"/>
            <w:shd w:val="clear" w:color="auto" w:fill="auto"/>
          </w:tcPr>
          <w:p w14:paraId="200F098A" w14:textId="77777777" w:rsidR="00392859" w:rsidRPr="00147A3D" w:rsidRDefault="00392859" w:rsidP="00392859">
            <w:pPr>
              <w:pStyle w:val="Betarp"/>
              <w:numPr>
                <w:ilvl w:val="0"/>
                <w:numId w:val="8"/>
              </w:numPr>
              <w:tabs>
                <w:tab w:val="left" w:pos="317"/>
              </w:tabs>
              <w:ind w:left="34" w:hanging="34"/>
              <w:jc w:val="both"/>
              <w:rPr>
                <w:rFonts w:ascii="Times New Roman" w:hAnsi="Times New Roman"/>
                <w:sz w:val="24"/>
                <w:szCs w:val="24"/>
              </w:rPr>
            </w:pPr>
            <w:r w:rsidRPr="00147A3D">
              <w:rPr>
                <w:rFonts w:ascii="Times New Roman" w:hAnsi="Times New Roman"/>
                <w:sz w:val="24"/>
                <w:szCs w:val="24"/>
              </w:rPr>
              <w:t>Įvadinė elektros spinta, sukomplektuota apsauginiais el. įtampos ribotuvais (įskaitant spintos sumontavimą kompiuterinio tomografo instaliavimo metu);</w:t>
            </w:r>
          </w:p>
          <w:p w14:paraId="7BEDC21B" w14:textId="77777777" w:rsidR="00392859" w:rsidRPr="00147A3D" w:rsidRDefault="00392859" w:rsidP="00392859">
            <w:pPr>
              <w:pStyle w:val="Betarp"/>
              <w:numPr>
                <w:ilvl w:val="0"/>
                <w:numId w:val="8"/>
              </w:numPr>
              <w:tabs>
                <w:tab w:val="left" w:pos="317"/>
              </w:tabs>
              <w:ind w:left="34" w:hanging="34"/>
              <w:rPr>
                <w:rFonts w:ascii="Times New Roman" w:hAnsi="Times New Roman"/>
                <w:sz w:val="24"/>
                <w:szCs w:val="24"/>
              </w:rPr>
            </w:pPr>
            <w:r w:rsidRPr="00147A3D">
              <w:rPr>
                <w:rFonts w:ascii="Times New Roman" w:hAnsi="Times New Roman"/>
                <w:sz w:val="24"/>
                <w:szCs w:val="24"/>
              </w:rPr>
              <w:t xml:space="preserve">Įranga pacientų </w:t>
            </w:r>
            <w:proofErr w:type="spellStart"/>
            <w:r w:rsidRPr="00147A3D">
              <w:rPr>
                <w:rFonts w:ascii="Times New Roman" w:hAnsi="Times New Roman"/>
                <w:sz w:val="24"/>
                <w:szCs w:val="24"/>
              </w:rPr>
              <w:t>apšvitos</w:t>
            </w:r>
            <w:proofErr w:type="spellEnd"/>
            <w:r w:rsidRPr="00147A3D">
              <w:rPr>
                <w:rFonts w:ascii="Times New Roman" w:hAnsi="Times New Roman"/>
                <w:sz w:val="24"/>
                <w:szCs w:val="24"/>
              </w:rPr>
              <w:t xml:space="preserve"> registravimui pagal ES direktyvas ir HN 73:2018 „Pagrindinės radiacinės saugos normos“;</w:t>
            </w:r>
          </w:p>
          <w:p w14:paraId="6B3C70E1" w14:textId="77777777" w:rsidR="00392859" w:rsidRPr="00147A3D" w:rsidRDefault="00392859" w:rsidP="00392859">
            <w:pPr>
              <w:pStyle w:val="Betarp"/>
              <w:numPr>
                <w:ilvl w:val="0"/>
                <w:numId w:val="8"/>
              </w:numPr>
              <w:tabs>
                <w:tab w:val="left" w:pos="317"/>
              </w:tabs>
              <w:ind w:left="34" w:hanging="34"/>
              <w:rPr>
                <w:rFonts w:ascii="Times New Roman" w:hAnsi="Times New Roman"/>
                <w:sz w:val="24"/>
                <w:szCs w:val="24"/>
              </w:rPr>
            </w:pPr>
            <w:r w:rsidRPr="00147A3D">
              <w:rPr>
                <w:rFonts w:ascii="Times New Roman" w:hAnsi="Times New Roman"/>
                <w:sz w:val="24"/>
                <w:szCs w:val="24"/>
              </w:rPr>
              <w:t>Paciento pozicionavimui skirtos priemonės: galvos laikiklis, pagalvėlės, atramos, fiksavimo priemonės;</w:t>
            </w:r>
          </w:p>
          <w:p w14:paraId="08C3574F" w14:textId="77777777" w:rsidR="00392859" w:rsidRPr="00147A3D" w:rsidRDefault="00392859" w:rsidP="00392859">
            <w:pPr>
              <w:pStyle w:val="Betarp"/>
              <w:numPr>
                <w:ilvl w:val="0"/>
                <w:numId w:val="8"/>
              </w:numPr>
              <w:tabs>
                <w:tab w:val="left" w:pos="317"/>
              </w:tabs>
              <w:ind w:left="34" w:hanging="34"/>
              <w:jc w:val="both"/>
              <w:rPr>
                <w:rFonts w:ascii="Times New Roman" w:hAnsi="Times New Roman"/>
                <w:sz w:val="24"/>
                <w:szCs w:val="24"/>
              </w:rPr>
            </w:pPr>
            <w:r w:rsidRPr="00147A3D">
              <w:rPr>
                <w:rFonts w:ascii="Times New Roman" w:hAnsi="Times New Roman"/>
                <w:sz w:val="24"/>
                <w:szCs w:val="24"/>
              </w:rPr>
              <w:lastRenderedPageBreak/>
              <w:t xml:space="preserve">Komplekte su rentgeno aparatu pateikiami ne mažiau kaip 2 apsauginių priemonių komplektai, kurių kiekvienas susideda iš vienos arba dviejų dalių prijuostės ir apykaklės apsaugos. Priemonių švino ekvivalentas 0,5 </w:t>
            </w:r>
            <w:proofErr w:type="spellStart"/>
            <w:r w:rsidRPr="00147A3D">
              <w:rPr>
                <w:rFonts w:ascii="Times New Roman" w:hAnsi="Times New Roman"/>
                <w:sz w:val="24"/>
                <w:szCs w:val="24"/>
              </w:rPr>
              <w:t>mmPb</w:t>
            </w:r>
            <w:proofErr w:type="spellEnd"/>
            <w:r w:rsidRPr="00147A3D">
              <w:rPr>
                <w:rFonts w:ascii="Times New Roman" w:hAnsi="Times New Roman"/>
                <w:sz w:val="24"/>
                <w:szCs w:val="24"/>
              </w:rPr>
              <w:t>, priemonės pagamintos iš bešvinės medžiagos pagal IEC 61331-1:2014 standartą. Kartu su pasiūlymu pateikiamas apsauginių priemonių katalogas, kuriame nurodyti galimi užsakyti dydžiai. Priemonių dydžiai suderinami įrangos užsakymo metu.</w:t>
            </w:r>
          </w:p>
        </w:tc>
        <w:tc>
          <w:tcPr>
            <w:tcW w:w="3827" w:type="dxa"/>
          </w:tcPr>
          <w:p w14:paraId="28B60328" w14:textId="77777777" w:rsidR="00392859" w:rsidRPr="00147A3D" w:rsidRDefault="00392859" w:rsidP="00392859">
            <w:pPr>
              <w:pStyle w:val="Betarp"/>
              <w:tabs>
                <w:tab w:val="left" w:pos="317"/>
              </w:tabs>
              <w:ind w:left="34"/>
              <w:jc w:val="both"/>
              <w:rPr>
                <w:rFonts w:ascii="Times New Roman" w:hAnsi="Times New Roman"/>
                <w:sz w:val="24"/>
                <w:szCs w:val="24"/>
              </w:rPr>
            </w:pPr>
          </w:p>
        </w:tc>
        <w:tc>
          <w:tcPr>
            <w:tcW w:w="3827" w:type="dxa"/>
          </w:tcPr>
          <w:p w14:paraId="07E11470" w14:textId="3A0D3BA5" w:rsidR="00392859" w:rsidRPr="00147A3D" w:rsidRDefault="00392859" w:rsidP="00392859">
            <w:pPr>
              <w:pStyle w:val="Betarp"/>
              <w:tabs>
                <w:tab w:val="left" w:pos="317"/>
              </w:tabs>
              <w:ind w:left="34"/>
              <w:jc w:val="both"/>
              <w:rPr>
                <w:rFonts w:ascii="Times New Roman" w:hAnsi="Times New Roman"/>
                <w:sz w:val="24"/>
                <w:szCs w:val="24"/>
              </w:rPr>
            </w:pPr>
          </w:p>
        </w:tc>
      </w:tr>
      <w:tr w:rsidR="00392859" w:rsidRPr="00147A3D" w14:paraId="0F58FD43" w14:textId="0E1B176B" w:rsidTr="4BDDC959">
        <w:trPr>
          <w:trHeight w:val="421"/>
        </w:trPr>
        <w:tc>
          <w:tcPr>
            <w:tcW w:w="851" w:type="dxa"/>
            <w:shd w:val="clear" w:color="auto" w:fill="auto"/>
          </w:tcPr>
          <w:p w14:paraId="1BC0223E" w14:textId="77777777" w:rsidR="00392859" w:rsidRPr="00147A3D" w:rsidRDefault="00392859" w:rsidP="00392859">
            <w:pPr>
              <w:pStyle w:val="Betarp"/>
              <w:rPr>
                <w:rFonts w:ascii="Times New Roman" w:hAnsi="Times New Roman"/>
                <w:sz w:val="24"/>
                <w:szCs w:val="24"/>
              </w:rPr>
            </w:pPr>
            <w:r w:rsidRPr="00147A3D">
              <w:rPr>
                <w:rFonts w:ascii="Times New Roman" w:hAnsi="Times New Roman"/>
                <w:sz w:val="24"/>
                <w:szCs w:val="24"/>
              </w:rPr>
              <w:t>3.</w:t>
            </w:r>
          </w:p>
        </w:tc>
        <w:tc>
          <w:tcPr>
            <w:tcW w:w="3431" w:type="dxa"/>
            <w:shd w:val="clear" w:color="auto" w:fill="auto"/>
          </w:tcPr>
          <w:p w14:paraId="34EE682F" w14:textId="77777777" w:rsidR="00392859" w:rsidRPr="00147A3D" w:rsidRDefault="00392859" w:rsidP="00392859">
            <w:pPr>
              <w:pStyle w:val="Betarp"/>
              <w:ind w:right="-108"/>
              <w:rPr>
                <w:rFonts w:ascii="Times New Roman" w:hAnsi="Times New Roman"/>
                <w:sz w:val="24"/>
                <w:szCs w:val="24"/>
              </w:rPr>
            </w:pPr>
            <w:r w:rsidRPr="00147A3D">
              <w:rPr>
                <w:rFonts w:ascii="Times New Roman" w:hAnsi="Times New Roman"/>
                <w:sz w:val="24"/>
                <w:szCs w:val="24"/>
              </w:rPr>
              <w:t>Reikalavimai kompiuterinei radiologo darbo vietai (aparatūrinei ir programinei įrangai radiologinių vaizdų peržiūrai ir diagnostikai)</w:t>
            </w:r>
          </w:p>
        </w:tc>
        <w:tc>
          <w:tcPr>
            <w:tcW w:w="3402" w:type="dxa"/>
            <w:shd w:val="clear" w:color="auto" w:fill="auto"/>
          </w:tcPr>
          <w:p w14:paraId="391FADBD" w14:textId="77777777" w:rsidR="00392859" w:rsidRPr="00147A3D" w:rsidRDefault="00392859" w:rsidP="00392859">
            <w:pPr>
              <w:pStyle w:val="Betarp"/>
              <w:rPr>
                <w:rFonts w:ascii="Times New Roman" w:hAnsi="Times New Roman"/>
                <w:sz w:val="24"/>
                <w:szCs w:val="24"/>
              </w:rPr>
            </w:pPr>
          </w:p>
        </w:tc>
        <w:tc>
          <w:tcPr>
            <w:tcW w:w="3827" w:type="dxa"/>
          </w:tcPr>
          <w:p w14:paraId="362F40D3" w14:textId="77777777" w:rsidR="00392859" w:rsidRPr="00147A3D" w:rsidRDefault="00392859" w:rsidP="00392859">
            <w:pPr>
              <w:pStyle w:val="Betarp"/>
              <w:rPr>
                <w:rFonts w:ascii="Times New Roman" w:hAnsi="Times New Roman"/>
                <w:sz w:val="24"/>
                <w:szCs w:val="24"/>
              </w:rPr>
            </w:pPr>
          </w:p>
        </w:tc>
        <w:tc>
          <w:tcPr>
            <w:tcW w:w="3827" w:type="dxa"/>
          </w:tcPr>
          <w:p w14:paraId="405E0D3B" w14:textId="0F3D1A86" w:rsidR="00392859" w:rsidRPr="00147A3D" w:rsidRDefault="00392859" w:rsidP="00392859">
            <w:pPr>
              <w:pStyle w:val="Betarp"/>
              <w:rPr>
                <w:rFonts w:ascii="Times New Roman" w:hAnsi="Times New Roman"/>
                <w:sz w:val="24"/>
                <w:szCs w:val="24"/>
              </w:rPr>
            </w:pPr>
          </w:p>
        </w:tc>
      </w:tr>
      <w:tr w:rsidR="00392859" w:rsidRPr="00147A3D" w14:paraId="101BC19D" w14:textId="475DED1D" w:rsidTr="4BDDC959">
        <w:trPr>
          <w:trHeight w:val="421"/>
        </w:trPr>
        <w:tc>
          <w:tcPr>
            <w:tcW w:w="851" w:type="dxa"/>
            <w:vMerge w:val="restart"/>
            <w:shd w:val="clear" w:color="auto" w:fill="auto"/>
          </w:tcPr>
          <w:p w14:paraId="63F89F65" w14:textId="77777777" w:rsidR="00392859" w:rsidRPr="00147A3D" w:rsidRDefault="00392859" w:rsidP="00392859">
            <w:pPr>
              <w:pStyle w:val="Betarp"/>
              <w:rPr>
                <w:rFonts w:ascii="Times New Roman" w:hAnsi="Times New Roman"/>
                <w:sz w:val="24"/>
                <w:szCs w:val="24"/>
              </w:rPr>
            </w:pPr>
            <w:r w:rsidRPr="00147A3D">
              <w:rPr>
                <w:rFonts w:ascii="Times New Roman" w:hAnsi="Times New Roman"/>
                <w:sz w:val="24"/>
                <w:szCs w:val="24"/>
              </w:rPr>
              <w:t>3.1.</w:t>
            </w:r>
          </w:p>
        </w:tc>
        <w:tc>
          <w:tcPr>
            <w:tcW w:w="3431" w:type="dxa"/>
            <w:vMerge w:val="restart"/>
            <w:shd w:val="clear" w:color="auto" w:fill="auto"/>
          </w:tcPr>
          <w:p w14:paraId="5407DE66" w14:textId="77777777" w:rsidR="00392859" w:rsidRPr="00147A3D" w:rsidRDefault="00392859" w:rsidP="00392859">
            <w:pPr>
              <w:pStyle w:val="Betarp"/>
              <w:rPr>
                <w:rFonts w:ascii="Times New Roman" w:hAnsi="Times New Roman"/>
                <w:sz w:val="24"/>
                <w:szCs w:val="24"/>
              </w:rPr>
            </w:pPr>
            <w:r w:rsidRPr="00147A3D">
              <w:rPr>
                <w:rFonts w:ascii="Times New Roman" w:hAnsi="Times New Roman"/>
                <w:sz w:val="24"/>
                <w:szCs w:val="24"/>
              </w:rPr>
              <w:t>Radiologo darbo vietos programinė įranga radiologinių vaizdų peržiūrai ir diagnostikai</w:t>
            </w:r>
          </w:p>
        </w:tc>
        <w:tc>
          <w:tcPr>
            <w:tcW w:w="3402" w:type="dxa"/>
            <w:shd w:val="clear" w:color="auto" w:fill="auto"/>
          </w:tcPr>
          <w:p w14:paraId="4CEBE0CC" w14:textId="77777777" w:rsidR="00392859" w:rsidRPr="00147A3D" w:rsidRDefault="00392859" w:rsidP="00392859">
            <w:pPr>
              <w:pStyle w:val="Betarp"/>
              <w:rPr>
                <w:rFonts w:ascii="Times New Roman" w:hAnsi="Times New Roman"/>
                <w:sz w:val="24"/>
                <w:szCs w:val="24"/>
              </w:rPr>
            </w:pPr>
            <w:r w:rsidRPr="00147A3D">
              <w:rPr>
                <w:rFonts w:ascii="Times New Roman" w:hAnsi="Times New Roman"/>
                <w:sz w:val="24"/>
                <w:szCs w:val="24"/>
              </w:rPr>
              <w:t>1. Virtuali tarnybinė stotis sukomplektuota su visa būtina technine įranga</w:t>
            </w:r>
          </w:p>
        </w:tc>
        <w:tc>
          <w:tcPr>
            <w:tcW w:w="3827" w:type="dxa"/>
          </w:tcPr>
          <w:p w14:paraId="4433C132" w14:textId="77777777" w:rsidR="00392859" w:rsidRPr="00147A3D" w:rsidRDefault="00392859" w:rsidP="00392859">
            <w:pPr>
              <w:pStyle w:val="Betarp"/>
              <w:rPr>
                <w:rFonts w:ascii="Times New Roman" w:hAnsi="Times New Roman"/>
                <w:sz w:val="24"/>
                <w:szCs w:val="24"/>
              </w:rPr>
            </w:pPr>
          </w:p>
        </w:tc>
        <w:tc>
          <w:tcPr>
            <w:tcW w:w="3827" w:type="dxa"/>
          </w:tcPr>
          <w:p w14:paraId="795E5A48" w14:textId="3F08806E" w:rsidR="00392859" w:rsidRPr="00147A3D" w:rsidRDefault="00392859" w:rsidP="00392859">
            <w:pPr>
              <w:pStyle w:val="Betarp"/>
              <w:rPr>
                <w:rFonts w:ascii="Times New Roman" w:hAnsi="Times New Roman"/>
                <w:sz w:val="24"/>
                <w:szCs w:val="24"/>
              </w:rPr>
            </w:pPr>
          </w:p>
        </w:tc>
      </w:tr>
      <w:tr w:rsidR="00392859" w:rsidRPr="00147A3D" w14:paraId="23407C51" w14:textId="105CECB3" w:rsidTr="4BDDC959">
        <w:trPr>
          <w:trHeight w:val="421"/>
        </w:trPr>
        <w:tc>
          <w:tcPr>
            <w:tcW w:w="851" w:type="dxa"/>
            <w:vMerge/>
          </w:tcPr>
          <w:p w14:paraId="13DF4CCD" w14:textId="77777777" w:rsidR="00392859" w:rsidRPr="00147A3D" w:rsidRDefault="00392859" w:rsidP="00392859">
            <w:pPr>
              <w:pStyle w:val="Betarp"/>
              <w:rPr>
                <w:rFonts w:ascii="Times New Roman" w:hAnsi="Times New Roman"/>
                <w:sz w:val="24"/>
                <w:szCs w:val="24"/>
              </w:rPr>
            </w:pPr>
          </w:p>
        </w:tc>
        <w:tc>
          <w:tcPr>
            <w:tcW w:w="3431" w:type="dxa"/>
            <w:vMerge/>
          </w:tcPr>
          <w:p w14:paraId="789200C1" w14:textId="77777777" w:rsidR="00392859" w:rsidRPr="00147A3D" w:rsidRDefault="00392859" w:rsidP="00392859">
            <w:pPr>
              <w:pStyle w:val="Betarp"/>
              <w:rPr>
                <w:rFonts w:ascii="Times New Roman" w:hAnsi="Times New Roman"/>
                <w:sz w:val="24"/>
                <w:szCs w:val="24"/>
              </w:rPr>
            </w:pPr>
          </w:p>
        </w:tc>
        <w:tc>
          <w:tcPr>
            <w:tcW w:w="3402" w:type="dxa"/>
            <w:shd w:val="clear" w:color="auto" w:fill="auto"/>
          </w:tcPr>
          <w:p w14:paraId="1433D35E" w14:textId="77777777" w:rsidR="00392859" w:rsidRPr="00147A3D" w:rsidRDefault="00392859" w:rsidP="00392859">
            <w:pPr>
              <w:pStyle w:val="Betarp"/>
              <w:rPr>
                <w:rFonts w:ascii="Times New Roman" w:hAnsi="Times New Roman"/>
                <w:sz w:val="24"/>
                <w:szCs w:val="24"/>
              </w:rPr>
            </w:pPr>
            <w:r w:rsidRPr="00147A3D">
              <w:rPr>
                <w:rFonts w:ascii="Times New Roman" w:hAnsi="Times New Roman"/>
                <w:sz w:val="24"/>
                <w:szCs w:val="24"/>
              </w:rPr>
              <w:t>2. Konkurencinių darbo vietų skaičius ≥ 2 vnt.</w:t>
            </w:r>
          </w:p>
        </w:tc>
        <w:tc>
          <w:tcPr>
            <w:tcW w:w="3827" w:type="dxa"/>
          </w:tcPr>
          <w:p w14:paraId="6303FB96" w14:textId="77777777" w:rsidR="00392859" w:rsidRPr="00147A3D" w:rsidRDefault="00392859" w:rsidP="00392859">
            <w:pPr>
              <w:pStyle w:val="Betarp"/>
              <w:rPr>
                <w:rFonts w:ascii="Times New Roman" w:hAnsi="Times New Roman"/>
                <w:sz w:val="24"/>
                <w:szCs w:val="24"/>
              </w:rPr>
            </w:pPr>
          </w:p>
        </w:tc>
        <w:tc>
          <w:tcPr>
            <w:tcW w:w="3827" w:type="dxa"/>
          </w:tcPr>
          <w:p w14:paraId="57F14C64" w14:textId="733568D7" w:rsidR="00392859" w:rsidRPr="00147A3D" w:rsidRDefault="00392859" w:rsidP="00392859">
            <w:pPr>
              <w:pStyle w:val="Betarp"/>
              <w:rPr>
                <w:rFonts w:ascii="Times New Roman" w:hAnsi="Times New Roman"/>
                <w:sz w:val="24"/>
                <w:szCs w:val="24"/>
              </w:rPr>
            </w:pPr>
          </w:p>
        </w:tc>
      </w:tr>
      <w:tr w:rsidR="00392859" w:rsidRPr="00147A3D" w14:paraId="4346BED5" w14:textId="1984AAE3" w:rsidTr="4BDDC959">
        <w:trPr>
          <w:trHeight w:val="421"/>
        </w:trPr>
        <w:tc>
          <w:tcPr>
            <w:tcW w:w="851" w:type="dxa"/>
            <w:vMerge/>
          </w:tcPr>
          <w:p w14:paraId="7BEDE79E" w14:textId="77777777" w:rsidR="00392859" w:rsidRPr="00147A3D" w:rsidRDefault="00392859" w:rsidP="00392859">
            <w:pPr>
              <w:pStyle w:val="Betarp"/>
              <w:rPr>
                <w:rFonts w:ascii="Times New Roman" w:hAnsi="Times New Roman"/>
                <w:sz w:val="24"/>
                <w:szCs w:val="24"/>
              </w:rPr>
            </w:pPr>
          </w:p>
        </w:tc>
        <w:tc>
          <w:tcPr>
            <w:tcW w:w="3431" w:type="dxa"/>
            <w:vMerge/>
          </w:tcPr>
          <w:p w14:paraId="70DBA171" w14:textId="77777777" w:rsidR="00392859" w:rsidRPr="00147A3D" w:rsidRDefault="00392859" w:rsidP="00392859">
            <w:pPr>
              <w:pStyle w:val="Betarp"/>
              <w:rPr>
                <w:rFonts w:ascii="Times New Roman" w:hAnsi="Times New Roman"/>
                <w:sz w:val="24"/>
                <w:szCs w:val="24"/>
              </w:rPr>
            </w:pPr>
          </w:p>
        </w:tc>
        <w:tc>
          <w:tcPr>
            <w:tcW w:w="3402" w:type="dxa"/>
            <w:shd w:val="clear" w:color="auto" w:fill="auto"/>
          </w:tcPr>
          <w:p w14:paraId="34CD4E6F" w14:textId="77777777" w:rsidR="00392859" w:rsidRPr="00147A3D" w:rsidRDefault="00392859" w:rsidP="00392859">
            <w:pPr>
              <w:pStyle w:val="Betarp"/>
              <w:rPr>
                <w:rFonts w:ascii="Times New Roman" w:hAnsi="Times New Roman"/>
                <w:sz w:val="24"/>
                <w:szCs w:val="24"/>
              </w:rPr>
            </w:pPr>
            <w:r w:rsidRPr="00147A3D">
              <w:rPr>
                <w:rFonts w:ascii="Times New Roman" w:hAnsi="Times New Roman"/>
                <w:sz w:val="24"/>
                <w:szCs w:val="24"/>
              </w:rPr>
              <w:t>3. Kraujagyslių tyrimų vertinimo programinė įranga su automatiniu kaulinio audinio pašalinimu</w:t>
            </w:r>
          </w:p>
        </w:tc>
        <w:tc>
          <w:tcPr>
            <w:tcW w:w="3827" w:type="dxa"/>
          </w:tcPr>
          <w:p w14:paraId="0A8357F3" w14:textId="77777777" w:rsidR="00392859" w:rsidRPr="00147A3D" w:rsidRDefault="00392859" w:rsidP="00392859">
            <w:pPr>
              <w:pStyle w:val="Betarp"/>
              <w:rPr>
                <w:rFonts w:ascii="Times New Roman" w:hAnsi="Times New Roman"/>
                <w:sz w:val="24"/>
                <w:szCs w:val="24"/>
              </w:rPr>
            </w:pPr>
          </w:p>
        </w:tc>
        <w:tc>
          <w:tcPr>
            <w:tcW w:w="3827" w:type="dxa"/>
          </w:tcPr>
          <w:p w14:paraId="119C8DBA" w14:textId="0AD4385F" w:rsidR="00392859" w:rsidRPr="00147A3D" w:rsidRDefault="00392859" w:rsidP="00392859">
            <w:pPr>
              <w:pStyle w:val="Betarp"/>
              <w:rPr>
                <w:rFonts w:ascii="Times New Roman" w:hAnsi="Times New Roman"/>
                <w:sz w:val="24"/>
                <w:szCs w:val="24"/>
              </w:rPr>
            </w:pPr>
          </w:p>
        </w:tc>
      </w:tr>
      <w:tr w:rsidR="00392859" w:rsidRPr="00147A3D" w14:paraId="27DBBBF0" w14:textId="21D59AD7" w:rsidTr="4BDDC959">
        <w:trPr>
          <w:trHeight w:val="421"/>
        </w:trPr>
        <w:tc>
          <w:tcPr>
            <w:tcW w:w="851" w:type="dxa"/>
            <w:vMerge/>
          </w:tcPr>
          <w:p w14:paraId="0C13C84D" w14:textId="77777777" w:rsidR="00392859" w:rsidRPr="00147A3D" w:rsidRDefault="00392859" w:rsidP="00392859">
            <w:pPr>
              <w:pStyle w:val="Betarp"/>
              <w:rPr>
                <w:rFonts w:ascii="Times New Roman" w:hAnsi="Times New Roman"/>
                <w:sz w:val="24"/>
                <w:szCs w:val="24"/>
              </w:rPr>
            </w:pPr>
          </w:p>
        </w:tc>
        <w:tc>
          <w:tcPr>
            <w:tcW w:w="3431" w:type="dxa"/>
            <w:vMerge/>
          </w:tcPr>
          <w:p w14:paraId="6DF7DA0F" w14:textId="77777777" w:rsidR="00392859" w:rsidRPr="00147A3D" w:rsidRDefault="00392859" w:rsidP="00392859">
            <w:pPr>
              <w:pStyle w:val="Betarp"/>
              <w:rPr>
                <w:rFonts w:ascii="Times New Roman" w:hAnsi="Times New Roman"/>
                <w:sz w:val="24"/>
                <w:szCs w:val="24"/>
              </w:rPr>
            </w:pPr>
          </w:p>
        </w:tc>
        <w:tc>
          <w:tcPr>
            <w:tcW w:w="3402" w:type="dxa"/>
            <w:shd w:val="clear" w:color="auto" w:fill="auto"/>
          </w:tcPr>
          <w:p w14:paraId="5875521B" w14:textId="77777777" w:rsidR="00392859" w:rsidRPr="00147A3D" w:rsidRDefault="00392859" w:rsidP="00392859">
            <w:pPr>
              <w:pStyle w:val="Betarp"/>
              <w:rPr>
                <w:rFonts w:ascii="Times New Roman" w:hAnsi="Times New Roman"/>
                <w:sz w:val="24"/>
                <w:szCs w:val="24"/>
              </w:rPr>
            </w:pPr>
            <w:r w:rsidRPr="00147A3D">
              <w:rPr>
                <w:rFonts w:ascii="Times New Roman" w:hAnsi="Times New Roman"/>
                <w:sz w:val="24"/>
                <w:szCs w:val="24"/>
              </w:rPr>
              <w:t>4. Plaučių tyrimų vertinimo programinė įranga</w:t>
            </w:r>
          </w:p>
        </w:tc>
        <w:tc>
          <w:tcPr>
            <w:tcW w:w="3827" w:type="dxa"/>
          </w:tcPr>
          <w:p w14:paraId="4171D096" w14:textId="77777777" w:rsidR="00392859" w:rsidRPr="00147A3D" w:rsidRDefault="00392859" w:rsidP="00392859">
            <w:pPr>
              <w:pStyle w:val="Betarp"/>
              <w:rPr>
                <w:rFonts w:ascii="Times New Roman" w:hAnsi="Times New Roman"/>
                <w:sz w:val="24"/>
                <w:szCs w:val="24"/>
              </w:rPr>
            </w:pPr>
          </w:p>
        </w:tc>
        <w:tc>
          <w:tcPr>
            <w:tcW w:w="3827" w:type="dxa"/>
          </w:tcPr>
          <w:p w14:paraId="1AA1ECDF" w14:textId="0B0106E2" w:rsidR="00392859" w:rsidRPr="00147A3D" w:rsidRDefault="00392859" w:rsidP="00392859">
            <w:pPr>
              <w:pStyle w:val="Betarp"/>
              <w:rPr>
                <w:rFonts w:ascii="Times New Roman" w:hAnsi="Times New Roman"/>
                <w:sz w:val="24"/>
                <w:szCs w:val="24"/>
              </w:rPr>
            </w:pPr>
          </w:p>
        </w:tc>
      </w:tr>
      <w:tr w:rsidR="00392859" w:rsidRPr="00147A3D" w14:paraId="252477BD" w14:textId="0F11E0E1" w:rsidTr="4BDDC959">
        <w:trPr>
          <w:trHeight w:val="421"/>
        </w:trPr>
        <w:tc>
          <w:tcPr>
            <w:tcW w:w="851" w:type="dxa"/>
            <w:vMerge/>
          </w:tcPr>
          <w:p w14:paraId="33C5AFC5" w14:textId="77777777" w:rsidR="00392859" w:rsidRPr="00147A3D" w:rsidRDefault="00392859" w:rsidP="00392859">
            <w:pPr>
              <w:pStyle w:val="Betarp"/>
              <w:rPr>
                <w:rFonts w:ascii="Times New Roman" w:hAnsi="Times New Roman"/>
                <w:sz w:val="24"/>
                <w:szCs w:val="24"/>
              </w:rPr>
            </w:pPr>
          </w:p>
        </w:tc>
        <w:tc>
          <w:tcPr>
            <w:tcW w:w="3431" w:type="dxa"/>
            <w:vMerge/>
          </w:tcPr>
          <w:p w14:paraId="41F4DA47" w14:textId="77777777" w:rsidR="00392859" w:rsidRPr="00147A3D" w:rsidRDefault="00392859" w:rsidP="00392859">
            <w:pPr>
              <w:pStyle w:val="Betarp"/>
              <w:rPr>
                <w:rFonts w:ascii="Times New Roman" w:hAnsi="Times New Roman"/>
                <w:sz w:val="24"/>
                <w:szCs w:val="24"/>
              </w:rPr>
            </w:pPr>
          </w:p>
        </w:tc>
        <w:tc>
          <w:tcPr>
            <w:tcW w:w="3402" w:type="dxa"/>
            <w:shd w:val="clear" w:color="auto" w:fill="auto"/>
          </w:tcPr>
          <w:p w14:paraId="6966BB18" w14:textId="77777777" w:rsidR="00392859" w:rsidRPr="00147A3D" w:rsidRDefault="00392859" w:rsidP="00392859">
            <w:pPr>
              <w:pStyle w:val="Betarp"/>
              <w:rPr>
                <w:rFonts w:ascii="Times New Roman" w:hAnsi="Times New Roman"/>
                <w:sz w:val="24"/>
                <w:szCs w:val="24"/>
              </w:rPr>
            </w:pPr>
            <w:r w:rsidRPr="00147A3D">
              <w:rPr>
                <w:rFonts w:ascii="Times New Roman" w:hAnsi="Times New Roman"/>
                <w:sz w:val="24"/>
                <w:szCs w:val="24"/>
              </w:rPr>
              <w:t xml:space="preserve">5. </w:t>
            </w:r>
            <w:proofErr w:type="spellStart"/>
            <w:r w:rsidRPr="00147A3D">
              <w:rPr>
                <w:rFonts w:ascii="Times New Roman" w:hAnsi="Times New Roman"/>
                <w:sz w:val="24"/>
                <w:szCs w:val="24"/>
              </w:rPr>
              <w:t>Multimodalinių</w:t>
            </w:r>
            <w:proofErr w:type="spellEnd"/>
            <w:r w:rsidRPr="00147A3D">
              <w:rPr>
                <w:rFonts w:ascii="Times New Roman" w:hAnsi="Times New Roman"/>
                <w:sz w:val="24"/>
                <w:szCs w:val="24"/>
              </w:rPr>
              <w:t xml:space="preserve"> vaizdų peržiūros programa</w:t>
            </w:r>
          </w:p>
        </w:tc>
        <w:tc>
          <w:tcPr>
            <w:tcW w:w="3827" w:type="dxa"/>
          </w:tcPr>
          <w:p w14:paraId="4F653B4A" w14:textId="77777777" w:rsidR="00392859" w:rsidRPr="00147A3D" w:rsidRDefault="00392859" w:rsidP="00392859">
            <w:pPr>
              <w:pStyle w:val="Betarp"/>
              <w:rPr>
                <w:rFonts w:ascii="Times New Roman" w:hAnsi="Times New Roman"/>
                <w:sz w:val="24"/>
                <w:szCs w:val="24"/>
              </w:rPr>
            </w:pPr>
          </w:p>
        </w:tc>
        <w:tc>
          <w:tcPr>
            <w:tcW w:w="3827" w:type="dxa"/>
          </w:tcPr>
          <w:p w14:paraId="3BECC79E" w14:textId="3EB8B785" w:rsidR="00392859" w:rsidRPr="00147A3D" w:rsidRDefault="00392859" w:rsidP="00392859">
            <w:pPr>
              <w:pStyle w:val="Betarp"/>
              <w:rPr>
                <w:rFonts w:ascii="Times New Roman" w:hAnsi="Times New Roman"/>
                <w:sz w:val="24"/>
                <w:szCs w:val="24"/>
              </w:rPr>
            </w:pPr>
          </w:p>
        </w:tc>
      </w:tr>
      <w:tr w:rsidR="00392859" w:rsidRPr="00147A3D" w14:paraId="21A199BF" w14:textId="749621F0" w:rsidTr="4BDDC959">
        <w:trPr>
          <w:trHeight w:val="421"/>
        </w:trPr>
        <w:tc>
          <w:tcPr>
            <w:tcW w:w="851" w:type="dxa"/>
            <w:shd w:val="clear" w:color="auto" w:fill="auto"/>
          </w:tcPr>
          <w:p w14:paraId="03125658" w14:textId="77777777" w:rsidR="00392859" w:rsidRPr="00147A3D" w:rsidRDefault="00392859" w:rsidP="00392859">
            <w:pPr>
              <w:pStyle w:val="Betarp"/>
              <w:rPr>
                <w:rFonts w:ascii="Times New Roman" w:hAnsi="Times New Roman"/>
                <w:sz w:val="24"/>
                <w:szCs w:val="24"/>
              </w:rPr>
            </w:pPr>
            <w:r w:rsidRPr="00147A3D">
              <w:rPr>
                <w:rFonts w:ascii="Times New Roman" w:hAnsi="Times New Roman"/>
                <w:sz w:val="24"/>
                <w:szCs w:val="24"/>
              </w:rPr>
              <w:t>3.2.</w:t>
            </w:r>
          </w:p>
        </w:tc>
        <w:tc>
          <w:tcPr>
            <w:tcW w:w="3431" w:type="dxa"/>
            <w:shd w:val="clear" w:color="auto" w:fill="auto"/>
          </w:tcPr>
          <w:p w14:paraId="718728C9" w14:textId="77777777" w:rsidR="00392859" w:rsidRPr="00147A3D" w:rsidRDefault="00392859" w:rsidP="00392859">
            <w:pPr>
              <w:pStyle w:val="Betarp"/>
              <w:rPr>
                <w:rFonts w:ascii="Times New Roman" w:hAnsi="Times New Roman"/>
                <w:sz w:val="24"/>
                <w:szCs w:val="24"/>
              </w:rPr>
            </w:pPr>
            <w:r w:rsidRPr="00147A3D">
              <w:rPr>
                <w:rFonts w:ascii="Times New Roman" w:hAnsi="Times New Roman"/>
                <w:sz w:val="24"/>
                <w:szCs w:val="24"/>
              </w:rPr>
              <w:t>Tarnybinė stotis (centrinis serveris)</w:t>
            </w:r>
          </w:p>
        </w:tc>
        <w:tc>
          <w:tcPr>
            <w:tcW w:w="3402" w:type="dxa"/>
            <w:shd w:val="clear" w:color="auto" w:fill="auto"/>
          </w:tcPr>
          <w:p w14:paraId="6934976A" w14:textId="77777777" w:rsidR="00392859" w:rsidRPr="00147A3D" w:rsidRDefault="00392859" w:rsidP="00392859">
            <w:pPr>
              <w:pStyle w:val="Betarp"/>
              <w:rPr>
                <w:rFonts w:ascii="Times New Roman" w:hAnsi="Times New Roman"/>
                <w:sz w:val="24"/>
                <w:szCs w:val="24"/>
              </w:rPr>
            </w:pPr>
            <w:r w:rsidRPr="00147A3D">
              <w:rPr>
                <w:rFonts w:ascii="Times New Roman" w:hAnsi="Times New Roman"/>
                <w:sz w:val="24"/>
                <w:szCs w:val="24"/>
              </w:rPr>
              <w:t>Serverio techniniai parametrai turi atitikti gamintojo rekomenduojamus programinės įrangos parametrus</w:t>
            </w:r>
          </w:p>
        </w:tc>
        <w:tc>
          <w:tcPr>
            <w:tcW w:w="3827" w:type="dxa"/>
          </w:tcPr>
          <w:p w14:paraId="310CE49C" w14:textId="77777777" w:rsidR="00392859" w:rsidRPr="00147A3D" w:rsidRDefault="00392859" w:rsidP="00392859">
            <w:pPr>
              <w:pStyle w:val="Betarp"/>
              <w:rPr>
                <w:rFonts w:ascii="Times New Roman" w:hAnsi="Times New Roman"/>
                <w:sz w:val="24"/>
                <w:szCs w:val="24"/>
              </w:rPr>
            </w:pPr>
          </w:p>
        </w:tc>
        <w:tc>
          <w:tcPr>
            <w:tcW w:w="3827" w:type="dxa"/>
          </w:tcPr>
          <w:p w14:paraId="3EA0F5E4" w14:textId="5F49E617" w:rsidR="00392859" w:rsidRPr="00147A3D" w:rsidRDefault="00392859" w:rsidP="00392859">
            <w:pPr>
              <w:pStyle w:val="Betarp"/>
              <w:rPr>
                <w:rFonts w:ascii="Times New Roman" w:hAnsi="Times New Roman"/>
                <w:sz w:val="24"/>
                <w:szCs w:val="24"/>
              </w:rPr>
            </w:pPr>
          </w:p>
        </w:tc>
      </w:tr>
      <w:tr w:rsidR="00392859" w:rsidRPr="00147A3D" w14:paraId="5CE0992A" w14:textId="1CE8CF80" w:rsidTr="4BDDC959">
        <w:trPr>
          <w:trHeight w:val="421"/>
        </w:trPr>
        <w:tc>
          <w:tcPr>
            <w:tcW w:w="851" w:type="dxa"/>
            <w:shd w:val="clear" w:color="auto" w:fill="auto"/>
          </w:tcPr>
          <w:p w14:paraId="4F93FEDD" w14:textId="77777777" w:rsidR="00392859" w:rsidRPr="00147A3D" w:rsidRDefault="00392859" w:rsidP="00392859">
            <w:pPr>
              <w:pStyle w:val="Betarp"/>
              <w:rPr>
                <w:rFonts w:ascii="Times New Roman" w:hAnsi="Times New Roman"/>
                <w:sz w:val="24"/>
                <w:szCs w:val="24"/>
              </w:rPr>
            </w:pPr>
            <w:r w:rsidRPr="00147A3D">
              <w:rPr>
                <w:rFonts w:ascii="Times New Roman" w:hAnsi="Times New Roman"/>
                <w:sz w:val="24"/>
                <w:szCs w:val="24"/>
              </w:rPr>
              <w:t>3.3.</w:t>
            </w:r>
          </w:p>
        </w:tc>
        <w:tc>
          <w:tcPr>
            <w:tcW w:w="3431" w:type="dxa"/>
            <w:shd w:val="clear" w:color="auto" w:fill="auto"/>
          </w:tcPr>
          <w:p w14:paraId="7BA55340" w14:textId="77777777" w:rsidR="00392859" w:rsidRPr="00147A3D" w:rsidRDefault="00392859" w:rsidP="00392859">
            <w:pPr>
              <w:pStyle w:val="Betarp"/>
              <w:rPr>
                <w:rFonts w:ascii="Times New Roman" w:hAnsi="Times New Roman"/>
                <w:sz w:val="24"/>
                <w:szCs w:val="24"/>
              </w:rPr>
            </w:pPr>
            <w:r w:rsidRPr="00147A3D">
              <w:rPr>
                <w:rFonts w:ascii="Times New Roman" w:hAnsi="Times New Roman"/>
                <w:sz w:val="24"/>
                <w:szCs w:val="24"/>
              </w:rPr>
              <w:t>Radiologo darbo vietos kompiuteris</w:t>
            </w:r>
          </w:p>
        </w:tc>
        <w:tc>
          <w:tcPr>
            <w:tcW w:w="3402" w:type="dxa"/>
            <w:shd w:val="clear" w:color="auto" w:fill="auto"/>
          </w:tcPr>
          <w:p w14:paraId="1077BED5" w14:textId="77777777" w:rsidR="00392859" w:rsidRPr="00147A3D" w:rsidRDefault="00392859" w:rsidP="00392859">
            <w:pPr>
              <w:pStyle w:val="Betarp"/>
              <w:rPr>
                <w:rFonts w:ascii="Times New Roman" w:hAnsi="Times New Roman"/>
                <w:sz w:val="24"/>
                <w:szCs w:val="24"/>
              </w:rPr>
            </w:pPr>
            <w:r w:rsidRPr="00147A3D">
              <w:rPr>
                <w:rFonts w:ascii="Times New Roman" w:hAnsi="Times New Roman"/>
                <w:sz w:val="24"/>
                <w:szCs w:val="24"/>
              </w:rPr>
              <w:t>Kompiuterio techniniai parametrai turi atitikti gamintojo rekomenduojamus programinės įrangos parametrus</w:t>
            </w:r>
          </w:p>
        </w:tc>
        <w:tc>
          <w:tcPr>
            <w:tcW w:w="3827" w:type="dxa"/>
          </w:tcPr>
          <w:p w14:paraId="00317FE3" w14:textId="77777777" w:rsidR="00392859" w:rsidRPr="00147A3D" w:rsidRDefault="00392859" w:rsidP="00392859">
            <w:pPr>
              <w:pStyle w:val="Betarp"/>
              <w:rPr>
                <w:rFonts w:ascii="Times New Roman" w:hAnsi="Times New Roman"/>
                <w:sz w:val="24"/>
                <w:szCs w:val="24"/>
              </w:rPr>
            </w:pPr>
          </w:p>
        </w:tc>
        <w:tc>
          <w:tcPr>
            <w:tcW w:w="3827" w:type="dxa"/>
          </w:tcPr>
          <w:p w14:paraId="2A6D33EC" w14:textId="4F8A1AC3" w:rsidR="00392859" w:rsidRPr="00147A3D" w:rsidRDefault="00392859" w:rsidP="00392859">
            <w:pPr>
              <w:pStyle w:val="Betarp"/>
              <w:rPr>
                <w:rFonts w:ascii="Times New Roman" w:hAnsi="Times New Roman"/>
                <w:sz w:val="24"/>
                <w:szCs w:val="24"/>
              </w:rPr>
            </w:pPr>
          </w:p>
        </w:tc>
      </w:tr>
      <w:tr w:rsidR="00392859" w:rsidRPr="00147A3D" w14:paraId="0C694173" w14:textId="36DD583A" w:rsidTr="4BDDC959">
        <w:trPr>
          <w:trHeight w:val="421"/>
        </w:trPr>
        <w:tc>
          <w:tcPr>
            <w:tcW w:w="851" w:type="dxa"/>
            <w:shd w:val="clear" w:color="auto" w:fill="auto"/>
          </w:tcPr>
          <w:p w14:paraId="2F60CB68" w14:textId="77777777" w:rsidR="00392859" w:rsidRPr="00147A3D" w:rsidRDefault="00392859" w:rsidP="00392859">
            <w:pPr>
              <w:pStyle w:val="Betarp"/>
              <w:rPr>
                <w:rFonts w:ascii="Times New Roman" w:hAnsi="Times New Roman"/>
                <w:sz w:val="24"/>
                <w:szCs w:val="24"/>
              </w:rPr>
            </w:pPr>
            <w:r w:rsidRPr="00147A3D">
              <w:rPr>
                <w:rFonts w:ascii="Times New Roman" w:hAnsi="Times New Roman"/>
                <w:sz w:val="24"/>
                <w:szCs w:val="24"/>
              </w:rPr>
              <w:t>3.4.</w:t>
            </w:r>
          </w:p>
        </w:tc>
        <w:tc>
          <w:tcPr>
            <w:tcW w:w="3431" w:type="dxa"/>
            <w:shd w:val="clear" w:color="auto" w:fill="auto"/>
          </w:tcPr>
          <w:p w14:paraId="2F6824E2" w14:textId="77777777" w:rsidR="00392859" w:rsidRPr="00147A3D" w:rsidRDefault="00392859" w:rsidP="00392859">
            <w:pPr>
              <w:pStyle w:val="Betarp"/>
              <w:rPr>
                <w:rFonts w:ascii="Times New Roman" w:hAnsi="Times New Roman"/>
                <w:sz w:val="24"/>
                <w:szCs w:val="24"/>
              </w:rPr>
            </w:pPr>
            <w:r w:rsidRPr="00147A3D">
              <w:rPr>
                <w:rFonts w:ascii="Times New Roman" w:hAnsi="Times New Roman"/>
                <w:sz w:val="24"/>
                <w:szCs w:val="24"/>
              </w:rPr>
              <w:t>Spalvotas radiologo darbo vietos medicininis monitorius</w:t>
            </w:r>
          </w:p>
        </w:tc>
        <w:tc>
          <w:tcPr>
            <w:tcW w:w="3402" w:type="dxa"/>
            <w:shd w:val="clear" w:color="auto" w:fill="auto"/>
          </w:tcPr>
          <w:p w14:paraId="495BAC3F" w14:textId="77777777" w:rsidR="00392859" w:rsidRPr="00147A3D" w:rsidRDefault="00392859" w:rsidP="00392859">
            <w:pPr>
              <w:pStyle w:val="Betarp"/>
              <w:rPr>
                <w:rFonts w:ascii="Times New Roman" w:hAnsi="Times New Roman"/>
                <w:sz w:val="24"/>
                <w:szCs w:val="24"/>
              </w:rPr>
            </w:pPr>
            <w:r w:rsidRPr="00147A3D">
              <w:rPr>
                <w:rFonts w:ascii="Times New Roman" w:hAnsi="Times New Roman"/>
                <w:sz w:val="24"/>
                <w:szCs w:val="24"/>
              </w:rPr>
              <w:t>1. Bendra monitoriaus raiška ≥ 6 MP;</w:t>
            </w:r>
          </w:p>
          <w:p w14:paraId="5CEBC4ED" w14:textId="77777777" w:rsidR="00392859" w:rsidRPr="00147A3D" w:rsidRDefault="00392859" w:rsidP="00392859">
            <w:pPr>
              <w:pStyle w:val="Betarp"/>
              <w:rPr>
                <w:rFonts w:ascii="Times New Roman" w:hAnsi="Times New Roman"/>
                <w:sz w:val="24"/>
                <w:szCs w:val="24"/>
              </w:rPr>
            </w:pPr>
            <w:r w:rsidRPr="00147A3D">
              <w:rPr>
                <w:rFonts w:ascii="Times New Roman" w:hAnsi="Times New Roman"/>
                <w:sz w:val="24"/>
                <w:szCs w:val="24"/>
              </w:rPr>
              <w:t>2. Įstrižainė ≥ 30”;</w:t>
            </w:r>
          </w:p>
          <w:p w14:paraId="5BEEA258" w14:textId="77777777" w:rsidR="00392859" w:rsidRPr="00147A3D" w:rsidRDefault="00392859" w:rsidP="00392859">
            <w:pPr>
              <w:pStyle w:val="Betarp"/>
              <w:rPr>
                <w:rFonts w:ascii="Times New Roman" w:hAnsi="Times New Roman"/>
                <w:sz w:val="24"/>
                <w:szCs w:val="24"/>
              </w:rPr>
            </w:pPr>
            <w:r w:rsidRPr="00147A3D">
              <w:rPr>
                <w:rFonts w:ascii="Times New Roman" w:hAnsi="Times New Roman"/>
                <w:sz w:val="24"/>
                <w:szCs w:val="24"/>
              </w:rPr>
              <w:t>3. Kalibruotas skaistis ≥ 500 cd/m2;</w:t>
            </w:r>
          </w:p>
          <w:p w14:paraId="6CD6F989" w14:textId="77777777" w:rsidR="00392859" w:rsidRPr="00147A3D" w:rsidRDefault="00392859" w:rsidP="00392859">
            <w:pPr>
              <w:pStyle w:val="Betarp"/>
              <w:rPr>
                <w:rFonts w:ascii="Times New Roman" w:hAnsi="Times New Roman"/>
                <w:sz w:val="24"/>
                <w:szCs w:val="24"/>
              </w:rPr>
            </w:pPr>
            <w:r w:rsidRPr="00147A3D">
              <w:rPr>
                <w:rFonts w:ascii="Times New Roman" w:hAnsi="Times New Roman"/>
                <w:sz w:val="24"/>
                <w:szCs w:val="24"/>
              </w:rPr>
              <w:t>4. Kontrastiškumas (tipinis)</w:t>
            </w:r>
          </w:p>
          <w:p w14:paraId="0E2FE85F" w14:textId="77777777" w:rsidR="00392859" w:rsidRPr="00147A3D" w:rsidRDefault="00392859" w:rsidP="00392859">
            <w:pPr>
              <w:pStyle w:val="Betarp"/>
              <w:rPr>
                <w:rFonts w:ascii="Times New Roman" w:hAnsi="Times New Roman"/>
                <w:sz w:val="24"/>
                <w:szCs w:val="24"/>
              </w:rPr>
            </w:pPr>
            <w:r w:rsidRPr="00147A3D">
              <w:rPr>
                <w:rFonts w:ascii="Times New Roman" w:hAnsi="Times New Roman"/>
                <w:sz w:val="24"/>
                <w:szCs w:val="24"/>
              </w:rPr>
              <w:t xml:space="preserve"> ≥ 2000:1;</w:t>
            </w:r>
          </w:p>
          <w:p w14:paraId="5EF231B1" w14:textId="77777777" w:rsidR="00392859" w:rsidRPr="00147A3D" w:rsidRDefault="00392859" w:rsidP="00392859">
            <w:pPr>
              <w:pStyle w:val="Betarp"/>
              <w:rPr>
                <w:rFonts w:ascii="Times New Roman" w:hAnsi="Times New Roman"/>
                <w:sz w:val="24"/>
                <w:szCs w:val="24"/>
              </w:rPr>
            </w:pPr>
            <w:r w:rsidRPr="00147A3D">
              <w:rPr>
                <w:rFonts w:ascii="Times New Roman" w:hAnsi="Times New Roman"/>
                <w:sz w:val="24"/>
                <w:szCs w:val="24"/>
              </w:rPr>
              <w:t xml:space="preserve">5. Integruotas </w:t>
            </w:r>
            <w:proofErr w:type="spellStart"/>
            <w:r w:rsidRPr="00147A3D">
              <w:rPr>
                <w:rFonts w:ascii="Times New Roman" w:hAnsi="Times New Roman"/>
                <w:sz w:val="24"/>
                <w:szCs w:val="24"/>
              </w:rPr>
              <w:t>kalibracinis</w:t>
            </w:r>
            <w:proofErr w:type="spellEnd"/>
            <w:r w:rsidRPr="00147A3D">
              <w:rPr>
                <w:rFonts w:ascii="Times New Roman" w:hAnsi="Times New Roman"/>
                <w:sz w:val="24"/>
                <w:szCs w:val="24"/>
              </w:rPr>
              <w:t xml:space="preserve"> daviklis, bei programinė įranga/modulis periodinei monitoriaus kokybės kontrolei atlikti arba lygiavertis technologinis sprendimas</w:t>
            </w:r>
          </w:p>
        </w:tc>
        <w:tc>
          <w:tcPr>
            <w:tcW w:w="3827" w:type="dxa"/>
          </w:tcPr>
          <w:p w14:paraId="4BD5285D" w14:textId="6581799B" w:rsidR="00392859" w:rsidRPr="001A730D" w:rsidRDefault="00392859" w:rsidP="00392859">
            <w:pPr>
              <w:pStyle w:val="Betarp"/>
              <w:jc w:val="both"/>
              <w:rPr>
                <w:rFonts w:ascii="Times New Roman" w:hAnsi="Times New Roman"/>
                <w:sz w:val="24"/>
                <w:szCs w:val="24"/>
              </w:rPr>
            </w:pPr>
            <w:r w:rsidRPr="001A730D">
              <w:rPr>
                <w:rFonts w:ascii="Times New Roman" w:hAnsi="Times New Roman"/>
                <w:sz w:val="24"/>
                <w:szCs w:val="24"/>
              </w:rPr>
              <w:t xml:space="preserve">3.4.5. </w:t>
            </w:r>
            <w:proofErr w:type="spellStart"/>
            <w:r w:rsidRPr="001A730D">
              <w:rPr>
                <w:rFonts w:ascii="Times New Roman" w:hAnsi="Times New Roman"/>
                <w:sz w:val="24"/>
                <w:szCs w:val="24"/>
              </w:rPr>
              <w:t>Kalibracinis</w:t>
            </w:r>
            <w:proofErr w:type="spellEnd"/>
            <w:r w:rsidRPr="001A730D">
              <w:rPr>
                <w:rFonts w:ascii="Times New Roman" w:hAnsi="Times New Roman"/>
                <w:sz w:val="24"/>
                <w:szCs w:val="24"/>
              </w:rPr>
              <w:t xml:space="preserve"> daviklis, bei programinė įranga/modulis periodinei monitoriaus kokybės kontrolei atlikti arba lygiavertis technologinis sprendimas. </w:t>
            </w:r>
            <w:proofErr w:type="spellStart"/>
            <w:r w:rsidRPr="001A730D">
              <w:rPr>
                <w:rFonts w:ascii="Times New Roman" w:hAnsi="Times New Roman"/>
                <w:sz w:val="24"/>
                <w:szCs w:val="24"/>
              </w:rPr>
              <w:t>Kalibraciniai</w:t>
            </w:r>
            <w:proofErr w:type="spellEnd"/>
            <w:r w:rsidRPr="001A730D">
              <w:rPr>
                <w:rFonts w:ascii="Times New Roman" w:hAnsi="Times New Roman"/>
                <w:sz w:val="24"/>
                <w:szCs w:val="24"/>
              </w:rPr>
              <w:t xml:space="preserve"> davikliai periodinei monitoriaus kokybės kontrolei gali būti tiek integruoti, tiek neintegruoti. Abiem atvejais reikalaujama funkcija yra atliekama.  Prašome pakeisti reikalavimo formuluotę siekiant, kad antraeilis, savo esme parametras, neribotų konkurencijos.</w:t>
            </w:r>
          </w:p>
        </w:tc>
        <w:tc>
          <w:tcPr>
            <w:tcW w:w="3827" w:type="dxa"/>
          </w:tcPr>
          <w:p w14:paraId="648E7831" w14:textId="610EC019" w:rsidR="00392859" w:rsidRPr="00147A3D" w:rsidRDefault="00FC50E3" w:rsidP="006058CA">
            <w:pPr>
              <w:pStyle w:val="Betarp"/>
              <w:jc w:val="both"/>
              <w:rPr>
                <w:rFonts w:ascii="Times New Roman" w:hAnsi="Times New Roman"/>
                <w:sz w:val="24"/>
                <w:szCs w:val="24"/>
              </w:rPr>
            </w:pPr>
            <w:r>
              <w:rPr>
                <w:rFonts w:ascii="Times New Roman" w:hAnsi="Times New Roman"/>
                <w:sz w:val="24"/>
                <w:szCs w:val="24"/>
              </w:rPr>
              <w:t>At</w:t>
            </w:r>
            <w:r w:rsidR="006058CA">
              <w:rPr>
                <w:rFonts w:ascii="Times New Roman" w:hAnsi="Times New Roman"/>
                <w:sz w:val="24"/>
                <w:szCs w:val="24"/>
              </w:rPr>
              <w:t>s</w:t>
            </w:r>
            <w:r>
              <w:rPr>
                <w:rFonts w:ascii="Times New Roman" w:hAnsi="Times New Roman"/>
                <w:sz w:val="24"/>
                <w:szCs w:val="24"/>
              </w:rPr>
              <w:t xml:space="preserve">ižvelgiant į </w:t>
            </w:r>
            <w:r w:rsidR="00821AC9">
              <w:rPr>
                <w:rFonts w:ascii="Times New Roman" w:hAnsi="Times New Roman"/>
                <w:sz w:val="24"/>
                <w:szCs w:val="24"/>
              </w:rPr>
              <w:t>tiekėjų pastabas, koreguojamas 3.4.5 punkto reikalavimas: „</w:t>
            </w:r>
            <w:proofErr w:type="spellStart"/>
            <w:r w:rsidR="006058CA" w:rsidRPr="00FA3D61">
              <w:rPr>
                <w:rFonts w:ascii="Times New Roman" w:hAnsi="Times New Roman"/>
                <w:i/>
                <w:iCs/>
                <w:sz w:val="24"/>
                <w:szCs w:val="24"/>
              </w:rPr>
              <w:t>kalibracinis</w:t>
            </w:r>
            <w:proofErr w:type="spellEnd"/>
            <w:r w:rsidR="006058CA" w:rsidRPr="00FA3D61">
              <w:rPr>
                <w:rFonts w:ascii="Times New Roman" w:hAnsi="Times New Roman"/>
                <w:i/>
                <w:iCs/>
                <w:sz w:val="24"/>
                <w:szCs w:val="24"/>
              </w:rPr>
              <w:t xml:space="preserve"> daviklis bei programinė įranga/modulis periodinei monitoriaus kokybės kontrolei atlikti arba lygiavertis technologinis sprendimas</w:t>
            </w:r>
            <w:r w:rsidR="006058CA">
              <w:rPr>
                <w:rFonts w:ascii="Times New Roman" w:hAnsi="Times New Roman"/>
                <w:sz w:val="24"/>
                <w:szCs w:val="24"/>
              </w:rPr>
              <w:t>“</w:t>
            </w:r>
            <w:r w:rsidR="006058CA" w:rsidRPr="006058CA">
              <w:rPr>
                <w:rFonts w:ascii="Times New Roman" w:hAnsi="Times New Roman"/>
                <w:sz w:val="24"/>
                <w:szCs w:val="24"/>
              </w:rPr>
              <w:t>.</w:t>
            </w:r>
          </w:p>
        </w:tc>
      </w:tr>
      <w:tr w:rsidR="00392859" w:rsidRPr="00147A3D" w14:paraId="0FCA9A89" w14:textId="1DA60528" w:rsidTr="4BDDC959">
        <w:trPr>
          <w:trHeight w:val="421"/>
        </w:trPr>
        <w:tc>
          <w:tcPr>
            <w:tcW w:w="851" w:type="dxa"/>
            <w:shd w:val="clear" w:color="auto" w:fill="auto"/>
          </w:tcPr>
          <w:p w14:paraId="3D008CB4" w14:textId="77777777" w:rsidR="00392859" w:rsidRPr="00147A3D" w:rsidRDefault="00392859" w:rsidP="00392859">
            <w:pPr>
              <w:pStyle w:val="Betarp"/>
              <w:rPr>
                <w:rFonts w:ascii="Times New Roman" w:hAnsi="Times New Roman"/>
                <w:sz w:val="24"/>
                <w:szCs w:val="24"/>
              </w:rPr>
            </w:pPr>
            <w:r w:rsidRPr="00147A3D">
              <w:rPr>
                <w:rFonts w:ascii="Times New Roman" w:hAnsi="Times New Roman"/>
                <w:sz w:val="24"/>
                <w:szCs w:val="24"/>
              </w:rPr>
              <w:t>3.5.</w:t>
            </w:r>
          </w:p>
        </w:tc>
        <w:tc>
          <w:tcPr>
            <w:tcW w:w="3431" w:type="dxa"/>
            <w:shd w:val="clear" w:color="auto" w:fill="auto"/>
          </w:tcPr>
          <w:p w14:paraId="5922AA82" w14:textId="77777777" w:rsidR="00392859" w:rsidRPr="00147A3D" w:rsidRDefault="00392859" w:rsidP="00392859">
            <w:pPr>
              <w:pStyle w:val="Betarp"/>
              <w:rPr>
                <w:rFonts w:ascii="Times New Roman" w:hAnsi="Times New Roman"/>
                <w:sz w:val="24"/>
                <w:szCs w:val="24"/>
              </w:rPr>
            </w:pPr>
            <w:r w:rsidRPr="00147A3D">
              <w:rPr>
                <w:rFonts w:ascii="Times New Roman" w:hAnsi="Times New Roman"/>
                <w:sz w:val="24"/>
                <w:szCs w:val="24"/>
              </w:rPr>
              <w:t>Papildomas monitorius pacientų sąrašo ir vaizdų peržiūrai</w:t>
            </w:r>
          </w:p>
        </w:tc>
        <w:tc>
          <w:tcPr>
            <w:tcW w:w="3402" w:type="dxa"/>
            <w:shd w:val="clear" w:color="auto" w:fill="FFFFFF" w:themeFill="background1"/>
          </w:tcPr>
          <w:p w14:paraId="21F42441" w14:textId="77777777" w:rsidR="00392859" w:rsidRPr="00147A3D" w:rsidRDefault="00392859" w:rsidP="00392859">
            <w:pPr>
              <w:pStyle w:val="Betarp"/>
              <w:rPr>
                <w:rFonts w:ascii="Times New Roman" w:hAnsi="Times New Roman"/>
                <w:sz w:val="24"/>
                <w:szCs w:val="24"/>
              </w:rPr>
            </w:pPr>
            <w:r w:rsidRPr="00147A3D">
              <w:rPr>
                <w:rFonts w:ascii="Times New Roman" w:hAnsi="Times New Roman"/>
                <w:sz w:val="24"/>
                <w:szCs w:val="24"/>
              </w:rPr>
              <w:t>1. Įstrižainė ≥ 24”;</w:t>
            </w:r>
          </w:p>
          <w:p w14:paraId="2E1FA216" w14:textId="77777777" w:rsidR="00392859" w:rsidRPr="00147A3D" w:rsidRDefault="00392859" w:rsidP="00392859">
            <w:pPr>
              <w:pStyle w:val="Betarp"/>
              <w:rPr>
                <w:rFonts w:ascii="Times New Roman" w:hAnsi="Times New Roman"/>
                <w:sz w:val="24"/>
                <w:szCs w:val="24"/>
              </w:rPr>
            </w:pPr>
            <w:r w:rsidRPr="00147A3D">
              <w:rPr>
                <w:rFonts w:ascii="Times New Roman" w:hAnsi="Times New Roman"/>
                <w:sz w:val="24"/>
                <w:szCs w:val="24"/>
              </w:rPr>
              <w:t>2. Kontrastiškumas ≥ 1000:1;</w:t>
            </w:r>
          </w:p>
          <w:p w14:paraId="0E9A02FB" w14:textId="77777777" w:rsidR="00392859" w:rsidRPr="00147A3D" w:rsidRDefault="00392859" w:rsidP="00392859">
            <w:pPr>
              <w:pStyle w:val="Betarp"/>
              <w:rPr>
                <w:rFonts w:ascii="Times New Roman" w:hAnsi="Times New Roman"/>
                <w:sz w:val="24"/>
                <w:szCs w:val="24"/>
              </w:rPr>
            </w:pPr>
            <w:r w:rsidRPr="00147A3D">
              <w:rPr>
                <w:rFonts w:ascii="Times New Roman" w:hAnsi="Times New Roman"/>
                <w:sz w:val="24"/>
                <w:szCs w:val="24"/>
              </w:rPr>
              <w:t>3. Maksimalus skaistis ≥ 300 cd/m2;</w:t>
            </w:r>
          </w:p>
          <w:p w14:paraId="45711A9E" w14:textId="77777777" w:rsidR="00392859" w:rsidRPr="00147A3D" w:rsidRDefault="00392859" w:rsidP="00392859">
            <w:pPr>
              <w:pStyle w:val="Betarp"/>
              <w:rPr>
                <w:rFonts w:ascii="Times New Roman" w:hAnsi="Times New Roman"/>
                <w:sz w:val="24"/>
                <w:szCs w:val="24"/>
              </w:rPr>
            </w:pPr>
            <w:r w:rsidRPr="00147A3D">
              <w:rPr>
                <w:rFonts w:ascii="Times New Roman" w:hAnsi="Times New Roman"/>
                <w:sz w:val="24"/>
                <w:szCs w:val="24"/>
              </w:rPr>
              <w:t>4. DICOM kalibruotas maksimalus skaistis ≥ 180 cd/m2;</w:t>
            </w:r>
          </w:p>
          <w:p w14:paraId="1F170B86" w14:textId="77777777" w:rsidR="00392859" w:rsidRPr="00147A3D" w:rsidRDefault="00392859" w:rsidP="00392859">
            <w:pPr>
              <w:pStyle w:val="Betarp"/>
              <w:rPr>
                <w:rFonts w:ascii="Times New Roman" w:hAnsi="Times New Roman"/>
                <w:sz w:val="24"/>
                <w:szCs w:val="24"/>
              </w:rPr>
            </w:pPr>
            <w:r w:rsidRPr="00147A3D">
              <w:rPr>
                <w:rFonts w:ascii="Times New Roman" w:hAnsi="Times New Roman"/>
                <w:sz w:val="24"/>
                <w:szCs w:val="24"/>
              </w:rPr>
              <w:t>5. VESA tvirtinimas;</w:t>
            </w:r>
          </w:p>
          <w:p w14:paraId="5221CB47" w14:textId="77777777" w:rsidR="00392859" w:rsidRPr="00147A3D" w:rsidRDefault="00392859" w:rsidP="00392859">
            <w:pPr>
              <w:pStyle w:val="Betarp"/>
              <w:rPr>
                <w:rFonts w:ascii="Times New Roman" w:hAnsi="Times New Roman"/>
                <w:sz w:val="24"/>
                <w:szCs w:val="24"/>
              </w:rPr>
            </w:pPr>
            <w:r w:rsidRPr="00147A3D">
              <w:rPr>
                <w:rFonts w:ascii="Times New Roman" w:hAnsi="Times New Roman"/>
                <w:sz w:val="24"/>
                <w:szCs w:val="24"/>
              </w:rPr>
              <w:t>6. USB jungtys ≥ 2 vnt.;</w:t>
            </w:r>
          </w:p>
          <w:p w14:paraId="75803416" w14:textId="77777777" w:rsidR="00392859" w:rsidRPr="00147A3D" w:rsidRDefault="00392859" w:rsidP="00392859">
            <w:pPr>
              <w:pStyle w:val="Betarp"/>
              <w:rPr>
                <w:rFonts w:ascii="Times New Roman" w:hAnsi="Times New Roman"/>
                <w:sz w:val="24"/>
                <w:szCs w:val="24"/>
              </w:rPr>
            </w:pPr>
            <w:r w:rsidRPr="00147A3D">
              <w:rPr>
                <w:rFonts w:ascii="Times New Roman" w:hAnsi="Times New Roman"/>
                <w:sz w:val="24"/>
                <w:szCs w:val="24"/>
              </w:rPr>
              <w:t xml:space="preserve">7. Jungtys </w:t>
            </w:r>
            <w:proofErr w:type="spellStart"/>
            <w:r w:rsidRPr="00147A3D">
              <w:rPr>
                <w:rFonts w:ascii="Times New Roman" w:hAnsi="Times New Roman"/>
                <w:sz w:val="24"/>
                <w:szCs w:val="24"/>
              </w:rPr>
              <w:t>Display</w:t>
            </w:r>
            <w:proofErr w:type="spellEnd"/>
            <w:r w:rsidRPr="00147A3D">
              <w:rPr>
                <w:rFonts w:ascii="Times New Roman" w:hAnsi="Times New Roman"/>
                <w:sz w:val="24"/>
                <w:szCs w:val="24"/>
              </w:rPr>
              <w:t xml:space="preserve"> Port, HDMI (arba lygiavertės);</w:t>
            </w:r>
          </w:p>
          <w:p w14:paraId="525B3344" w14:textId="77777777" w:rsidR="00392859" w:rsidRPr="00147A3D" w:rsidRDefault="00392859" w:rsidP="00392859">
            <w:pPr>
              <w:pStyle w:val="Betarp"/>
              <w:rPr>
                <w:rFonts w:ascii="Times New Roman" w:hAnsi="Times New Roman"/>
                <w:sz w:val="24"/>
                <w:szCs w:val="24"/>
              </w:rPr>
            </w:pPr>
            <w:r w:rsidRPr="00147A3D">
              <w:rPr>
                <w:rFonts w:ascii="Times New Roman" w:hAnsi="Times New Roman"/>
                <w:sz w:val="24"/>
                <w:szCs w:val="24"/>
              </w:rPr>
              <w:lastRenderedPageBreak/>
              <w:t>8. Reguliuojamo aukščio stovas, aukščio diapazonas ≥ 80 mm;</w:t>
            </w:r>
          </w:p>
        </w:tc>
        <w:tc>
          <w:tcPr>
            <w:tcW w:w="3827" w:type="dxa"/>
            <w:shd w:val="clear" w:color="auto" w:fill="FFFFFF" w:themeFill="background1"/>
          </w:tcPr>
          <w:p w14:paraId="126BF283" w14:textId="77777777" w:rsidR="00392859" w:rsidRPr="00147A3D" w:rsidRDefault="00392859" w:rsidP="00392859">
            <w:pPr>
              <w:pStyle w:val="Betarp"/>
              <w:rPr>
                <w:rFonts w:ascii="Times New Roman" w:hAnsi="Times New Roman"/>
                <w:sz w:val="24"/>
                <w:szCs w:val="24"/>
              </w:rPr>
            </w:pPr>
          </w:p>
        </w:tc>
        <w:tc>
          <w:tcPr>
            <w:tcW w:w="3827" w:type="dxa"/>
            <w:shd w:val="clear" w:color="auto" w:fill="FFFFFF" w:themeFill="background1"/>
          </w:tcPr>
          <w:p w14:paraId="0520A028" w14:textId="57DB4827" w:rsidR="00392859" w:rsidRPr="00147A3D" w:rsidRDefault="00392859" w:rsidP="00392859">
            <w:pPr>
              <w:pStyle w:val="Betarp"/>
              <w:rPr>
                <w:rFonts w:ascii="Times New Roman" w:hAnsi="Times New Roman"/>
                <w:sz w:val="24"/>
                <w:szCs w:val="24"/>
              </w:rPr>
            </w:pPr>
          </w:p>
        </w:tc>
      </w:tr>
      <w:tr w:rsidR="00392859" w:rsidRPr="00147A3D" w14:paraId="5FD02139" w14:textId="6BC53983" w:rsidTr="4BDDC959">
        <w:trPr>
          <w:trHeight w:val="421"/>
        </w:trPr>
        <w:tc>
          <w:tcPr>
            <w:tcW w:w="851" w:type="dxa"/>
            <w:shd w:val="clear" w:color="auto" w:fill="auto"/>
          </w:tcPr>
          <w:p w14:paraId="6A9743A6" w14:textId="77777777" w:rsidR="00392859" w:rsidRPr="00147A3D" w:rsidRDefault="00392859" w:rsidP="00392859">
            <w:pPr>
              <w:pStyle w:val="Betarp"/>
              <w:rPr>
                <w:rFonts w:ascii="Times New Roman" w:hAnsi="Times New Roman"/>
                <w:sz w:val="24"/>
                <w:szCs w:val="24"/>
              </w:rPr>
            </w:pPr>
            <w:r w:rsidRPr="00147A3D">
              <w:rPr>
                <w:rFonts w:ascii="Times New Roman" w:hAnsi="Times New Roman"/>
                <w:sz w:val="24"/>
                <w:szCs w:val="24"/>
              </w:rPr>
              <w:t>3.6.</w:t>
            </w:r>
          </w:p>
        </w:tc>
        <w:tc>
          <w:tcPr>
            <w:tcW w:w="3431" w:type="dxa"/>
            <w:shd w:val="clear" w:color="auto" w:fill="auto"/>
          </w:tcPr>
          <w:p w14:paraId="480B14E4" w14:textId="77777777" w:rsidR="00392859" w:rsidRPr="00147A3D" w:rsidRDefault="00392859" w:rsidP="00392859">
            <w:pPr>
              <w:pStyle w:val="Betarp"/>
              <w:rPr>
                <w:rFonts w:ascii="Times New Roman" w:hAnsi="Times New Roman"/>
                <w:sz w:val="24"/>
                <w:szCs w:val="24"/>
              </w:rPr>
            </w:pPr>
            <w:r w:rsidRPr="00147A3D">
              <w:rPr>
                <w:rFonts w:ascii="Times New Roman" w:hAnsi="Times New Roman"/>
                <w:sz w:val="24"/>
                <w:szCs w:val="24"/>
              </w:rPr>
              <w:t>Dedikuota medicininė vaizdo plokštė</w:t>
            </w:r>
          </w:p>
        </w:tc>
        <w:tc>
          <w:tcPr>
            <w:tcW w:w="3402" w:type="dxa"/>
            <w:shd w:val="clear" w:color="auto" w:fill="FFFFFF" w:themeFill="background1"/>
          </w:tcPr>
          <w:p w14:paraId="6C2D43A5" w14:textId="77777777" w:rsidR="00392859" w:rsidRPr="00147A3D" w:rsidRDefault="00392859" w:rsidP="00392859">
            <w:pPr>
              <w:pStyle w:val="Betarp"/>
              <w:rPr>
                <w:rFonts w:ascii="Times New Roman" w:hAnsi="Times New Roman"/>
                <w:sz w:val="24"/>
                <w:szCs w:val="24"/>
              </w:rPr>
            </w:pPr>
            <w:r w:rsidRPr="00147A3D">
              <w:rPr>
                <w:rFonts w:ascii="Times New Roman" w:hAnsi="Times New Roman"/>
                <w:sz w:val="24"/>
                <w:szCs w:val="24"/>
              </w:rPr>
              <w:t>1. Ne mažiau kaip 10 bitų;</w:t>
            </w:r>
          </w:p>
          <w:p w14:paraId="1F890276" w14:textId="77777777" w:rsidR="00392859" w:rsidRPr="00147A3D" w:rsidRDefault="00392859" w:rsidP="00392859">
            <w:pPr>
              <w:pStyle w:val="Betarp"/>
              <w:rPr>
                <w:rFonts w:ascii="Times New Roman" w:hAnsi="Times New Roman"/>
                <w:sz w:val="24"/>
                <w:szCs w:val="24"/>
              </w:rPr>
            </w:pPr>
            <w:r w:rsidRPr="00147A3D">
              <w:rPr>
                <w:rFonts w:ascii="Times New Roman" w:hAnsi="Times New Roman"/>
                <w:sz w:val="24"/>
                <w:szCs w:val="24"/>
              </w:rPr>
              <w:t>2. Atminties dydis ≥ 8 GB;</w:t>
            </w:r>
          </w:p>
          <w:p w14:paraId="66302389" w14:textId="77777777" w:rsidR="00392859" w:rsidRPr="00147A3D" w:rsidRDefault="00392859" w:rsidP="00392859">
            <w:pPr>
              <w:pStyle w:val="Betarp"/>
              <w:rPr>
                <w:rFonts w:ascii="Times New Roman" w:hAnsi="Times New Roman"/>
                <w:sz w:val="24"/>
                <w:szCs w:val="24"/>
              </w:rPr>
            </w:pPr>
            <w:r w:rsidRPr="00147A3D">
              <w:rPr>
                <w:rFonts w:ascii="Times New Roman" w:hAnsi="Times New Roman"/>
                <w:sz w:val="24"/>
                <w:szCs w:val="24"/>
              </w:rPr>
              <w:t xml:space="preserve">3. </w:t>
            </w:r>
            <w:proofErr w:type="spellStart"/>
            <w:r w:rsidRPr="00147A3D">
              <w:rPr>
                <w:rFonts w:ascii="Times New Roman" w:hAnsi="Times New Roman"/>
                <w:sz w:val="24"/>
                <w:szCs w:val="24"/>
              </w:rPr>
              <w:t>Display</w:t>
            </w:r>
            <w:proofErr w:type="spellEnd"/>
            <w:r w:rsidRPr="00147A3D">
              <w:rPr>
                <w:rFonts w:ascii="Times New Roman" w:hAnsi="Times New Roman"/>
                <w:sz w:val="24"/>
                <w:szCs w:val="24"/>
              </w:rPr>
              <w:t xml:space="preserve"> Port (arba lygiavertės) jungtys ≥ 4 vnt.</w:t>
            </w:r>
          </w:p>
        </w:tc>
        <w:tc>
          <w:tcPr>
            <w:tcW w:w="3827" w:type="dxa"/>
            <w:shd w:val="clear" w:color="auto" w:fill="FFFFFF" w:themeFill="background1"/>
          </w:tcPr>
          <w:p w14:paraId="435EA1B4" w14:textId="77777777" w:rsidR="00392859" w:rsidRPr="006058CA" w:rsidRDefault="00392859" w:rsidP="00392859">
            <w:pPr>
              <w:pStyle w:val="Betarp"/>
              <w:jc w:val="both"/>
              <w:rPr>
                <w:rFonts w:ascii="Times New Roman" w:hAnsi="Times New Roman"/>
                <w:sz w:val="24"/>
                <w:szCs w:val="24"/>
              </w:rPr>
            </w:pPr>
            <w:r w:rsidRPr="006058CA">
              <w:rPr>
                <w:rFonts w:ascii="Times New Roman" w:hAnsi="Times New Roman"/>
                <w:sz w:val="24"/>
                <w:szCs w:val="24"/>
              </w:rPr>
              <w:t>Tiekėjas prašo 3.6.2 punkto atsisakyti. TSP 3.6.2 punktas yra perteklinis ir ribojantis konkurenciją.</w:t>
            </w:r>
          </w:p>
          <w:p w14:paraId="77CB3210" w14:textId="47384A6D" w:rsidR="00392859" w:rsidRPr="00147A3D" w:rsidRDefault="00392859" w:rsidP="00392859">
            <w:pPr>
              <w:pStyle w:val="Betarp"/>
              <w:jc w:val="both"/>
              <w:rPr>
                <w:rFonts w:ascii="Times New Roman" w:hAnsi="Times New Roman"/>
                <w:sz w:val="24"/>
                <w:szCs w:val="24"/>
              </w:rPr>
            </w:pPr>
            <w:r w:rsidRPr="006058CA">
              <w:rPr>
                <w:rFonts w:ascii="Times New Roman" w:hAnsi="Times New Roman"/>
                <w:sz w:val="24"/>
                <w:szCs w:val="24"/>
              </w:rPr>
              <w:t>Dedikuota medicininė vaizdo plokštė yra skirta radiologo darbo vietos medicininio monitoriaus (TSP 3.4) duomenų atvaizdavimui todėl turi atitikti reikalavimus, kuriuos kelia konkretus radiologo darbo vietos medicininis monitorius. Prašome parametro atsisakyti.</w:t>
            </w:r>
          </w:p>
        </w:tc>
        <w:tc>
          <w:tcPr>
            <w:tcW w:w="3827" w:type="dxa"/>
            <w:shd w:val="clear" w:color="auto" w:fill="FFFFFF" w:themeFill="background1"/>
          </w:tcPr>
          <w:p w14:paraId="083C53E0" w14:textId="1243CC79" w:rsidR="00392859" w:rsidRPr="00147A3D" w:rsidRDefault="00955FF5" w:rsidP="00955FF5">
            <w:pPr>
              <w:pStyle w:val="Betarp"/>
              <w:jc w:val="both"/>
              <w:rPr>
                <w:rFonts w:ascii="Times New Roman" w:hAnsi="Times New Roman"/>
                <w:sz w:val="24"/>
                <w:szCs w:val="24"/>
              </w:rPr>
            </w:pPr>
            <w:r w:rsidRPr="7F571AC7">
              <w:rPr>
                <w:rFonts w:ascii="Times New Roman" w:hAnsi="Times New Roman"/>
                <w:i/>
                <w:iCs/>
                <w:sz w:val="24"/>
                <w:szCs w:val="24"/>
              </w:rPr>
              <w:t>Siekiant užtikrinti sklandų ir efektyvų radiologo darbą, kompiuterinė darbo vieta turi būti komplektuojama su vaizdo plokšte, kuri yra rekomenduojama pagal perkamo radiologinio monitoriaus techninius reikalavimus. Parametras nebus keičiamas.</w:t>
            </w:r>
          </w:p>
        </w:tc>
      </w:tr>
      <w:tr w:rsidR="00392859" w:rsidRPr="00147A3D" w14:paraId="0EDFE97F" w14:textId="2FDA4DA9" w:rsidTr="4BDDC959">
        <w:trPr>
          <w:trHeight w:val="421"/>
        </w:trPr>
        <w:tc>
          <w:tcPr>
            <w:tcW w:w="851" w:type="dxa"/>
            <w:shd w:val="clear" w:color="auto" w:fill="auto"/>
          </w:tcPr>
          <w:p w14:paraId="4E977B78" w14:textId="77777777" w:rsidR="00392859" w:rsidRPr="00147A3D" w:rsidRDefault="00392859" w:rsidP="00392859">
            <w:pPr>
              <w:pStyle w:val="Betarp"/>
              <w:rPr>
                <w:rFonts w:ascii="Times New Roman" w:hAnsi="Times New Roman"/>
                <w:sz w:val="24"/>
                <w:szCs w:val="24"/>
              </w:rPr>
            </w:pPr>
            <w:r w:rsidRPr="00147A3D">
              <w:rPr>
                <w:rFonts w:ascii="Times New Roman" w:hAnsi="Times New Roman"/>
                <w:sz w:val="24"/>
                <w:szCs w:val="24"/>
              </w:rPr>
              <w:t>3.7.</w:t>
            </w:r>
          </w:p>
        </w:tc>
        <w:tc>
          <w:tcPr>
            <w:tcW w:w="3431" w:type="dxa"/>
            <w:shd w:val="clear" w:color="auto" w:fill="auto"/>
          </w:tcPr>
          <w:p w14:paraId="24689CC9" w14:textId="77777777" w:rsidR="00392859" w:rsidRPr="00147A3D" w:rsidRDefault="00392859" w:rsidP="00392859">
            <w:pPr>
              <w:pStyle w:val="Betarp"/>
              <w:rPr>
                <w:rFonts w:ascii="Times New Roman" w:hAnsi="Times New Roman"/>
                <w:sz w:val="24"/>
                <w:szCs w:val="24"/>
              </w:rPr>
            </w:pPr>
            <w:r w:rsidRPr="00147A3D">
              <w:rPr>
                <w:rFonts w:ascii="Times New Roman" w:hAnsi="Times New Roman"/>
                <w:sz w:val="24"/>
                <w:szCs w:val="24"/>
              </w:rPr>
              <w:t>Nepertraukiamos el. srovės šaltinis (UPS)</w:t>
            </w:r>
          </w:p>
        </w:tc>
        <w:tc>
          <w:tcPr>
            <w:tcW w:w="3402" w:type="dxa"/>
            <w:shd w:val="clear" w:color="auto" w:fill="FFFFFF" w:themeFill="background1"/>
          </w:tcPr>
          <w:p w14:paraId="5C539DF7" w14:textId="77777777" w:rsidR="00392859" w:rsidRPr="00147A3D" w:rsidRDefault="00392859" w:rsidP="00392859">
            <w:pPr>
              <w:pStyle w:val="Betarp"/>
              <w:rPr>
                <w:rFonts w:ascii="Times New Roman" w:hAnsi="Times New Roman"/>
                <w:sz w:val="24"/>
                <w:szCs w:val="24"/>
              </w:rPr>
            </w:pPr>
            <w:r w:rsidRPr="00147A3D">
              <w:rPr>
                <w:rFonts w:ascii="Times New Roman" w:hAnsi="Times New Roman"/>
                <w:sz w:val="24"/>
                <w:szCs w:val="24"/>
              </w:rPr>
              <w:t>Ne mažiau kaip 2200 VA</w:t>
            </w:r>
          </w:p>
        </w:tc>
        <w:tc>
          <w:tcPr>
            <w:tcW w:w="3827" w:type="dxa"/>
            <w:shd w:val="clear" w:color="auto" w:fill="FFFFFF" w:themeFill="background1"/>
          </w:tcPr>
          <w:p w14:paraId="235FA909" w14:textId="77777777" w:rsidR="00392859" w:rsidRPr="00147A3D" w:rsidRDefault="00392859" w:rsidP="00392859">
            <w:pPr>
              <w:pStyle w:val="Betarp"/>
              <w:rPr>
                <w:rFonts w:ascii="Times New Roman" w:hAnsi="Times New Roman"/>
                <w:sz w:val="24"/>
                <w:szCs w:val="24"/>
              </w:rPr>
            </w:pPr>
          </w:p>
        </w:tc>
        <w:tc>
          <w:tcPr>
            <w:tcW w:w="3827" w:type="dxa"/>
            <w:shd w:val="clear" w:color="auto" w:fill="FFFFFF" w:themeFill="background1"/>
          </w:tcPr>
          <w:p w14:paraId="64E20809" w14:textId="4AAB2963" w:rsidR="00392859" w:rsidRPr="00147A3D" w:rsidRDefault="00392859" w:rsidP="00392859">
            <w:pPr>
              <w:pStyle w:val="Betarp"/>
              <w:rPr>
                <w:rFonts w:ascii="Times New Roman" w:hAnsi="Times New Roman"/>
                <w:sz w:val="24"/>
                <w:szCs w:val="24"/>
              </w:rPr>
            </w:pPr>
          </w:p>
        </w:tc>
      </w:tr>
      <w:tr w:rsidR="00392859" w:rsidRPr="00147A3D" w14:paraId="03A0845A" w14:textId="1EC8990F" w:rsidTr="4BDDC959">
        <w:trPr>
          <w:trHeight w:val="421"/>
        </w:trPr>
        <w:tc>
          <w:tcPr>
            <w:tcW w:w="851" w:type="dxa"/>
            <w:shd w:val="clear" w:color="auto" w:fill="auto"/>
          </w:tcPr>
          <w:p w14:paraId="3F0D5BAB" w14:textId="77777777" w:rsidR="00392859" w:rsidRPr="00147A3D" w:rsidRDefault="00392859" w:rsidP="00392859">
            <w:pPr>
              <w:pStyle w:val="Betarp"/>
              <w:rPr>
                <w:rFonts w:ascii="Times New Roman" w:hAnsi="Times New Roman"/>
                <w:sz w:val="24"/>
                <w:szCs w:val="24"/>
              </w:rPr>
            </w:pPr>
            <w:r w:rsidRPr="00147A3D">
              <w:rPr>
                <w:rFonts w:ascii="Times New Roman" w:hAnsi="Times New Roman"/>
                <w:sz w:val="24"/>
                <w:szCs w:val="24"/>
              </w:rPr>
              <w:t>4.</w:t>
            </w:r>
          </w:p>
        </w:tc>
        <w:tc>
          <w:tcPr>
            <w:tcW w:w="3431" w:type="dxa"/>
            <w:shd w:val="clear" w:color="auto" w:fill="auto"/>
          </w:tcPr>
          <w:p w14:paraId="7E82813D" w14:textId="77777777" w:rsidR="00392859" w:rsidRPr="00147A3D" w:rsidRDefault="00392859" w:rsidP="00392859">
            <w:pPr>
              <w:pStyle w:val="Betarp"/>
              <w:rPr>
                <w:rFonts w:ascii="Times New Roman" w:hAnsi="Times New Roman"/>
                <w:sz w:val="24"/>
                <w:szCs w:val="24"/>
              </w:rPr>
            </w:pPr>
            <w:r w:rsidRPr="00147A3D">
              <w:rPr>
                <w:rFonts w:ascii="Times New Roman" w:hAnsi="Times New Roman"/>
                <w:sz w:val="24"/>
                <w:szCs w:val="24"/>
              </w:rPr>
              <w:t>Komplektacija</w:t>
            </w:r>
          </w:p>
        </w:tc>
        <w:tc>
          <w:tcPr>
            <w:tcW w:w="3402" w:type="dxa"/>
            <w:shd w:val="clear" w:color="auto" w:fill="FFFFFF" w:themeFill="background1"/>
          </w:tcPr>
          <w:p w14:paraId="6FA5045B" w14:textId="77777777" w:rsidR="00392859" w:rsidRPr="00147A3D" w:rsidRDefault="00392859" w:rsidP="00392859">
            <w:pPr>
              <w:pStyle w:val="Betarp"/>
              <w:rPr>
                <w:rFonts w:ascii="Times New Roman" w:hAnsi="Times New Roman"/>
                <w:sz w:val="24"/>
                <w:szCs w:val="24"/>
              </w:rPr>
            </w:pPr>
            <w:r w:rsidRPr="00147A3D">
              <w:rPr>
                <w:rFonts w:ascii="Times New Roman" w:hAnsi="Times New Roman"/>
                <w:sz w:val="24"/>
                <w:szCs w:val="24"/>
              </w:rPr>
              <w:t>Kompiuterinis tomografas – 1 vnt.;</w:t>
            </w:r>
          </w:p>
          <w:p w14:paraId="28A5195C" w14:textId="77777777" w:rsidR="00392859" w:rsidRPr="00147A3D" w:rsidRDefault="00392859" w:rsidP="00392859">
            <w:pPr>
              <w:pStyle w:val="Betarp"/>
              <w:rPr>
                <w:rFonts w:ascii="Times New Roman" w:hAnsi="Times New Roman"/>
                <w:sz w:val="24"/>
                <w:szCs w:val="24"/>
              </w:rPr>
            </w:pPr>
            <w:r w:rsidRPr="00147A3D">
              <w:rPr>
                <w:rFonts w:ascii="Times New Roman" w:hAnsi="Times New Roman"/>
                <w:sz w:val="24"/>
                <w:szCs w:val="24"/>
              </w:rPr>
              <w:t>Tyrimų apdorojimo programinė įranga – 1 vnt.;</w:t>
            </w:r>
          </w:p>
          <w:p w14:paraId="60CAB377" w14:textId="77777777" w:rsidR="00392859" w:rsidRPr="00147A3D" w:rsidRDefault="00392859" w:rsidP="00392859">
            <w:pPr>
              <w:pStyle w:val="Betarp"/>
              <w:rPr>
                <w:rFonts w:ascii="Times New Roman" w:hAnsi="Times New Roman"/>
                <w:sz w:val="24"/>
                <w:szCs w:val="24"/>
              </w:rPr>
            </w:pPr>
            <w:r w:rsidRPr="00147A3D">
              <w:rPr>
                <w:rFonts w:ascii="Times New Roman" w:hAnsi="Times New Roman"/>
                <w:sz w:val="24"/>
                <w:szCs w:val="24"/>
              </w:rPr>
              <w:t>Įranga dvipusiam paciento – operatoriaus komunikavimui;</w:t>
            </w:r>
          </w:p>
          <w:p w14:paraId="5B53BC4A" w14:textId="77777777" w:rsidR="00392859" w:rsidRPr="00147A3D" w:rsidRDefault="00392859" w:rsidP="00392859">
            <w:pPr>
              <w:pStyle w:val="Betarp"/>
              <w:rPr>
                <w:rFonts w:ascii="Times New Roman" w:hAnsi="Times New Roman"/>
                <w:sz w:val="24"/>
                <w:szCs w:val="24"/>
              </w:rPr>
            </w:pPr>
            <w:r w:rsidRPr="00147A3D">
              <w:rPr>
                <w:rFonts w:ascii="Times New Roman" w:hAnsi="Times New Roman"/>
                <w:sz w:val="24"/>
                <w:szCs w:val="24"/>
              </w:rPr>
              <w:t>Technologo valdymo konsolė su programine įranga – 1 vnt.;</w:t>
            </w:r>
          </w:p>
          <w:p w14:paraId="366B377A" w14:textId="77777777" w:rsidR="00392859" w:rsidRPr="00147A3D" w:rsidRDefault="00392859" w:rsidP="00392859">
            <w:pPr>
              <w:pStyle w:val="Betarp"/>
              <w:rPr>
                <w:rFonts w:ascii="Times New Roman" w:hAnsi="Times New Roman"/>
                <w:sz w:val="24"/>
                <w:szCs w:val="24"/>
              </w:rPr>
            </w:pPr>
            <w:r w:rsidRPr="00147A3D">
              <w:rPr>
                <w:rFonts w:ascii="Times New Roman" w:hAnsi="Times New Roman"/>
                <w:sz w:val="24"/>
                <w:szCs w:val="24"/>
              </w:rPr>
              <w:t xml:space="preserve">Kompiuterinė radiologo darbo vieta (aparatūrinė ir programinė įranga </w:t>
            </w:r>
            <w:proofErr w:type="spellStart"/>
            <w:r w:rsidRPr="00147A3D">
              <w:rPr>
                <w:rFonts w:ascii="Times New Roman" w:hAnsi="Times New Roman"/>
                <w:sz w:val="24"/>
                <w:szCs w:val="24"/>
              </w:rPr>
              <w:t>radiologiniių</w:t>
            </w:r>
            <w:proofErr w:type="spellEnd"/>
            <w:r w:rsidRPr="00147A3D">
              <w:rPr>
                <w:rFonts w:ascii="Times New Roman" w:hAnsi="Times New Roman"/>
                <w:sz w:val="24"/>
                <w:szCs w:val="24"/>
              </w:rPr>
              <w:t xml:space="preserve"> vaizdų peržiūrai ir diagnostikai);</w:t>
            </w:r>
          </w:p>
          <w:p w14:paraId="4A3C1FEE" w14:textId="77777777" w:rsidR="00392859" w:rsidRPr="00147A3D" w:rsidRDefault="00392859" w:rsidP="00392859">
            <w:pPr>
              <w:pStyle w:val="Betarp"/>
              <w:rPr>
                <w:rFonts w:ascii="Times New Roman" w:hAnsi="Times New Roman"/>
                <w:sz w:val="24"/>
                <w:szCs w:val="24"/>
              </w:rPr>
            </w:pPr>
            <w:r w:rsidRPr="00147A3D">
              <w:rPr>
                <w:rFonts w:ascii="Times New Roman" w:hAnsi="Times New Roman"/>
                <w:sz w:val="24"/>
                <w:szCs w:val="24"/>
              </w:rPr>
              <w:t>a) Serveris – 1 vnt.;</w:t>
            </w:r>
          </w:p>
          <w:p w14:paraId="7FA1DAC7" w14:textId="77777777" w:rsidR="00392859" w:rsidRPr="00147A3D" w:rsidRDefault="00392859" w:rsidP="00392859">
            <w:pPr>
              <w:pStyle w:val="Betarp"/>
              <w:rPr>
                <w:rFonts w:ascii="Times New Roman" w:hAnsi="Times New Roman"/>
                <w:sz w:val="24"/>
                <w:szCs w:val="24"/>
              </w:rPr>
            </w:pPr>
            <w:r w:rsidRPr="00147A3D">
              <w:rPr>
                <w:rFonts w:ascii="Times New Roman" w:hAnsi="Times New Roman"/>
                <w:sz w:val="24"/>
                <w:szCs w:val="24"/>
              </w:rPr>
              <w:t>b) Kompiuteris – ≥2 vnt.;</w:t>
            </w:r>
          </w:p>
          <w:p w14:paraId="7F530504" w14:textId="77777777" w:rsidR="00392859" w:rsidRPr="00147A3D" w:rsidRDefault="00392859" w:rsidP="00392859">
            <w:pPr>
              <w:pStyle w:val="Betarp"/>
              <w:rPr>
                <w:rFonts w:ascii="Times New Roman" w:hAnsi="Times New Roman"/>
                <w:sz w:val="24"/>
                <w:szCs w:val="24"/>
              </w:rPr>
            </w:pPr>
            <w:r w:rsidRPr="00147A3D">
              <w:rPr>
                <w:rFonts w:ascii="Times New Roman" w:hAnsi="Times New Roman"/>
                <w:sz w:val="24"/>
                <w:szCs w:val="24"/>
              </w:rPr>
              <w:t>c) Spalvotas medicininis monitorius – ≥2  vnt.;</w:t>
            </w:r>
          </w:p>
          <w:p w14:paraId="2EF46D0E" w14:textId="77777777" w:rsidR="00392859" w:rsidRPr="00147A3D" w:rsidRDefault="00392859" w:rsidP="00392859">
            <w:pPr>
              <w:pStyle w:val="Betarp"/>
              <w:rPr>
                <w:rFonts w:ascii="Times New Roman" w:hAnsi="Times New Roman"/>
                <w:sz w:val="24"/>
                <w:szCs w:val="24"/>
              </w:rPr>
            </w:pPr>
            <w:r w:rsidRPr="00147A3D">
              <w:rPr>
                <w:rFonts w:ascii="Times New Roman" w:hAnsi="Times New Roman"/>
                <w:sz w:val="24"/>
                <w:szCs w:val="24"/>
              </w:rPr>
              <w:t>d) Papildomas monitorius – ≥2  vnt.;</w:t>
            </w:r>
          </w:p>
          <w:p w14:paraId="72087CA3" w14:textId="77777777" w:rsidR="00392859" w:rsidRPr="00147A3D" w:rsidRDefault="00392859" w:rsidP="00392859">
            <w:pPr>
              <w:pStyle w:val="Betarp"/>
              <w:rPr>
                <w:rFonts w:ascii="Times New Roman" w:hAnsi="Times New Roman"/>
                <w:sz w:val="24"/>
                <w:szCs w:val="24"/>
              </w:rPr>
            </w:pPr>
            <w:r w:rsidRPr="00147A3D">
              <w:rPr>
                <w:rFonts w:ascii="Times New Roman" w:hAnsi="Times New Roman"/>
                <w:sz w:val="24"/>
                <w:szCs w:val="24"/>
              </w:rPr>
              <w:t xml:space="preserve">e) Klaviatūra, pelė – ≥2  </w:t>
            </w:r>
            <w:proofErr w:type="spellStart"/>
            <w:r w:rsidRPr="00147A3D">
              <w:rPr>
                <w:rFonts w:ascii="Times New Roman" w:hAnsi="Times New Roman"/>
                <w:sz w:val="24"/>
                <w:szCs w:val="24"/>
              </w:rPr>
              <w:t>kompl</w:t>
            </w:r>
            <w:proofErr w:type="spellEnd"/>
            <w:r w:rsidRPr="00147A3D">
              <w:rPr>
                <w:rFonts w:ascii="Times New Roman" w:hAnsi="Times New Roman"/>
                <w:sz w:val="24"/>
                <w:szCs w:val="24"/>
              </w:rPr>
              <w:t>.;</w:t>
            </w:r>
          </w:p>
          <w:p w14:paraId="4AA26F27" w14:textId="77777777" w:rsidR="00392859" w:rsidRPr="00147A3D" w:rsidRDefault="00392859" w:rsidP="00392859">
            <w:pPr>
              <w:pStyle w:val="Betarp"/>
              <w:rPr>
                <w:rFonts w:ascii="Times New Roman" w:hAnsi="Times New Roman"/>
                <w:sz w:val="24"/>
                <w:szCs w:val="24"/>
              </w:rPr>
            </w:pPr>
            <w:r w:rsidRPr="00147A3D">
              <w:rPr>
                <w:rFonts w:ascii="Times New Roman" w:hAnsi="Times New Roman"/>
                <w:sz w:val="24"/>
                <w:szCs w:val="24"/>
              </w:rPr>
              <w:lastRenderedPageBreak/>
              <w:t>f) Nepertraukiamos el. srovės šaltinis (UPS) – ≥2  vnt.;</w:t>
            </w:r>
          </w:p>
          <w:p w14:paraId="548F0169" w14:textId="77777777" w:rsidR="00392859" w:rsidRPr="00147A3D" w:rsidRDefault="00392859" w:rsidP="00392859">
            <w:pPr>
              <w:pStyle w:val="Betarp"/>
              <w:rPr>
                <w:rFonts w:ascii="Times New Roman" w:hAnsi="Times New Roman"/>
                <w:sz w:val="24"/>
                <w:szCs w:val="24"/>
              </w:rPr>
            </w:pPr>
            <w:r w:rsidRPr="00147A3D">
              <w:rPr>
                <w:rFonts w:ascii="Times New Roman" w:hAnsi="Times New Roman"/>
                <w:sz w:val="24"/>
                <w:szCs w:val="24"/>
              </w:rPr>
              <w:t xml:space="preserve">Automatinis kontrastinio tirpalo </w:t>
            </w:r>
            <w:proofErr w:type="spellStart"/>
            <w:r w:rsidRPr="00147A3D">
              <w:rPr>
                <w:rFonts w:ascii="Times New Roman" w:hAnsi="Times New Roman"/>
                <w:sz w:val="24"/>
                <w:szCs w:val="24"/>
              </w:rPr>
              <w:t>injektorius</w:t>
            </w:r>
            <w:proofErr w:type="spellEnd"/>
            <w:r w:rsidRPr="00147A3D">
              <w:rPr>
                <w:rFonts w:ascii="Times New Roman" w:hAnsi="Times New Roman"/>
                <w:sz w:val="24"/>
                <w:szCs w:val="24"/>
              </w:rPr>
              <w:t xml:space="preserve"> – 1 vnt.;</w:t>
            </w:r>
          </w:p>
          <w:p w14:paraId="0D35F59C" w14:textId="77777777" w:rsidR="00392859" w:rsidRPr="00147A3D" w:rsidRDefault="00392859" w:rsidP="00392859">
            <w:pPr>
              <w:pStyle w:val="Betarp"/>
              <w:rPr>
                <w:rFonts w:ascii="Times New Roman" w:hAnsi="Times New Roman"/>
                <w:sz w:val="24"/>
                <w:szCs w:val="24"/>
              </w:rPr>
            </w:pPr>
            <w:r w:rsidRPr="00147A3D">
              <w:rPr>
                <w:rFonts w:ascii="Times New Roman" w:hAnsi="Times New Roman"/>
                <w:sz w:val="24"/>
                <w:szCs w:val="24"/>
              </w:rPr>
              <w:t>Įvadinė elektros spinta – 1 vnt.;</w:t>
            </w:r>
          </w:p>
          <w:p w14:paraId="6A1C1AB1" w14:textId="77777777" w:rsidR="00392859" w:rsidRPr="00147A3D" w:rsidRDefault="00392859" w:rsidP="00392859">
            <w:pPr>
              <w:pStyle w:val="Betarp"/>
              <w:rPr>
                <w:rFonts w:ascii="Times New Roman" w:hAnsi="Times New Roman"/>
                <w:sz w:val="24"/>
                <w:szCs w:val="24"/>
              </w:rPr>
            </w:pPr>
            <w:r w:rsidRPr="00147A3D">
              <w:rPr>
                <w:rFonts w:ascii="Times New Roman" w:hAnsi="Times New Roman"/>
                <w:sz w:val="24"/>
                <w:szCs w:val="24"/>
              </w:rPr>
              <w:t xml:space="preserve">Įranga pacientų </w:t>
            </w:r>
            <w:proofErr w:type="spellStart"/>
            <w:r w:rsidRPr="00147A3D">
              <w:rPr>
                <w:rFonts w:ascii="Times New Roman" w:hAnsi="Times New Roman"/>
                <w:sz w:val="24"/>
                <w:szCs w:val="24"/>
              </w:rPr>
              <w:t>apšvitos</w:t>
            </w:r>
            <w:proofErr w:type="spellEnd"/>
            <w:r w:rsidRPr="00147A3D">
              <w:rPr>
                <w:rFonts w:ascii="Times New Roman" w:hAnsi="Times New Roman"/>
                <w:sz w:val="24"/>
                <w:szCs w:val="24"/>
              </w:rPr>
              <w:t xml:space="preserve"> registravimui – 1 </w:t>
            </w:r>
            <w:proofErr w:type="spellStart"/>
            <w:r w:rsidRPr="00147A3D">
              <w:rPr>
                <w:rFonts w:ascii="Times New Roman" w:hAnsi="Times New Roman"/>
                <w:sz w:val="24"/>
                <w:szCs w:val="24"/>
              </w:rPr>
              <w:t>vnt</w:t>
            </w:r>
            <w:proofErr w:type="spellEnd"/>
            <w:r w:rsidRPr="00147A3D">
              <w:rPr>
                <w:rFonts w:ascii="Times New Roman" w:hAnsi="Times New Roman"/>
                <w:sz w:val="24"/>
                <w:szCs w:val="24"/>
              </w:rPr>
              <w:t>;</w:t>
            </w:r>
          </w:p>
          <w:p w14:paraId="5338DAE8" w14:textId="42566E83" w:rsidR="00392859" w:rsidRPr="00147A3D" w:rsidRDefault="00392859" w:rsidP="00392859">
            <w:pPr>
              <w:pStyle w:val="Betarp"/>
              <w:rPr>
                <w:rFonts w:ascii="Times New Roman" w:hAnsi="Times New Roman"/>
                <w:sz w:val="24"/>
                <w:szCs w:val="24"/>
              </w:rPr>
            </w:pPr>
            <w:r w:rsidRPr="00147A3D">
              <w:rPr>
                <w:rFonts w:ascii="Times New Roman" w:hAnsi="Times New Roman"/>
                <w:sz w:val="24"/>
                <w:szCs w:val="24"/>
              </w:rPr>
              <w:t xml:space="preserve">Paciento pozicionavimui skirtos priemonės – visų </w:t>
            </w:r>
            <w:r w:rsidRPr="00263484">
              <w:rPr>
                <w:rFonts w:ascii="Times New Roman" w:hAnsi="Times New Roman"/>
                <w:sz w:val="24"/>
                <w:szCs w:val="24"/>
              </w:rPr>
              <w:t>p. 2.2</w:t>
            </w:r>
            <w:r w:rsidR="00AC51DA" w:rsidRPr="00263484">
              <w:rPr>
                <w:rFonts w:ascii="Times New Roman" w:hAnsi="Times New Roman"/>
                <w:sz w:val="24"/>
                <w:szCs w:val="24"/>
              </w:rPr>
              <w:t>6</w:t>
            </w:r>
            <w:r w:rsidRPr="00263484">
              <w:rPr>
                <w:rFonts w:ascii="Times New Roman" w:hAnsi="Times New Roman"/>
                <w:sz w:val="24"/>
                <w:szCs w:val="24"/>
              </w:rPr>
              <w:t>.3. nurodytų priedų po 1 vnt.;</w:t>
            </w:r>
          </w:p>
          <w:p w14:paraId="4732D19E" w14:textId="77777777" w:rsidR="00392859" w:rsidRPr="00147A3D" w:rsidRDefault="00392859" w:rsidP="00392859">
            <w:pPr>
              <w:pStyle w:val="Betarp"/>
              <w:rPr>
                <w:rFonts w:ascii="Times New Roman" w:hAnsi="Times New Roman"/>
                <w:sz w:val="24"/>
                <w:szCs w:val="24"/>
              </w:rPr>
            </w:pPr>
            <w:r w:rsidRPr="00147A3D">
              <w:rPr>
                <w:rFonts w:ascii="Times New Roman" w:hAnsi="Times New Roman"/>
                <w:sz w:val="24"/>
                <w:szCs w:val="24"/>
              </w:rPr>
              <w:t>Apsauginės priemonės – 2 komplektai;</w:t>
            </w:r>
          </w:p>
        </w:tc>
        <w:tc>
          <w:tcPr>
            <w:tcW w:w="3827" w:type="dxa"/>
            <w:shd w:val="clear" w:color="auto" w:fill="FFFFFF" w:themeFill="background1"/>
          </w:tcPr>
          <w:p w14:paraId="449ED282" w14:textId="77777777" w:rsidR="00392859" w:rsidRPr="00147A3D" w:rsidRDefault="00392859" w:rsidP="00392859">
            <w:pPr>
              <w:pStyle w:val="Betarp"/>
              <w:rPr>
                <w:rFonts w:ascii="Times New Roman" w:hAnsi="Times New Roman"/>
                <w:sz w:val="24"/>
                <w:szCs w:val="24"/>
              </w:rPr>
            </w:pPr>
          </w:p>
        </w:tc>
        <w:tc>
          <w:tcPr>
            <w:tcW w:w="3827" w:type="dxa"/>
            <w:shd w:val="clear" w:color="auto" w:fill="FFFFFF" w:themeFill="background1"/>
          </w:tcPr>
          <w:p w14:paraId="10A49FFB" w14:textId="7B92AA5E" w:rsidR="00392859" w:rsidRPr="00147A3D" w:rsidRDefault="00392859" w:rsidP="00392859">
            <w:pPr>
              <w:pStyle w:val="Betarp"/>
              <w:rPr>
                <w:rFonts w:ascii="Times New Roman" w:hAnsi="Times New Roman"/>
                <w:sz w:val="24"/>
                <w:szCs w:val="24"/>
              </w:rPr>
            </w:pPr>
          </w:p>
        </w:tc>
      </w:tr>
      <w:tr w:rsidR="00392859" w:rsidRPr="00147A3D" w14:paraId="24476604" w14:textId="77777777" w:rsidTr="4BDDC959">
        <w:trPr>
          <w:trHeight w:val="421"/>
        </w:trPr>
        <w:tc>
          <w:tcPr>
            <w:tcW w:w="851" w:type="dxa"/>
            <w:shd w:val="clear" w:color="auto" w:fill="auto"/>
          </w:tcPr>
          <w:p w14:paraId="1A41D62C" w14:textId="77777777" w:rsidR="00392859" w:rsidRPr="00147A3D" w:rsidRDefault="00392859" w:rsidP="00392859">
            <w:pPr>
              <w:pStyle w:val="Betarp"/>
              <w:rPr>
                <w:rFonts w:ascii="Times New Roman" w:hAnsi="Times New Roman"/>
                <w:sz w:val="24"/>
                <w:szCs w:val="24"/>
              </w:rPr>
            </w:pPr>
          </w:p>
        </w:tc>
        <w:tc>
          <w:tcPr>
            <w:tcW w:w="3431" w:type="dxa"/>
            <w:shd w:val="clear" w:color="auto" w:fill="auto"/>
          </w:tcPr>
          <w:p w14:paraId="6AC20EB4" w14:textId="77777777" w:rsidR="00392859" w:rsidRPr="00147A3D" w:rsidRDefault="00392859" w:rsidP="00392859">
            <w:pPr>
              <w:pStyle w:val="Betarp"/>
              <w:rPr>
                <w:rFonts w:ascii="Times New Roman" w:hAnsi="Times New Roman"/>
                <w:sz w:val="24"/>
                <w:szCs w:val="24"/>
              </w:rPr>
            </w:pPr>
          </w:p>
        </w:tc>
        <w:tc>
          <w:tcPr>
            <w:tcW w:w="3402" w:type="dxa"/>
            <w:shd w:val="clear" w:color="auto" w:fill="FFFFFF" w:themeFill="background1"/>
          </w:tcPr>
          <w:p w14:paraId="31BAFC7D" w14:textId="77777777" w:rsidR="00392859" w:rsidRPr="00147A3D" w:rsidRDefault="00392859" w:rsidP="00392859">
            <w:pPr>
              <w:pStyle w:val="Betarp"/>
              <w:rPr>
                <w:rFonts w:ascii="Times New Roman" w:hAnsi="Times New Roman"/>
                <w:sz w:val="24"/>
                <w:szCs w:val="24"/>
              </w:rPr>
            </w:pPr>
          </w:p>
        </w:tc>
        <w:tc>
          <w:tcPr>
            <w:tcW w:w="3827" w:type="dxa"/>
            <w:shd w:val="clear" w:color="auto" w:fill="FFFFFF" w:themeFill="background1"/>
          </w:tcPr>
          <w:p w14:paraId="6D750CDE" w14:textId="71AB22DD" w:rsidR="00392859" w:rsidRPr="00A733B9" w:rsidRDefault="00392859" w:rsidP="00392859">
            <w:pPr>
              <w:jc w:val="both"/>
              <w:rPr>
                <w:rFonts w:ascii="Times New Roman" w:eastAsia="Calibri" w:hAnsi="Times New Roman" w:cs="Times New Roman"/>
                <w:i/>
                <w:iCs/>
                <w:sz w:val="24"/>
                <w:szCs w:val="24"/>
              </w:rPr>
            </w:pPr>
            <w:r w:rsidRPr="00263484">
              <w:rPr>
                <w:rFonts w:ascii="Times New Roman" w:hAnsi="Times New Roman"/>
                <w:sz w:val="24"/>
                <w:szCs w:val="24"/>
              </w:rPr>
              <w:t>Tiekėjas siūlo įtraukti papildomą būtinąjį reikalavimą:</w:t>
            </w:r>
            <w:r w:rsidRPr="00263484">
              <w:rPr>
                <w:rFonts w:eastAsia="Calibri"/>
                <w:sz w:val="24"/>
                <w:szCs w:val="24"/>
              </w:rPr>
              <w:t xml:space="preserve"> </w:t>
            </w:r>
            <w:r w:rsidRPr="00263484">
              <w:rPr>
                <w:rFonts w:ascii="Times New Roman" w:eastAsia="Calibri" w:hAnsi="Times New Roman" w:cs="Times New Roman"/>
                <w:i/>
                <w:iCs/>
                <w:sz w:val="24"/>
                <w:szCs w:val="24"/>
              </w:rPr>
              <w:t>„Klinikinė aukšto kontrasto skiriamoji geba (prie ≥ 2% MTF) viso kūno tyrimams ne blogesnė nei 0,30 mm”.</w:t>
            </w:r>
          </w:p>
        </w:tc>
        <w:tc>
          <w:tcPr>
            <w:tcW w:w="3827" w:type="dxa"/>
            <w:shd w:val="clear" w:color="auto" w:fill="FFFFFF" w:themeFill="background1"/>
          </w:tcPr>
          <w:p w14:paraId="3E7B8919" w14:textId="6B66E302" w:rsidR="00392859" w:rsidRPr="00147A3D" w:rsidRDefault="00AC51DA" w:rsidP="00AC51DA">
            <w:pPr>
              <w:pStyle w:val="Betarp"/>
              <w:jc w:val="both"/>
              <w:rPr>
                <w:rFonts w:ascii="Times New Roman" w:hAnsi="Times New Roman"/>
                <w:sz w:val="24"/>
                <w:szCs w:val="24"/>
              </w:rPr>
            </w:pPr>
            <w:r>
              <w:rPr>
                <w:rFonts w:ascii="Times New Roman" w:hAnsi="Times New Roman"/>
                <w:i/>
                <w:sz w:val="24"/>
                <w:szCs w:val="24"/>
              </w:rPr>
              <w:t>Skiriamoji geba, yra tik vienas iš parametrų kuris apsprendžia vaizdo grandinės efektyvumą ir galutinio vaizdo kokybę. Siūloma reikšmė taip pat galimai yra ribojanti tiekėjų konkurenciją, todėl siūlomas reikalavimas nebus įtrauktas į techninę specifikaciją.</w:t>
            </w:r>
          </w:p>
        </w:tc>
      </w:tr>
    </w:tbl>
    <w:p w14:paraId="0CA2EFBE" w14:textId="2EDBC1D2" w:rsidR="4BDDC959" w:rsidRDefault="4BDDC959" w:rsidP="4BDDC959">
      <w:pPr>
        <w:rPr>
          <w:rFonts w:ascii="Times New Roman" w:eastAsia="Arial" w:hAnsi="Times New Roman" w:cs="Times New Roman"/>
          <w:b/>
          <w:bCs/>
          <w:color w:val="000000" w:themeColor="text1"/>
          <w:sz w:val="24"/>
          <w:szCs w:val="24"/>
        </w:rPr>
      </w:pPr>
    </w:p>
    <w:p w14:paraId="151A65C2" w14:textId="21DE5065" w:rsidR="0084194F" w:rsidRPr="0084194F" w:rsidRDefault="0084194F" w:rsidP="4BDDC959">
      <w:pPr>
        <w:suppressAutoHyphens/>
        <w:overflowPunct w:val="0"/>
        <w:autoSpaceDE w:val="0"/>
        <w:autoSpaceDN w:val="0"/>
        <w:rPr>
          <w:rFonts w:ascii="Times New Roman" w:hAnsi="Times New Roman" w:cs="Times New Roman"/>
          <w:b/>
          <w:bCs/>
          <w:sz w:val="24"/>
          <w:szCs w:val="24"/>
        </w:rPr>
      </w:pPr>
      <w:r w:rsidRPr="4BDDC959">
        <w:rPr>
          <w:rFonts w:ascii="Times New Roman" w:eastAsia="Arial" w:hAnsi="Times New Roman" w:cs="Times New Roman"/>
          <w:b/>
          <w:bCs/>
          <w:color w:val="000000" w:themeColor="text1"/>
          <w:sz w:val="24"/>
          <w:szCs w:val="24"/>
        </w:rPr>
        <w:t>SPECIALIEJI REIKALAVIMAI</w:t>
      </w:r>
    </w:p>
    <w:tbl>
      <w:tblPr>
        <w:tblStyle w:val="Lentelstinklelis"/>
        <w:tblW w:w="15446" w:type="dxa"/>
        <w:tblLook w:val="04A0" w:firstRow="1" w:lastRow="0" w:firstColumn="1" w:lastColumn="0" w:noHBand="0" w:noVBand="1"/>
      </w:tblPr>
      <w:tblGrid>
        <w:gridCol w:w="851"/>
        <w:gridCol w:w="5524"/>
        <w:gridCol w:w="4535"/>
        <w:gridCol w:w="4536"/>
      </w:tblGrid>
      <w:tr w:rsidR="00780239" w:rsidRPr="00780239" w14:paraId="4F7F1E0D" w14:textId="587042EF" w:rsidTr="00780239">
        <w:trPr>
          <w:trHeight w:val="409"/>
        </w:trPr>
        <w:tc>
          <w:tcPr>
            <w:tcW w:w="851" w:type="dxa"/>
          </w:tcPr>
          <w:p w14:paraId="6DD4D717" w14:textId="0BA2D811" w:rsidR="00780239" w:rsidRPr="00780239" w:rsidRDefault="00780239" w:rsidP="00780239">
            <w:pPr>
              <w:spacing w:line="240" w:lineRule="auto"/>
              <w:contextualSpacing/>
              <w:jc w:val="center"/>
              <w:rPr>
                <w:rFonts w:ascii="Times New Roman" w:eastAsia="Arial" w:hAnsi="Times New Roman" w:cs="Times New Roman"/>
                <w:b/>
                <w:bCs/>
                <w:color w:val="000000"/>
                <w:sz w:val="24"/>
                <w:szCs w:val="24"/>
              </w:rPr>
            </w:pPr>
            <w:r w:rsidRPr="00780239">
              <w:rPr>
                <w:rFonts w:ascii="Times New Roman" w:eastAsia="Arial" w:hAnsi="Times New Roman" w:cs="Times New Roman"/>
                <w:b/>
                <w:bCs/>
                <w:color w:val="000000"/>
                <w:sz w:val="24"/>
                <w:szCs w:val="24"/>
              </w:rPr>
              <w:t>Nr.</w:t>
            </w:r>
          </w:p>
        </w:tc>
        <w:tc>
          <w:tcPr>
            <w:tcW w:w="5524" w:type="dxa"/>
          </w:tcPr>
          <w:p w14:paraId="194C8A1D" w14:textId="4F08D3EC" w:rsidR="00780239" w:rsidRPr="00780239" w:rsidRDefault="00780239" w:rsidP="00780239">
            <w:pPr>
              <w:spacing w:line="240" w:lineRule="auto"/>
              <w:contextualSpacing/>
              <w:jc w:val="center"/>
              <w:rPr>
                <w:rFonts w:ascii="Times New Roman" w:eastAsia="Arial" w:hAnsi="Times New Roman" w:cs="Times New Roman"/>
                <w:b/>
                <w:bCs/>
                <w:color w:val="000000"/>
                <w:sz w:val="24"/>
                <w:szCs w:val="24"/>
              </w:rPr>
            </w:pPr>
            <w:r w:rsidRPr="00780239">
              <w:rPr>
                <w:rFonts w:ascii="Times New Roman" w:eastAsia="Arial" w:hAnsi="Times New Roman" w:cs="Times New Roman"/>
                <w:b/>
                <w:bCs/>
                <w:color w:val="000000"/>
                <w:sz w:val="24"/>
                <w:szCs w:val="24"/>
              </w:rPr>
              <w:t>Reikalavimas</w:t>
            </w:r>
          </w:p>
        </w:tc>
        <w:tc>
          <w:tcPr>
            <w:tcW w:w="4535" w:type="dxa"/>
          </w:tcPr>
          <w:p w14:paraId="285B3EA6" w14:textId="019C1266" w:rsidR="00780239" w:rsidRPr="00780239" w:rsidRDefault="00780239" w:rsidP="00780239">
            <w:pPr>
              <w:spacing w:line="240" w:lineRule="auto"/>
              <w:contextualSpacing/>
              <w:jc w:val="center"/>
              <w:rPr>
                <w:rFonts w:ascii="Times New Roman" w:eastAsia="Arial" w:hAnsi="Times New Roman" w:cs="Times New Roman"/>
                <w:b/>
                <w:bCs/>
                <w:color w:val="000000"/>
                <w:sz w:val="24"/>
                <w:szCs w:val="24"/>
              </w:rPr>
            </w:pPr>
            <w:r w:rsidRPr="00780239">
              <w:rPr>
                <w:rFonts w:ascii="Times New Roman" w:eastAsia="Arial" w:hAnsi="Times New Roman" w:cs="Times New Roman"/>
                <w:b/>
                <w:bCs/>
                <w:color w:val="000000"/>
                <w:sz w:val="24"/>
                <w:szCs w:val="24"/>
              </w:rPr>
              <w:t>Tiekėjų pastabos</w:t>
            </w:r>
          </w:p>
        </w:tc>
        <w:tc>
          <w:tcPr>
            <w:tcW w:w="4536" w:type="dxa"/>
          </w:tcPr>
          <w:p w14:paraId="65C4B957" w14:textId="3303A819" w:rsidR="00780239" w:rsidRPr="00780239" w:rsidRDefault="00780239" w:rsidP="00780239">
            <w:pPr>
              <w:spacing w:line="240" w:lineRule="auto"/>
              <w:contextualSpacing/>
              <w:jc w:val="center"/>
              <w:rPr>
                <w:rFonts w:ascii="Times New Roman" w:eastAsia="Arial" w:hAnsi="Times New Roman" w:cs="Times New Roman"/>
                <w:b/>
                <w:bCs/>
                <w:color w:val="000000"/>
                <w:sz w:val="24"/>
                <w:szCs w:val="24"/>
              </w:rPr>
            </w:pPr>
            <w:r w:rsidRPr="00780239">
              <w:rPr>
                <w:rFonts w:ascii="Times New Roman" w:eastAsia="Arial" w:hAnsi="Times New Roman" w:cs="Times New Roman"/>
                <w:b/>
                <w:bCs/>
                <w:color w:val="000000"/>
                <w:sz w:val="24"/>
                <w:szCs w:val="24"/>
              </w:rPr>
              <w:t>Perkančiosios organizacijos atsakymas</w:t>
            </w:r>
          </w:p>
        </w:tc>
      </w:tr>
      <w:tr w:rsidR="00780239" w:rsidRPr="0084194F" w14:paraId="68F0C374" w14:textId="320DBAE3" w:rsidTr="00780239">
        <w:trPr>
          <w:trHeight w:val="987"/>
        </w:trPr>
        <w:tc>
          <w:tcPr>
            <w:tcW w:w="851" w:type="dxa"/>
          </w:tcPr>
          <w:p w14:paraId="71060758" w14:textId="77777777" w:rsidR="00780239" w:rsidRPr="0084194F" w:rsidRDefault="00780239" w:rsidP="0084194F">
            <w:pPr>
              <w:numPr>
                <w:ilvl w:val="0"/>
                <w:numId w:val="10"/>
              </w:numPr>
              <w:spacing w:line="240" w:lineRule="auto"/>
              <w:contextualSpacing/>
              <w:jc w:val="both"/>
              <w:rPr>
                <w:rFonts w:ascii="Times New Roman" w:eastAsia="Arial" w:hAnsi="Times New Roman" w:cs="Times New Roman"/>
                <w:color w:val="000000"/>
                <w:sz w:val="24"/>
                <w:szCs w:val="24"/>
              </w:rPr>
            </w:pPr>
          </w:p>
        </w:tc>
        <w:tc>
          <w:tcPr>
            <w:tcW w:w="5524" w:type="dxa"/>
            <w:hideMark/>
          </w:tcPr>
          <w:p w14:paraId="09D91B16" w14:textId="79CC9AD5" w:rsidR="00780239" w:rsidRPr="0084194F" w:rsidRDefault="00780239" w:rsidP="00780239">
            <w:pPr>
              <w:spacing w:line="240" w:lineRule="auto"/>
              <w:contextualSpacing/>
              <w:jc w:val="both"/>
              <w:rPr>
                <w:rFonts w:ascii="Times New Roman" w:eastAsia="Arial" w:hAnsi="Times New Roman" w:cs="Times New Roman"/>
                <w:color w:val="000000"/>
                <w:sz w:val="24"/>
                <w:szCs w:val="24"/>
              </w:rPr>
            </w:pPr>
            <w:r w:rsidRPr="0084194F">
              <w:rPr>
                <w:rFonts w:ascii="Times New Roman" w:eastAsia="Arial" w:hAnsi="Times New Roman" w:cs="Times New Roman"/>
                <w:color w:val="000000"/>
                <w:sz w:val="24"/>
                <w:szCs w:val="24"/>
              </w:rPr>
              <w:t>Tiekėjas turi pateikti dokumentus, įrodančius siūlomos įrangos atitikimą kokybės ir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w:t>
            </w:r>
            <w:proofErr w:type="spellStart"/>
            <w:r w:rsidRPr="0084194F">
              <w:rPr>
                <w:rFonts w:ascii="Times New Roman" w:eastAsia="Arial" w:hAnsi="Times New Roman" w:cs="Times New Roman"/>
                <w:color w:val="000000"/>
                <w:sz w:val="24"/>
                <w:szCs w:val="24"/>
              </w:rPr>
              <w:t>pdf</w:t>
            </w:r>
            <w:proofErr w:type="spellEnd"/>
            <w:r w:rsidRPr="0084194F">
              <w:rPr>
                <w:rFonts w:ascii="Times New Roman" w:eastAsia="Arial" w:hAnsi="Times New Roman" w:cs="Times New Roman"/>
                <w:color w:val="000000"/>
                <w:sz w:val="24"/>
                <w:szCs w:val="24"/>
              </w:rPr>
              <w:t xml:space="preserve"> formatu) su vertimu į lietuvių kalbą. Šiuose </w:t>
            </w:r>
            <w:r w:rsidRPr="0084194F">
              <w:rPr>
                <w:rFonts w:ascii="Times New Roman" w:eastAsia="Arial" w:hAnsi="Times New Roman" w:cs="Times New Roman"/>
                <w:color w:val="000000"/>
                <w:sz w:val="24"/>
                <w:szCs w:val="24"/>
              </w:rPr>
              <w:lastRenderedPageBreak/>
              <w:t xml:space="preserve">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 (nuorodos turi būti parašytos pateikiamuose kataloguose ar aprašymuose). </w:t>
            </w:r>
          </w:p>
        </w:tc>
        <w:tc>
          <w:tcPr>
            <w:tcW w:w="4535" w:type="dxa"/>
          </w:tcPr>
          <w:p w14:paraId="357B93DB" w14:textId="77777777" w:rsidR="00780239" w:rsidRPr="0084194F" w:rsidRDefault="00780239" w:rsidP="004D6971">
            <w:pPr>
              <w:spacing w:line="240" w:lineRule="auto"/>
              <w:contextualSpacing/>
              <w:jc w:val="both"/>
              <w:rPr>
                <w:rFonts w:ascii="Times New Roman" w:eastAsia="Arial" w:hAnsi="Times New Roman" w:cs="Times New Roman"/>
                <w:color w:val="000000"/>
                <w:sz w:val="24"/>
                <w:szCs w:val="24"/>
              </w:rPr>
            </w:pPr>
          </w:p>
        </w:tc>
        <w:tc>
          <w:tcPr>
            <w:tcW w:w="4536" w:type="dxa"/>
          </w:tcPr>
          <w:p w14:paraId="53C75554" w14:textId="77777777" w:rsidR="00780239" w:rsidRPr="0084194F" w:rsidRDefault="00780239" w:rsidP="004D6971">
            <w:pPr>
              <w:spacing w:line="240" w:lineRule="auto"/>
              <w:contextualSpacing/>
              <w:jc w:val="both"/>
              <w:rPr>
                <w:rFonts w:ascii="Times New Roman" w:eastAsia="Arial" w:hAnsi="Times New Roman" w:cs="Times New Roman"/>
                <w:color w:val="000000"/>
                <w:sz w:val="24"/>
                <w:szCs w:val="24"/>
              </w:rPr>
            </w:pPr>
          </w:p>
        </w:tc>
      </w:tr>
      <w:tr w:rsidR="00780239" w:rsidRPr="0084194F" w14:paraId="6C44F649" w14:textId="5DC89420" w:rsidTr="00780239">
        <w:trPr>
          <w:trHeight w:val="660"/>
        </w:trPr>
        <w:tc>
          <w:tcPr>
            <w:tcW w:w="851" w:type="dxa"/>
          </w:tcPr>
          <w:p w14:paraId="4474D3F1" w14:textId="77777777" w:rsidR="00780239" w:rsidRPr="0084194F" w:rsidRDefault="00780239" w:rsidP="0084194F">
            <w:pPr>
              <w:numPr>
                <w:ilvl w:val="0"/>
                <w:numId w:val="10"/>
              </w:numPr>
              <w:spacing w:line="240" w:lineRule="auto"/>
              <w:contextualSpacing/>
              <w:jc w:val="both"/>
              <w:rPr>
                <w:rFonts w:ascii="Times New Roman" w:eastAsia="Arial" w:hAnsi="Times New Roman" w:cs="Times New Roman"/>
                <w:color w:val="000000"/>
                <w:sz w:val="24"/>
                <w:szCs w:val="24"/>
              </w:rPr>
            </w:pPr>
          </w:p>
        </w:tc>
        <w:tc>
          <w:tcPr>
            <w:tcW w:w="5524" w:type="dxa"/>
            <w:hideMark/>
          </w:tcPr>
          <w:p w14:paraId="77871646" w14:textId="73CE17D2" w:rsidR="00780239" w:rsidRPr="0084194F" w:rsidRDefault="00780239" w:rsidP="004D6971">
            <w:pPr>
              <w:spacing w:line="240" w:lineRule="auto"/>
              <w:contextualSpacing/>
              <w:jc w:val="both"/>
              <w:rPr>
                <w:rFonts w:ascii="Times New Roman" w:eastAsia="Arial" w:hAnsi="Times New Roman" w:cs="Times New Roman"/>
                <w:color w:val="000000"/>
                <w:sz w:val="24"/>
                <w:szCs w:val="24"/>
              </w:rPr>
            </w:pPr>
            <w:r w:rsidRPr="0084194F">
              <w:rPr>
                <w:rFonts w:ascii="Times New Roman" w:eastAsia="Arial" w:hAnsi="Times New Roman" w:cs="Times New Roman"/>
                <w:color w:val="000000"/>
                <w:sz w:val="24"/>
                <w:szCs w:val="24"/>
              </w:rPr>
              <w:t>Visoms nurodytoms konkrečioms medžiagoms ir / ar konkretiems pavadinimams, standartams ir pan. taikoma „arba lygiavertis“. Tiekėjas, siūlantis lygiavertę prekę, privalo savo pasiūlyme patikimomis priemonėmis įrodyti, kad siūloma prekė yra lygiavertė ir atitinka techninėje specifikacijoje keliamus reikalavimus.</w:t>
            </w:r>
          </w:p>
          <w:p w14:paraId="146E732B" w14:textId="77777777" w:rsidR="00780239" w:rsidRPr="0084194F" w:rsidRDefault="00780239" w:rsidP="00AD0D63">
            <w:pPr>
              <w:ind w:left="720"/>
              <w:contextualSpacing/>
              <w:jc w:val="both"/>
              <w:rPr>
                <w:rFonts w:ascii="Times New Roman" w:eastAsia="Arial" w:hAnsi="Times New Roman" w:cs="Times New Roman"/>
                <w:color w:val="000000"/>
                <w:sz w:val="24"/>
                <w:szCs w:val="24"/>
              </w:rPr>
            </w:pPr>
          </w:p>
        </w:tc>
        <w:tc>
          <w:tcPr>
            <w:tcW w:w="4535" w:type="dxa"/>
          </w:tcPr>
          <w:p w14:paraId="2EC78C7B" w14:textId="77777777" w:rsidR="00780239" w:rsidRPr="0084194F" w:rsidRDefault="00780239" w:rsidP="004D6971">
            <w:pPr>
              <w:spacing w:line="240" w:lineRule="auto"/>
              <w:contextualSpacing/>
              <w:jc w:val="both"/>
              <w:rPr>
                <w:rFonts w:ascii="Times New Roman" w:eastAsia="Arial" w:hAnsi="Times New Roman" w:cs="Times New Roman"/>
                <w:color w:val="000000"/>
                <w:sz w:val="24"/>
                <w:szCs w:val="24"/>
              </w:rPr>
            </w:pPr>
          </w:p>
        </w:tc>
        <w:tc>
          <w:tcPr>
            <w:tcW w:w="4536" w:type="dxa"/>
          </w:tcPr>
          <w:p w14:paraId="72E78389" w14:textId="77777777" w:rsidR="00780239" w:rsidRPr="0084194F" w:rsidRDefault="00780239" w:rsidP="004D6971">
            <w:pPr>
              <w:spacing w:line="240" w:lineRule="auto"/>
              <w:contextualSpacing/>
              <w:jc w:val="both"/>
              <w:rPr>
                <w:rFonts w:ascii="Times New Roman" w:eastAsia="Arial" w:hAnsi="Times New Roman" w:cs="Times New Roman"/>
                <w:color w:val="000000"/>
                <w:sz w:val="24"/>
                <w:szCs w:val="24"/>
              </w:rPr>
            </w:pPr>
          </w:p>
        </w:tc>
      </w:tr>
      <w:tr w:rsidR="00780239" w:rsidRPr="0084194F" w14:paraId="734FA2C8" w14:textId="5BEF093A" w:rsidTr="00780239">
        <w:trPr>
          <w:trHeight w:val="763"/>
        </w:trPr>
        <w:tc>
          <w:tcPr>
            <w:tcW w:w="851" w:type="dxa"/>
          </w:tcPr>
          <w:p w14:paraId="2E9E06FC" w14:textId="77777777" w:rsidR="00780239" w:rsidRPr="0084194F" w:rsidRDefault="00780239" w:rsidP="0084194F">
            <w:pPr>
              <w:numPr>
                <w:ilvl w:val="0"/>
                <w:numId w:val="10"/>
              </w:numPr>
              <w:spacing w:line="240" w:lineRule="auto"/>
              <w:contextualSpacing/>
              <w:jc w:val="both"/>
              <w:rPr>
                <w:rFonts w:ascii="Times New Roman" w:eastAsia="Arial" w:hAnsi="Times New Roman" w:cs="Times New Roman"/>
                <w:color w:val="000000"/>
                <w:sz w:val="24"/>
                <w:szCs w:val="24"/>
              </w:rPr>
            </w:pPr>
          </w:p>
        </w:tc>
        <w:tc>
          <w:tcPr>
            <w:tcW w:w="5524" w:type="dxa"/>
            <w:hideMark/>
          </w:tcPr>
          <w:p w14:paraId="2CA93B2B" w14:textId="2C9A182B" w:rsidR="00780239" w:rsidRPr="0084194F" w:rsidRDefault="00780239" w:rsidP="004D6971">
            <w:pPr>
              <w:spacing w:line="240" w:lineRule="auto"/>
              <w:contextualSpacing/>
              <w:jc w:val="both"/>
              <w:rPr>
                <w:rFonts w:ascii="Times New Roman" w:eastAsia="Arial" w:hAnsi="Times New Roman" w:cs="Times New Roman"/>
                <w:color w:val="000000"/>
                <w:sz w:val="24"/>
                <w:szCs w:val="24"/>
              </w:rPr>
            </w:pPr>
            <w:r w:rsidRPr="0084194F">
              <w:rPr>
                <w:rFonts w:ascii="Times New Roman" w:eastAsia="Arial" w:hAnsi="Times New Roman" w:cs="Times New Roman"/>
                <w:color w:val="000000"/>
                <w:sz w:val="24"/>
                <w:szCs w:val="24"/>
              </w:rPr>
              <w:t>Siūlomos prekės privalo turėti CE sertifikatą arba EB deklaraciją. Tiekėjas kartu su pristatoma preke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tc>
        <w:tc>
          <w:tcPr>
            <w:tcW w:w="4535" w:type="dxa"/>
          </w:tcPr>
          <w:p w14:paraId="6AA1BCDA" w14:textId="77777777" w:rsidR="00780239" w:rsidRPr="0084194F" w:rsidRDefault="00780239" w:rsidP="004D6971">
            <w:pPr>
              <w:spacing w:line="240" w:lineRule="auto"/>
              <w:contextualSpacing/>
              <w:jc w:val="both"/>
              <w:rPr>
                <w:rFonts w:ascii="Times New Roman" w:eastAsia="Arial" w:hAnsi="Times New Roman" w:cs="Times New Roman"/>
                <w:color w:val="000000"/>
                <w:sz w:val="24"/>
                <w:szCs w:val="24"/>
              </w:rPr>
            </w:pPr>
          </w:p>
        </w:tc>
        <w:tc>
          <w:tcPr>
            <w:tcW w:w="4536" w:type="dxa"/>
          </w:tcPr>
          <w:p w14:paraId="7C41E20A" w14:textId="77777777" w:rsidR="00780239" w:rsidRPr="0084194F" w:rsidRDefault="00780239" w:rsidP="004D6971">
            <w:pPr>
              <w:spacing w:line="240" w:lineRule="auto"/>
              <w:contextualSpacing/>
              <w:jc w:val="both"/>
              <w:rPr>
                <w:rFonts w:ascii="Times New Roman" w:eastAsia="Arial" w:hAnsi="Times New Roman" w:cs="Times New Roman"/>
                <w:color w:val="000000"/>
                <w:sz w:val="24"/>
                <w:szCs w:val="24"/>
              </w:rPr>
            </w:pPr>
          </w:p>
        </w:tc>
      </w:tr>
      <w:tr w:rsidR="00780239" w:rsidRPr="0084194F" w14:paraId="09365C3A" w14:textId="15132439" w:rsidTr="00780239">
        <w:trPr>
          <w:trHeight w:val="1291"/>
        </w:trPr>
        <w:tc>
          <w:tcPr>
            <w:tcW w:w="851" w:type="dxa"/>
          </w:tcPr>
          <w:p w14:paraId="34012661" w14:textId="77777777" w:rsidR="00780239" w:rsidRPr="0084194F" w:rsidRDefault="00780239" w:rsidP="0084194F">
            <w:pPr>
              <w:numPr>
                <w:ilvl w:val="0"/>
                <w:numId w:val="10"/>
              </w:numPr>
              <w:spacing w:line="240" w:lineRule="auto"/>
              <w:ind w:left="714" w:hanging="357"/>
              <w:contextualSpacing/>
              <w:jc w:val="both"/>
              <w:rPr>
                <w:rFonts w:ascii="Times New Roman" w:eastAsia="Arial" w:hAnsi="Times New Roman" w:cs="Times New Roman"/>
                <w:color w:val="000000"/>
                <w:sz w:val="24"/>
                <w:szCs w:val="24"/>
              </w:rPr>
            </w:pPr>
          </w:p>
        </w:tc>
        <w:tc>
          <w:tcPr>
            <w:tcW w:w="5524" w:type="dxa"/>
            <w:hideMark/>
          </w:tcPr>
          <w:p w14:paraId="5124BB68" w14:textId="2F3C3670" w:rsidR="00780239" w:rsidRPr="0084194F" w:rsidRDefault="00780239" w:rsidP="004D6971">
            <w:pPr>
              <w:spacing w:line="240" w:lineRule="auto"/>
              <w:contextualSpacing/>
              <w:jc w:val="both"/>
              <w:rPr>
                <w:rFonts w:ascii="Times New Roman" w:eastAsia="Arial" w:hAnsi="Times New Roman" w:cs="Times New Roman"/>
                <w:color w:val="000000"/>
                <w:sz w:val="24"/>
                <w:szCs w:val="24"/>
              </w:rPr>
            </w:pPr>
            <w:r w:rsidRPr="0084194F">
              <w:rPr>
                <w:rFonts w:ascii="Times New Roman" w:eastAsia="Arial" w:hAnsi="Times New Roman" w:cs="Times New Roman"/>
                <w:color w:val="000000"/>
                <w:sz w:val="24"/>
                <w:szCs w:val="24"/>
              </w:rPr>
              <w:t xml:space="preserve">Tiekėjas turi būti siūlomos įrangos gamintojas arba oficialus siūlomos įrangos gamintojo įgaliotasis atstovas, arba turi turėti rašytinį susitarimą su tokiu įgaliotuoju atstovu dėl prekybos šia įranga ir su pasiūlymu turi pateikti tai patvirtinantį dokumentą. Tiekėjas turi turėti gamintojo įgaliojimą atlikti siūlomos įrangos instaliavimą ir garantinį aptarnavimą arba turi turėti rašytinį susitarimą su kitu ūkio subjektu, kuris yra </w:t>
            </w:r>
            <w:r w:rsidRPr="0084194F">
              <w:rPr>
                <w:rFonts w:ascii="Times New Roman" w:eastAsia="Arial" w:hAnsi="Times New Roman" w:cs="Times New Roman"/>
                <w:color w:val="000000"/>
                <w:sz w:val="24"/>
                <w:szCs w:val="24"/>
              </w:rPr>
              <w:lastRenderedPageBreak/>
              <w:t xml:space="preserve">gamintojo įgaliotas atlikti šios įrangos instaliavimą ir garantinį aptarnavimą. Tiekėjas dokumentus, įrodančius, kad pirkimo sutartį vykdys turėdami teisę instaliuoti ir teikti garantinį aptarnavimą, privalo pristatyti kartu su prekėmis. </w:t>
            </w:r>
          </w:p>
        </w:tc>
        <w:tc>
          <w:tcPr>
            <w:tcW w:w="4535" w:type="dxa"/>
          </w:tcPr>
          <w:p w14:paraId="73B3B608" w14:textId="4CA929E4" w:rsidR="00220F7B" w:rsidRPr="00220F7B" w:rsidRDefault="00220F7B" w:rsidP="00220F7B">
            <w:pPr>
              <w:jc w:val="both"/>
              <w:rPr>
                <w:rFonts w:ascii="Times New Roman" w:eastAsia="Calibri" w:hAnsi="Times New Roman" w:cs="Times New Roman"/>
                <w:sz w:val="24"/>
                <w:szCs w:val="24"/>
              </w:rPr>
            </w:pPr>
            <w:r w:rsidRPr="00220F7B">
              <w:rPr>
                <w:rFonts w:ascii="Times New Roman" w:eastAsia="Calibri" w:hAnsi="Times New Roman" w:cs="Times New Roman"/>
                <w:sz w:val="24"/>
                <w:szCs w:val="24"/>
              </w:rPr>
              <w:lastRenderedPageBreak/>
              <w:t xml:space="preserve">Prašome patikslinti ar specialiųjų reikalavimų </w:t>
            </w:r>
            <w:r>
              <w:rPr>
                <w:rFonts w:ascii="Times New Roman" w:eastAsia="Calibri" w:hAnsi="Times New Roman" w:cs="Times New Roman"/>
                <w:sz w:val="24"/>
                <w:szCs w:val="24"/>
              </w:rPr>
              <w:t xml:space="preserve">4 </w:t>
            </w:r>
            <w:r w:rsidRPr="00220F7B">
              <w:rPr>
                <w:rFonts w:ascii="Times New Roman" w:eastAsia="Calibri" w:hAnsi="Times New Roman" w:cs="Times New Roman"/>
                <w:sz w:val="24"/>
                <w:szCs w:val="24"/>
              </w:rPr>
              <w:t>punkt</w:t>
            </w:r>
            <w:r>
              <w:rPr>
                <w:rFonts w:ascii="Times New Roman" w:eastAsia="Calibri" w:hAnsi="Times New Roman" w:cs="Times New Roman"/>
                <w:sz w:val="24"/>
                <w:szCs w:val="24"/>
              </w:rPr>
              <w:t>ui</w:t>
            </w:r>
            <w:r w:rsidRPr="00220F7B">
              <w:rPr>
                <w:rFonts w:ascii="Times New Roman" w:eastAsia="Calibri" w:hAnsi="Times New Roman" w:cs="Times New Roman"/>
                <w:sz w:val="24"/>
                <w:szCs w:val="24"/>
              </w:rPr>
              <w:t xml:space="preserve"> netaikomas techninės specifikacijos 4 punkte išvardintai įrangai bei priedams ir kartu su įranga siūlomiems kompiuteriams ir periferinei įrangai (klaviatūra, pelė, monitorius, nepertraukiamos el. srovės šaltinis), </w:t>
            </w:r>
            <w:proofErr w:type="spellStart"/>
            <w:r w:rsidRPr="00220F7B">
              <w:rPr>
                <w:rFonts w:ascii="Times New Roman" w:eastAsia="Calibri" w:hAnsi="Times New Roman" w:cs="Times New Roman"/>
                <w:sz w:val="24"/>
                <w:szCs w:val="24"/>
              </w:rPr>
              <w:t>t.y</w:t>
            </w:r>
            <w:proofErr w:type="spellEnd"/>
            <w:r w:rsidRPr="00220F7B">
              <w:rPr>
                <w:rFonts w:ascii="Times New Roman" w:eastAsia="Calibri" w:hAnsi="Times New Roman" w:cs="Times New Roman"/>
                <w:sz w:val="24"/>
                <w:szCs w:val="24"/>
              </w:rPr>
              <w:t xml:space="preserve">. ar tiekėjas neprivalo būti siūlomo kompiuterio </w:t>
            </w:r>
            <w:r w:rsidRPr="00220F7B">
              <w:rPr>
                <w:rFonts w:ascii="Times New Roman" w:eastAsia="Calibri" w:hAnsi="Times New Roman" w:cs="Times New Roman"/>
                <w:sz w:val="24"/>
                <w:szCs w:val="24"/>
              </w:rPr>
              <w:lastRenderedPageBreak/>
              <w:t>ir periferinės įrangos gamintojas arba būti oficialus siūlomo kompiuterio ir periferinės įrangos gamintojo įgaliotasis atstovas, bei neprivalo turėti rašytinio susitarimo su siūlomo kompiuterio ir periferinės įrangos įgaliotuoju atstovu dėl prekybos?</w:t>
            </w:r>
          </w:p>
          <w:p w14:paraId="78BA25C5" w14:textId="77777777" w:rsidR="00780239" w:rsidRPr="00220F7B" w:rsidRDefault="00780239" w:rsidP="004D6971">
            <w:pPr>
              <w:spacing w:line="240" w:lineRule="auto"/>
              <w:contextualSpacing/>
              <w:jc w:val="both"/>
              <w:rPr>
                <w:rFonts w:ascii="Times New Roman" w:eastAsia="Arial" w:hAnsi="Times New Roman" w:cs="Times New Roman"/>
                <w:color w:val="000000"/>
                <w:sz w:val="24"/>
                <w:szCs w:val="24"/>
              </w:rPr>
            </w:pPr>
          </w:p>
        </w:tc>
        <w:tc>
          <w:tcPr>
            <w:tcW w:w="4536" w:type="dxa"/>
          </w:tcPr>
          <w:p w14:paraId="1A616238" w14:textId="09745A46" w:rsidR="00780239" w:rsidRPr="0084194F" w:rsidRDefault="00AD2E32" w:rsidP="004D6971">
            <w:pPr>
              <w:spacing w:line="240" w:lineRule="auto"/>
              <w:contextualSpacing/>
              <w:jc w:val="both"/>
              <w:rPr>
                <w:rFonts w:ascii="Times New Roman" w:eastAsia="Arial" w:hAnsi="Times New Roman" w:cs="Times New Roman"/>
                <w:color w:val="000000"/>
                <w:sz w:val="24"/>
                <w:szCs w:val="24"/>
              </w:rPr>
            </w:pPr>
            <w:r w:rsidRPr="00AD2E32">
              <w:rPr>
                <w:rFonts w:ascii="Times New Roman" w:eastAsia="Arial" w:hAnsi="Times New Roman" w:cs="Times New Roman"/>
                <w:color w:val="000000"/>
                <w:sz w:val="24"/>
                <w:szCs w:val="24"/>
              </w:rPr>
              <w:lastRenderedPageBreak/>
              <w:t xml:space="preserve">Reikalavimas </w:t>
            </w:r>
            <w:r w:rsidRPr="00AD2E32">
              <w:rPr>
                <w:rFonts w:ascii="Times New Roman" w:eastAsia="Arial" w:hAnsi="Times New Roman" w:cs="Times New Roman"/>
                <w:b/>
                <w:bCs/>
                <w:color w:val="000000"/>
                <w:sz w:val="24"/>
                <w:szCs w:val="24"/>
                <w:u w:val="single"/>
              </w:rPr>
              <w:t>netaikomas</w:t>
            </w:r>
            <w:r w:rsidRPr="00AD2E32">
              <w:rPr>
                <w:rFonts w:ascii="Times New Roman" w:eastAsia="Arial" w:hAnsi="Times New Roman" w:cs="Times New Roman"/>
                <w:color w:val="000000"/>
                <w:sz w:val="24"/>
                <w:szCs w:val="24"/>
                <w:u w:val="single"/>
              </w:rPr>
              <w:t xml:space="preserve"> kartu su įranga siūlomiems kompiuteriams ir periferinei įrangai</w:t>
            </w:r>
            <w:r w:rsidRPr="00AD2E32">
              <w:rPr>
                <w:rFonts w:ascii="Times New Roman" w:eastAsia="Arial" w:hAnsi="Times New Roman" w:cs="Times New Roman"/>
                <w:color w:val="000000"/>
                <w:sz w:val="24"/>
                <w:szCs w:val="24"/>
              </w:rPr>
              <w:t xml:space="preserve"> (klaviatūra, pelė, spausdintuvas, nepertraukiamos el. srovės šaltinis), </w:t>
            </w:r>
            <w:proofErr w:type="spellStart"/>
            <w:r w:rsidRPr="00AD2E32">
              <w:rPr>
                <w:rFonts w:ascii="Times New Roman" w:eastAsia="Arial" w:hAnsi="Times New Roman" w:cs="Times New Roman"/>
                <w:color w:val="000000"/>
                <w:sz w:val="24"/>
                <w:szCs w:val="24"/>
              </w:rPr>
              <w:t>t.y</w:t>
            </w:r>
            <w:proofErr w:type="spellEnd"/>
            <w:r w:rsidRPr="00AD2E32">
              <w:rPr>
                <w:rFonts w:ascii="Times New Roman" w:eastAsia="Arial" w:hAnsi="Times New Roman" w:cs="Times New Roman"/>
                <w:color w:val="000000"/>
                <w:sz w:val="24"/>
                <w:szCs w:val="24"/>
              </w:rPr>
              <w:t xml:space="preserve">. Tiekėjas neprivalo būti siūlomo kompiuterio ir periferinės įrangos gamintojas arba būti oficialus siūlomo kompiuterio  ir periferinės įrangos gamintojo įgaliotasis atstovas, bei </w:t>
            </w:r>
            <w:r w:rsidRPr="00AD2E32">
              <w:rPr>
                <w:rFonts w:ascii="Times New Roman" w:eastAsia="Arial" w:hAnsi="Times New Roman" w:cs="Times New Roman"/>
                <w:color w:val="000000"/>
                <w:sz w:val="24"/>
                <w:szCs w:val="24"/>
              </w:rPr>
              <w:lastRenderedPageBreak/>
              <w:t>neprivalo turėti rašytinio susitarimo su siūlomo kompiuterio ir periferinės įrangos įgaliotuoju atstovu dėl prekybos.</w:t>
            </w:r>
          </w:p>
        </w:tc>
      </w:tr>
      <w:tr w:rsidR="00780239" w:rsidRPr="0084194F" w14:paraId="05AC4639" w14:textId="14D099EA" w:rsidTr="00780239">
        <w:trPr>
          <w:trHeight w:val="818"/>
        </w:trPr>
        <w:tc>
          <w:tcPr>
            <w:tcW w:w="851" w:type="dxa"/>
          </w:tcPr>
          <w:p w14:paraId="096AB223" w14:textId="77777777" w:rsidR="00780239" w:rsidRPr="0084194F" w:rsidRDefault="00780239" w:rsidP="0084194F">
            <w:pPr>
              <w:numPr>
                <w:ilvl w:val="0"/>
                <w:numId w:val="10"/>
              </w:numPr>
              <w:spacing w:line="240" w:lineRule="auto"/>
              <w:ind w:left="714" w:hanging="357"/>
              <w:contextualSpacing/>
              <w:jc w:val="both"/>
              <w:rPr>
                <w:rFonts w:ascii="Times New Roman" w:eastAsia="Arial" w:hAnsi="Times New Roman" w:cs="Times New Roman"/>
                <w:color w:val="000000"/>
                <w:sz w:val="24"/>
                <w:szCs w:val="24"/>
              </w:rPr>
            </w:pPr>
          </w:p>
        </w:tc>
        <w:tc>
          <w:tcPr>
            <w:tcW w:w="5524" w:type="dxa"/>
            <w:hideMark/>
          </w:tcPr>
          <w:p w14:paraId="057CCF93" w14:textId="58D89F78" w:rsidR="00780239" w:rsidRPr="0084194F" w:rsidRDefault="00780239" w:rsidP="004D6971">
            <w:pPr>
              <w:spacing w:line="240" w:lineRule="auto"/>
              <w:contextualSpacing/>
              <w:jc w:val="both"/>
              <w:rPr>
                <w:rFonts w:ascii="Times New Roman" w:eastAsia="Arial" w:hAnsi="Times New Roman" w:cs="Times New Roman"/>
                <w:color w:val="000000"/>
                <w:sz w:val="24"/>
                <w:szCs w:val="24"/>
              </w:rPr>
            </w:pPr>
            <w:r w:rsidRPr="0084194F">
              <w:rPr>
                <w:rFonts w:ascii="Times New Roman" w:eastAsia="Arial" w:hAnsi="Times New Roman" w:cs="Times New Roman"/>
                <w:color w:val="000000"/>
                <w:sz w:val="24"/>
                <w:szCs w:val="24"/>
              </w:rPr>
              <w:t>Į pasiūlymo kainą turi būti įskaičiuotas įrangos pristatymas į viešosios įstaigos Centro poliklinikos instaliavimo vietą, instaliavimas (sumontuoti pristatytą techninę įrangą kaip to reikalauja įrangos gamintojas, įdiegti sisteminę programinę įrangą, operacinę sistemą, specializuotą), po instaliavimo likusių įpakavimo medžiagų išvežimas (utilizavimas) ir personalo apmokymas.</w:t>
            </w:r>
          </w:p>
          <w:p w14:paraId="2033FE37" w14:textId="77777777" w:rsidR="00780239" w:rsidRPr="0084194F" w:rsidRDefault="00780239" w:rsidP="00AD0D63">
            <w:pPr>
              <w:ind w:left="714"/>
              <w:contextualSpacing/>
              <w:jc w:val="both"/>
              <w:rPr>
                <w:rFonts w:ascii="Times New Roman" w:eastAsia="Arial" w:hAnsi="Times New Roman" w:cs="Times New Roman"/>
                <w:color w:val="000000"/>
                <w:sz w:val="24"/>
                <w:szCs w:val="24"/>
              </w:rPr>
            </w:pPr>
          </w:p>
        </w:tc>
        <w:tc>
          <w:tcPr>
            <w:tcW w:w="4535" w:type="dxa"/>
          </w:tcPr>
          <w:p w14:paraId="42DF85EE" w14:textId="77777777" w:rsidR="00780239" w:rsidRPr="0084194F" w:rsidRDefault="00780239" w:rsidP="004D6971">
            <w:pPr>
              <w:spacing w:line="240" w:lineRule="auto"/>
              <w:contextualSpacing/>
              <w:jc w:val="both"/>
              <w:rPr>
                <w:rFonts w:ascii="Times New Roman" w:eastAsia="Arial" w:hAnsi="Times New Roman" w:cs="Times New Roman"/>
                <w:color w:val="000000"/>
                <w:sz w:val="24"/>
                <w:szCs w:val="24"/>
              </w:rPr>
            </w:pPr>
          </w:p>
        </w:tc>
        <w:tc>
          <w:tcPr>
            <w:tcW w:w="4536" w:type="dxa"/>
          </w:tcPr>
          <w:p w14:paraId="21AD5909" w14:textId="77777777" w:rsidR="00780239" w:rsidRPr="0084194F" w:rsidRDefault="00780239" w:rsidP="004D6971">
            <w:pPr>
              <w:spacing w:line="240" w:lineRule="auto"/>
              <w:contextualSpacing/>
              <w:jc w:val="both"/>
              <w:rPr>
                <w:rFonts w:ascii="Times New Roman" w:eastAsia="Arial" w:hAnsi="Times New Roman" w:cs="Times New Roman"/>
                <w:color w:val="000000"/>
                <w:sz w:val="24"/>
                <w:szCs w:val="24"/>
              </w:rPr>
            </w:pPr>
          </w:p>
        </w:tc>
      </w:tr>
      <w:tr w:rsidR="00780239" w:rsidRPr="0084194F" w14:paraId="472363FC" w14:textId="69E2F9CE" w:rsidTr="00780239">
        <w:trPr>
          <w:trHeight w:val="315"/>
        </w:trPr>
        <w:tc>
          <w:tcPr>
            <w:tcW w:w="851" w:type="dxa"/>
          </w:tcPr>
          <w:p w14:paraId="428FF9E2" w14:textId="77777777" w:rsidR="00780239" w:rsidRPr="0084194F" w:rsidRDefault="00780239" w:rsidP="0084194F">
            <w:pPr>
              <w:numPr>
                <w:ilvl w:val="0"/>
                <w:numId w:val="10"/>
              </w:numPr>
              <w:spacing w:line="240" w:lineRule="auto"/>
              <w:contextualSpacing/>
              <w:jc w:val="both"/>
              <w:rPr>
                <w:rFonts w:ascii="Times New Roman" w:eastAsia="Arial" w:hAnsi="Times New Roman" w:cs="Times New Roman"/>
                <w:color w:val="000000"/>
                <w:sz w:val="24"/>
                <w:szCs w:val="24"/>
              </w:rPr>
            </w:pPr>
          </w:p>
        </w:tc>
        <w:tc>
          <w:tcPr>
            <w:tcW w:w="5524" w:type="dxa"/>
            <w:noWrap/>
            <w:hideMark/>
          </w:tcPr>
          <w:p w14:paraId="390670D5" w14:textId="224BCDF0" w:rsidR="00780239" w:rsidRPr="0084194F" w:rsidRDefault="00780239" w:rsidP="004D6971">
            <w:pPr>
              <w:spacing w:line="240" w:lineRule="auto"/>
              <w:contextualSpacing/>
              <w:jc w:val="both"/>
              <w:rPr>
                <w:rFonts w:ascii="Times New Roman" w:eastAsia="Arial" w:hAnsi="Times New Roman" w:cs="Times New Roman"/>
                <w:color w:val="000000"/>
                <w:sz w:val="24"/>
                <w:szCs w:val="24"/>
              </w:rPr>
            </w:pPr>
            <w:r w:rsidRPr="0084194F">
              <w:rPr>
                <w:rFonts w:ascii="Times New Roman" w:eastAsia="Arial" w:hAnsi="Times New Roman" w:cs="Times New Roman"/>
                <w:color w:val="000000"/>
                <w:sz w:val="24"/>
                <w:szCs w:val="24"/>
              </w:rPr>
              <w:t>Pateikiama naudojimo instrukcija lietuvių ir anglų kalbomis.</w:t>
            </w:r>
          </w:p>
        </w:tc>
        <w:tc>
          <w:tcPr>
            <w:tcW w:w="4535" w:type="dxa"/>
          </w:tcPr>
          <w:p w14:paraId="029ACDD8" w14:textId="77777777" w:rsidR="00780239" w:rsidRPr="0084194F" w:rsidRDefault="00780239" w:rsidP="004D6971">
            <w:pPr>
              <w:spacing w:line="240" w:lineRule="auto"/>
              <w:contextualSpacing/>
              <w:jc w:val="both"/>
              <w:rPr>
                <w:rFonts w:ascii="Times New Roman" w:eastAsia="Arial" w:hAnsi="Times New Roman" w:cs="Times New Roman"/>
                <w:color w:val="000000"/>
                <w:sz w:val="24"/>
                <w:szCs w:val="24"/>
              </w:rPr>
            </w:pPr>
          </w:p>
        </w:tc>
        <w:tc>
          <w:tcPr>
            <w:tcW w:w="4536" w:type="dxa"/>
          </w:tcPr>
          <w:p w14:paraId="439634B8" w14:textId="77777777" w:rsidR="00780239" w:rsidRPr="0084194F" w:rsidRDefault="00780239" w:rsidP="004D6971">
            <w:pPr>
              <w:spacing w:line="240" w:lineRule="auto"/>
              <w:contextualSpacing/>
              <w:jc w:val="both"/>
              <w:rPr>
                <w:rFonts w:ascii="Times New Roman" w:eastAsia="Arial" w:hAnsi="Times New Roman" w:cs="Times New Roman"/>
                <w:color w:val="000000"/>
                <w:sz w:val="24"/>
                <w:szCs w:val="24"/>
              </w:rPr>
            </w:pPr>
          </w:p>
        </w:tc>
      </w:tr>
      <w:tr w:rsidR="00780239" w:rsidRPr="0084194F" w14:paraId="115F7946" w14:textId="7367BB1C" w:rsidTr="00780239">
        <w:trPr>
          <w:trHeight w:val="315"/>
        </w:trPr>
        <w:tc>
          <w:tcPr>
            <w:tcW w:w="851" w:type="dxa"/>
          </w:tcPr>
          <w:p w14:paraId="2D0237A6" w14:textId="77777777" w:rsidR="00780239" w:rsidRPr="0084194F" w:rsidRDefault="00780239" w:rsidP="0084194F">
            <w:pPr>
              <w:numPr>
                <w:ilvl w:val="0"/>
                <w:numId w:val="10"/>
              </w:numPr>
              <w:spacing w:line="240" w:lineRule="auto"/>
              <w:contextualSpacing/>
              <w:jc w:val="both"/>
              <w:rPr>
                <w:rFonts w:ascii="Times New Roman" w:eastAsia="Arial" w:hAnsi="Times New Roman" w:cs="Times New Roman"/>
                <w:color w:val="000000"/>
                <w:sz w:val="24"/>
                <w:szCs w:val="24"/>
              </w:rPr>
            </w:pPr>
          </w:p>
        </w:tc>
        <w:tc>
          <w:tcPr>
            <w:tcW w:w="5524" w:type="dxa"/>
            <w:noWrap/>
          </w:tcPr>
          <w:p w14:paraId="141B286D" w14:textId="77777777" w:rsidR="00780239" w:rsidRPr="0084194F" w:rsidRDefault="00780239" w:rsidP="004D6971">
            <w:pPr>
              <w:spacing w:line="240" w:lineRule="auto"/>
              <w:contextualSpacing/>
              <w:jc w:val="both"/>
              <w:rPr>
                <w:rFonts w:ascii="Times New Roman" w:eastAsia="Arial" w:hAnsi="Times New Roman" w:cs="Times New Roman"/>
                <w:color w:val="000000"/>
                <w:sz w:val="24"/>
                <w:szCs w:val="24"/>
              </w:rPr>
            </w:pPr>
            <w:r w:rsidRPr="0084194F">
              <w:rPr>
                <w:rFonts w:ascii="Times New Roman" w:eastAsia="Arial" w:hAnsi="Times New Roman" w:cs="Times New Roman"/>
                <w:color w:val="000000"/>
                <w:sz w:val="24"/>
                <w:szCs w:val="24"/>
              </w:rPr>
              <w:t>Pateikiama serviso dokumentacija lietuvių ir / ar anglų kalba.</w:t>
            </w:r>
          </w:p>
          <w:p w14:paraId="491DA569" w14:textId="77777777" w:rsidR="00780239" w:rsidRPr="0084194F" w:rsidRDefault="00780239" w:rsidP="004D6971">
            <w:pPr>
              <w:spacing w:line="240" w:lineRule="auto"/>
              <w:contextualSpacing/>
              <w:jc w:val="both"/>
              <w:rPr>
                <w:rFonts w:ascii="Times New Roman" w:eastAsia="Arial" w:hAnsi="Times New Roman" w:cs="Times New Roman"/>
                <w:color w:val="000000"/>
                <w:sz w:val="24"/>
                <w:szCs w:val="24"/>
              </w:rPr>
            </w:pPr>
          </w:p>
        </w:tc>
        <w:tc>
          <w:tcPr>
            <w:tcW w:w="4535" w:type="dxa"/>
          </w:tcPr>
          <w:p w14:paraId="182344B7" w14:textId="77777777" w:rsidR="00780239" w:rsidRPr="0084194F" w:rsidRDefault="00780239" w:rsidP="004D6971">
            <w:pPr>
              <w:spacing w:line="240" w:lineRule="auto"/>
              <w:contextualSpacing/>
              <w:jc w:val="both"/>
              <w:rPr>
                <w:rFonts w:ascii="Times New Roman" w:eastAsia="Arial" w:hAnsi="Times New Roman" w:cs="Times New Roman"/>
                <w:color w:val="000000"/>
                <w:sz w:val="24"/>
                <w:szCs w:val="24"/>
              </w:rPr>
            </w:pPr>
          </w:p>
        </w:tc>
        <w:tc>
          <w:tcPr>
            <w:tcW w:w="4536" w:type="dxa"/>
          </w:tcPr>
          <w:p w14:paraId="6D82287D" w14:textId="77777777" w:rsidR="00780239" w:rsidRPr="0084194F" w:rsidRDefault="00780239" w:rsidP="004D6971">
            <w:pPr>
              <w:spacing w:line="240" w:lineRule="auto"/>
              <w:contextualSpacing/>
              <w:jc w:val="both"/>
              <w:rPr>
                <w:rFonts w:ascii="Times New Roman" w:eastAsia="Arial" w:hAnsi="Times New Roman" w:cs="Times New Roman"/>
                <w:color w:val="000000"/>
                <w:sz w:val="24"/>
                <w:szCs w:val="24"/>
              </w:rPr>
            </w:pPr>
          </w:p>
        </w:tc>
      </w:tr>
      <w:tr w:rsidR="00780239" w:rsidRPr="0084194F" w14:paraId="72F24137" w14:textId="3BCC5964" w:rsidTr="00780239">
        <w:trPr>
          <w:trHeight w:val="315"/>
        </w:trPr>
        <w:tc>
          <w:tcPr>
            <w:tcW w:w="851" w:type="dxa"/>
          </w:tcPr>
          <w:p w14:paraId="2282042F" w14:textId="77777777" w:rsidR="00780239" w:rsidRPr="0084194F" w:rsidRDefault="00780239" w:rsidP="0084194F">
            <w:pPr>
              <w:numPr>
                <w:ilvl w:val="0"/>
                <w:numId w:val="10"/>
              </w:numPr>
              <w:spacing w:line="240" w:lineRule="auto"/>
              <w:contextualSpacing/>
              <w:jc w:val="both"/>
              <w:rPr>
                <w:rFonts w:ascii="Times New Roman" w:eastAsia="Arial" w:hAnsi="Times New Roman" w:cs="Times New Roman"/>
                <w:color w:val="000000"/>
                <w:sz w:val="24"/>
                <w:szCs w:val="24"/>
              </w:rPr>
            </w:pPr>
          </w:p>
        </w:tc>
        <w:tc>
          <w:tcPr>
            <w:tcW w:w="5524" w:type="dxa"/>
            <w:noWrap/>
          </w:tcPr>
          <w:p w14:paraId="70E74295" w14:textId="3B65E9F6" w:rsidR="00780239" w:rsidRPr="0084194F" w:rsidRDefault="00780239" w:rsidP="004D6971">
            <w:pPr>
              <w:spacing w:line="240" w:lineRule="auto"/>
              <w:contextualSpacing/>
              <w:jc w:val="both"/>
              <w:rPr>
                <w:rFonts w:ascii="Times New Roman" w:eastAsia="Arial" w:hAnsi="Times New Roman" w:cs="Times New Roman"/>
                <w:color w:val="000000"/>
                <w:sz w:val="24"/>
                <w:szCs w:val="24"/>
              </w:rPr>
            </w:pPr>
            <w:r w:rsidRPr="0084194F">
              <w:rPr>
                <w:rFonts w:ascii="Times New Roman" w:eastAsia="Arial" w:hAnsi="Times New Roman" w:cs="Times New Roman"/>
                <w:color w:val="000000"/>
                <w:sz w:val="24"/>
                <w:szCs w:val="24"/>
              </w:rPr>
              <w:t xml:space="preserve">Periodiškai atliekamų techninės priežiūros (TP) darbų sąvadas, su nuorodomis į gamintojo techninės eksploatacijos dokumentus. </w:t>
            </w:r>
            <w:r w:rsidR="005E1A47" w:rsidRPr="005E1A47">
              <w:rPr>
                <w:rFonts w:ascii="Times New Roman" w:eastAsia="Arial" w:hAnsi="Times New Roman" w:cs="Times New Roman"/>
                <w:color w:val="000000"/>
                <w:sz w:val="24"/>
                <w:szCs w:val="24"/>
              </w:rPr>
              <w:t>Techninės priežiūros darbų sąvade</w:t>
            </w:r>
            <w:r w:rsidRPr="0084194F">
              <w:rPr>
                <w:rFonts w:ascii="Times New Roman" w:eastAsia="Arial" w:hAnsi="Times New Roman" w:cs="Times New Roman"/>
                <w:color w:val="000000"/>
                <w:sz w:val="24"/>
                <w:szCs w:val="24"/>
              </w:rPr>
              <w:t xml:space="preserve"> taip pat nurodoma: TP periodiškumas, darbo priemonės, dalys ir medžiagos, reikalingos TP atlikti, bei jos darbų trukmė. </w:t>
            </w:r>
          </w:p>
        </w:tc>
        <w:tc>
          <w:tcPr>
            <w:tcW w:w="4535" w:type="dxa"/>
          </w:tcPr>
          <w:p w14:paraId="198C68B3" w14:textId="77777777" w:rsidR="00780239" w:rsidRPr="0084194F" w:rsidRDefault="00780239" w:rsidP="004D6971">
            <w:pPr>
              <w:spacing w:line="240" w:lineRule="auto"/>
              <w:contextualSpacing/>
              <w:jc w:val="both"/>
              <w:rPr>
                <w:rFonts w:ascii="Times New Roman" w:eastAsia="Arial" w:hAnsi="Times New Roman" w:cs="Times New Roman"/>
                <w:color w:val="000000"/>
                <w:sz w:val="24"/>
                <w:szCs w:val="24"/>
              </w:rPr>
            </w:pPr>
          </w:p>
        </w:tc>
        <w:tc>
          <w:tcPr>
            <w:tcW w:w="4536" w:type="dxa"/>
          </w:tcPr>
          <w:p w14:paraId="298E246D" w14:textId="77777777" w:rsidR="00780239" w:rsidRPr="0084194F" w:rsidRDefault="00780239" w:rsidP="004D6971">
            <w:pPr>
              <w:spacing w:line="240" w:lineRule="auto"/>
              <w:contextualSpacing/>
              <w:jc w:val="both"/>
              <w:rPr>
                <w:rFonts w:ascii="Times New Roman" w:eastAsia="Arial" w:hAnsi="Times New Roman" w:cs="Times New Roman"/>
                <w:color w:val="000000"/>
                <w:sz w:val="24"/>
                <w:szCs w:val="24"/>
              </w:rPr>
            </w:pPr>
          </w:p>
        </w:tc>
      </w:tr>
    </w:tbl>
    <w:p w14:paraId="3DDC3CEE" w14:textId="7C9925B3" w:rsidR="00887C9B" w:rsidRDefault="00887C9B" w:rsidP="0049342C">
      <w:pPr>
        <w:rPr>
          <w:rFonts w:ascii="Times New Roman" w:hAnsi="Times New Roman" w:cs="Times New Roman"/>
          <w:b/>
          <w:sz w:val="24"/>
          <w:szCs w:val="24"/>
        </w:rPr>
      </w:pPr>
    </w:p>
    <w:p w14:paraId="3FC275F4" w14:textId="77777777" w:rsidR="00390272" w:rsidRPr="0049342C" w:rsidRDefault="00390272" w:rsidP="0049342C">
      <w:pPr>
        <w:rPr>
          <w:rFonts w:ascii="Times New Roman" w:hAnsi="Times New Roman" w:cs="Times New Roman"/>
          <w:b/>
          <w:sz w:val="24"/>
          <w:szCs w:val="24"/>
        </w:rPr>
      </w:pPr>
    </w:p>
    <w:p w14:paraId="7378E930" w14:textId="3E073529" w:rsidR="0049342C" w:rsidRPr="00690B43" w:rsidRDefault="0049342C" w:rsidP="4BDDC959"/>
    <w:p w14:paraId="39AA9C55" w14:textId="77777777" w:rsidR="007A179C" w:rsidRPr="001B7BE3" w:rsidRDefault="007A179C" w:rsidP="007A179C">
      <w:pPr>
        <w:ind w:firstLine="567"/>
        <w:jc w:val="both"/>
        <w:rPr>
          <w:rFonts w:ascii="Times New Roman" w:hAnsi="Times New Roman" w:cs="Times New Roman"/>
          <w:sz w:val="24"/>
          <w:szCs w:val="24"/>
        </w:rPr>
      </w:pPr>
      <w:r>
        <w:rPr>
          <w:rFonts w:ascii="Times New Roman" w:hAnsi="Times New Roman" w:cs="Times New Roman"/>
          <w:sz w:val="24"/>
          <w:szCs w:val="24"/>
        </w:rPr>
        <w:t>Dėkojame už aktyvų dalyvavimą teikiant pastabas.</w:t>
      </w:r>
    </w:p>
    <w:p w14:paraId="613C4AA9" w14:textId="77777777" w:rsidR="007A179C" w:rsidRPr="006C3066" w:rsidRDefault="007A179C" w:rsidP="007A179C">
      <w:pPr>
        <w:autoSpaceDE w:val="0"/>
        <w:autoSpaceDN w:val="0"/>
        <w:adjustRightInd w:val="0"/>
        <w:spacing w:line="276" w:lineRule="auto"/>
        <w:ind w:firstLine="567"/>
        <w:jc w:val="both"/>
        <w:rPr>
          <w:rFonts w:ascii="Times New Roman" w:hAnsi="Times New Roman" w:cs="Times New Roman"/>
          <w:sz w:val="24"/>
          <w:szCs w:val="24"/>
        </w:rPr>
      </w:pPr>
      <w:r w:rsidRPr="00B80B4F">
        <w:rPr>
          <w:rFonts w:ascii="Times New Roman" w:hAnsi="Times New Roman" w:cs="Times New Roman"/>
          <w:sz w:val="24"/>
          <w:szCs w:val="24"/>
        </w:rPr>
        <w:lastRenderedPageBreak/>
        <w:t>Atkreipiame dėmesį, kad</w:t>
      </w:r>
      <w:r>
        <w:rPr>
          <w:rFonts w:ascii="Times New Roman" w:hAnsi="Times New Roman" w:cs="Times New Roman"/>
          <w:sz w:val="24"/>
          <w:szCs w:val="24"/>
        </w:rPr>
        <w:t xml:space="preserve">, jei dalyvausite planuojamame vykdyti pirkime, kartu su pasiūlymu pateikiamame </w:t>
      </w:r>
      <w:r w:rsidRPr="00BC56D7">
        <w:rPr>
          <w:rFonts w:ascii="Times New Roman" w:hAnsi="Times New Roman" w:cs="Times New Roman"/>
          <w:sz w:val="24"/>
          <w:szCs w:val="24"/>
        </w:rPr>
        <w:t>Europos bendr</w:t>
      </w:r>
      <w:r>
        <w:rPr>
          <w:rFonts w:ascii="Times New Roman" w:hAnsi="Times New Roman" w:cs="Times New Roman"/>
          <w:sz w:val="24"/>
          <w:szCs w:val="24"/>
        </w:rPr>
        <w:t>ojo</w:t>
      </w:r>
      <w:r w:rsidRPr="00BC56D7">
        <w:rPr>
          <w:rFonts w:ascii="Times New Roman" w:hAnsi="Times New Roman" w:cs="Times New Roman"/>
          <w:sz w:val="24"/>
          <w:szCs w:val="24"/>
        </w:rPr>
        <w:t xml:space="preserve"> viešųjų pirkimų dokument</w:t>
      </w:r>
      <w:r>
        <w:rPr>
          <w:rFonts w:ascii="Times New Roman" w:hAnsi="Times New Roman" w:cs="Times New Roman"/>
          <w:sz w:val="24"/>
          <w:szCs w:val="24"/>
        </w:rPr>
        <w:t>o</w:t>
      </w:r>
      <w:r w:rsidRPr="00BC56D7">
        <w:rPr>
          <w:rFonts w:ascii="Times New Roman" w:hAnsi="Times New Roman" w:cs="Times New Roman"/>
          <w:sz w:val="24"/>
          <w:szCs w:val="24"/>
        </w:rPr>
        <w:t xml:space="preserve"> (</w:t>
      </w:r>
      <w:r>
        <w:rPr>
          <w:rFonts w:ascii="Times New Roman" w:hAnsi="Times New Roman" w:cs="Times New Roman"/>
          <w:sz w:val="24"/>
          <w:szCs w:val="24"/>
        </w:rPr>
        <w:t xml:space="preserve">toliau - </w:t>
      </w:r>
      <w:r w:rsidRPr="00BC56D7">
        <w:rPr>
          <w:rFonts w:ascii="Times New Roman" w:hAnsi="Times New Roman" w:cs="Times New Roman"/>
          <w:sz w:val="24"/>
          <w:szCs w:val="24"/>
        </w:rPr>
        <w:t>EBVPD)</w:t>
      </w:r>
      <w:r>
        <w:rPr>
          <w:rFonts w:ascii="Times New Roman" w:hAnsi="Times New Roman" w:cs="Times New Roman"/>
          <w:sz w:val="24"/>
          <w:szCs w:val="24"/>
        </w:rPr>
        <w:t xml:space="preserve"> III dalies „Pašalinimo pagrindai“ C13 skiltyje į klausimą „</w:t>
      </w:r>
      <w:r w:rsidRPr="006C3066">
        <w:rPr>
          <w:rFonts w:ascii="Times New Roman" w:hAnsi="Times New Roman" w:cs="Times New Roman"/>
          <w:i/>
          <w:iCs/>
          <w:sz w:val="24"/>
          <w:szCs w:val="24"/>
          <w:u w:val="single"/>
        </w:rPr>
        <w:t>Tiesioginis arba netiesioginis dalyvavimas rengiant šią procedūrą (VPĮ 46 str. 4 d. 3 p.)</w:t>
      </w:r>
      <w:r>
        <w:rPr>
          <w:rFonts w:ascii="Times New Roman" w:hAnsi="Times New Roman" w:cs="Times New Roman"/>
          <w:i/>
          <w:iCs/>
          <w:sz w:val="24"/>
          <w:szCs w:val="24"/>
          <w:u w:val="single"/>
        </w:rPr>
        <w:t xml:space="preserve">“ atsakytumėte „Taip“. </w:t>
      </w:r>
      <w:r w:rsidRPr="00BC56D7">
        <w:rPr>
          <w:rFonts w:ascii="Times New Roman" w:hAnsi="Times New Roman" w:cs="Times New Roman"/>
          <w:sz w:val="24"/>
          <w:szCs w:val="24"/>
        </w:rPr>
        <w:t xml:space="preserve"> </w:t>
      </w:r>
      <w:r w:rsidRPr="006C3066">
        <w:rPr>
          <w:rFonts w:ascii="Times New Roman" w:hAnsi="Times New Roman" w:cs="Times New Roman"/>
          <w:sz w:val="24"/>
          <w:szCs w:val="24"/>
        </w:rPr>
        <w:t>Viešųjų pirkimų tarnyba teigia: „</w:t>
      </w:r>
      <w:r w:rsidRPr="006C3066">
        <w:rPr>
          <w:rFonts w:ascii="Times New Roman" w:hAnsi="Times New Roman" w:cs="Times New Roman"/>
          <w:i/>
          <w:iCs/>
          <w:sz w:val="24"/>
          <w:szCs w:val="24"/>
          <w:u w:val="single"/>
        </w:rPr>
        <w:t>Jei tiekėjas tiesiogiai ar netiesiogiai suteikė pirkimo vykdytojui konsultaciją</w:t>
      </w:r>
      <w:r w:rsidRPr="006C3066">
        <w:rPr>
          <w:rFonts w:ascii="Times New Roman" w:hAnsi="Times New Roman" w:cs="Times New Roman"/>
          <w:i/>
          <w:iCs/>
          <w:sz w:val="24"/>
          <w:szCs w:val="24"/>
        </w:rPr>
        <w:t xml:space="preserve"> (nesvarbu, ar rinkos tyrimo (jeigu apie atliekamą rinkos tyrimą buvo informuotas raštu), ar </w:t>
      </w:r>
      <w:r w:rsidRPr="006C3066">
        <w:rPr>
          <w:rFonts w:ascii="Times New Roman" w:hAnsi="Times New Roman" w:cs="Times New Roman"/>
          <w:i/>
          <w:iCs/>
          <w:sz w:val="24"/>
          <w:szCs w:val="24"/>
          <w:u w:val="single"/>
        </w:rPr>
        <w:t>rinkos konsultacijos metu</w:t>
      </w:r>
      <w:r w:rsidRPr="006C3066">
        <w:rPr>
          <w:rFonts w:ascii="Times New Roman" w:hAnsi="Times New Roman" w:cs="Times New Roman"/>
          <w:i/>
          <w:iCs/>
          <w:sz w:val="24"/>
          <w:szCs w:val="24"/>
        </w:rPr>
        <w:t xml:space="preserve">, ar teikdamas pagalbinę viešųjų pirkimų veiklą ir pan.) arba kitaip dalyvavo rengiant pirkimo procedūrą (pavyzdžiui, parengė techninį (darbo) projektą, techninę specifikaciją ir pan.), </w:t>
      </w:r>
      <w:r w:rsidRPr="006C3066">
        <w:rPr>
          <w:rFonts w:ascii="Times New Roman" w:hAnsi="Times New Roman" w:cs="Times New Roman"/>
          <w:i/>
          <w:iCs/>
          <w:sz w:val="24"/>
          <w:szCs w:val="24"/>
          <w:u w:val="single"/>
        </w:rPr>
        <w:t>jis, pildydamas EBVPD III dalies “Pašalinimo pagrindai C13 skiltį, į klausimą „Tiesioginis arba netiesioginis dalyvavimas rengiant šią procedūrą (VPĮ 46 str. 4 d. 3 p.)” turėtų atsakyti „Taip”</w:t>
      </w:r>
      <w:r w:rsidRPr="006C3066">
        <w:rPr>
          <w:rFonts w:ascii="Times New Roman" w:hAnsi="Times New Roman" w:cs="Times New Roman"/>
          <w:sz w:val="24"/>
          <w:szCs w:val="24"/>
        </w:rPr>
        <w:t>.</w:t>
      </w:r>
    </w:p>
    <w:p w14:paraId="610910CE" w14:textId="77777777" w:rsidR="007A179C" w:rsidRPr="00531680" w:rsidRDefault="007A179C" w:rsidP="007A179C">
      <w:pPr>
        <w:shd w:val="clear" w:color="auto" w:fill="FFFFFF"/>
        <w:rPr>
          <w:rFonts w:ascii="Times New Roman" w:hAnsi="Times New Roman" w:cs="Times New Roman"/>
          <w:b/>
          <w:bCs/>
          <w:color w:val="000000" w:themeColor="text1"/>
          <w:szCs w:val="20"/>
        </w:rPr>
      </w:pPr>
    </w:p>
    <w:p w14:paraId="50D9414A" w14:textId="77777777" w:rsidR="007A179C" w:rsidRDefault="007A179C"/>
    <w:sectPr w:rsidR="007A179C" w:rsidSect="007A179C">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A4535"/>
    <w:multiLevelType w:val="hybridMultilevel"/>
    <w:tmpl w:val="EB8AC2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DD7158"/>
    <w:multiLevelType w:val="hybridMultilevel"/>
    <w:tmpl w:val="C5E44C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E44357"/>
    <w:multiLevelType w:val="hybridMultilevel"/>
    <w:tmpl w:val="D05253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011424"/>
    <w:multiLevelType w:val="hybridMultilevel"/>
    <w:tmpl w:val="5A828C0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2921939"/>
    <w:multiLevelType w:val="hybridMultilevel"/>
    <w:tmpl w:val="5D6E9F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6F3E30"/>
    <w:multiLevelType w:val="hybridMultilevel"/>
    <w:tmpl w:val="8622455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B4F621E"/>
    <w:multiLevelType w:val="hybridMultilevel"/>
    <w:tmpl w:val="35F2F7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27131E0"/>
    <w:multiLevelType w:val="hybridMultilevel"/>
    <w:tmpl w:val="561AA876"/>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66668D1"/>
    <w:multiLevelType w:val="hybridMultilevel"/>
    <w:tmpl w:val="3C54C8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8726FE6"/>
    <w:multiLevelType w:val="hybridMultilevel"/>
    <w:tmpl w:val="35F2F78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8A53855"/>
    <w:multiLevelType w:val="hybridMultilevel"/>
    <w:tmpl w:val="4C3E5A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BD853AC"/>
    <w:multiLevelType w:val="hybridMultilevel"/>
    <w:tmpl w:val="516AB8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C6618B8"/>
    <w:multiLevelType w:val="hybridMultilevel"/>
    <w:tmpl w:val="E7E84D5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D963778"/>
    <w:multiLevelType w:val="hybridMultilevel"/>
    <w:tmpl w:val="5D260218"/>
    <w:lvl w:ilvl="0" w:tplc="0427000F">
      <w:start w:val="1"/>
      <w:numFmt w:val="decimal"/>
      <w:lvlText w:val="%1."/>
      <w:lvlJc w:val="left"/>
      <w:pPr>
        <w:ind w:left="1070"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4" w15:restartNumberingAfterBreak="0">
    <w:nsid w:val="56314C33"/>
    <w:multiLevelType w:val="hybridMultilevel"/>
    <w:tmpl w:val="27C4E788"/>
    <w:lvl w:ilvl="0" w:tplc="0409000F">
      <w:start w:val="1"/>
      <w:numFmt w:val="decimal"/>
      <w:lvlText w:val="%1."/>
      <w:lvlJc w:val="left"/>
      <w:pPr>
        <w:tabs>
          <w:tab w:val="num" w:pos="644"/>
        </w:tabs>
        <w:ind w:left="644" w:hanging="360"/>
      </w:p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5" w15:restartNumberingAfterBreak="0">
    <w:nsid w:val="5AAC3883"/>
    <w:multiLevelType w:val="hybridMultilevel"/>
    <w:tmpl w:val="C5E44C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20810F2"/>
    <w:multiLevelType w:val="hybridMultilevel"/>
    <w:tmpl w:val="C232AF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4E9111F"/>
    <w:multiLevelType w:val="hybridMultilevel"/>
    <w:tmpl w:val="0CE0532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67551EC"/>
    <w:multiLevelType w:val="multilevel"/>
    <w:tmpl w:val="125A83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02340E7"/>
    <w:multiLevelType w:val="hybridMultilevel"/>
    <w:tmpl w:val="C232AF3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0357FF6"/>
    <w:multiLevelType w:val="hybridMultilevel"/>
    <w:tmpl w:val="1E48F48C"/>
    <w:lvl w:ilvl="0" w:tplc="53BA6E26">
      <w:start w:val="2"/>
      <w:numFmt w:val="bullet"/>
      <w:lvlText w:val="-"/>
      <w:lvlJc w:val="left"/>
      <w:pPr>
        <w:ind w:left="394" w:hanging="360"/>
      </w:pPr>
      <w:rPr>
        <w:rFonts w:ascii="Aptos" w:eastAsia="Calibri" w:hAnsi="Aptos" w:cstheme="minorBidi"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21" w15:restartNumberingAfterBreak="0">
    <w:nsid w:val="72E179EA"/>
    <w:multiLevelType w:val="hybridMultilevel"/>
    <w:tmpl w:val="5D6E9F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2F02CC0"/>
    <w:multiLevelType w:val="hybridMultilevel"/>
    <w:tmpl w:val="4C3E5AC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BBF2E3A"/>
    <w:multiLevelType w:val="hybridMultilevel"/>
    <w:tmpl w:val="4EE875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59959104">
    <w:abstractNumId w:val="14"/>
  </w:num>
  <w:num w:numId="2" w16cid:durableId="517279034">
    <w:abstractNumId w:val="18"/>
  </w:num>
  <w:num w:numId="3" w16cid:durableId="726949806">
    <w:abstractNumId w:val="13"/>
  </w:num>
  <w:num w:numId="4" w16cid:durableId="391468671">
    <w:abstractNumId w:val="0"/>
  </w:num>
  <w:num w:numId="5" w16cid:durableId="1818642411">
    <w:abstractNumId w:val="5"/>
  </w:num>
  <w:num w:numId="6" w16cid:durableId="1327632057">
    <w:abstractNumId w:val="17"/>
  </w:num>
  <w:num w:numId="7" w16cid:durableId="284779687">
    <w:abstractNumId w:val="11"/>
  </w:num>
  <w:num w:numId="8" w16cid:durableId="721101295">
    <w:abstractNumId w:val="2"/>
  </w:num>
  <w:num w:numId="9" w16cid:durableId="192697514">
    <w:abstractNumId w:val="23"/>
  </w:num>
  <w:num w:numId="10" w16cid:durableId="1440024375">
    <w:abstractNumId w:val="8"/>
  </w:num>
  <w:num w:numId="11" w16cid:durableId="564604584">
    <w:abstractNumId w:val="7"/>
  </w:num>
  <w:num w:numId="12" w16cid:durableId="1655529278">
    <w:abstractNumId w:val="20"/>
  </w:num>
  <w:num w:numId="13" w16cid:durableId="66999619">
    <w:abstractNumId w:val="22"/>
  </w:num>
  <w:num w:numId="14" w16cid:durableId="1689216948">
    <w:abstractNumId w:val="10"/>
  </w:num>
  <w:num w:numId="15" w16cid:durableId="212927777">
    <w:abstractNumId w:val="15"/>
  </w:num>
  <w:num w:numId="16" w16cid:durableId="1327588252">
    <w:abstractNumId w:val="3"/>
  </w:num>
  <w:num w:numId="17" w16cid:durableId="590511668">
    <w:abstractNumId w:val="12"/>
  </w:num>
  <w:num w:numId="18" w16cid:durableId="2051146320">
    <w:abstractNumId w:val="19"/>
  </w:num>
  <w:num w:numId="19" w16cid:durableId="1051079365">
    <w:abstractNumId w:val="16"/>
  </w:num>
  <w:num w:numId="20" w16cid:durableId="2079932516">
    <w:abstractNumId w:val="1"/>
  </w:num>
  <w:num w:numId="21" w16cid:durableId="57098712">
    <w:abstractNumId w:val="4"/>
  </w:num>
  <w:num w:numId="22" w16cid:durableId="1516310819">
    <w:abstractNumId w:val="21"/>
  </w:num>
  <w:num w:numId="23" w16cid:durableId="2102794772">
    <w:abstractNumId w:val="9"/>
  </w:num>
  <w:num w:numId="24" w16cid:durableId="16453074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79C"/>
    <w:rsid w:val="00021AFB"/>
    <w:rsid w:val="00023F82"/>
    <w:rsid w:val="00025B37"/>
    <w:rsid w:val="000428CD"/>
    <w:rsid w:val="0007078C"/>
    <w:rsid w:val="00075C68"/>
    <w:rsid w:val="0008471B"/>
    <w:rsid w:val="00093C1A"/>
    <w:rsid w:val="000A6375"/>
    <w:rsid w:val="000A7BCB"/>
    <w:rsid w:val="000E50E5"/>
    <w:rsid w:val="000F66DD"/>
    <w:rsid w:val="001052EB"/>
    <w:rsid w:val="0012615E"/>
    <w:rsid w:val="00147A3D"/>
    <w:rsid w:val="001A730D"/>
    <w:rsid w:val="001C38A2"/>
    <w:rsid w:val="001D48A7"/>
    <w:rsid w:val="001F2B6F"/>
    <w:rsid w:val="002057EB"/>
    <w:rsid w:val="002149F5"/>
    <w:rsid w:val="00220F7B"/>
    <w:rsid w:val="0023176F"/>
    <w:rsid w:val="002430EE"/>
    <w:rsid w:val="00263484"/>
    <w:rsid w:val="0027317A"/>
    <w:rsid w:val="00277862"/>
    <w:rsid w:val="00284F87"/>
    <w:rsid w:val="00290694"/>
    <w:rsid w:val="002A1E7C"/>
    <w:rsid w:val="002B1FB6"/>
    <w:rsid w:val="002C18C3"/>
    <w:rsid w:val="002D3E09"/>
    <w:rsid w:val="002E539B"/>
    <w:rsid w:val="002F5BDC"/>
    <w:rsid w:val="003055E2"/>
    <w:rsid w:val="003068C2"/>
    <w:rsid w:val="00313BC3"/>
    <w:rsid w:val="00316627"/>
    <w:rsid w:val="00326ABB"/>
    <w:rsid w:val="00327645"/>
    <w:rsid w:val="003441E4"/>
    <w:rsid w:val="003601FC"/>
    <w:rsid w:val="00383013"/>
    <w:rsid w:val="00390272"/>
    <w:rsid w:val="00392859"/>
    <w:rsid w:val="003A3F17"/>
    <w:rsid w:val="003C0296"/>
    <w:rsid w:val="003C56B5"/>
    <w:rsid w:val="003E2735"/>
    <w:rsid w:val="004026C9"/>
    <w:rsid w:val="00407AA6"/>
    <w:rsid w:val="00411B24"/>
    <w:rsid w:val="00413423"/>
    <w:rsid w:val="00420927"/>
    <w:rsid w:val="00444A82"/>
    <w:rsid w:val="00490234"/>
    <w:rsid w:val="004921BC"/>
    <w:rsid w:val="0049342C"/>
    <w:rsid w:val="004B04B0"/>
    <w:rsid w:val="004B71F4"/>
    <w:rsid w:val="004C7718"/>
    <w:rsid w:val="004D6971"/>
    <w:rsid w:val="004D7DB7"/>
    <w:rsid w:val="00503125"/>
    <w:rsid w:val="00513714"/>
    <w:rsid w:val="005151A7"/>
    <w:rsid w:val="005348FB"/>
    <w:rsid w:val="00546471"/>
    <w:rsid w:val="00550379"/>
    <w:rsid w:val="005525D5"/>
    <w:rsid w:val="00554A5E"/>
    <w:rsid w:val="00565F3E"/>
    <w:rsid w:val="005733DA"/>
    <w:rsid w:val="005935BD"/>
    <w:rsid w:val="005A7A9C"/>
    <w:rsid w:val="005B4AD1"/>
    <w:rsid w:val="005E1A47"/>
    <w:rsid w:val="005F47AB"/>
    <w:rsid w:val="005F4E2F"/>
    <w:rsid w:val="005F76FC"/>
    <w:rsid w:val="006058CA"/>
    <w:rsid w:val="00617387"/>
    <w:rsid w:val="00626D85"/>
    <w:rsid w:val="00634911"/>
    <w:rsid w:val="006740CA"/>
    <w:rsid w:val="00681AB6"/>
    <w:rsid w:val="00683613"/>
    <w:rsid w:val="00683660"/>
    <w:rsid w:val="006A21A0"/>
    <w:rsid w:val="006A6218"/>
    <w:rsid w:val="006B4F95"/>
    <w:rsid w:val="006C076B"/>
    <w:rsid w:val="006C0F8D"/>
    <w:rsid w:val="006C221E"/>
    <w:rsid w:val="006C371C"/>
    <w:rsid w:val="006C523C"/>
    <w:rsid w:val="006E28A2"/>
    <w:rsid w:val="006E71BD"/>
    <w:rsid w:val="006F6314"/>
    <w:rsid w:val="00700E10"/>
    <w:rsid w:val="007138C7"/>
    <w:rsid w:val="0072595B"/>
    <w:rsid w:val="00732096"/>
    <w:rsid w:val="00737EE2"/>
    <w:rsid w:val="00740B43"/>
    <w:rsid w:val="007422B5"/>
    <w:rsid w:val="00750395"/>
    <w:rsid w:val="007662F0"/>
    <w:rsid w:val="00773300"/>
    <w:rsid w:val="00773AF6"/>
    <w:rsid w:val="00780239"/>
    <w:rsid w:val="007807B5"/>
    <w:rsid w:val="00780AA6"/>
    <w:rsid w:val="00790313"/>
    <w:rsid w:val="00792EF0"/>
    <w:rsid w:val="00797594"/>
    <w:rsid w:val="007A179C"/>
    <w:rsid w:val="007B23A0"/>
    <w:rsid w:val="007B491A"/>
    <w:rsid w:val="007D7285"/>
    <w:rsid w:val="007E2BC1"/>
    <w:rsid w:val="007E51E5"/>
    <w:rsid w:val="007F4D68"/>
    <w:rsid w:val="007F634F"/>
    <w:rsid w:val="008074DF"/>
    <w:rsid w:val="00821AC9"/>
    <w:rsid w:val="00837E3E"/>
    <w:rsid w:val="0084194F"/>
    <w:rsid w:val="00850D07"/>
    <w:rsid w:val="0087140E"/>
    <w:rsid w:val="008778B0"/>
    <w:rsid w:val="00887C9B"/>
    <w:rsid w:val="0089144A"/>
    <w:rsid w:val="008B7E09"/>
    <w:rsid w:val="008C722B"/>
    <w:rsid w:val="008E4D9D"/>
    <w:rsid w:val="008E5F94"/>
    <w:rsid w:val="008F20DB"/>
    <w:rsid w:val="008F5275"/>
    <w:rsid w:val="0094140C"/>
    <w:rsid w:val="0094246C"/>
    <w:rsid w:val="00955FF5"/>
    <w:rsid w:val="00974243"/>
    <w:rsid w:val="00992B1F"/>
    <w:rsid w:val="00995981"/>
    <w:rsid w:val="009D18B2"/>
    <w:rsid w:val="009D2245"/>
    <w:rsid w:val="009E47C6"/>
    <w:rsid w:val="009F68A7"/>
    <w:rsid w:val="009F7916"/>
    <w:rsid w:val="00A0019C"/>
    <w:rsid w:val="00A1223D"/>
    <w:rsid w:val="00A275FF"/>
    <w:rsid w:val="00A33912"/>
    <w:rsid w:val="00A350A4"/>
    <w:rsid w:val="00A67D39"/>
    <w:rsid w:val="00A67E7C"/>
    <w:rsid w:val="00A733B9"/>
    <w:rsid w:val="00A85167"/>
    <w:rsid w:val="00A90BAC"/>
    <w:rsid w:val="00A956E1"/>
    <w:rsid w:val="00AA0123"/>
    <w:rsid w:val="00AA3199"/>
    <w:rsid w:val="00AC51DA"/>
    <w:rsid w:val="00AD2E32"/>
    <w:rsid w:val="00B02A95"/>
    <w:rsid w:val="00B16A17"/>
    <w:rsid w:val="00B436ED"/>
    <w:rsid w:val="00B4696F"/>
    <w:rsid w:val="00B5258A"/>
    <w:rsid w:val="00B548B6"/>
    <w:rsid w:val="00B57ED8"/>
    <w:rsid w:val="00B628DA"/>
    <w:rsid w:val="00B64BD6"/>
    <w:rsid w:val="00B65D7B"/>
    <w:rsid w:val="00B75E14"/>
    <w:rsid w:val="00B95F73"/>
    <w:rsid w:val="00B971A6"/>
    <w:rsid w:val="00BB3229"/>
    <w:rsid w:val="00BB4154"/>
    <w:rsid w:val="00BD60E9"/>
    <w:rsid w:val="00BE1C0C"/>
    <w:rsid w:val="00C31235"/>
    <w:rsid w:val="00C403C3"/>
    <w:rsid w:val="00C4639E"/>
    <w:rsid w:val="00C50BD6"/>
    <w:rsid w:val="00C51AD7"/>
    <w:rsid w:val="00C77817"/>
    <w:rsid w:val="00C90588"/>
    <w:rsid w:val="00C92BA4"/>
    <w:rsid w:val="00C964C8"/>
    <w:rsid w:val="00CC43D6"/>
    <w:rsid w:val="00CC5A6C"/>
    <w:rsid w:val="00CC66DE"/>
    <w:rsid w:val="00CD11D6"/>
    <w:rsid w:val="00CF31A3"/>
    <w:rsid w:val="00D04315"/>
    <w:rsid w:val="00D153B4"/>
    <w:rsid w:val="00D3400D"/>
    <w:rsid w:val="00D414C2"/>
    <w:rsid w:val="00D51A07"/>
    <w:rsid w:val="00D52A88"/>
    <w:rsid w:val="00D764E4"/>
    <w:rsid w:val="00D77410"/>
    <w:rsid w:val="00D8513D"/>
    <w:rsid w:val="00D85486"/>
    <w:rsid w:val="00DC3BFF"/>
    <w:rsid w:val="00DF054D"/>
    <w:rsid w:val="00E062EA"/>
    <w:rsid w:val="00E11A31"/>
    <w:rsid w:val="00E147CF"/>
    <w:rsid w:val="00E36DCE"/>
    <w:rsid w:val="00E71CC2"/>
    <w:rsid w:val="00E94E69"/>
    <w:rsid w:val="00EB1AF4"/>
    <w:rsid w:val="00EC1070"/>
    <w:rsid w:val="00EC7F56"/>
    <w:rsid w:val="00ED1504"/>
    <w:rsid w:val="00ED2E16"/>
    <w:rsid w:val="00ED2F97"/>
    <w:rsid w:val="00F0273B"/>
    <w:rsid w:val="00F07094"/>
    <w:rsid w:val="00F257F2"/>
    <w:rsid w:val="00F25A8C"/>
    <w:rsid w:val="00F41CFC"/>
    <w:rsid w:val="00F452C0"/>
    <w:rsid w:val="00F71BF5"/>
    <w:rsid w:val="00F90D6B"/>
    <w:rsid w:val="00F9292C"/>
    <w:rsid w:val="00F93016"/>
    <w:rsid w:val="00F955BB"/>
    <w:rsid w:val="00FA2C60"/>
    <w:rsid w:val="00FA3D61"/>
    <w:rsid w:val="00FA7F8C"/>
    <w:rsid w:val="00FC50E3"/>
    <w:rsid w:val="00FF183E"/>
    <w:rsid w:val="07D4ECA5"/>
    <w:rsid w:val="0CDD349A"/>
    <w:rsid w:val="1D99E48A"/>
    <w:rsid w:val="20E84BA4"/>
    <w:rsid w:val="21031E0B"/>
    <w:rsid w:val="290FD813"/>
    <w:rsid w:val="2A9D929F"/>
    <w:rsid w:val="3474159F"/>
    <w:rsid w:val="3797FDAD"/>
    <w:rsid w:val="4475AA97"/>
    <w:rsid w:val="459B908A"/>
    <w:rsid w:val="45F39E01"/>
    <w:rsid w:val="47ED1B06"/>
    <w:rsid w:val="4B8CD0A7"/>
    <w:rsid w:val="4BDDC959"/>
    <w:rsid w:val="50CA38F3"/>
    <w:rsid w:val="554384F1"/>
    <w:rsid w:val="6F932059"/>
    <w:rsid w:val="701C545D"/>
    <w:rsid w:val="72239DAA"/>
    <w:rsid w:val="72AD8984"/>
    <w:rsid w:val="760CE29E"/>
    <w:rsid w:val="78EE2E59"/>
    <w:rsid w:val="7CDB56D0"/>
    <w:rsid w:val="7F571A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01D0D"/>
  <w15:chartTrackingRefBased/>
  <w15:docId w15:val="{E1B8623D-4D6F-463E-BC42-E36B2B73F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1BF5"/>
    <w:pPr>
      <w:spacing w:line="259" w:lineRule="auto"/>
    </w:pPr>
    <w:rPr>
      <w:sz w:val="22"/>
      <w:szCs w:val="22"/>
    </w:rPr>
  </w:style>
  <w:style w:type="paragraph" w:styleId="Antrat1">
    <w:name w:val="heading 1"/>
    <w:basedOn w:val="prastasis"/>
    <w:next w:val="prastasis"/>
    <w:link w:val="Antrat1Diagrama"/>
    <w:uiPriority w:val="9"/>
    <w:qFormat/>
    <w:rsid w:val="007A17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A17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A179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A179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A179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A179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A179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A179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A179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A179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A179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A179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A179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A179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A179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A179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A179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A179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A17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A179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A179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A179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A179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A179C"/>
    <w:rPr>
      <w:i/>
      <w:iCs/>
      <w:color w:val="404040" w:themeColor="text1" w:themeTint="BF"/>
    </w:rPr>
  </w:style>
  <w:style w:type="paragraph" w:styleId="Sraopastraipa">
    <w:name w:val="List Paragraph"/>
    <w:basedOn w:val="prastasis"/>
    <w:uiPriority w:val="34"/>
    <w:qFormat/>
    <w:rsid w:val="007A179C"/>
    <w:pPr>
      <w:ind w:left="720"/>
      <w:contextualSpacing/>
    </w:pPr>
  </w:style>
  <w:style w:type="character" w:styleId="Rykuspabraukimas">
    <w:name w:val="Intense Emphasis"/>
    <w:basedOn w:val="Numatytasispastraiposriftas"/>
    <w:uiPriority w:val="21"/>
    <w:qFormat/>
    <w:rsid w:val="007A179C"/>
    <w:rPr>
      <w:i/>
      <w:iCs/>
      <w:color w:val="0F4761" w:themeColor="accent1" w:themeShade="BF"/>
    </w:rPr>
  </w:style>
  <w:style w:type="paragraph" w:styleId="Iskirtacitata">
    <w:name w:val="Intense Quote"/>
    <w:basedOn w:val="prastasis"/>
    <w:next w:val="prastasis"/>
    <w:link w:val="IskirtacitataDiagrama"/>
    <w:uiPriority w:val="30"/>
    <w:qFormat/>
    <w:rsid w:val="007A17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A179C"/>
    <w:rPr>
      <w:i/>
      <w:iCs/>
      <w:color w:val="0F4761" w:themeColor="accent1" w:themeShade="BF"/>
    </w:rPr>
  </w:style>
  <w:style w:type="character" w:styleId="Rykinuoroda">
    <w:name w:val="Intense Reference"/>
    <w:basedOn w:val="Numatytasispastraiposriftas"/>
    <w:uiPriority w:val="32"/>
    <w:qFormat/>
    <w:rsid w:val="007A179C"/>
    <w:rPr>
      <w:b/>
      <w:bCs/>
      <w:smallCaps/>
      <w:color w:val="0F4761" w:themeColor="accent1" w:themeShade="BF"/>
      <w:spacing w:val="5"/>
    </w:rPr>
  </w:style>
  <w:style w:type="paragraph" w:customStyle="1" w:styleId="Default">
    <w:name w:val="Default"/>
    <w:rsid w:val="007A179C"/>
    <w:pPr>
      <w:autoSpaceDE w:val="0"/>
      <w:autoSpaceDN w:val="0"/>
      <w:adjustRightInd w:val="0"/>
      <w:spacing w:after="0" w:line="240" w:lineRule="auto"/>
    </w:pPr>
    <w:rPr>
      <w:rFonts w:ascii="Times New Roman" w:eastAsia="Calibri" w:hAnsi="Times New Roman" w:cs="Times New Roman"/>
      <w:color w:val="000000"/>
      <w:kern w:val="0"/>
      <w:lang w:eastAsia="lt-LT"/>
      <w14:ligatures w14:val="none"/>
    </w:rPr>
  </w:style>
  <w:style w:type="paragraph" w:styleId="Pataisymai">
    <w:name w:val="Revision"/>
    <w:hidden/>
    <w:uiPriority w:val="99"/>
    <w:semiHidden/>
    <w:rsid w:val="00313BC3"/>
    <w:pPr>
      <w:spacing w:after="0" w:line="240" w:lineRule="auto"/>
    </w:pPr>
    <w:rPr>
      <w:sz w:val="22"/>
      <w:szCs w:val="22"/>
    </w:rPr>
  </w:style>
  <w:style w:type="character" w:styleId="Komentaronuoroda">
    <w:name w:val="annotation reference"/>
    <w:basedOn w:val="Numatytasispastraiposriftas"/>
    <w:uiPriority w:val="99"/>
    <w:semiHidden/>
    <w:unhideWhenUsed/>
    <w:rsid w:val="00313BC3"/>
    <w:rPr>
      <w:sz w:val="16"/>
      <w:szCs w:val="16"/>
    </w:rPr>
  </w:style>
  <w:style w:type="paragraph" w:styleId="Komentarotekstas">
    <w:name w:val="annotation text"/>
    <w:basedOn w:val="prastasis"/>
    <w:link w:val="KomentarotekstasDiagrama"/>
    <w:uiPriority w:val="99"/>
    <w:unhideWhenUsed/>
    <w:rsid w:val="00313BC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13BC3"/>
    <w:rPr>
      <w:sz w:val="20"/>
      <w:szCs w:val="20"/>
    </w:rPr>
  </w:style>
  <w:style w:type="paragraph" w:styleId="Komentarotema">
    <w:name w:val="annotation subject"/>
    <w:basedOn w:val="Komentarotekstas"/>
    <w:next w:val="Komentarotekstas"/>
    <w:link w:val="KomentarotemaDiagrama"/>
    <w:uiPriority w:val="99"/>
    <w:semiHidden/>
    <w:unhideWhenUsed/>
    <w:rsid w:val="00313BC3"/>
    <w:rPr>
      <w:b/>
      <w:bCs/>
    </w:rPr>
  </w:style>
  <w:style w:type="character" w:customStyle="1" w:styleId="KomentarotemaDiagrama">
    <w:name w:val="Komentaro tema Diagrama"/>
    <w:basedOn w:val="KomentarotekstasDiagrama"/>
    <w:link w:val="Komentarotema"/>
    <w:uiPriority w:val="99"/>
    <w:semiHidden/>
    <w:rsid w:val="00313BC3"/>
    <w:rPr>
      <w:b/>
      <w:bCs/>
      <w:sz w:val="20"/>
      <w:szCs w:val="20"/>
    </w:rPr>
  </w:style>
  <w:style w:type="paragraph" w:styleId="Betarp">
    <w:name w:val="No Spacing"/>
    <w:uiPriority w:val="1"/>
    <w:qFormat/>
    <w:rsid w:val="00887C9B"/>
    <w:pPr>
      <w:spacing w:after="0" w:line="240" w:lineRule="auto"/>
    </w:pPr>
    <w:rPr>
      <w:rFonts w:ascii="Calibri" w:eastAsia="Calibri" w:hAnsi="Calibri" w:cs="Times New Roman"/>
      <w:kern w:val="0"/>
      <w:sz w:val="22"/>
      <w:szCs w:val="22"/>
      <w14:ligatures w14:val="none"/>
    </w:rPr>
  </w:style>
  <w:style w:type="table" w:styleId="Lentelstinklelis">
    <w:name w:val="Table Grid"/>
    <w:basedOn w:val="prastojilentel"/>
    <w:uiPriority w:val="39"/>
    <w:rsid w:val="00ED2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unhideWhenUsed/>
    <w:rsid w:val="00A90B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lt-LT"/>
      <w14:ligatures w14:val="none"/>
    </w:rPr>
  </w:style>
  <w:style w:type="character" w:customStyle="1" w:styleId="HTMLiankstoformatuotasDiagrama">
    <w:name w:val="HTML iš anksto formatuotas Diagrama"/>
    <w:basedOn w:val="Numatytasispastraiposriftas"/>
    <w:link w:val="HTMLiankstoformatuotas"/>
    <w:uiPriority w:val="99"/>
    <w:rsid w:val="00A90BAC"/>
    <w:rPr>
      <w:rFonts w:ascii="Courier New" w:eastAsia="Times New Roman" w:hAnsi="Courier New" w:cs="Courier New"/>
      <w:kern w:val="0"/>
      <w:sz w:val="20"/>
      <w:szCs w:val="20"/>
      <w:lang w:eastAsia="lt-LT"/>
      <w14:ligatures w14:val="none"/>
    </w:rPr>
  </w:style>
  <w:style w:type="character" w:customStyle="1" w:styleId="y2iqfc">
    <w:name w:val="y2iqfc"/>
    <w:basedOn w:val="Numatytasispastraiposriftas"/>
    <w:rsid w:val="00A90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7041085">
      <w:bodyDiv w:val="1"/>
      <w:marLeft w:val="0"/>
      <w:marRight w:val="0"/>
      <w:marTop w:val="0"/>
      <w:marBottom w:val="0"/>
      <w:divBdr>
        <w:top w:val="none" w:sz="0" w:space="0" w:color="auto"/>
        <w:left w:val="none" w:sz="0" w:space="0" w:color="auto"/>
        <w:bottom w:val="none" w:sz="0" w:space="0" w:color="auto"/>
        <w:right w:val="none" w:sz="0" w:space="0" w:color="auto"/>
      </w:divBdr>
    </w:div>
    <w:div w:id="1112363089">
      <w:bodyDiv w:val="1"/>
      <w:marLeft w:val="0"/>
      <w:marRight w:val="0"/>
      <w:marTop w:val="0"/>
      <w:marBottom w:val="0"/>
      <w:divBdr>
        <w:top w:val="none" w:sz="0" w:space="0" w:color="auto"/>
        <w:left w:val="none" w:sz="0" w:space="0" w:color="auto"/>
        <w:bottom w:val="none" w:sz="0" w:space="0" w:color="auto"/>
        <w:right w:val="none" w:sz="0" w:space="0" w:color="auto"/>
      </w:divBdr>
    </w:div>
    <w:div w:id="1227229523">
      <w:bodyDiv w:val="1"/>
      <w:marLeft w:val="0"/>
      <w:marRight w:val="0"/>
      <w:marTop w:val="0"/>
      <w:marBottom w:val="0"/>
      <w:divBdr>
        <w:top w:val="none" w:sz="0" w:space="0" w:color="auto"/>
        <w:left w:val="none" w:sz="0" w:space="0" w:color="auto"/>
        <w:bottom w:val="none" w:sz="0" w:space="0" w:color="auto"/>
        <w:right w:val="none" w:sz="0" w:space="0" w:color="auto"/>
      </w:divBdr>
    </w:div>
    <w:div w:id="1298800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D320C9-DFDE-4E02-AB8F-09592CD7C2F9}">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CF090852-69D9-4D64-8AC5-577077C93379}">
  <ds:schemaRefs>
    <ds:schemaRef ds:uri="http://schemas.microsoft.com/sharepoint/v3/contenttype/forms"/>
  </ds:schemaRefs>
</ds:datastoreItem>
</file>

<file path=customXml/itemProps3.xml><?xml version="1.0" encoding="utf-8"?>
<ds:datastoreItem xmlns:ds="http://schemas.openxmlformats.org/officeDocument/2006/customXml" ds:itemID="{75841945-CC46-4810-8AE1-499CD79CF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16822</Words>
  <Characters>9589</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Aušra Sidaraitė-Markevičienė</cp:lastModifiedBy>
  <cp:revision>7</cp:revision>
  <dcterms:created xsi:type="dcterms:W3CDTF">2024-12-08T18:56:00Z</dcterms:created>
  <dcterms:modified xsi:type="dcterms:W3CDTF">2024-12-18T07:29:00Z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