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17F" w:rsidRPr="00DE476A" w:rsidRDefault="0099717F" w:rsidP="0099717F">
      <w:pPr>
        <w:jc w:val="right"/>
        <w:rPr>
          <w:b/>
          <w:i/>
          <w:color w:val="FF0000"/>
          <w:sz w:val="28"/>
          <w:szCs w:val="28"/>
        </w:rPr>
      </w:pPr>
      <w:r w:rsidRPr="00DE476A">
        <w:t>Atviro (</w:t>
      </w:r>
      <w:r>
        <w:t>supaprastinto</w:t>
      </w:r>
      <w:r w:rsidRPr="00DE476A">
        <w:t>) konkurso sąlygų</w:t>
      </w:r>
    </w:p>
    <w:p w:rsidR="0099717F" w:rsidRPr="00DE476A" w:rsidRDefault="0099717F" w:rsidP="0099717F">
      <w:pPr>
        <w:jc w:val="right"/>
        <w:rPr>
          <w:i/>
        </w:rPr>
      </w:pPr>
      <w:r>
        <w:t>4</w:t>
      </w:r>
      <w:r w:rsidRPr="00DE476A">
        <w:rPr>
          <w:i/>
        </w:rPr>
        <w:t xml:space="preserve"> priedas</w:t>
      </w:r>
    </w:p>
    <w:p w:rsidR="00206864" w:rsidRDefault="00206864" w:rsidP="00206864">
      <w:pPr>
        <w:pStyle w:val="Heading"/>
        <w:rPr>
          <w:lang w:val="lt-LT"/>
        </w:rPr>
      </w:pPr>
    </w:p>
    <w:p w:rsidR="00805393" w:rsidRDefault="00A82A9E" w:rsidP="00206864">
      <w:pPr>
        <w:pStyle w:val="Heading"/>
        <w:jc w:val="center"/>
        <w:rPr>
          <w:lang w:val="lt-LT"/>
        </w:rPr>
      </w:pPr>
      <w:r w:rsidRPr="0099191E">
        <w:rPr>
          <w:lang w:val="lt-LT"/>
        </w:rPr>
        <w:t>„</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rsidR="003D5837" w:rsidRDefault="003D5837" w:rsidP="003D5837">
      <w:pPr>
        <w:pStyle w:val="Body2"/>
        <w:rPr>
          <w:lang w:val="lt-LT"/>
        </w:rPr>
      </w:pPr>
    </w:p>
    <w:p w:rsidR="003D5837" w:rsidRPr="00D57ADA" w:rsidRDefault="003D5837" w:rsidP="003D5837">
      <w:pPr>
        <w:pStyle w:val="Heading"/>
        <w:jc w:val="center"/>
        <w:rPr>
          <w:sz w:val="24"/>
          <w:szCs w:val="24"/>
          <w:u w:val="single"/>
          <w:lang w:val="lt-LT"/>
        </w:rPr>
      </w:pPr>
      <w:r w:rsidRPr="00D57ADA">
        <w:rPr>
          <w:sz w:val="24"/>
          <w:szCs w:val="24"/>
          <w:u w:val="single"/>
          <w:lang w:val="lt-LT"/>
        </w:rPr>
        <w:t>PAŠALINIMO PAGRINDAI</w:t>
      </w:r>
    </w:p>
    <w:p w:rsidR="001027EF" w:rsidRPr="001027EF" w:rsidRDefault="001027EF" w:rsidP="001027EF">
      <w:pPr>
        <w:pStyle w:val="Body2"/>
        <w:rPr>
          <w:lang w:val="lt-LT"/>
        </w:rPr>
      </w:pPr>
    </w:p>
    <w:p w:rsidR="001027EF" w:rsidRPr="003D5837" w:rsidRDefault="001027EF" w:rsidP="001027EF">
      <w:pPr>
        <w:rPr>
          <w:rFonts w:ascii="Verdana" w:hAnsi="Verdana"/>
        </w:rPr>
      </w:pPr>
    </w:p>
    <w:p w:rsidR="001027EF" w:rsidRPr="00C70907" w:rsidRDefault="001027EF" w:rsidP="001027EF">
      <w:pPr>
        <w:pStyle w:val="NoSpacing"/>
        <w:numPr>
          <w:ilvl w:val="0"/>
          <w:numId w:val="12"/>
        </w:numPr>
        <w:ind w:left="0" w:firstLine="851"/>
        <w:jc w:val="both"/>
        <w:rPr>
          <w:rFonts w:ascii="Times New Roman" w:hAnsi="Times New Roman" w:cs="Times New Roman"/>
          <w:sz w:val="22"/>
          <w:szCs w:val="22"/>
        </w:rPr>
      </w:pPr>
      <w:r w:rsidRPr="003D5837">
        <w:rPr>
          <w:rFonts w:ascii="Times New Roman" w:hAnsi="Times New Roman" w:cs="Times New Roman"/>
          <w:sz w:val="22"/>
          <w:szCs w:val="22"/>
        </w:rPr>
        <w:t xml:space="preserve">Su pasiūlymu teikiamas tik EBVPD. Perkančioji organizacija su pasiūlymu nereikalauja </w:t>
      </w:r>
      <w:r w:rsidRPr="00C70907">
        <w:rPr>
          <w:rFonts w:ascii="Times New Roman" w:hAnsi="Times New Roman" w:cs="Times New Roman"/>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1027EF" w:rsidRPr="00C70907" w:rsidRDefault="001027EF" w:rsidP="001027EF">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C70907">
        <w:rPr>
          <w:rFonts w:ascii="Times New Roman" w:hAnsi="Times New Roman" w:cs="Times New Roman"/>
          <w:sz w:val="22"/>
          <w:szCs w:val="22"/>
        </w:rPr>
        <w:t>pajėgumais</w:t>
      </w:r>
      <w:proofErr w:type="spellEnd"/>
      <w:r w:rsidRPr="00C70907">
        <w:rPr>
          <w:rFonts w:ascii="Times New Roman" w:hAnsi="Times New Roman" w:cs="Times New Roman"/>
          <w:sz w:val="22"/>
          <w:szCs w:val="22"/>
        </w:rPr>
        <w:t xml:space="preserve"> tiekėjas remiasi. </w:t>
      </w:r>
    </w:p>
    <w:p w:rsidR="001027EF" w:rsidRPr="00C70907" w:rsidRDefault="001027EF" w:rsidP="001027EF">
      <w:pPr>
        <w:pStyle w:val="NoSpacing"/>
        <w:numPr>
          <w:ilvl w:val="0"/>
          <w:numId w:val="12"/>
        </w:numPr>
        <w:ind w:left="0" w:firstLine="851"/>
        <w:jc w:val="both"/>
        <w:rPr>
          <w:rFonts w:ascii="Times New Roman" w:eastAsia="Verdana" w:hAnsi="Times New Roman" w:cs="Times New Roman"/>
          <w:sz w:val="22"/>
          <w:szCs w:val="22"/>
        </w:rPr>
      </w:pPr>
      <w:r w:rsidRPr="00C7090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090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1027EF" w:rsidRPr="00C70907" w:rsidRDefault="001027EF" w:rsidP="001027EF">
      <w:pPr>
        <w:pStyle w:val="NoSpacing"/>
        <w:numPr>
          <w:ilvl w:val="0"/>
          <w:numId w:val="12"/>
        </w:numPr>
        <w:ind w:left="0" w:firstLine="851"/>
        <w:jc w:val="both"/>
        <w:rPr>
          <w:rFonts w:ascii="Times New Roman" w:eastAsia="Verdana" w:hAnsi="Times New Roman" w:cs="Times New Roman"/>
          <w:color w:val="000000" w:themeColor="text1"/>
          <w:sz w:val="22"/>
          <w:szCs w:val="22"/>
        </w:rPr>
      </w:pPr>
      <w:r w:rsidRPr="00C7090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1027EF" w:rsidRPr="00C70907" w:rsidRDefault="001027EF" w:rsidP="001027EF">
      <w:pPr>
        <w:pStyle w:val="NoSpacing"/>
        <w:numPr>
          <w:ilvl w:val="0"/>
          <w:numId w:val="12"/>
        </w:numPr>
        <w:ind w:left="0" w:firstLine="851"/>
        <w:jc w:val="both"/>
        <w:rPr>
          <w:rFonts w:ascii="Times New Roman" w:hAnsi="Times New Roman" w:cs="Times New Roman"/>
          <w:sz w:val="22"/>
          <w:szCs w:val="22"/>
        </w:rPr>
      </w:pPr>
      <w:r w:rsidRPr="00C7090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70907">
        <w:rPr>
          <w:rFonts w:ascii="Times New Roman" w:eastAsia="Verdana" w:hAnsi="Times New Roman" w:cs="Times New Roman"/>
          <w:sz w:val="22"/>
          <w:szCs w:val="22"/>
        </w:rPr>
        <w:t>Certis</w:t>
      </w:r>
      <w:proofErr w:type="spellEnd"/>
      <w:r w:rsidRPr="00C70907">
        <w:rPr>
          <w:rFonts w:ascii="Times New Roman" w:eastAsia="Verdana" w:hAnsi="Times New Roman" w:cs="Times New Roman"/>
          <w:sz w:val="22"/>
          <w:szCs w:val="22"/>
        </w:rPr>
        <w:t>“. Lentelės ketvirtame stulpelyje nurodomi doku</w:t>
      </w:r>
      <w:r w:rsidRPr="00C7090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70907">
        <w:rPr>
          <w:rFonts w:ascii="Times New Roman" w:hAnsi="Times New Roman" w:cs="Times New Roman"/>
          <w:sz w:val="22"/>
          <w:szCs w:val="22"/>
        </w:rPr>
        <w:t>Certis</w:t>
      </w:r>
      <w:proofErr w:type="spellEnd"/>
      <w:r w:rsidRPr="00C70907">
        <w:rPr>
          <w:rFonts w:ascii="Times New Roman" w:hAnsi="Times New Roman" w:cs="Times New Roman"/>
          <w:sz w:val="22"/>
          <w:szCs w:val="22"/>
        </w:rPr>
        <w:t xml:space="preserve">“, adresu </w:t>
      </w:r>
      <w:hyperlink r:id="rId8" w:history="1">
        <w:r w:rsidRPr="00C70907">
          <w:rPr>
            <w:rStyle w:val="Hyperlink"/>
            <w:rFonts w:ascii="Times New Roman" w:eastAsia="Calibri" w:hAnsi="Times New Roman" w:cs="Times New Roman"/>
            <w:sz w:val="22"/>
            <w:szCs w:val="22"/>
          </w:rPr>
          <w:t>https://ec.europa.eu/tools/ecertis/</w:t>
        </w:r>
      </w:hyperlink>
      <w:r w:rsidRPr="00C70907">
        <w:rPr>
          <w:rFonts w:ascii="Times New Roman" w:hAnsi="Times New Roman" w:cs="Times New Roman"/>
          <w:sz w:val="22"/>
          <w:szCs w:val="22"/>
        </w:rPr>
        <w:t xml:space="preserve">. </w:t>
      </w:r>
    </w:p>
    <w:p w:rsidR="001027EF" w:rsidRPr="00C70907" w:rsidRDefault="001027EF" w:rsidP="001027EF">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Perkančioji organizacija nereikalauja iš tiekėjo pateikti dokumentų, patvirtinančių jo pašalinimo pagrindų nebuvimą, jeigu ji:</w:t>
      </w:r>
    </w:p>
    <w:p w:rsidR="001027EF" w:rsidRPr="00C70907" w:rsidRDefault="001027EF" w:rsidP="001027EF">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1027EF" w:rsidRPr="00C70907" w:rsidRDefault="001027EF" w:rsidP="001027EF">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1027EF" w:rsidRPr="00C70907" w:rsidRDefault="001027EF" w:rsidP="001027EF">
      <w:pPr>
        <w:pStyle w:val="NoSpacing"/>
        <w:ind w:firstLine="851"/>
        <w:jc w:val="both"/>
        <w:rPr>
          <w:rFonts w:ascii="Times New Roman" w:hAnsi="Times New Roman" w:cs="Times New Roman"/>
          <w:sz w:val="22"/>
          <w:szCs w:val="22"/>
        </w:rPr>
      </w:pPr>
      <w:r w:rsidRPr="00C70907">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1027EF" w:rsidRPr="00C70907" w:rsidRDefault="001027EF" w:rsidP="001027EF">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1027EF" w:rsidRPr="00C70907" w:rsidRDefault="001027EF" w:rsidP="001027EF">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priesaikos deklaracija;</w:t>
      </w:r>
    </w:p>
    <w:p w:rsidR="001027EF" w:rsidRPr="00C70907" w:rsidRDefault="001027EF" w:rsidP="001027EF">
      <w:pPr>
        <w:ind w:firstLine="851"/>
      </w:pPr>
      <w:r w:rsidRPr="00C70907">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27EF" w:rsidRPr="001027EF" w:rsidRDefault="001027EF" w:rsidP="001027EF">
      <w:pPr>
        <w:pStyle w:val="Body2"/>
        <w:rPr>
          <w:lang w:val="lt-LT"/>
        </w:rPr>
      </w:pPr>
    </w:p>
    <w:p w:rsidR="00C76529" w:rsidRDefault="00C76529" w:rsidP="00C76529">
      <w:pPr>
        <w:pStyle w:val="Body2"/>
        <w:rPr>
          <w:lang w:val="lt-LT"/>
        </w:rPr>
      </w:pPr>
    </w:p>
    <w:tbl>
      <w:tblPr>
        <w:tblW w:w="5079" w:type="pct"/>
        <w:tblCellMar>
          <w:left w:w="10" w:type="dxa"/>
          <w:right w:w="10" w:type="dxa"/>
        </w:tblCellMar>
        <w:tblLook w:val="04A0" w:firstRow="1" w:lastRow="0" w:firstColumn="1" w:lastColumn="0" w:noHBand="0" w:noVBand="1"/>
      </w:tblPr>
      <w:tblGrid>
        <w:gridCol w:w="839"/>
        <w:gridCol w:w="4163"/>
        <w:gridCol w:w="1955"/>
        <w:gridCol w:w="7213"/>
      </w:tblGrid>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rsidR="006867C0" w:rsidRPr="0081459F" w:rsidRDefault="006867C0" w:rsidP="00D76C42">
            <w:pPr>
              <w:pStyle w:val="NoSpacing"/>
              <w:ind w:left="32"/>
              <w:jc w:val="center"/>
              <w:rPr>
                <w:rFonts w:ascii="Times New Roman" w:hAnsi="Times New Roman" w:cs="Times New Roman"/>
                <w:b/>
                <w:bCs/>
                <w:sz w:val="22"/>
                <w:szCs w:val="22"/>
              </w:rPr>
            </w:pPr>
            <w:r w:rsidRPr="0081459F">
              <w:rPr>
                <w:rFonts w:ascii="Times New Roman" w:hAnsi="Times New Roman" w:cs="Times New Roman"/>
                <w:b/>
                <w:bCs/>
                <w:sz w:val="22"/>
                <w:szCs w:val="22"/>
              </w:rPr>
              <w:t>Eil. Nr.</w:t>
            </w: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rsidR="006867C0" w:rsidRPr="0081459F" w:rsidRDefault="006867C0" w:rsidP="00D76C42">
            <w:pPr>
              <w:pStyle w:val="NoSpacing"/>
              <w:jc w:val="center"/>
              <w:rPr>
                <w:rFonts w:ascii="Times New Roman" w:hAnsi="Times New Roman" w:cs="Times New Roman"/>
                <w:bCs/>
                <w:sz w:val="22"/>
                <w:szCs w:val="22"/>
                <w:lang w:eastAsia="en-US"/>
              </w:rPr>
            </w:pPr>
            <w:r w:rsidRPr="0081459F">
              <w:rPr>
                <w:rFonts w:ascii="Times New Roman" w:hAnsi="Times New Roman" w:cs="Times New Roman"/>
                <w:b/>
                <w:sz w:val="22"/>
                <w:szCs w:val="22"/>
              </w:rPr>
              <w:t>Tiekėjo pašalinimo pagrindai</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rsidR="006867C0" w:rsidRPr="0081459F" w:rsidRDefault="006867C0" w:rsidP="00D76C42">
            <w:pPr>
              <w:pStyle w:val="NoSpacing"/>
              <w:jc w:val="center"/>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 xml:space="preserve">VPĮ straipsnis,  dalis, punktas bei EBVPD formos dalis pildymui </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rsidR="006867C0" w:rsidRPr="0081459F" w:rsidRDefault="006867C0" w:rsidP="00D76C42">
            <w:pPr>
              <w:pStyle w:val="NoSpacing"/>
              <w:jc w:val="center"/>
              <w:rPr>
                <w:rFonts w:ascii="Times New Roman" w:hAnsi="Times New Roman" w:cs="Times New Roman"/>
                <w:bCs/>
                <w:iCs/>
                <w:sz w:val="22"/>
                <w:szCs w:val="22"/>
                <w:lang w:eastAsia="en-US"/>
              </w:rPr>
            </w:pPr>
            <w:r w:rsidRPr="0081459F">
              <w:rPr>
                <w:rFonts w:ascii="Times New Roman" w:hAnsi="Times New Roman" w:cs="Times New Roman"/>
                <w:b/>
                <w:sz w:val="22"/>
                <w:szCs w:val="22"/>
              </w:rPr>
              <w:t>Pašalinimo pagrindų nebuvimą įrodantys dokumentai</w:t>
            </w:r>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sz w:val="22"/>
                <w:szCs w:val="22"/>
                <w:lang w:eastAsia="en-US"/>
              </w:rPr>
              <w:t>Tiekėjas arba jo atsakingas asmuo, nurodytas VPĮ 46 straipsnio 2 dalies 2 punkte, nuteistas už šią nusikalstamą veiką:</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1) dalyvavimą nusikalstamame susivienijime, jo organizavimą ar vadovavimą jam;</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2) kyšininkavimą, prekybą poveikiu, papirkimą;</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w:t>
            </w:r>
            <w:r w:rsidRPr="0081459F">
              <w:rPr>
                <w:rFonts w:ascii="Times New Roman" w:hAnsi="Times New Roman" w:cs="Times New Roman"/>
                <w:bCs/>
                <w:sz w:val="22"/>
                <w:szCs w:val="22"/>
                <w:lang w:eastAsia="en-US"/>
              </w:rPr>
              <w:lastRenderedPageBreak/>
              <w:t>ar piktnaudžiavimą, kai šiomis nusikalstamomis veikomis kėsinamasi į Europos Sąjungos finansinius interesus, kaip apibrėžta Konvencijos dėl Europos Bendrijų finansinių interesų apsaugos 1 straipsnyje;</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4) nusikalstamą bankrotą;</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5) teroristinį ir su teroristine veikla susijusį nusikaltimą;</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6) nusikalstamu būdu gauto turto legalizavimą;</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7) prekybą žmonėmis, vaiko pirkimą arba pardavimą;</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6867C0" w:rsidRPr="0081459F" w:rsidRDefault="006867C0" w:rsidP="00D76C42">
            <w:pPr>
              <w:pStyle w:val="NoSpacing"/>
              <w:jc w:val="both"/>
              <w:rPr>
                <w:rFonts w:ascii="Times New Roman" w:hAnsi="Times New Roman" w:cs="Times New Roman"/>
                <w:b/>
                <w:bCs/>
                <w:sz w:val="22"/>
                <w:szCs w:val="22"/>
                <w:lang w:eastAsia="en-US"/>
              </w:rPr>
            </w:pP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Laikoma, kad tiekėjas arba jo atsakingas asmuo nuteistas už aukščiau nurodytą nusikalstamą veiką, kai dėl:</w:t>
            </w:r>
          </w:p>
          <w:p w:rsidR="006867C0" w:rsidRPr="0081459F" w:rsidRDefault="006867C0" w:rsidP="00D76C42">
            <w:pPr>
              <w:pStyle w:val="NoSpacing"/>
              <w:jc w:val="both"/>
              <w:rPr>
                <w:rFonts w:ascii="Times New Roman" w:hAnsi="Times New Roman" w:cs="Times New Roman"/>
                <w:bCs/>
                <w:sz w:val="22"/>
                <w:szCs w:val="22"/>
                <w:lang w:eastAsia="en-US"/>
              </w:rPr>
            </w:pPr>
            <w:r w:rsidRPr="0081459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57525A" w:rsidRPr="00DA1501" w:rsidRDefault="006867C0" w:rsidP="0057525A">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rPr>
              <w:t xml:space="preserve">2) </w:t>
            </w:r>
            <w:r w:rsidR="0057525A" w:rsidRPr="00DA1501">
              <w:rPr>
                <w:rFonts w:ascii="Times New Roman" w:hAnsi="Times New Roman" w:cs="Times New Roman"/>
                <w:sz w:val="22"/>
                <w:szCs w:val="22"/>
                <w:lang w:eastAsia="en-US"/>
              </w:rPr>
              <w:t xml:space="preserve">tiekėjo, kuris yra juridinis asmuo, kita organizacija ar jos </w:t>
            </w:r>
            <w:r w:rsidR="0057525A" w:rsidRPr="00DA1501">
              <w:rPr>
                <w:rFonts w:ascii="Times New Roman" w:hAnsi="Times New Roman" w:cs="Times New Roman"/>
                <w:b/>
                <w:bCs/>
                <w:sz w:val="22"/>
                <w:szCs w:val="22"/>
                <w:lang w:eastAsia="en-US"/>
              </w:rPr>
              <w:t>struktūrinis</w:t>
            </w:r>
            <w:r w:rsidR="0057525A" w:rsidRPr="00DA150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3) tiekėjo, kuris yra juridinis asmuo, kita organizacija ar jos </w:t>
            </w:r>
            <w:r w:rsidRPr="0081459F">
              <w:rPr>
                <w:rFonts w:ascii="Times New Roman" w:hAnsi="Times New Roman" w:cs="Times New Roman"/>
                <w:b/>
                <w:sz w:val="22"/>
                <w:szCs w:val="22"/>
                <w:lang w:eastAsia="en-US"/>
              </w:rPr>
              <w:t>struktūrinis</w:t>
            </w:r>
            <w:r w:rsidRPr="0081459F">
              <w:rPr>
                <w:rFonts w:ascii="Times New Roman" w:hAnsi="Times New Roman" w:cs="Times New Roman"/>
                <w:bCs/>
                <w:sz w:val="22"/>
                <w:szCs w:val="22"/>
                <w:lang w:eastAsia="en-US"/>
              </w:rPr>
              <w:t xml:space="preserve"> padalinys, </w:t>
            </w:r>
            <w:r w:rsidRPr="0081459F">
              <w:rPr>
                <w:rFonts w:ascii="Times New Roman" w:hAnsi="Times New Roman" w:cs="Times New Roman"/>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lang w:eastAsia="en-US"/>
              </w:rPr>
            </w:pPr>
            <w:r w:rsidRPr="0081459F">
              <w:rPr>
                <w:rFonts w:ascii="Times New Roman" w:eastAsia="Yu Mincho" w:hAnsi="Times New Roman" w:cs="Times New Roman"/>
                <w:b/>
                <w:bCs/>
                <w:sz w:val="22"/>
                <w:szCs w:val="22"/>
                <w:lang w:eastAsia="en-US"/>
              </w:rPr>
              <w:lastRenderedPageBreak/>
              <w:t>VPĮ 46 straipsnio 1 dalis</w:t>
            </w:r>
          </w:p>
          <w:p w:rsidR="006867C0" w:rsidRPr="0081459F" w:rsidRDefault="006867C0" w:rsidP="00D76C42">
            <w:pPr>
              <w:pStyle w:val="NoSpacing"/>
              <w:jc w:val="both"/>
              <w:rPr>
                <w:rFonts w:ascii="Times New Roman" w:eastAsia="Yu Mincho" w:hAnsi="Times New Roman" w:cs="Times New Roman"/>
                <w:sz w:val="22"/>
                <w:szCs w:val="22"/>
                <w:lang w:eastAsia="en-US"/>
              </w:rPr>
            </w:pPr>
          </w:p>
          <w:p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lang w:eastAsia="en-US"/>
              </w:rPr>
              <w:t>EBVPD III dalies A1-A6 punktai</w:t>
            </w:r>
          </w:p>
          <w:p w:rsidR="006867C0" w:rsidRPr="0081459F" w:rsidRDefault="006867C0" w:rsidP="00D76C42">
            <w:pPr>
              <w:pStyle w:val="NoSpacing"/>
              <w:jc w:val="both"/>
              <w:rPr>
                <w:rFonts w:ascii="Times New Roman" w:eastAsia="Yu Mincho" w:hAnsi="Times New Roman" w:cs="Times New Roman"/>
                <w:sz w:val="22"/>
                <w:szCs w:val="22"/>
                <w:lang w:eastAsia="en-US"/>
              </w:rPr>
            </w:pPr>
          </w:p>
          <w:p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lang w:eastAsia="en-US"/>
              </w:rPr>
              <w:t>EBVPD III dalies D1 punktas</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Lietuvoje įsteigtų subjektų reikalaujama:</w:t>
            </w:r>
          </w:p>
          <w:p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išrašo iš teismo sprendimo arba</w:t>
            </w:r>
          </w:p>
          <w:p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Informatikos ir ryšių departamento prie Vidaus reikalų ministerijos pažymos, arba</w:t>
            </w:r>
          </w:p>
          <w:p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6867C0" w:rsidRPr="0081459F" w:rsidRDefault="006867C0" w:rsidP="00D76C42">
            <w:pPr>
              <w:pStyle w:val="NoSpacing"/>
              <w:jc w:val="both"/>
              <w:rPr>
                <w:rFonts w:ascii="Times New Roman" w:hAnsi="Times New Roman" w:cs="Times New Roman"/>
                <w:sz w:val="22"/>
                <w:szCs w:val="22"/>
                <w:lang w:eastAsia="en-US"/>
              </w:rPr>
            </w:pPr>
          </w:p>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atitinkamos užsienio šalies institucijos dokumento</w:t>
            </w:r>
            <w:r w:rsidRPr="0081459F">
              <w:rPr>
                <w:rStyle w:val="FootnoteReference"/>
                <w:rFonts w:ascii="Times New Roman" w:hAnsi="Times New Roman" w:cs="Times New Roman"/>
                <w:sz w:val="22"/>
                <w:szCs w:val="22"/>
              </w:rPr>
              <w:footnoteReference w:id="1"/>
            </w:r>
            <w:r w:rsidRPr="0081459F">
              <w:rPr>
                <w:rFonts w:ascii="Times New Roman" w:hAnsi="Times New Roman" w:cs="Times New Roman"/>
                <w:sz w:val="22"/>
                <w:szCs w:val="22"/>
              </w:rPr>
              <w:t>.</w:t>
            </w:r>
          </w:p>
          <w:p w:rsidR="006867C0" w:rsidRPr="0081459F" w:rsidRDefault="006867C0" w:rsidP="00D76C42">
            <w:pPr>
              <w:pStyle w:val="NoSpacing"/>
              <w:jc w:val="both"/>
              <w:rPr>
                <w:rFonts w:ascii="Times New Roman" w:hAnsi="Times New Roman" w:cs="Times New Roman"/>
                <w:sz w:val="22"/>
                <w:szCs w:val="22"/>
              </w:rPr>
            </w:pPr>
          </w:p>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 xml:space="preserve">Nurodyti dokumentai turi būti išduoti ne anksčiau kaip 180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6867C0" w:rsidRPr="0081459F" w:rsidRDefault="006867C0" w:rsidP="00D76C42">
            <w:pPr>
              <w:pStyle w:val="NoSpacing"/>
              <w:jc w:val="both"/>
              <w:rPr>
                <w:rFonts w:ascii="Times New Roman" w:hAnsi="Times New Roman" w:cs="Times New Roman"/>
                <w:b/>
                <w:bCs/>
                <w:sz w:val="22"/>
                <w:szCs w:val="22"/>
              </w:rPr>
            </w:pPr>
          </w:p>
          <w:p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6867C0" w:rsidRPr="00974559" w:rsidRDefault="006867C0" w:rsidP="00D76C42">
            <w:pPr>
              <w:pStyle w:val="NoSpacing"/>
              <w:jc w:val="both"/>
              <w:rPr>
                <w:rFonts w:ascii="Times New Roman" w:hAnsi="Times New Roman" w:cs="Times New Roman"/>
                <w:bCs/>
                <w:sz w:val="22"/>
                <w:szCs w:val="22"/>
              </w:rPr>
            </w:pPr>
          </w:p>
          <w:p w:rsidR="006F3E4D" w:rsidRPr="00A30562" w:rsidRDefault="006F3E4D" w:rsidP="006F3E4D">
            <w:pPr>
              <w:pStyle w:val="NoSpacing"/>
              <w:jc w:val="both"/>
              <w:rPr>
                <w:rFonts w:ascii="Times New Roman" w:hAnsi="Times New Roman" w:cs="Times New Roman"/>
                <w:b/>
                <w:bCs/>
                <w:i/>
                <w:iCs/>
                <w:color w:val="0070C0"/>
                <w:sz w:val="22"/>
                <w:szCs w:val="22"/>
              </w:rPr>
            </w:pPr>
            <w:r w:rsidRPr="00A30562">
              <w:rPr>
                <w:rFonts w:ascii="Times New Roman" w:hAnsi="Times New Roman" w:cs="Times New Roman"/>
                <w:b/>
                <w:bCs/>
                <w:i/>
                <w:iCs/>
                <w:color w:val="0070C0"/>
                <w:sz w:val="22"/>
                <w:szCs w:val="22"/>
              </w:rPr>
              <w:t>PASTABA</w:t>
            </w:r>
            <w:r w:rsidR="007E6FDF" w:rsidRPr="00A30562">
              <w:rPr>
                <w:rFonts w:ascii="Times New Roman" w:hAnsi="Times New Roman" w:cs="Times New Roman"/>
                <w:b/>
                <w:bCs/>
                <w:i/>
                <w:iCs/>
                <w:color w:val="0070C0"/>
                <w:sz w:val="22"/>
                <w:szCs w:val="22"/>
              </w:rPr>
              <w:t xml:space="preserve"> (taikomos sąlygos vykdant supaprastintą pirkimą):</w:t>
            </w:r>
          </w:p>
          <w:p w:rsidR="006F3E4D" w:rsidRPr="00A30562" w:rsidRDefault="006F3E4D" w:rsidP="006F3E4D">
            <w:pPr>
              <w:pStyle w:val="NoSpacing"/>
              <w:jc w:val="both"/>
              <w:rPr>
                <w:rFonts w:ascii="Times New Roman" w:hAnsi="Times New Roman" w:cs="Times New Roman"/>
                <w:color w:val="0070C0"/>
                <w:sz w:val="22"/>
                <w:szCs w:val="22"/>
              </w:rPr>
            </w:pPr>
            <w:r w:rsidRPr="00A30562">
              <w:rPr>
                <w:rFonts w:ascii="Times New Roman" w:hAnsi="Times New Roman" w:cs="Times New Roman"/>
                <w:color w:val="0070C0"/>
                <w:sz w:val="22"/>
                <w:szCs w:val="22"/>
              </w:rPr>
              <w:t>Pažymų, patvirtinančių VPĮ 46 straipsnyje nurodytų tiekėjo pašalinimo pagrindų nebuvimą, pateikti nereikalaujama. Jų perkantysis subjektas reikalaus tik turėdamas pagrįstų abejonių dėl tiekėjo patikimumo.</w:t>
            </w:r>
          </w:p>
          <w:p w:rsidR="006867C0" w:rsidRPr="0081459F" w:rsidRDefault="006867C0" w:rsidP="006867C0">
            <w:pPr>
              <w:pStyle w:val="NoSpacing"/>
              <w:jc w:val="both"/>
              <w:rPr>
                <w:rFonts w:ascii="Times New Roman" w:hAnsi="Times New Roman" w:cs="Times New Roman"/>
                <w:b/>
                <w:bCs/>
                <w:sz w:val="22"/>
                <w:szCs w:val="22"/>
              </w:rPr>
            </w:pPr>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lang w:eastAsia="en-US"/>
              </w:rPr>
            </w:pPr>
            <w:r w:rsidRPr="0081459F">
              <w:rPr>
                <w:rFonts w:ascii="Times New Roman" w:eastAsia="Yu Mincho" w:hAnsi="Times New Roman" w:cs="Times New Roman"/>
                <w:b/>
                <w:bCs/>
                <w:sz w:val="22"/>
                <w:szCs w:val="22"/>
                <w:lang w:eastAsia="en-US"/>
              </w:rPr>
              <w:t>VPĮ 46 straipsnio 2¹ dalis</w:t>
            </w:r>
          </w:p>
          <w:p w:rsidR="006867C0" w:rsidRPr="0081459F" w:rsidRDefault="006867C0" w:rsidP="00D76C42">
            <w:pPr>
              <w:pStyle w:val="NoSpacing"/>
              <w:jc w:val="both"/>
              <w:rPr>
                <w:rFonts w:ascii="Times New Roman" w:eastAsia="Yu Mincho" w:hAnsi="Times New Roman" w:cs="Times New Roman"/>
                <w:b/>
                <w:bCs/>
                <w:sz w:val="22"/>
                <w:szCs w:val="22"/>
              </w:rPr>
            </w:pPr>
          </w:p>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sz w:val="22"/>
                <w:szCs w:val="22"/>
                <w:lang w:eastAsia="en-US"/>
              </w:rPr>
              <w:t>EBVPD III dalies D2 punktas</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rsidR="006867C0" w:rsidRPr="0081459F" w:rsidRDefault="006867C0" w:rsidP="00D76C42">
            <w:pPr>
              <w:pStyle w:val="NoSpacing"/>
              <w:jc w:val="both"/>
              <w:rPr>
                <w:rFonts w:ascii="Times New Roman" w:hAnsi="Times New Roman" w:cs="Times New Roman"/>
                <w:sz w:val="22"/>
                <w:szCs w:val="22"/>
              </w:rPr>
            </w:pPr>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6867C0">
            <w:pPr>
              <w:pStyle w:val="NoSpacing"/>
              <w:numPr>
                <w:ilvl w:val="0"/>
                <w:numId w:val="8"/>
              </w:numPr>
              <w:rPr>
                <w:rFonts w:ascii="Times New Roman" w:hAnsi="Times New Roman" w:cs="Times New Roman"/>
                <w:b/>
                <w:bCs/>
                <w:sz w:val="22"/>
                <w:szCs w:val="22"/>
              </w:rPr>
            </w:pPr>
            <w:bookmarkStart w:id="0" w:name="_Hlk90887843"/>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867C0" w:rsidRPr="0081459F" w:rsidRDefault="006867C0" w:rsidP="00D76C42">
            <w:pPr>
              <w:pStyle w:val="NoSpacing"/>
              <w:jc w:val="both"/>
              <w:rPr>
                <w:rFonts w:ascii="Times New Roman" w:hAnsi="Times New Roman" w:cs="Times New Roman"/>
                <w:b/>
                <w:bCs/>
                <w:sz w:val="22"/>
                <w:szCs w:val="22"/>
                <w:lang w:eastAsia="en-US"/>
              </w:rPr>
            </w:pP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Laikoma, kad tiekėjas nuteistas už aukščiau nurodytą nusikalstamą veiką, kai dėl:</w:t>
            </w:r>
          </w:p>
          <w:p w:rsidR="006867C0" w:rsidRPr="0081459F" w:rsidRDefault="006867C0" w:rsidP="00D76C42">
            <w:pPr>
              <w:pStyle w:val="NoSpacing"/>
              <w:jc w:val="both"/>
              <w:rPr>
                <w:rFonts w:ascii="Times New Roman" w:hAnsi="Times New Roman" w:cs="Times New Roman"/>
                <w:bCs/>
                <w:sz w:val="22"/>
                <w:szCs w:val="22"/>
                <w:lang w:eastAsia="en-US"/>
              </w:rPr>
            </w:pPr>
            <w:r w:rsidRPr="0081459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2) tiekėjo, kuris yra juridinis asmuo, kita organizacija ar jos </w:t>
            </w:r>
            <w:r w:rsidRPr="0081459F">
              <w:rPr>
                <w:rFonts w:ascii="Times New Roman" w:hAnsi="Times New Roman" w:cs="Times New Roman"/>
                <w:b/>
                <w:sz w:val="22"/>
                <w:szCs w:val="22"/>
                <w:lang w:eastAsia="en-US"/>
              </w:rPr>
              <w:t>struktūrinis</w:t>
            </w:r>
            <w:r w:rsidRPr="0081459F">
              <w:rPr>
                <w:rFonts w:ascii="Times New Roman" w:hAnsi="Times New Roman" w:cs="Times New Roman"/>
                <w:bCs/>
                <w:sz w:val="22"/>
                <w:szCs w:val="22"/>
                <w:lang w:eastAsia="en-US"/>
              </w:rPr>
              <w:t xml:space="preserve"> padalinys, </w:t>
            </w:r>
            <w:r w:rsidRPr="0081459F">
              <w:rPr>
                <w:rFonts w:ascii="Times New Roman" w:hAnsi="Times New Roman" w:cs="Times New Roman"/>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Tačiau ši nuostata netaikoma, jeigu:</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2) įsiskolinimo suma neviršija 50 </w:t>
            </w:r>
            <w:proofErr w:type="spellStart"/>
            <w:r w:rsidRPr="0081459F">
              <w:rPr>
                <w:rFonts w:ascii="Times New Roman" w:hAnsi="Times New Roman" w:cs="Times New Roman"/>
                <w:bCs/>
                <w:sz w:val="22"/>
                <w:szCs w:val="22"/>
                <w:lang w:eastAsia="en-US"/>
              </w:rPr>
              <w:t>Eur</w:t>
            </w:r>
            <w:proofErr w:type="spellEnd"/>
            <w:r w:rsidRPr="0081459F">
              <w:rPr>
                <w:rFonts w:ascii="Times New Roman" w:hAnsi="Times New Roman" w:cs="Times New Roman"/>
                <w:bCs/>
                <w:sz w:val="22"/>
                <w:szCs w:val="22"/>
                <w:lang w:eastAsia="en-US"/>
              </w:rPr>
              <w:t xml:space="preserve"> (penkiasdešimt eurų);</w:t>
            </w:r>
          </w:p>
          <w:p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3 dalis</w:t>
            </w:r>
          </w:p>
          <w:p w:rsidR="006867C0" w:rsidRPr="0081459F" w:rsidRDefault="006867C0" w:rsidP="00D76C42">
            <w:pPr>
              <w:pStyle w:val="NoSpacing"/>
              <w:jc w:val="both"/>
              <w:rPr>
                <w:rFonts w:ascii="Times New Roman" w:eastAsia="Arial" w:hAnsi="Times New Roman" w:cs="Times New Roman"/>
                <w:sz w:val="22"/>
                <w:szCs w:val="22"/>
              </w:rPr>
            </w:pPr>
          </w:p>
          <w:p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Arial" w:hAnsi="Times New Roman" w:cs="Times New Roman"/>
                <w:sz w:val="22"/>
                <w:szCs w:val="22"/>
              </w:rPr>
              <w:t>EBVPD III dalies B1 ir B2 punktai</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Lietuvoje įsteigtų subjektų reikalaujama:</w:t>
            </w:r>
          </w:p>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1) Dėl įsipareigojimų, susijusių su mokesčių mokėjimu, įvykdymo i</w:t>
            </w:r>
            <w:r w:rsidRPr="0081459F">
              <w:rPr>
                <w:rFonts w:ascii="Times New Roman" w:hAnsi="Times New Roman" w:cs="Times New Roman"/>
                <w:sz w:val="22"/>
                <w:szCs w:val="22"/>
                <w:lang w:eastAsia="en-US"/>
              </w:rPr>
              <w:t xml:space="preserve">š Lietuvoje įsteigtų subjektų </w:t>
            </w:r>
            <w:r w:rsidRPr="0081459F">
              <w:rPr>
                <w:rFonts w:ascii="Times New Roman" w:hAnsi="Times New Roman" w:cs="Times New Roman"/>
                <w:sz w:val="22"/>
                <w:szCs w:val="22"/>
              </w:rPr>
              <w:t>prašoma:</w:t>
            </w:r>
          </w:p>
          <w:p w:rsidR="006867C0" w:rsidRPr="0081459F" w:rsidRDefault="006867C0" w:rsidP="00D76C42">
            <w:pPr>
              <w:pStyle w:val="NoSpacing"/>
              <w:jc w:val="both"/>
              <w:rPr>
                <w:rFonts w:ascii="Times New Roman" w:hAnsi="Times New Roman" w:cs="Times New Roman"/>
                <w:b/>
                <w:bCs/>
                <w:sz w:val="22"/>
                <w:szCs w:val="22"/>
              </w:rPr>
            </w:pPr>
          </w:p>
          <w:p w:rsidR="006867C0" w:rsidRPr="0081459F" w:rsidRDefault="006867C0" w:rsidP="006867C0">
            <w:pPr>
              <w:pStyle w:val="NoSpacing"/>
              <w:numPr>
                <w:ilvl w:val="0"/>
                <w:numId w:val="6"/>
              </w:numPr>
              <w:jc w:val="both"/>
              <w:rPr>
                <w:rFonts w:ascii="Times New Roman" w:hAnsi="Times New Roman" w:cs="Times New Roman"/>
                <w:sz w:val="22"/>
                <w:szCs w:val="22"/>
              </w:rPr>
            </w:pPr>
            <w:r w:rsidRPr="0081459F">
              <w:rPr>
                <w:rFonts w:ascii="Times New Roman" w:hAnsi="Times New Roman" w:cs="Times New Roman"/>
                <w:sz w:val="22"/>
                <w:szCs w:val="22"/>
              </w:rPr>
              <w:t xml:space="preserve">išrašo iš teismo sprendimo (jei toks yra) </w:t>
            </w:r>
          </w:p>
          <w:p w:rsidR="006867C0" w:rsidRPr="0081459F" w:rsidRDefault="006867C0" w:rsidP="006867C0">
            <w:pPr>
              <w:pStyle w:val="NoSpacing"/>
              <w:numPr>
                <w:ilvl w:val="0"/>
                <w:numId w:val="6"/>
              </w:numPr>
              <w:jc w:val="both"/>
              <w:rPr>
                <w:rFonts w:ascii="Times New Roman" w:hAnsi="Times New Roman" w:cs="Times New Roman"/>
                <w:sz w:val="22"/>
                <w:szCs w:val="22"/>
              </w:rPr>
            </w:pPr>
            <w:r w:rsidRPr="0081459F">
              <w:rPr>
                <w:rFonts w:ascii="Times New Roman" w:hAnsi="Times New Roman" w:cs="Times New Roman"/>
                <w:sz w:val="22"/>
                <w:szCs w:val="22"/>
              </w:rPr>
              <w:t>arba Valstybinės mokesčių inspekcijos prie Lietuvos Respublikos finansų ministerijos išduoto dokumento,</w:t>
            </w:r>
          </w:p>
          <w:p w:rsidR="006867C0" w:rsidRPr="0081459F" w:rsidRDefault="006867C0" w:rsidP="006867C0">
            <w:pPr>
              <w:pStyle w:val="NoSpacing"/>
              <w:numPr>
                <w:ilvl w:val="0"/>
                <w:numId w:val="5"/>
              </w:numPr>
              <w:jc w:val="both"/>
              <w:rPr>
                <w:rFonts w:ascii="Times New Roman" w:hAnsi="Times New Roman" w:cs="Times New Roman"/>
                <w:sz w:val="22"/>
                <w:szCs w:val="22"/>
              </w:rPr>
            </w:pPr>
            <w:r w:rsidRPr="0081459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6867C0" w:rsidRPr="0081459F" w:rsidRDefault="006867C0" w:rsidP="00D76C42">
            <w:pPr>
              <w:pStyle w:val="NoSpacing"/>
              <w:jc w:val="both"/>
              <w:rPr>
                <w:rFonts w:ascii="Times New Roman" w:hAnsi="Times New Roman" w:cs="Times New Roman"/>
                <w:sz w:val="22"/>
                <w:szCs w:val="22"/>
              </w:rPr>
            </w:pPr>
          </w:p>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atitinkamos užsienio šalies institucijos dokumento</w:t>
            </w:r>
            <w:r w:rsidRPr="0081459F">
              <w:rPr>
                <w:rStyle w:val="FootnoteReference"/>
                <w:rFonts w:ascii="Times New Roman" w:hAnsi="Times New Roman" w:cs="Times New Roman"/>
                <w:sz w:val="22"/>
                <w:szCs w:val="22"/>
              </w:rPr>
              <w:footnoteReference w:id="2"/>
            </w:r>
            <w:r w:rsidRPr="0081459F">
              <w:rPr>
                <w:rFonts w:ascii="Times New Roman" w:hAnsi="Times New Roman" w:cs="Times New Roman"/>
                <w:sz w:val="22"/>
                <w:szCs w:val="22"/>
              </w:rPr>
              <w:t>.</w:t>
            </w:r>
          </w:p>
          <w:p w:rsidR="006867C0" w:rsidRPr="0081459F" w:rsidRDefault="006867C0" w:rsidP="00D76C42">
            <w:pPr>
              <w:pStyle w:val="NoSpacing"/>
              <w:jc w:val="both"/>
              <w:rPr>
                <w:rFonts w:ascii="Times New Roman" w:eastAsia="Yu Mincho" w:hAnsi="Times New Roman" w:cs="Times New Roman"/>
                <w:sz w:val="22"/>
                <w:szCs w:val="22"/>
              </w:rPr>
            </w:pPr>
          </w:p>
          <w:p w:rsidR="006867C0" w:rsidRPr="0081459F" w:rsidRDefault="006867C0" w:rsidP="00D76C42">
            <w:pPr>
              <w:pStyle w:val="NoSpacing"/>
              <w:jc w:val="both"/>
              <w:rPr>
                <w:rFonts w:ascii="Times New Roman" w:hAnsi="Times New Roman" w:cs="Times New Roman"/>
                <w:i/>
                <w:iCs/>
                <w:sz w:val="22"/>
                <w:szCs w:val="22"/>
              </w:rPr>
            </w:pPr>
            <w:r w:rsidRPr="0081459F">
              <w:rPr>
                <w:rFonts w:ascii="Times New Roman" w:hAnsi="Times New Roman" w:cs="Times New Roman"/>
                <w:sz w:val="22"/>
                <w:szCs w:val="22"/>
              </w:rPr>
              <w:t xml:space="preserve">Nurodyti dokumentai turi būti  išduoti ne anksčiau kaip 120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xml:space="preserve">: Jeigu perkančioji organizacija 2022-10-10 kreipėsi į tiekėją prašydama iki 2022-10-14 pateikti </w:t>
            </w:r>
            <w:r w:rsidRPr="0081459F">
              <w:rPr>
                <w:rFonts w:ascii="Times New Roman" w:hAnsi="Times New Roman" w:cs="Times New Roman"/>
                <w:i/>
                <w:iCs/>
                <w:sz w:val="22"/>
                <w:szCs w:val="22"/>
              </w:rPr>
              <w:lastRenderedPageBreak/>
              <w:t xml:space="preserve">įrodančius dokumentus, jie turi būti išduoti ne anksčiau kaip 120 dienų, jas skaičiuojant atgal nuo 2022-10-14. </w:t>
            </w:r>
          </w:p>
          <w:p w:rsidR="006867C0" w:rsidRPr="0081459F" w:rsidRDefault="006867C0" w:rsidP="00D76C42">
            <w:pPr>
              <w:pStyle w:val="NoSpacing"/>
              <w:jc w:val="both"/>
              <w:rPr>
                <w:rFonts w:ascii="Times New Roman" w:hAnsi="Times New Roman" w:cs="Times New Roman"/>
                <w:i/>
                <w:iCs/>
                <w:sz w:val="22"/>
                <w:szCs w:val="22"/>
              </w:rPr>
            </w:pPr>
          </w:p>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6867C0" w:rsidRPr="0081459F" w:rsidRDefault="006867C0" w:rsidP="00D76C42">
            <w:pPr>
              <w:pStyle w:val="NoSpacing"/>
              <w:jc w:val="both"/>
              <w:rPr>
                <w:rFonts w:ascii="Times New Roman" w:hAnsi="Times New Roman" w:cs="Times New Roman"/>
                <w:b/>
                <w:bCs/>
                <w:sz w:val="22"/>
                <w:szCs w:val="22"/>
              </w:rPr>
            </w:pPr>
          </w:p>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Cs/>
                <w:sz w:val="22"/>
                <w:szCs w:val="22"/>
              </w:rPr>
              <w:t>2) Dėl įsipareigojimų, susijusių su socialinio draudimo įmokų mokėjimu, įvykdymo i</w:t>
            </w:r>
            <w:r w:rsidRPr="0081459F">
              <w:rPr>
                <w:rFonts w:ascii="Times New Roman" w:hAnsi="Times New Roman" w:cs="Times New Roman"/>
                <w:sz w:val="22"/>
                <w:szCs w:val="22"/>
                <w:lang w:eastAsia="en-US"/>
              </w:rPr>
              <w:t xml:space="preserve">š Lietuvoje įsteigtų subjektų </w:t>
            </w:r>
            <w:r w:rsidRPr="0081459F">
              <w:rPr>
                <w:rFonts w:ascii="Times New Roman" w:hAnsi="Times New Roman" w:cs="Times New Roman"/>
                <w:bCs/>
                <w:sz w:val="22"/>
                <w:szCs w:val="22"/>
              </w:rPr>
              <w:t>prašoma:</w:t>
            </w:r>
          </w:p>
          <w:p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81459F">
                <w:rPr>
                  <w:rStyle w:val="Hyperlink"/>
                  <w:rFonts w:ascii="Times New Roman" w:hAnsi="Times New Roman" w:cs="Times New Roman"/>
                  <w:bCs/>
                  <w:sz w:val="22"/>
                  <w:szCs w:val="22"/>
                </w:rPr>
                <w:t>http://draudejai.sodra.lt/draudeju_viesi_duomenys/</w:t>
              </w:r>
            </w:hyperlink>
            <w:r w:rsidRPr="0081459F">
              <w:rPr>
                <w:rFonts w:ascii="Times New Roman" w:hAnsi="Times New Roman" w:cs="Times New Roman"/>
                <w:bCs/>
                <w:sz w:val="22"/>
                <w:szCs w:val="22"/>
              </w:rPr>
              <w:t>.</w:t>
            </w:r>
          </w:p>
          <w:p w:rsidR="006867C0" w:rsidRPr="0081459F" w:rsidRDefault="006867C0" w:rsidP="00D76C42">
            <w:pPr>
              <w:pStyle w:val="NoSpacing"/>
              <w:jc w:val="both"/>
              <w:rPr>
                <w:rFonts w:ascii="Times New Roman" w:hAnsi="Times New Roman" w:cs="Times New Roman"/>
                <w:b/>
                <w:bCs/>
                <w:sz w:val="22"/>
                <w:szCs w:val="22"/>
              </w:rPr>
            </w:pPr>
          </w:p>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867C0" w:rsidRPr="0081459F" w:rsidRDefault="006867C0" w:rsidP="00D76C42">
            <w:pPr>
              <w:pStyle w:val="NoSpacing"/>
              <w:jc w:val="both"/>
              <w:rPr>
                <w:rFonts w:ascii="Times New Roman" w:hAnsi="Times New Roman" w:cs="Times New Roman"/>
                <w:b/>
                <w:bCs/>
                <w:sz w:val="22"/>
                <w:szCs w:val="22"/>
              </w:rPr>
            </w:pPr>
          </w:p>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867C0" w:rsidRPr="0081459F" w:rsidRDefault="006867C0" w:rsidP="00D76C42">
            <w:pPr>
              <w:pStyle w:val="NoSpacing"/>
              <w:jc w:val="both"/>
              <w:rPr>
                <w:rFonts w:ascii="Times New Roman" w:hAnsi="Times New Roman" w:cs="Times New Roman"/>
                <w:b/>
                <w:bCs/>
                <w:sz w:val="22"/>
                <w:szCs w:val="22"/>
              </w:rPr>
            </w:pPr>
          </w:p>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atitinkamos užsienio šalies kompetentingos institucijos dokumento</w:t>
            </w:r>
            <w:r w:rsidRPr="0081459F">
              <w:rPr>
                <w:rStyle w:val="FootnoteReference"/>
                <w:rFonts w:ascii="Times New Roman" w:hAnsi="Times New Roman" w:cs="Times New Roman"/>
                <w:sz w:val="22"/>
                <w:szCs w:val="22"/>
              </w:rPr>
              <w:footnoteReference w:id="3"/>
            </w:r>
            <w:r w:rsidRPr="0081459F">
              <w:rPr>
                <w:rFonts w:ascii="Times New Roman" w:hAnsi="Times New Roman" w:cs="Times New Roman"/>
                <w:sz w:val="22"/>
                <w:szCs w:val="22"/>
              </w:rPr>
              <w:t>.</w:t>
            </w:r>
          </w:p>
          <w:p w:rsidR="006867C0" w:rsidRPr="0081459F" w:rsidRDefault="006867C0" w:rsidP="00D76C42">
            <w:pPr>
              <w:pStyle w:val="NoSpacing"/>
              <w:jc w:val="both"/>
              <w:rPr>
                <w:rFonts w:ascii="Times New Roman" w:hAnsi="Times New Roman" w:cs="Times New Roman"/>
                <w:b/>
                <w:bCs/>
                <w:sz w:val="22"/>
                <w:szCs w:val="22"/>
              </w:rPr>
            </w:pPr>
          </w:p>
          <w:p w:rsidR="006867C0" w:rsidRPr="0081459F" w:rsidRDefault="006867C0" w:rsidP="00D76C42">
            <w:pPr>
              <w:pStyle w:val="NoSpacing"/>
              <w:jc w:val="both"/>
              <w:rPr>
                <w:rFonts w:ascii="Times New Roman" w:hAnsi="Times New Roman" w:cs="Times New Roman"/>
                <w:i/>
                <w:iCs/>
                <w:sz w:val="22"/>
                <w:szCs w:val="22"/>
              </w:rPr>
            </w:pPr>
            <w:r w:rsidRPr="0081459F">
              <w:rPr>
                <w:rFonts w:ascii="Times New Roman" w:hAnsi="Times New Roman" w:cs="Times New Roman"/>
                <w:sz w:val="22"/>
                <w:szCs w:val="22"/>
              </w:rPr>
              <w:t xml:space="preserve">Nurodyti dokumentai turi būti  išduoti ne anksčiau kaip 120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6867C0" w:rsidRPr="0081459F" w:rsidRDefault="006867C0" w:rsidP="00D76C42">
            <w:pPr>
              <w:pStyle w:val="NoSpacing"/>
              <w:jc w:val="both"/>
              <w:rPr>
                <w:rFonts w:ascii="Times New Roman" w:hAnsi="Times New Roman" w:cs="Times New Roman"/>
                <w:b/>
                <w:bCs/>
                <w:sz w:val="22"/>
                <w:szCs w:val="22"/>
              </w:rPr>
            </w:pPr>
          </w:p>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6867C0" w:rsidRDefault="006867C0" w:rsidP="006867C0">
            <w:pPr>
              <w:pStyle w:val="NoSpacing"/>
              <w:jc w:val="both"/>
              <w:rPr>
                <w:rFonts w:ascii="Times New Roman" w:hAnsi="Times New Roman" w:cs="Times New Roman"/>
                <w:b/>
                <w:bCs/>
                <w:sz w:val="22"/>
                <w:szCs w:val="22"/>
              </w:rPr>
            </w:pPr>
          </w:p>
          <w:p w:rsidR="00A30562" w:rsidRPr="00A30562" w:rsidRDefault="00A30562" w:rsidP="00A30562">
            <w:pPr>
              <w:pStyle w:val="NoSpacing"/>
              <w:jc w:val="both"/>
              <w:rPr>
                <w:rFonts w:ascii="Times New Roman" w:hAnsi="Times New Roman" w:cs="Times New Roman"/>
                <w:b/>
                <w:bCs/>
                <w:i/>
                <w:iCs/>
                <w:color w:val="0070C0"/>
                <w:sz w:val="22"/>
                <w:szCs w:val="22"/>
              </w:rPr>
            </w:pPr>
            <w:r w:rsidRPr="00A30562">
              <w:rPr>
                <w:rFonts w:ascii="Times New Roman" w:hAnsi="Times New Roman" w:cs="Times New Roman"/>
                <w:b/>
                <w:bCs/>
                <w:i/>
                <w:iCs/>
                <w:color w:val="0070C0"/>
                <w:sz w:val="22"/>
                <w:szCs w:val="22"/>
              </w:rPr>
              <w:t>PASTABA (taikomos sąlygos vykdant supaprastintą pirkimą):</w:t>
            </w:r>
          </w:p>
          <w:p w:rsidR="00A30562" w:rsidRPr="00A30562" w:rsidRDefault="00A30562" w:rsidP="00A30562">
            <w:pPr>
              <w:pStyle w:val="NoSpacing"/>
              <w:jc w:val="both"/>
              <w:rPr>
                <w:rFonts w:ascii="Times New Roman" w:hAnsi="Times New Roman" w:cs="Times New Roman"/>
                <w:color w:val="0070C0"/>
                <w:sz w:val="22"/>
                <w:szCs w:val="22"/>
              </w:rPr>
            </w:pPr>
            <w:r w:rsidRPr="00A30562">
              <w:rPr>
                <w:rFonts w:ascii="Times New Roman" w:hAnsi="Times New Roman" w:cs="Times New Roman"/>
                <w:color w:val="0070C0"/>
                <w:sz w:val="22"/>
                <w:szCs w:val="22"/>
              </w:rPr>
              <w:t>Pažymų, patvirtinančių VPĮ 46 straipsnyje nurodytų tiekėjo pašalinimo pagrindų nebuvimą, pateikti nereikalaujama. Jų perkantysis subjektas reikalaus tik turėdamas pagrįstų abejonių dėl tiekėjo patikimumo.</w:t>
            </w:r>
          </w:p>
          <w:p w:rsidR="00A30562" w:rsidRPr="0081459F" w:rsidRDefault="00A30562" w:rsidP="006867C0">
            <w:pPr>
              <w:pStyle w:val="NoSpacing"/>
              <w:jc w:val="both"/>
              <w:rPr>
                <w:rFonts w:ascii="Times New Roman" w:hAnsi="Times New Roman" w:cs="Times New Roman"/>
                <w:b/>
                <w:bCs/>
                <w:sz w:val="22"/>
                <w:szCs w:val="22"/>
              </w:rPr>
            </w:pPr>
          </w:p>
        </w:tc>
      </w:tr>
      <w:bookmarkEnd w:id="0"/>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1 punktas</w:t>
            </w:r>
          </w:p>
          <w:p w:rsidR="006867C0" w:rsidRPr="0081459F" w:rsidRDefault="006867C0" w:rsidP="00D76C42">
            <w:pPr>
              <w:pStyle w:val="NoSpacing"/>
              <w:jc w:val="both"/>
              <w:rPr>
                <w:rFonts w:ascii="Times New Roman" w:eastAsia="Yu Mincho" w:hAnsi="Times New Roman" w:cs="Times New Roman"/>
                <w:sz w:val="22"/>
                <w:szCs w:val="22"/>
              </w:rPr>
            </w:pPr>
          </w:p>
          <w:p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C10 punktas</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rsidR="006867C0" w:rsidRPr="0081459F" w:rsidRDefault="006867C0" w:rsidP="00D76C42">
            <w:pPr>
              <w:pStyle w:val="NoSpacing"/>
              <w:jc w:val="both"/>
              <w:rPr>
                <w:rFonts w:ascii="Times New Roman" w:hAnsi="Times New Roman" w:cs="Times New Roman"/>
                <w:bCs/>
                <w:iCs/>
                <w:sz w:val="22"/>
                <w:szCs w:val="22"/>
                <w:lang w:eastAsia="en-US"/>
              </w:rPr>
            </w:pPr>
          </w:p>
          <w:p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2 punktas</w:t>
            </w:r>
          </w:p>
          <w:p w:rsidR="006867C0" w:rsidRPr="0081459F" w:rsidRDefault="006867C0" w:rsidP="00D76C42">
            <w:pPr>
              <w:pStyle w:val="NoSpacing"/>
              <w:jc w:val="both"/>
              <w:rPr>
                <w:rFonts w:ascii="Times New Roman" w:eastAsia="Yu Mincho" w:hAnsi="Times New Roman" w:cs="Times New Roman"/>
                <w:sz w:val="22"/>
                <w:szCs w:val="22"/>
              </w:rPr>
            </w:pPr>
          </w:p>
          <w:p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 III dalies C12 punktas</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rsidR="006867C0" w:rsidRPr="0081459F" w:rsidRDefault="006867C0" w:rsidP="00D76C42">
            <w:pPr>
              <w:pStyle w:val="NoSpacing"/>
              <w:jc w:val="both"/>
              <w:rPr>
                <w:rFonts w:ascii="Times New Roman" w:hAnsi="Times New Roman" w:cs="Times New Roman"/>
                <w:bCs/>
                <w:iCs/>
                <w:sz w:val="22"/>
                <w:szCs w:val="22"/>
                <w:lang w:eastAsia="en-US"/>
              </w:rPr>
            </w:pPr>
          </w:p>
          <w:p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Pažeista konkurencija, kaip nustatyta VPĮ 27 straipsnio 3 ir 4 dalyse, ir atitinkamos padėties negalima ištaisyti.</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3 punktas</w:t>
            </w:r>
          </w:p>
          <w:p w:rsidR="006867C0" w:rsidRPr="0081459F" w:rsidRDefault="006867C0" w:rsidP="00D76C42">
            <w:pPr>
              <w:pStyle w:val="NoSpacing"/>
              <w:jc w:val="both"/>
              <w:rPr>
                <w:rFonts w:ascii="Times New Roman" w:eastAsia="Yu Mincho" w:hAnsi="Times New Roman" w:cs="Times New Roman"/>
                <w:sz w:val="22"/>
                <w:szCs w:val="22"/>
              </w:rPr>
            </w:pPr>
          </w:p>
          <w:p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C13 punktas</w:t>
            </w:r>
            <w:r w:rsidRPr="0081459F">
              <w:rPr>
                <w:rFonts w:ascii="Times New Roman" w:eastAsia="Yu Mincho" w:hAnsi="Times New Roman" w:cs="Times New Roman"/>
                <w:sz w:val="22"/>
                <w:szCs w:val="22"/>
                <w:lang w:eastAsia="en-US"/>
              </w:rPr>
              <w:t xml:space="preserve"> </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81459F">
              <w:rPr>
                <w:rFonts w:ascii="Times New Roman" w:hAnsi="Times New Roman" w:cs="Times New Roman"/>
                <w:bCs/>
                <w:sz w:val="22"/>
                <w:szCs w:val="22"/>
              </w:rPr>
              <w:t>vandentvarkos</w:t>
            </w:r>
            <w:proofErr w:type="spellEnd"/>
            <w:r w:rsidRPr="0081459F">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81459F">
              <w:rPr>
                <w:rFonts w:ascii="Times New Roman" w:hAnsi="Times New Roman" w:cs="Times New Roman"/>
                <w:bCs/>
                <w:sz w:val="22"/>
                <w:szCs w:val="22"/>
              </w:rPr>
              <w:lastRenderedPageBreak/>
              <w:t>pastaruosius vienus metus buvo pašalintas iš pirkimo ar koncesijos suteikimo procedūrų arba taikomos kitos panašios sankcijos.</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4 dalies 4 punktas</w:t>
            </w:r>
          </w:p>
          <w:p w:rsidR="006867C0" w:rsidRPr="0081459F" w:rsidRDefault="006867C0" w:rsidP="00D76C42">
            <w:pPr>
              <w:pStyle w:val="NoSpacing"/>
              <w:jc w:val="both"/>
              <w:rPr>
                <w:rFonts w:ascii="Times New Roman" w:eastAsia="Yu Mincho" w:hAnsi="Times New Roman" w:cs="Times New Roman"/>
                <w:sz w:val="22"/>
                <w:szCs w:val="22"/>
              </w:rPr>
            </w:pPr>
          </w:p>
          <w:p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C15 punktas</w:t>
            </w:r>
            <w:r w:rsidRPr="0081459F">
              <w:rPr>
                <w:rFonts w:ascii="Times New Roman" w:eastAsia="Yu Mincho" w:hAnsi="Times New Roman" w:cs="Times New Roman"/>
                <w:sz w:val="22"/>
                <w:szCs w:val="22"/>
                <w:lang w:eastAsia="en-US"/>
              </w:rPr>
              <w:t xml:space="preserve"> </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rsidR="006867C0" w:rsidRPr="0081459F" w:rsidRDefault="006867C0" w:rsidP="00D76C42">
            <w:pPr>
              <w:pStyle w:val="NoSpacing"/>
              <w:jc w:val="both"/>
              <w:rPr>
                <w:rFonts w:ascii="Times New Roman" w:hAnsi="Times New Roman" w:cs="Times New Roman"/>
                <w:bCs/>
                <w:iCs/>
                <w:sz w:val="22"/>
                <w:szCs w:val="22"/>
                <w:lang w:eastAsia="en-US"/>
              </w:rPr>
            </w:pPr>
          </w:p>
          <w:p w:rsidR="006867C0" w:rsidRPr="0081459F" w:rsidRDefault="006867C0" w:rsidP="00D76C42">
            <w:pPr>
              <w:pStyle w:val="NoSpacing"/>
              <w:jc w:val="both"/>
              <w:rPr>
                <w:rFonts w:ascii="Times New Roman" w:hAnsi="Times New Roman" w:cs="Times New Roman"/>
                <w:bCs/>
                <w:iCs/>
                <w:sz w:val="22"/>
                <w:szCs w:val="22"/>
                <w:lang w:eastAsia="en-US"/>
              </w:rPr>
            </w:pPr>
          </w:p>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6867C0" w:rsidRPr="0081459F" w:rsidRDefault="008C245B" w:rsidP="00D76C42">
            <w:pPr>
              <w:pStyle w:val="NoSpacing"/>
              <w:jc w:val="both"/>
              <w:rPr>
                <w:rFonts w:ascii="Times New Roman" w:hAnsi="Times New Roman" w:cs="Times New Roman"/>
                <w:sz w:val="22"/>
                <w:szCs w:val="22"/>
              </w:rPr>
            </w:pPr>
            <w:hyperlink r:id="rId10" w:history="1">
              <w:r w:rsidR="006867C0" w:rsidRPr="0081459F">
                <w:rPr>
                  <w:rStyle w:val="Hyperlink"/>
                  <w:rFonts w:ascii="Times New Roman" w:hAnsi="Times New Roman" w:cs="Times New Roman"/>
                  <w:sz w:val="22"/>
                  <w:szCs w:val="22"/>
                </w:rPr>
                <w:t>https://vpt.lrv.lt/lt/nuorodos/kiti-duomenys/powerbi/melaginga-informacija-pateikusiu-tiekeju-sarasas-3/</w:t>
              </w:r>
            </w:hyperlink>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5 punktas</w:t>
            </w:r>
          </w:p>
          <w:p w:rsidR="006867C0" w:rsidRPr="0081459F" w:rsidRDefault="006867C0" w:rsidP="00D76C42">
            <w:pPr>
              <w:pStyle w:val="NoSpacing"/>
              <w:jc w:val="both"/>
              <w:rPr>
                <w:rFonts w:ascii="Times New Roman" w:eastAsia="Yu Mincho" w:hAnsi="Times New Roman" w:cs="Times New Roman"/>
                <w:sz w:val="22"/>
                <w:szCs w:val="22"/>
              </w:rPr>
            </w:pPr>
          </w:p>
          <w:p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w:t>
            </w:r>
            <w:r w:rsidRPr="0081459F">
              <w:rPr>
                <w:rFonts w:ascii="Times New Roman" w:eastAsia="Arial" w:hAnsi="Times New Roman" w:cs="Times New Roman"/>
                <w:sz w:val="22"/>
                <w:szCs w:val="22"/>
              </w:rPr>
              <w:t xml:space="preserve"> III dalies C15 punktas</w:t>
            </w:r>
          </w:p>
          <w:p w:rsidR="006867C0" w:rsidRPr="0081459F" w:rsidRDefault="006867C0" w:rsidP="00D76C42">
            <w:pPr>
              <w:pStyle w:val="NoSpacing"/>
              <w:jc w:val="both"/>
              <w:rPr>
                <w:rFonts w:ascii="Times New Roman" w:eastAsia="Yu Mincho" w:hAnsi="Times New Roman" w:cs="Times New Roman"/>
                <w:sz w:val="22"/>
                <w:szCs w:val="22"/>
                <w:lang w:eastAsia="en-US"/>
              </w:rPr>
            </w:pPr>
          </w:p>
          <w:p w:rsidR="006867C0" w:rsidRPr="0081459F" w:rsidRDefault="006867C0" w:rsidP="00D76C42">
            <w:pPr>
              <w:pStyle w:val="NoSpacing"/>
              <w:jc w:val="both"/>
              <w:rPr>
                <w:rFonts w:ascii="Times New Roman" w:eastAsia="Yu Mincho" w:hAnsi="Times New Roman" w:cs="Times New Roman"/>
                <w:sz w:val="22"/>
                <w:szCs w:val="22"/>
                <w:lang w:eastAsia="en-US"/>
              </w:rPr>
            </w:pP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D76C42">
            <w:r w:rsidRPr="0081459F">
              <w:t xml:space="preserve">Tiekėjas yra neįvykdęs sutarties, sudarytos vadovaujantis VPĮ, Viešųjų pirkimų, atliekamų gynybos ir saugumo srityje, įstatymu ar Pirkimų, atliekamų </w:t>
            </w:r>
            <w:proofErr w:type="spellStart"/>
            <w:r w:rsidRPr="0081459F">
              <w:t>vandentvarkos</w:t>
            </w:r>
            <w:proofErr w:type="spellEnd"/>
            <w:r w:rsidRPr="0081459F">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81459F">
              <w:lastRenderedPageBreak/>
              <w:t xml:space="preserve">tiekėjas sutartyje nustatytą esminę sutarties sąlygą vykdė su dideliais arba nuolatiniais trūkumais ir dėl to buvo pritaikyta sutartyje nustatyta sankcija. </w:t>
            </w:r>
          </w:p>
          <w:p w:rsidR="006867C0" w:rsidRPr="0081459F" w:rsidRDefault="006867C0" w:rsidP="00D76C42">
            <w:r w:rsidRPr="0081459F">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4 dalies 6 punktas</w:t>
            </w:r>
          </w:p>
          <w:p w:rsidR="006867C0" w:rsidRPr="0081459F" w:rsidRDefault="006867C0" w:rsidP="00D76C42">
            <w:pPr>
              <w:pStyle w:val="NoSpacing"/>
              <w:jc w:val="both"/>
              <w:rPr>
                <w:rFonts w:ascii="Times New Roman" w:eastAsia="Yu Mincho" w:hAnsi="Times New Roman" w:cs="Times New Roman"/>
                <w:sz w:val="22"/>
                <w:szCs w:val="22"/>
              </w:rPr>
            </w:pPr>
          </w:p>
          <w:p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w:t>
            </w:r>
            <w:r w:rsidRPr="0081459F">
              <w:rPr>
                <w:rFonts w:ascii="Times New Roman" w:eastAsia="Arial" w:hAnsi="Times New Roman" w:cs="Times New Roman"/>
                <w:sz w:val="22"/>
                <w:szCs w:val="22"/>
              </w:rPr>
              <w:t xml:space="preserve"> III dalies C14 punktas</w:t>
            </w:r>
          </w:p>
          <w:p w:rsidR="006867C0" w:rsidRPr="0081459F" w:rsidRDefault="006867C0" w:rsidP="00D76C42">
            <w:pPr>
              <w:pStyle w:val="NoSpacing"/>
              <w:jc w:val="both"/>
              <w:rPr>
                <w:rFonts w:ascii="Times New Roman" w:eastAsia="Yu Mincho" w:hAnsi="Times New Roman" w:cs="Times New Roman"/>
                <w:sz w:val="22"/>
                <w:szCs w:val="22"/>
                <w:lang w:eastAsia="en-US"/>
              </w:rPr>
            </w:pPr>
          </w:p>
          <w:p w:rsidR="006867C0" w:rsidRPr="0081459F" w:rsidRDefault="006867C0" w:rsidP="00D76C42">
            <w:pPr>
              <w:pStyle w:val="NoSpacing"/>
              <w:jc w:val="both"/>
              <w:rPr>
                <w:rFonts w:ascii="Times New Roman" w:eastAsia="Yu Mincho" w:hAnsi="Times New Roman" w:cs="Times New Roman"/>
                <w:sz w:val="22"/>
                <w:szCs w:val="22"/>
                <w:lang w:eastAsia="en-US"/>
              </w:rPr>
            </w:pP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rsidR="006867C0" w:rsidRPr="0081459F" w:rsidRDefault="006867C0" w:rsidP="00D76C42">
            <w:pPr>
              <w:pStyle w:val="NoSpacing"/>
              <w:jc w:val="both"/>
              <w:rPr>
                <w:rFonts w:ascii="Times New Roman" w:hAnsi="Times New Roman" w:cs="Times New Roman"/>
                <w:bCs/>
                <w:iCs/>
                <w:sz w:val="22"/>
                <w:szCs w:val="22"/>
                <w:lang w:eastAsia="en-US"/>
              </w:rPr>
            </w:pPr>
          </w:p>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6867C0" w:rsidRPr="0081459F" w:rsidRDefault="006867C0" w:rsidP="00D76C42">
            <w:pPr>
              <w:pStyle w:val="NoSpacing"/>
              <w:jc w:val="both"/>
              <w:rPr>
                <w:rFonts w:ascii="Times New Roman" w:hAnsi="Times New Roman" w:cs="Times New Roman"/>
                <w:sz w:val="22"/>
                <w:szCs w:val="22"/>
              </w:rPr>
            </w:pPr>
          </w:p>
          <w:p w:rsidR="006867C0" w:rsidRPr="0081459F" w:rsidRDefault="008C245B" w:rsidP="00D76C42">
            <w:pPr>
              <w:pStyle w:val="NoSpacing"/>
              <w:jc w:val="both"/>
              <w:rPr>
                <w:rFonts w:ascii="Times New Roman" w:hAnsi="Times New Roman" w:cs="Times New Roman"/>
                <w:sz w:val="22"/>
                <w:szCs w:val="22"/>
              </w:rPr>
            </w:pPr>
            <w:hyperlink r:id="rId11" w:history="1">
              <w:r w:rsidR="006867C0" w:rsidRPr="0081459F">
                <w:rPr>
                  <w:rStyle w:val="Hyperlink"/>
                  <w:rFonts w:ascii="Times New Roman" w:hAnsi="Times New Roman" w:cs="Times New Roman"/>
                  <w:sz w:val="22"/>
                  <w:szCs w:val="22"/>
                </w:rPr>
                <w:t>https://vpt.lrv.lt/lt/nuorodos/kiti-duomenys/powerbi/nepatikimi-tiekejai-1/</w:t>
              </w:r>
            </w:hyperlink>
          </w:p>
          <w:p w:rsidR="006867C0" w:rsidRPr="0081459F" w:rsidRDefault="006867C0" w:rsidP="00D76C42">
            <w:pPr>
              <w:pStyle w:val="NoSpacing"/>
              <w:jc w:val="both"/>
              <w:rPr>
                <w:rFonts w:ascii="Times New Roman" w:hAnsi="Times New Roman" w:cs="Times New Roman"/>
                <w:sz w:val="22"/>
                <w:szCs w:val="22"/>
              </w:rPr>
            </w:pPr>
          </w:p>
          <w:p w:rsidR="006867C0" w:rsidRPr="0081459F" w:rsidRDefault="008C245B" w:rsidP="00D76C42">
            <w:pPr>
              <w:pStyle w:val="NoSpacing"/>
              <w:jc w:val="both"/>
              <w:rPr>
                <w:rFonts w:ascii="Times New Roman" w:hAnsi="Times New Roman" w:cs="Times New Roman"/>
                <w:sz w:val="22"/>
                <w:szCs w:val="22"/>
              </w:rPr>
            </w:pPr>
            <w:hyperlink r:id="rId12" w:history="1">
              <w:r w:rsidR="006867C0" w:rsidRPr="0081459F">
                <w:rPr>
                  <w:rStyle w:val="Hyperlink"/>
                  <w:rFonts w:ascii="Times New Roman" w:hAnsi="Times New Roman" w:cs="Times New Roman"/>
                  <w:sz w:val="22"/>
                  <w:szCs w:val="22"/>
                </w:rPr>
                <w:t>https://vpt.lrv.lt/lt/pasalinimo-pagrindai-1/nepatikimu-koncesininku-sarasas-1/nepatikimu-koncesininku-sarasas/</w:t>
              </w:r>
            </w:hyperlink>
          </w:p>
          <w:p w:rsidR="006867C0" w:rsidRPr="0081459F" w:rsidRDefault="006867C0" w:rsidP="00D76C42">
            <w:pPr>
              <w:pStyle w:val="NoSpacing"/>
              <w:jc w:val="both"/>
              <w:rPr>
                <w:rFonts w:ascii="Times New Roman" w:hAnsi="Times New Roman" w:cs="Times New Roman"/>
                <w:bCs/>
                <w:sz w:val="22"/>
                <w:szCs w:val="22"/>
              </w:rPr>
            </w:pPr>
          </w:p>
          <w:p w:rsidR="006867C0" w:rsidRPr="0081459F" w:rsidRDefault="006867C0" w:rsidP="00D76C42">
            <w:pPr>
              <w:pStyle w:val="NoSpacing"/>
              <w:jc w:val="both"/>
              <w:rPr>
                <w:rFonts w:ascii="Times New Roman" w:hAnsi="Times New Roman" w:cs="Times New Roman"/>
                <w:b/>
                <w:bCs/>
                <w:sz w:val="22"/>
                <w:szCs w:val="22"/>
              </w:rPr>
            </w:pPr>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6867C0">
            <w:pPr>
              <w:pStyle w:val="NoSpacing"/>
              <w:numPr>
                <w:ilvl w:val="0"/>
                <w:numId w:val="8"/>
              </w:numPr>
              <w:rPr>
                <w:rFonts w:ascii="Times New Roman" w:hAnsi="Times New Roman" w:cs="Times New Roman"/>
                <w:sz w:val="22"/>
                <w:szCs w:val="22"/>
              </w:rPr>
            </w:pPr>
          </w:p>
          <w:p w:rsidR="006867C0" w:rsidRPr="0081459F" w:rsidRDefault="006867C0" w:rsidP="00D76C42">
            <w:pPr>
              <w:pStyle w:val="NoSpacing"/>
              <w:rPr>
                <w:rFonts w:ascii="Times New Roman" w:hAnsi="Times New Roman" w:cs="Times New Roman"/>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81459F">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6867C0" w:rsidRPr="0081459F" w:rsidRDefault="006867C0" w:rsidP="00D76C42">
            <w:pPr>
              <w:rPr>
                <w:b/>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a papunktis</w:t>
            </w:r>
          </w:p>
          <w:p w:rsidR="006867C0" w:rsidRPr="0081459F" w:rsidRDefault="006867C0" w:rsidP="00D76C42">
            <w:pPr>
              <w:pStyle w:val="NoSpacing"/>
              <w:jc w:val="both"/>
              <w:rPr>
                <w:rFonts w:ascii="Times New Roman" w:eastAsia="Yu Mincho" w:hAnsi="Times New Roman" w:cs="Times New Roman"/>
                <w:sz w:val="22"/>
                <w:szCs w:val="22"/>
              </w:rPr>
            </w:pPr>
          </w:p>
          <w:p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 III dalies C11 punktas</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 xml:space="preserve">Iš Lietuvoje įsteigtų subjektų įrodančių dokumentų nereikalaujama. Užtenka pateikto EBVPD. </w:t>
            </w:r>
            <w:r w:rsidRPr="0081459F">
              <w:rPr>
                <w:rFonts w:ascii="Times New Roman" w:hAnsi="Times New Roman" w:cs="Times New Roman"/>
                <w:sz w:val="22"/>
                <w:szCs w:val="22"/>
              </w:rPr>
              <w:t>Priimant sprendimus dėl tiekėjo pašalinimo iš pirkimo procedūros šiame punkte nurodytu pašalinimo pagrindu, be kita ko, atsižvelgiama į</w:t>
            </w:r>
            <w:r w:rsidRPr="0081459F">
              <w:rPr>
                <w:rFonts w:ascii="Times New Roman" w:hAnsi="Times New Roman" w:cs="Times New Roman"/>
                <w:b/>
                <w:bCs/>
                <w:sz w:val="22"/>
                <w:szCs w:val="22"/>
              </w:rPr>
              <w:t xml:space="preserve"> </w:t>
            </w:r>
            <w:r w:rsidRPr="0081459F">
              <w:rPr>
                <w:rFonts w:ascii="Times New Roman" w:hAnsi="Times New Roman" w:cs="Times New Roman"/>
                <w:sz w:val="22"/>
                <w:szCs w:val="22"/>
              </w:rPr>
              <w:t xml:space="preserve">nacionalinėje duomenų bazėje adresu: </w:t>
            </w:r>
            <w:hyperlink r:id="rId13" w:history="1">
              <w:r w:rsidRPr="0081459F">
                <w:rPr>
                  <w:rStyle w:val="Hyperlink"/>
                  <w:rFonts w:ascii="Times New Roman" w:hAnsi="Times New Roman" w:cs="Times New Roman"/>
                  <w:sz w:val="22"/>
                  <w:szCs w:val="22"/>
                </w:rPr>
                <w:t>https://www.registrucentras.lt/jar/p/index.php</w:t>
              </w:r>
            </w:hyperlink>
          </w:p>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paskelbtą informaciją, taip pat į šiame informaciniame pranešime pateiktą informaciją:</w:t>
            </w:r>
          </w:p>
          <w:p w:rsidR="006867C0" w:rsidRPr="0081459F" w:rsidRDefault="008C245B" w:rsidP="00D76C42">
            <w:pPr>
              <w:pStyle w:val="NoSpacing"/>
              <w:jc w:val="both"/>
              <w:rPr>
                <w:rFonts w:ascii="Times New Roman" w:hAnsi="Times New Roman" w:cs="Times New Roman"/>
                <w:sz w:val="22"/>
                <w:szCs w:val="22"/>
              </w:rPr>
            </w:pPr>
            <w:hyperlink r:id="rId14" w:history="1">
              <w:r w:rsidR="006867C0" w:rsidRPr="0081459F">
                <w:rPr>
                  <w:rStyle w:val="Hyperlink"/>
                  <w:rFonts w:ascii="Times New Roman" w:hAnsi="Times New Roman" w:cs="Times New Roman"/>
                  <w:sz w:val="22"/>
                  <w:szCs w:val="22"/>
                </w:rPr>
                <w:t>https://vpt.lrv.lt/lt/naujienos-3/finansiniu-ataskaitu-nepateikimas-gali-tapti-kliutimi-dalyvauti-viesuosiuose-pirkimuose/</w:t>
              </w:r>
            </w:hyperlink>
          </w:p>
          <w:p w:rsidR="006867C0" w:rsidRPr="0081459F" w:rsidRDefault="006867C0" w:rsidP="00D76C42">
            <w:pPr>
              <w:pStyle w:val="NoSpacing"/>
              <w:jc w:val="both"/>
              <w:rPr>
                <w:rFonts w:ascii="Times New Roman" w:hAnsi="Times New Roman" w:cs="Times New Roman"/>
                <w:b/>
                <w:bCs/>
                <w:iCs/>
                <w:sz w:val="22"/>
                <w:szCs w:val="22"/>
              </w:rPr>
            </w:pPr>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6867C0">
            <w:pPr>
              <w:pStyle w:val="NoSpacing"/>
              <w:numPr>
                <w:ilvl w:val="0"/>
                <w:numId w:val="8"/>
              </w:numPr>
              <w:rPr>
                <w:rFonts w:ascii="Times New Roman" w:hAnsi="Times New Roman" w:cs="Times New Roman"/>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 xml:space="preserve">Tiekėjas yra padaręs rimtą profesinį pažeidimą, dėl kurio perkančioji organizacija abejoja tiekėjo sąžiningumu, </w:t>
            </w:r>
            <w:r w:rsidRPr="0081459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1459F">
              <w:rPr>
                <w:rFonts w:ascii="Times New Roman" w:eastAsia="Times New Roman" w:hAnsi="Times New Roman" w:cs="Times New Roman"/>
                <w:sz w:val="22"/>
                <w:szCs w:val="22"/>
                <w:vertAlign w:val="superscript"/>
              </w:rPr>
              <w:t>1</w:t>
            </w:r>
            <w:r w:rsidRPr="0081459F">
              <w:rPr>
                <w:rFonts w:ascii="Times New Roman" w:eastAsia="Times New Roman" w:hAnsi="Times New Roman" w:cs="Times New Roman"/>
                <w:sz w:val="22"/>
                <w:szCs w:val="22"/>
              </w:rPr>
              <w:t xml:space="preserve"> straipsnio 1 dalyje.</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b papunktis</w:t>
            </w:r>
          </w:p>
          <w:p w:rsidR="006867C0" w:rsidRPr="0081459F" w:rsidRDefault="006867C0" w:rsidP="00D76C42">
            <w:pPr>
              <w:pStyle w:val="NoSpacing"/>
              <w:jc w:val="both"/>
              <w:rPr>
                <w:rFonts w:ascii="Times New Roman" w:eastAsia="Yu Mincho" w:hAnsi="Times New Roman" w:cs="Times New Roman"/>
                <w:sz w:val="22"/>
                <w:szCs w:val="22"/>
              </w:rPr>
            </w:pPr>
          </w:p>
          <w:p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C11 punktas</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rsidR="006867C0" w:rsidRPr="0081459F" w:rsidRDefault="006867C0" w:rsidP="00D76C42">
            <w:pPr>
              <w:pStyle w:val="NoSpacing"/>
              <w:jc w:val="both"/>
              <w:rPr>
                <w:rFonts w:ascii="Times New Roman" w:hAnsi="Times New Roman" w:cs="Times New Roman"/>
                <w:b/>
                <w:bCs/>
                <w:iCs/>
                <w:sz w:val="22"/>
                <w:szCs w:val="22"/>
                <w:lang w:eastAsia="en-US"/>
              </w:rPr>
            </w:pPr>
          </w:p>
          <w:p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Priimant sprendimus dėl tiekėjo pašalinimo iš pirkimo procedūros šiame punkte nurodytu pašalinimo pagrindu, be kita ko, atsižvelgiama į</w:t>
            </w:r>
            <w:r w:rsidRPr="0081459F">
              <w:rPr>
                <w:rFonts w:ascii="Times New Roman" w:hAnsi="Times New Roman" w:cs="Times New Roman"/>
                <w:b/>
                <w:bCs/>
                <w:sz w:val="22"/>
                <w:szCs w:val="22"/>
              </w:rPr>
              <w:t xml:space="preserve"> </w:t>
            </w:r>
            <w:r w:rsidRPr="0081459F">
              <w:rPr>
                <w:rFonts w:ascii="Times New Roman" w:hAnsi="Times New Roman" w:cs="Times New Roman"/>
                <w:sz w:val="22"/>
                <w:szCs w:val="22"/>
              </w:rPr>
              <w:t xml:space="preserve">nacionalinėje duomenų bazėje adresu </w:t>
            </w:r>
            <w:hyperlink r:id="rId15">
              <w:r w:rsidRPr="0081459F">
                <w:rPr>
                  <w:rStyle w:val="Hyperlink"/>
                  <w:rFonts w:ascii="Times New Roman" w:hAnsi="Times New Roman" w:cs="Times New Roman"/>
                  <w:sz w:val="22"/>
                  <w:szCs w:val="22"/>
                </w:rPr>
                <w:t>https://www.vmi.lt/evmi/mokesciu-moketoju-informacija</w:t>
              </w:r>
            </w:hyperlink>
            <w:r w:rsidRPr="0081459F">
              <w:rPr>
                <w:rFonts w:ascii="Times New Roman" w:hAnsi="Times New Roman" w:cs="Times New Roman"/>
                <w:sz w:val="22"/>
                <w:szCs w:val="22"/>
              </w:rPr>
              <w:t xml:space="preserve"> skelbiamą informaciją.</w:t>
            </w:r>
          </w:p>
        </w:tc>
      </w:tr>
      <w:tr w:rsidR="0081459F" w:rsidRPr="0081459F" w:rsidTr="000C3E46">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6867C0">
            <w:pPr>
              <w:pStyle w:val="NoSpacing"/>
              <w:numPr>
                <w:ilvl w:val="0"/>
                <w:numId w:val="8"/>
              </w:numPr>
              <w:rPr>
                <w:rFonts w:ascii="Times New Roman" w:hAnsi="Times New Roman" w:cs="Times New Roman"/>
                <w:sz w:val="22"/>
                <w:szCs w:val="22"/>
              </w:rPr>
            </w:pPr>
          </w:p>
        </w:tc>
        <w:tc>
          <w:tcPr>
            <w:tcW w:w="1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Tiekėjas yra padaręs rimtą profesinį pažeidimą, dėl kurio perkančioji organizacija abejoja tiekėjo sąžiningumu,</w:t>
            </w:r>
            <w:r w:rsidRPr="0081459F">
              <w:rPr>
                <w:rFonts w:ascii="Times New Roman" w:eastAsia="Times New Roman" w:hAnsi="Times New Roman" w:cs="Times New Roman"/>
                <w:sz w:val="22"/>
                <w:szCs w:val="22"/>
              </w:rPr>
              <w:t xml:space="preserve"> kai jis </w:t>
            </w:r>
            <w:r w:rsidRPr="0081459F">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c papunktis</w:t>
            </w:r>
          </w:p>
          <w:p w:rsidR="006867C0" w:rsidRPr="0081459F" w:rsidRDefault="006867C0" w:rsidP="00D76C42">
            <w:pPr>
              <w:pStyle w:val="NoSpacing"/>
              <w:jc w:val="both"/>
              <w:rPr>
                <w:rFonts w:ascii="Times New Roman" w:eastAsia="Yu Mincho" w:hAnsi="Times New Roman" w:cs="Times New Roman"/>
                <w:sz w:val="22"/>
                <w:szCs w:val="22"/>
              </w:rPr>
            </w:pPr>
          </w:p>
          <w:p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C11 punktas</w:t>
            </w:r>
          </w:p>
        </w:tc>
        <w:tc>
          <w:tcPr>
            <w:tcW w:w="2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rsidR="006867C0" w:rsidRPr="0081459F" w:rsidRDefault="006867C0" w:rsidP="00D76C42">
            <w:pPr>
              <w:pStyle w:val="NoSpacing"/>
              <w:jc w:val="both"/>
              <w:rPr>
                <w:rFonts w:ascii="Times New Roman" w:hAnsi="Times New Roman" w:cs="Times New Roman"/>
                <w:bCs/>
                <w:iCs/>
                <w:sz w:val="22"/>
                <w:szCs w:val="22"/>
                <w:lang w:eastAsia="en-US"/>
              </w:rPr>
            </w:pPr>
          </w:p>
          <w:p w:rsidR="006867C0" w:rsidRPr="0081459F" w:rsidRDefault="006867C0" w:rsidP="00D76C42">
            <w:pPr>
              <w:rPr>
                <w:b/>
                <w:bCs/>
              </w:rPr>
            </w:pPr>
            <w:r w:rsidRPr="0081459F">
              <w:rPr>
                <w:b/>
                <w:bCs/>
              </w:rPr>
              <w:t xml:space="preserve">Priimant sprendimus dėl tiekėjo pašalinimo iš pirkimo procedūros šiame punkte nurodytu pašalinimo pagrindu, be kita ko, atsižvelgiama į nacionalinėje duomenų bazėje adresu: </w:t>
            </w:r>
          </w:p>
          <w:p w:rsidR="006867C0" w:rsidRPr="0081459F" w:rsidRDefault="008C245B" w:rsidP="00D76C42">
            <w:pPr>
              <w:rPr>
                <w:bCs/>
                <w:iCs/>
              </w:rPr>
            </w:pPr>
            <w:hyperlink r:id="rId16" w:history="1">
              <w:r w:rsidR="006867C0" w:rsidRPr="0081459F">
                <w:rPr>
                  <w:rStyle w:val="Hyperlink"/>
                </w:rPr>
                <w:t>https://kt.gov.lt/lt/atviri-duomenys/diskvalifikavimas-is-viesuju-pirkimu</w:t>
              </w:r>
            </w:hyperlink>
            <w:r w:rsidR="006867C0" w:rsidRPr="0081459F">
              <w:t xml:space="preserve"> skelbiamą informaciją. </w:t>
            </w:r>
          </w:p>
        </w:tc>
      </w:tr>
    </w:tbl>
    <w:p w:rsidR="00992543" w:rsidRDefault="00992543">
      <w:pPr>
        <w:pStyle w:val="BodyA"/>
        <w:jc w:val="right"/>
        <w:rPr>
          <w:rFonts w:ascii="Times New Roman" w:eastAsia="Times New Roman" w:hAnsi="Times New Roman" w:cs="Times New Roman"/>
          <w:sz w:val="24"/>
          <w:szCs w:val="24"/>
          <w:lang w:val="lt-LT"/>
        </w:rPr>
      </w:pPr>
    </w:p>
    <w:p w:rsidR="000F5A4D" w:rsidRDefault="00AC5B93" w:rsidP="00882453">
      <w:pPr>
        <w:pStyle w:val="Heading"/>
        <w:jc w:val="center"/>
        <w:rPr>
          <w:sz w:val="24"/>
          <w:szCs w:val="24"/>
          <w:u w:val="single"/>
          <w:lang w:val="lt-LT"/>
        </w:rPr>
      </w:pPr>
      <w:r w:rsidRPr="00D57ADA">
        <w:rPr>
          <w:sz w:val="24"/>
          <w:szCs w:val="24"/>
          <w:u w:val="single"/>
          <w:lang w:val="lt-LT"/>
        </w:rPr>
        <w:t>KVALIFIKACIJOS REIKALAVIMAI</w:t>
      </w:r>
    </w:p>
    <w:p w:rsidR="00882453" w:rsidRPr="00882453" w:rsidRDefault="00882453" w:rsidP="00882453">
      <w:pPr>
        <w:pStyle w:val="Body2"/>
        <w:rPr>
          <w:lang w:val="lt-LT"/>
        </w:rPr>
      </w:pPr>
    </w:p>
    <w:tbl>
      <w:tblPr>
        <w:tblStyle w:val="TableGrid"/>
        <w:tblW w:w="5130" w:type="pct"/>
        <w:tblLook w:val="04A0" w:firstRow="1" w:lastRow="0" w:firstColumn="1" w:lastColumn="0" w:noHBand="0" w:noVBand="1"/>
      </w:tblPr>
      <w:tblGrid>
        <w:gridCol w:w="902"/>
        <w:gridCol w:w="4056"/>
        <w:gridCol w:w="5811"/>
        <w:gridCol w:w="3544"/>
      </w:tblGrid>
      <w:tr w:rsidR="00331DB3" w:rsidRPr="0098584D" w:rsidTr="0061301B">
        <w:trPr>
          <w:trHeight w:val="449"/>
        </w:trPr>
        <w:tc>
          <w:tcPr>
            <w:tcW w:w="315" w:type="pct"/>
            <w:shd w:val="clear" w:color="auto" w:fill="E9EFE1" w:themeFill="accent2" w:themeFillTint="33"/>
          </w:tcPr>
          <w:p w:rsidR="00331DB3" w:rsidRPr="0098584D" w:rsidRDefault="00331DB3" w:rsidP="0050469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417" w:type="pct"/>
            <w:shd w:val="clear" w:color="auto" w:fill="E9EFE1" w:themeFill="accent2" w:themeFillTint="33"/>
            <w:vAlign w:val="center"/>
          </w:tcPr>
          <w:p w:rsidR="00331DB3" w:rsidRPr="0098584D" w:rsidRDefault="00331DB3"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030" w:type="pct"/>
            <w:shd w:val="clear" w:color="auto" w:fill="E9EFE1" w:themeFill="accent2" w:themeFillTint="33"/>
            <w:vAlign w:val="center"/>
          </w:tcPr>
          <w:p w:rsidR="00331DB3" w:rsidRPr="0098584D" w:rsidRDefault="00331DB3"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1238" w:type="pct"/>
            <w:shd w:val="clear" w:color="auto" w:fill="E9EFE1" w:themeFill="accent2" w:themeFillTint="33"/>
          </w:tcPr>
          <w:p w:rsidR="00331DB3" w:rsidRPr="0098584D" w:rsidRDefault="00331DB3" w:rsidP="00E724FC">
            <w:pPr>
              <w:jc w:val="center"/>
              <w:rPr>
                <w:b/>
                <w:bCs/>
                <w:color w:val="404040" w:themeColor="text1" w:themeTint="BF"/>
              </w:rPr>
            </w:pPr>
            <w:r w:rsidRPr="0098584D">
              <w:rPr>
                <w:b/>
                <w:bCs/>
                <w:color w:val="404040" w:themeColor="text1" w:themeTint="BF"/>
              </w:rPr>
              <w:t>Subjektas, kuris turi atitikti reikalavimą</w:t>
            </w:r>
          </w:p>
        </w:tc>
      </w:tr>
      <w:tr w:rsidR="002B6E9C" w:rsidRPr="0098584D" w:rsidTr="0031239C">
        <w:trPr>
          <w:trHeight w:val="449"/>
        </w:trPr>
        <w:tc>
          <w:tcPr>
            <w:tcW w:w="315" w:type="pct"/>
            <w:shd w:val="clear" w:color="auto" w:fill="auto"/>
          </w:tcPr>
          <w:p w:rsidR="002B6E9C" w:rsidRPr="0098584D" w:rsidRDefault="002B6E9C" w:rsidP="002B6E9C">
            <w:pPr>
              <w:pStyle w:val="Body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404040" w:themeColor="text1" w:themeTint="BF"/>
                <w:sz w:val="22"/>
                <w:szCs w:val="22"/>
                <w:lang w:val="lt-LT"/>
              </w:rPr>
            </w:pPr>
          </w:p>
        </w:tc>
        <w:tc>
          <w:tcPr>
            <w:tcW w:w="1417" w:type="pct"/>
            <w:shd w:val="clear" w:color="auto" w:fill="auto"/>
            <w:vAlign w:val="center"/>
          </w:tcPr>
          <w:p w:rsidR="002B6E9C" w:rsidRPr="007B23B8" w:rsidRDefault="002B6E9C" w:rsidP="002B6E9C">
            <w:pPr>
              <w:pBdr>
                <w:top w:val="none" w:sz="0" w:space="0" w:color="auto"/>
                <w:left w:val="none" w:sz="0" w:space="0" w:color="auto"/>
                <w:bottom w:val="none" w:sz="0" w:space="0" w:color="auto"/>
                <w:right w:val="none" w:sz="0" w:space="0" w:color="auto"/>
                <w:between w:val="none" w:sz="0" w:space="0" w:color="auto"/>
                <w:bar w:val="none" w:sz="0" w:color="auto"/>
              </w:pBdr>
            </w:pPr>
            <w:r>
              <w:t xml:space="preserve">Tiekėjas turi turėti suteiktą teisę būti ypatingojo statinio statybos rangovu: </w:t>
            </w:r>
            <w:r w:rsidRPr="007B23B8">
              <w:rPr>
                <w:b/>
              </w:rPr>
              <w:t>Statiniai: pastatai (negyvenamieji)</w:t>
            </w:r>
            <w:r w:rsidRPr="007B23B8">
              <w:t>,  taip pat minėti statiniai, esantys kultūros paveldo objekto teritorijoje, jo apsaugos zonoje, kultūros paveldo vietovėje.</w:t>
            </w:r>
            <w:r w:rsidR="00751D85" w:rsidRPr="007B23B8">
              <w:t xml:space="preserve"> (pagal nuo 202</w:t>
            </w:r>
            <w:r w:rsidR="00BA5B8C" w:rsidRPr="007B23B8">
              <w:t>4</w:t>
            </w:r>
            <w:r w:rsidR="00751D85" w:rsidRPr="007B23B8">
              <w:t>-11-01 patikslintą statybos dalyvių atestavimą</w:t>
            </w:r>
            <w:r w:rsidR="00446B84" w:rsidRPr="007B23B8">
              <w:t xml:space="preserve"> (pagal perkamus darbus)</w:t>
            </w:r>
            <w:r w:rsidR="00751D85" w:rsidRPr="007B23B8">
              <w:t>).</w:t>
            </w:r>
          </w:p>
          <w:p w:rsidR="002B6E9C" w:rsidRPr="007B23B8" w:rsidRDefault="002B6E9C" w:rsidP="002B6E9C">
            <w:pPr>
              <w:pBdr>
                <w:top w:val="none" w:sz="0" w:space="0" w:color="auto"/>
                <w:left w:val="none" w:sz="0" w:space="0" w:color="auto"/>
                <w:bottom w:val="none" w:sz="0" w:space="0" w:color="auto"/>
                <w:right w:val="none" w:sz="0" w:space="0" w:color="auto"/>
                <w:between w:val="none" w:sz="0" w:space="0" w:color="auto"/>
                <w:bar w:val="none" w:sz="0" w:color="auto"/>
              </w:pBdr>
            </w:pPr>
            <w:r w:rsidRPr="007B23B8">
              <w:t xml:space="preserve">Statybos darbų sritys: </w:t>
            </w:r>
          </w:p>
          <w:p w:rsidR="002B6E9C" w:rsidRPr="003F5A79" w:rsidRDefault="002B6E9C" w:rsidP="002B6E9C">
            <w:pPr>
              <w:pBdr>
                <w:top w:val="none" w:sz="0" w:space="0" w:color="auto"/>
                <w:left w:val="none" w:sz="0" w:space="0" w:color="auto"/>
                <w:bottom w:val="none" w:sz="0" w:space="0" w:color="auto"/>
                <w:right w:val="none" w:sz="0" w:space="0" w:color="auto"/>
                <w:between w:val="none" w:sz="0" w:space="0" w:color="auto"/>
                <w:bar w:val="none" w:sz="0" w:color="auto"/>
              </w:pBdr>
            </w:pPr>
            <w:r w:rsidRPr="00ED1424">
              <w:t xml:space="preserve">- </w:t>
            </w:r>
            <w:r w:rsidRPr="0031239C">
              <w:rPr>
                <w:b/>
              </w:rPr>
              <w:t>bendrieji statybos darbai:</w:t>
            </w:r>
            <w:r w:rsidRPr="00ED1424">
              <w:t xml:space="preserve"> </w:t>
            </w:r>
            <w:r w:rsidRPr="002B6E9C">
              <w:rPr>
                <w:u w:val="single"/>
              </w:rPr>
              <w:t>žemės darbai</w:t>
            </w:r>
            <w:r>
              <w:t xml:space="preserve"> (statybos sklypo reljefo tvarkymas, pamatų duobių, iškasų, tranšėjų kasimas ir užpylima</w:t>
            </w:r>
            <w:r w:rsidRPr="00E72E08">
              <w:t xml:space="preserve">s); </w:t>
            </w:r>
            <w:r w:rsidRPr="002B6E9C">
              <w:rPr>
                <w:u w:val="single"/>
              </w:rPr>
              <w:t>statybinių konstrukcijų</w:t>
            </w:r>
            <w:r w:rsidRPr="00A36A18">
              <w:t xml:space="preserve"> </w:t>
            </w:r>
            <w:r>
              <w:t xml:space="preserve"> </w:t>
            </w:r>
            <w:r w:rsidRPr="00A36A18">
              <w:t>(gelžbetonio, betono, metalo, mūro</w:t>
            </w:r>
            <w:r>
              <w:t xml:space="preserve"> </w:t>
            </w:r>
            <w:r w:rsidRPr="00ED1424">
              <w:t xml:space="preserve">ir kitų) </w:t>
            </w:r>
            <w:r w:rsidRPr="002B6E9C">
              <w:rPr>
                <w:u w:val="single"/>
              </w:rPr>
              <w:t>statyba ir montavimas</w:t>
            </w:r>
            <w:r w:rsidRPr="00E72E08">
              <w:t xml:space="preserve">; </w:t>
            </w:r>
            <w:r w:rsidRPr="002B6E9C">
              <w:rPr>
                <w:u w:val="single"/>
              </w:rPr>
              <w:t>hidroizoliacija</w:t>
            </w:r>
            <w:r w:rsidRPr="00E72E08">
              <w:t xml:space="preserve">; </w:t>
            </w:r>
            <w:r w:rsidRPr="002B6E9C">
              <w:rPr>
                <w:u w:val="single"/>
              </w:rPr>
              <w:t>stogų įrengimas</w:t>
            </w:r>
            <w:r w:rsidRPr="00ED1424">
              <w:t xml:space="preserve">; </w:t>
            </w:r>
            <w:r w:rsidRPr="002B6E9C">
              <w:rPr>
                <w:u w:val="single"/>
              </w:rPr>
              <w:t>apdailos darbai</w:t>
            </w:r>
            <w:r w:rsidRPr="003F5A79">
              <w:t xml:space="preserve"> (</w:t>
            </w:r>
            <w:r w:rsidRPr="003F5A79">
              <w:rPr>
                <w:color w:val="000000"/>
              </w:rPr>
              <w:t>grindų įrengimas, galutinis grindų dangų įrengimas (šlifavimas, lakavimas, kiliminių ir kt. grindų dangų klojimas), tinkavimas, dažymas, apmušalų klijavimas, paviršių apdaila plytelėmis, kitos panašaus profilio baigiamųjų statybos darbų rūšys</w:t>
            </w:r>
            <w:r w:rsidRPr="003F5A79">
              <w:t xml:space="preserve">). </w:t>
            </w:r>
          </w:p>
          <w:p w:rsidR="002B6E9C" w:rsidRDefault="002B6E9C" w:rsidP="002B6E9C">
            <w:pPr>
              <w:pBdr>
                <w:top w:val="none" w:sz="0" w:space="0" w:color="auto"/>
                <w:left w:val="none" w:sz="0" w:space="0" w:color="auto"/>
                <w:bottom w:val="none" w:sz="0" w:space="0" w:color="auto"/>
                <w:right w:val="none" w:sz="0" w:space="0" w:color="auto"/>
                <w:between w:val="none" w:sz="0" w:space="0" w:color="auto"/>
                <w:bar w:val="none" w:sz="0" w:color="auto"/>
              </w:pBdr>
            </w:pPr>
            <w:r w:rsidRPr="003F5A79">
              <w:lastRenderedPageBreak/>
              <w:t xml:space="preserve">- </w:t>
            </w:r>
            <w:r w:rsidRPr="0031239C">
              <w:rPr>
                <w:b/>
              </w:rPr>
              <w:t>specialieji statybos darbai</w:t>
            </w:r>
            <w:r>
              <w:t xml:space="preserve">: </w:t>
            </w:r>
            <w:r w:rsidRPr="002B6E9C">
              <w:rPr>
                <w:u w:val="single"/>
              </w:rPr>
              <w:t>mechanikos darbai</w:t>
            </w:r>
            <w:r>
              <w:t xml:space="preserve"> (statinio vandentiekio ir nuotekų šalinimo inžinerinių sistemų įrengimas; </w:t>
            </w:r>
            <w:r>
              <w:rPr>
                <w:color w:val="000000"/>
              </w:rPr>
              <w:t xml:space="preserve">šilumos tiekimo tinklų tiesimas; </w:t>
            </w:r>
            <w:r w:rsidRPr="003F5A79">
              <w:rPr>
                <w:color w:val="000000"/>
              </w:rPr>
              <w:t>šilumos gamybos įrenginių montavimas;</w:t>
            </w:r>
            <w:r>
              <w:t xml:space="preserve"> statinio šildymo, vėdinimo, oro kondicionavimo inžinerinių sistemų įrengimas</w:t>
            </w:r>
            <w:r>
              <w:rPr>
                <w:color w:val="000000"/>
              </w:rPr>
              <w:t xml:space="preserve">); </w:t>
            </w:r>
            <w:r w:rsidRPr="002B6E9C">
              <w:rPr>
                <w:u w:val="single"/>
              </w:rPr>
              <w:t>elektrotechnikos darbai</w:t>
            </w:r>
            <w:r w:rsidRPr="00ED1424">
              <w:t xml:space="preserve"> (</w:t>
            </w:r>
            <w:r>
              <w:t xml:space="preserve">statinio elektros inžinerinių sistemų įrengimas; statinio nuotolinio ryšio (telekomunikacijų) inžinerinių sistemų įrengimas, procesų valdymo ir automatizavimo sistemų įrengimas; statinio gaisrinės saugos (signalizacijos) inžinerinių sistemų įrengimas). </w:t>
            </w:r>
          </w:p>
          <w:p w:rsidR="002B6E9C" w:rsidRDefault="002B6E9C" w:rsidP="002B6E9C">
            <w:pPr>
              <w:pBdr>
                <w:top w:val="none" w:sz="0" w:space="0" w:color="auto"/>
                <w:left w:val="none" w:sz="0" w:space="0" w:color="auto"/>
                <w:bottom w:val="none" w:sz="0" w:space="0" w:color="auto"/>
                <w:right w:val="none" w:sz="0" w:space="0" w:color="auto"/>
                <w:between w:val="none" w:sz="0" w:space="0" w:color="auto"/>
                <w:bar w:val="none" w:sz="0" w:color="auto"/>
              </w:pBdr>
            </w:pPr>
            <w:r>
              <w:t xml:space="preserve">Pastaba: </w:t>
            </w:r>
          </w:p>
          <w:p w:rsidR="002B6E9C" w:rsidRPr="007B23B8" w:rsidRDefault="002B6E9C" w:rsidP="002B6E9C">
            <w:pPr>
              <w:pBdr>
                <w:top w:val="none" w:sz="0" w:space="0" w:color="auto"/>
                <w:left w:val="none" w:sz="0" w:space="0" w:color="auto"/>
                <w:bottom w:val="none" w:sz="0" w:space="0" w:color="auto"/>
                <w:right w:val="none" w:sz="0" w:space="0" w:color="auto"/>
                <w:between w:val="none" w:sz="0" w:space="0" w:color="auto"/>
                <w:bar w:val="none" w:sz="0" w:color="auto"/>
              </w:pBdr>
            </w:pPr>
            <w:r w:rsidRPr="00A01BFF">
              <w:rPr>
                <w:color w:val="7030A0"/>
              </w:rPr>
              <w:t>1</w:t>
            </w:r>
            <w:r w:rsidRPr="007B23B8">
              <w:t>. Jei tiekėjo atestate kvalifikacija bus nurodoma pagal iki 2024-11-01 galiojusį Statybos techninio reglamento STR 1.01.03:2017 „Statinių klasifikavimas“ klasifikavimą, tokiu atveju perkančioji organizacija laikys, kad nurodyta statinio grupė ir pogrupis tinkama, jei kvalifikacijos atestate bus nurodyta statinių grupė (pogrupis): „negyvenamieji pastatai (specialiosios paskirties)“, bei bus nurodyta „taip pat minėti statiniai, esantys kultūros paveldo objekto teritorijoje, jo apsaugos zonoje, kultūros paveldo vietovėje“ ir atitiks visas aukščiau nurodytas statybos darbų sritis.</w:t>
            </w:r>
          </w:p>
          <w:p w:rsidR="002B6E9C" w:rsidRPr="007B23B8" w:rsidRDefault="002B6E9C" w:rsidP="002B6E9C">
            <w:pPr>
              <w:pBdr>
                <w:top w:val="none" w:sz="0" w:space="0" w:color="auto"/>
                <w:left w:val="none" w:sz="0" w:space="0" w:color="auto"/>
                <w:bottom w:val="none" w:sz="0" w:space="0" w:color="auto"/>
                <w:right w:val="none" w:sz="0" w:space="0" w:color="auto"/>
                <w:between w:val="none" w:sz="0" w:space="0" w:color="auto"/>
                <w:bar w:val="none" w:sz="0" w:color="auto"/>
              </w:pBdr>
            </w:pPr>
          </w:p>
          <w:p w:rsidR="002B6E9C" w:rsidRPr="007B23B8" w:rsidRDefault="002B6E9C" w:rsidP="002B6E9C">
            <w:pPr>
              <w:pBdr>
                <w:top w:val="none" w:sz="0" w:space="0" w:color="auto"/>
                <w:left w:val="none" w:sz="0" w:space="0" w:color="auto"/>
                <w:bottom w:val="none" w:sz="0" w:space="0" w:color="auto"/>
                <w:right w:val="none" w:sz="0" w:space="0" w:color="auto"/>
                <w:between w:val="none" w:sz="0" w:space="0" w:color="auto"/>
                <w:bar w:val="none" w:sz="0" w:color="auto"/>
              </w:pBdr>
            </w:pPr>
            <w:r w:rsidRPr="007B23B8">
              <w:t xml:space="preserve">2. Jei </w:t>
            </w:r>
            <w:r w:rsidR="00545A6E" w:rsidRPr="007B23B8">
              <w:t xml:space="preserve">tiekėjo atestate kvalifikacija bus nurodoma pagal iki 2024-11-01 galiojusį Statybos techninio reglamento STR 1.01.03:2017 „Statinių klasifikavimas“ klasifikavimą, ir jei </w:t>
            </w:r>
            <w:r w:rsidRPr="007B23B8">
              <w:t xml:space="preserve">bus nurodyta visa </w:t>
            </w:r>
            <w:r w:rsidRPr="007B23B8">
              <w:lastRenderedPageBreak/>
              <w:t xml:space="preserve">statinių grupė (negyvenamieji pastatai) (neišskirti / nenurodyti pogrupiai) </w:t>
            </w:r>
            <w:r w:rsidR="00545A6E" w:rsidRPr="007B23B8">
              <w:t>bei</w:t>
            </w:r>
            <w:r w:rsidRPr="007B23B8">
              <w:t xml:space="preserve"> jame nurodyta „taip pat minėti statiniai, esantys kultūros paveldo objekto teritorijoje, jo apsaugos zonoje, kultūros paveldo vietovėje“ ir atitiks visas aukščiau nurodytas statybos darbų sritis, tokie kvalifikacijos dokumentai bus laikomi tinkamais.</w:t>
            </w:r>
          </w:p>
          <w:p w:rsidR="002B6E9C" w:rsidRPr="00A01BFF" w:rsidRDefault="002B6E9C" w:rsidP="002B6E9C">
            <w:pPr>
              <w:pBdr>
                <w:top w:val="none" w:sz="0" w:space="0" w:color="auto"/>
                <w:left w:val="none" w:sz="0" w:space="0" w:color="auto"/>
                <w:bottom w:val="none" w:sz="0" w:space="0" w:color="auto"/>
                <w:right w:val="none" w:sz="0" w:space="0" w:color="auto"/>
                <w:between w:val="none" w:sz="0" w:space="0" w:color="auto"/>
                <w:bar w:val="none" w:sz="0" w:color="auto"/>
              </w:pBdr>
              <w:rPr>
                <w:color w:val="7030A0"/>
              </w:rPr>
            </w:pPr>
          </w:p>
          <w:p w:rsidR="002B6E9C" w:rsidRPr="007B23B8" w:rsidRDefault="002B6E9C" w:rsidP="002B6E9C">
            <w:pPr>
              <w:pBdr>
                <w:top w:val="none" w:sz="0" w:space="0" w:color="auto"/>
                <w:left w:val="none" w:sz="0" w:space="0" w:color="auto"/>
                <w:bottom w:val="none" w:sz="0" w:space="0" w:color="auto"/>
                <w:right w:val="none" w:sz="0" w:space="0" w:color="auto"/>
                <w:between w:val="none" w:sz="0" w:space="0" w:color="auto"/>
                <w:bar w:val="none" w:sz="0" w:color="auto"/>
              </w:pBdr>
            </w:pPr>
            <w:r w:rsidRPr="007B23B8">
              <w:t>3. Jei pirkimui bus pateiktas kvalifikacijos atestatas pagal nuo 202</w:t>
            </w:r>
            <w:r w:rsidR="00BA5B8C" w:rsidRPr="007B23B8">
              <w:t>4</w:t>
            </w:r>
            <w:r w:rsidRPr="007B23B8">
              <w:t>-11-01 pa</w:t>
            </w:r>
            <w:r w:rsidR="00751D85" w:rsidRPr="007B23B8">
              <w:t>tikslintą</w:t>
            </w:r>
            <w:r w:rsidRPr="007B23B8">
              <w:t xml:space="preserve"> statybos dalyvių atestavimą, tinkamu </w:t>
            </w:r>
            <w:r w:rsidR="00A01BFF" w:rsidRPr="007B23B8">
              <w:t xml:space="preserve">taip pat </w:t>
            </w:r>
            <w:r w:rsidRPr="007B23B8">
              <w:t xml:space="preserve">bus laikomas kvalifikacijos atestatas, kuriame bus nurodyta: Statiniai: pastatai (gyvenamieji ir negyvenamieji), taip pat minėti statiniai, esantys kultūros paveldo objekto teritorijoje, jo apsaugos zonoje, kultūros paveldo vietovėje“ ir atitiks visas aukščiau nurodytas statybos darbų sritis. </w:t>
            </w:r>
          </w:p>
          <w:p w:rsidR="002B6E9C" w:rsidRDefault="002B6E9C" w:rsidP="002B6E9C">
            <w:pPr>
              <w:jc w:val="center"/>
              <w:rPr>
                <w:b/>
                <w:bCs/>
                <w:color w:val="404040" w:themeColor="text1" w:themeTint="BF"/>
              </w:rPr>
            </w:pPr>
          </w:p>
        </w:tc>
        <w:tc>
          <w:tcPr>
            <w:tcW w:w="2030" w:type="pct"/>
            <w:shd w:val="clear" w:color="auto" w:fill="auto"/>
            <w:vAlign w:val="center"/>
          </w:tcPr>
          <w:p w:rsidR="002B6E9C" w:rsidRPr="00C03682" w:rsidRDefault="002B6E9C" w:rsidP="002B6E9C">
            <w:r w:rsidRPr="00C03682">
              <w:lastRenderedPageBreak/>
              <w:t xml:space="preserve">Pateikiamas įrodantis dokumentas: </w:t>
            </w:r>
          </w:p>
          <w:p w:rsidR="002B6E9C" w:rsidRPr="00C03682" w:rsidRDefault="002B6E9C" w:rsidP="002B6E9C"/>
          <w:p w:rsidR="002B6E9C" w:rsidRDefault="002B6E9C" w:rsidP="002B6E9C">
            <w:r w:rsidRPr="00C03682">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w:t>
            </w:r>
            <w:r>
              <w:t xml:space="preserve"> pasiūlymų</w:t>
            </w:r>
            <w:r w:rsidRPr="00C03682">
              <w:t xml:space="preserve"> pateikimo datos, tačiau pačią teisę tiekėjas kilmės šalyje turi būti įgijęs iki p</w:t>
            </w:r>
            <w:r>
              <w:t>asiūlymų</w:t>
            </w:r>
            <w:r w:rsidRPr="00C03682">
              <w:t xml:space="preserve"> pateikimo termino pabaigos.</w:t>
            </w:r>
          </w:p>
          <w:p w:rsidR="002B6E9C" w:rsidRPr="00C03682" w:rsidRDefault="002B6E9C" w:rsidP="002B6E9C">
            <w:r>
              <w:t xml:space="preserve"> </w:t>
            </w:r>
            <w:r w:rsidRPr="000C1BC0">
              <w:t xml:space="preserve">Užsienio (Europos Sąjungos ir Europos ekonominės </w:t>
            </w:r>
            <w:r w:rsidRPr="00C03682">
              <w:t xml:space="preserve">erdvės valstybės narių, Šveicarijos Konfederacijos bei trečiųjų šalių) tiekėjų įgyta kvalifikacija bus laikytina atitinkančia viešojo pirkimo sąlygas, nepriklausomai nuo to, kad šio pajėgumo </w:t>
            </w:r>
            <w:r w:rsidRPr="00C03682">
              <w:lastRenderedPageBreak/>
              <w:t>patvirtinimo dokumentas Lietuvoje bus išduotas po</w:t>
            </w:r>
            <w:r>
              <w:t xml:space="preserve"> galutinės</w:t>
            </w:r>
            <w:r w:rsidRPr="00C03682">
              <w:t xml:space="preserve"> </w:t>
            </w:r>
            <w:r>
              <w:t xml:space="preserve">pasiūlymo </w:t>
            </w:r>
            <w:r w:rsidRPr="00C03682">
              <w:t xml:space="preserve"> pateikimo dienos. </w:t>
            </w:r>
          </w:p>
          <w:p w:rsidR="002B6E9C" w:rsidRPr="00C03682" w:rsidRDefault="002B6E9C" w:rsidP="002B6E9C">
            <w:r w:rsidRPr="00C03682">
              <w:t>Tokiu atveju, tiekėjai turi pateikti kilmės šalyje išduoto dokumento kopiją ir prašymo išduoti teisės pripažinimo dokumentą kopiją, o iki pasirašant sutartį turės pateikti ir patį teisės pripažinimo dokumentą.</w:t>
            </w:r>
          </w:p>
          <w:p w:rsidR="002B6E9C" w:rsidRPr="00C03682" w:rsidRDefault="002B6E9C" w:rsidP="002B6E9C">
            <w:r w:rsidRPr="00C03682">
              <w:t>Pastabos:</w:t>
            </w:r>
          </w:p>
          <w:p w:rsidR="002B6E9C" w:rsidRPr="00C03682" w:rsidRDefault="002B6E9C" w:rsidP="002B6E9C">
            <w:r w:rsidRPr="00C03682">
              <w:t>1.</w:t>
            </w:r>
            <w:r w:rsidRPr="00C03682">
              <w:tab/>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rsidR="002B6E9C" w:rsidRPr="0098584D" w:rsidRDefault="002B6E9C" w:rsidP="002B6E9C">
            <w:pPr>
              <w:rPr>
                <w:b/>
                <w:bCs/>
                <w:color w:val="404040" w:themeColor="text1" w:themeTint="BF"/>
              </w:rPr>
            </w:pPr>
            <w:r w:rsidRPr="00C03682">
              <w:t>2.</w:t>
            </w:r>
            <w:r w:rsidRPr="00C03682">
              <w:tab/>
              <w:t>Pirkimo vykdytojas informaciją apie išduotus kvalifikacijos dokumentus pasitikrina SSVA registruose https://www.ssva.lt/cms/registrai</w:t>
            </w:r>
          </w:p>
        </w:tc>
        <w:tc>
          <w:tcPr>
            <w:tcW w:w="1238" w:type="pct"/>
            <w:shd w:val="clear" w:color="auto" w:fill="auto"/>
          </w:tcPr>
          <w:p w:rsidR="002B6E9C" w:rsidRPr="000C1BC0" w:rsidRDefault="002B6E9C" w:rsidP="002B6E9C">
            <w:r w:rsidRPr="000C1BC0">
              <w:lastRenderedPageBreak/>
              <w:t>(9. p.) Tiekėjas; Jeigu pasiūlymą teikia  tiekėjų grupė – reikalavimą turi atitikti kiekvienas  tiekėjų grupės narys (-</w:t>
            </w:r>
            <w:proofErr w:type="spellStart"/>
            <w:r w:rsidRPr="000C1BC0">
              <w:t>iai</w:t>
            </w:r>
            <w:proofErr w:type="spellEnd"/>
            <w:r w:rsidRPr="000C1BC0">
              <w:t xml:space="preserve">), pagal jų prisiimamus įsipareigojimus pirkimo sutarčiai vykdyti; Tiekėjas gali remtis kitų ūkio subjektų </w:t>
            </w:r>
            <w:proofErr w:type="spellStart"/>
            <w:r w:rsidRPr="000C1BC0">
              <w:t>pajėgumais</w:t>
            </w:r>
            <w:proofErr w:type="spellEnd"/>
            <w:r w:rsidRPr="000C1BC0">
              <w:t xml:space="preserve"> tik tuomet, kai tie subjektai, kurių </w:t>
            </w:r>
            <w:proofErr w:type="spellStart"/>
            <w:r w:rsidRPr="000C1BC0">
              <w:t>pajėgumais</w:t>
            </w:r>
            <w:proofErr w:type="spellEnd"/>
            <w:r w:rsidRPr="000C1BC0">
              <w:t xml:space="preserve"> buvo pasiremta, patys atliks darbus, kuriems reikia jų </w:t>
            </w:r>
            <w:proofErr w:type="spellStart"/>
            <w:r w:rsidRPr="000C1BC0">
              <w:t>pajėgumų</w:t>
            </w:r>
            <w:proofErr w:type="spellEnd"/>
            <w:r w:rsidRPr="000C1BC0">
              <w:t xml:space="preserve">; Subtiekėjai, kuriuos tiekėjas pasitelks pirkimo sutarties vykdymui (kurių </w:t>
            </w:r>
            <w:proofErr w:type="spellStart"/>
            <w:r w:rsidRPr="000C1BC0">
              <w:t>pajėgumais</w:t>
            </w:r>
            <w:proofErr w:type="spellEnd"/>
            <w:r w:rsidRPr="000C1BC0">
              <w:t xml:space="preserve"> tiekėjas nesiremia, kad atitiktų pirkimo dokumentuose nustatytus kvalifikacijos reikalavimus), privalo turėti teisę verstis ta veikla, kuriai jis pasitelkiamas.  </w:t>
            </w:r>
          </w:p>
        </w:tc>
      </w:tr>
      <w:tr w:rsidR="0020257F" w:rsidRPr="00A7676D" w:rsidTr="0061301B">
        <w:tc>
          <w:tcPr>
            <w:tcW w:w="315" w:type="pct"/>
          </w:tcPr>
          <w:p w:rsidR="0020257F" w:rsidRPr="003173BC" w:rsidRDefault="00425FB9" w:rsidP="00425FB9">
            <w:pPr>
              <w:jc w:val="center"/>
              <w:rPr>
                <w:b/>
              </w:rPr>
            </w:pPr>
            <w:r w:rsidRPr="003173BC">
              <w:rPr>
                <w:b/>
              </w:rPr>
              <w:lastRenderedPageBreak/>
              <w:t>2</w:t>
            </w:r>
            <w:r w:rsidR="0020257F" w:rsidRPr="003173BC">
              <w:rPr>
                <w:b/>
              </w:rPr>
              <w:t>.</w:t>
            </w:r>
          </w:p>
        </w:tc>
        <w:tc>
          <w:tcPr>
            <w:tcW w:w="1417" w:type="pct"/>
          </w:tcPr>
          <w:p w:rsidR="0020257F" w:rsidRPr="0056293F" w:rsidRDefault="0020257F" w:rsidP="0020257F">
            <w:pPr>
              <w:pBdr>
                <w:top w:val="none" w:sz="0" w:space="0" w:color="auto"/>
                <w:left w:val="none" w:sz="0" w:space="0" w:color="auto"/>
                <w:bottom w:val="none" w:sz="0" w:space="0" w:color="auto"/>
                <w:right w:val="none" w:sz="0" w:space="0" w:color="auto"/>
                <w:between w:val="none" w:sz="0" w:space="0" w:color="auto"/>
                <w:bar w:val="none" w:sz="0" w:color="auto"/>
              </w:pBdr>
            </w:pPr>
            <w:r w:rsidRPr="0056293F">
              <w:t>Tiekėjas per pastaruosius 5 metus iki pasiūlymo pateikimo termino pabaigos, o jeigu tiekėjas įregistruotas vėliau, per laiką nuo tiekėjo registracijos dienos, turi būti tinkamai atlikęs ypatingojo negyvenamosios paskirties pastato naujos statybos ar rekonstravimo darbus, kurių vertė ne mažesnė nei 1</w:t>
            </w:r>
            <w:r w:rsidR="008C495B" w:rsidRPr="0056293F">
              <w:t xml:space="preserve"> </w:t>
            </w:r>
            <w:r w:rsidRPr="0056293F">
              <w:t>587</w:t>
            </w:r>
            <w:r w:rsidR="008C495B" w:rsidRPr="0056293F">
              <w:t xml:space="preserve"> </w:t>
            </w:r>
            <w:r w:rsidRPr="0056293F">
              <w:t>532,0 (</w:t>
            </w:r>
            <w:proofErr w:type="spellStart"/>
            <w:r w:rsidRPr="0056293F">
              <w:t>Eur</w:t>
            </w:r>
            <w:proofErr w:type="spellEnd"/>
            <w:r w:rsidRPr="0056293F">
              <w:t xml:space="preserve"> be PVM) </w:t>
            </w:r>
            <w:r w:rsidR="003C3663" w:rsidRPr="0056293F">
              <w:t xml:space="preserve">ir darbų atlikimas bei galutiniai rezultatai buvo tinkami. </w:t>
            </w:r>
            <w:r w:rsidRPr="0056293F">
              <w:t>Galutinį rezultatą tiekėjas gali būti pasiekęs pagal vieną ar kelias sutartis, sudarytas dėl to paties objekto.</w:t>
            </w:r>
          </w:p>
          <w:p w:rsidR="0020257F" w:rsidRPr="003173BC" w:rsidRDefault="0020257F" w:rsidP="0020257F"/>
          <w:p w:rsidR="008C495B" w:rsidRPr="0056293F" w:rsidRDefault="0020257F" w:rsidP="0020257F">
            <w:r w:rsidRPr="0056293F">
              <w:t>Pastabos:</w:t>
            </w:r>
            <w:r w:rsidRPr="0056293F">
              <w:br/>
              <w:t xml:space="preserve">1. </w:t>
            </w:r>
            <w:r w:rsidR="008C495B" w:rsidRPr="0056293F">
              <w:t xml:space="preserve">Jeigu sutartis pradėta vykdyti anksčiau </w:t>
            </w:r>
            <w:r w:rsidR="008C495B" w:rsidRPr="0056293F">
              <w:lastRenderedPageBreak/>
              <w:t>nei per paskutinius 5 metus, tačiau pabaigta vykdyti per paskutinius 5 metus, tokiu atveju atsižvelgiama į visą sutarties vykdymo laikotarpiu atliktų darbų vertę.</w:t>
            </w:r>
          </w:p>
          <w:p w:rsidR="008C495B" w:rsidRPr="0056293F" w:rsidRDefault="008C495B" w:rsidP="0020257F"/>
          <w:p w:rsidR="0020257F" w:rsidRPr="003173BC" w:rsidRDefault="008C495B" w:rsidP="008C495B">
            <w:r w:rsidRPr="0056293F">
              <w:t>2. Jeigu sutartis apima kelis objektus, kurių vienas yra pilnai užbaigtas ir atitinka keliamus reikalavimus, tokia sutartis yra tinkama.</w:t>
            </w:r>
            <w:r w:rsidR="0020257F" w:rsidRPr="003173BC">
              <w:br/>
            </w:r>
            <w:r w:rsidR="0020257F" w:rsidRPr="003173BC">
              <w:br/>
            </w:r>
            <w:r w:rsidRPr="003173BC">
              <w:t>3</w:t>
            </w:r>
            <w:r w:rsidR="0020257F" w:rsidRPr="003173BC">
              <w:t>. Tiekėjui nedraudžiama remtis sutartimi, kurią tiekėjas vykdė ne vienas, bet kartu su kitais ūkio subjektais. Tačiau tokiu atveju bus vertinama būtent konkretaus tiekėjo/ūkio subjekto, dalyvaujančio viešajame pirkime, atlikti darbai, jų apimtis, vertė, o ne visas vykdytos sutarties objektas.</w:t>
            </w:r>
            <w:r w:rsidR="0020257F" w:rsidRPr="003173BC">
              <w:br/>
            </w:r>
          </w:p>
        </w:tc>
        <w:tc>
          <w:tcPr>
            <w:tcW w:w="2030" w:type="pct"/>
          </w:tcPr>
          <w:p w:rsidR="0020257F" w:rsidRPr="003173BC" w:rsidRDefault="0020257F" w:rsidP="0020257F">
            <w:r w:rsidRPr="003173BC">
              <w:lastRenderedPageBreak/>
              <w:t>Pateikiama:</w:t>
            </w:r>
          </w:p>
          <w:p w:rsidR="0020257F" w:rsidRPr="003173BC" w:rsidRDefault="0020257F" w:rsidP="006E13B0">
            <w:pPr>
              <w:pStyle w:val="Heading4"/>
              <w:jc w:val="both"/>
              <w:rPr>
                <w:b w:val="0"/>
                <w:sz w:val="22"/>
                <w:szCs w:val="22"/>
              </w:rPr>
            </w:pPr>
            <w:r w:rsidRPr="003173BC">
              <w:rPr>
                <w:sz w:val="22"/>
                <w:szCs w:val="22"/>
              </w:rPr>
              <w:t xml:space="preserve"> 1) </w:t>
            </w:r>
            <w:proofErr w:type="spellStart"/>
            <w:r w:rsidRPr="003173BC">
              <w:rPr>
                <w:b w:val="0"/>
                <w:sz w:val="22"/>
                <w:szCs w:val="22"/>
              </w:rPr>
              <w:t>Tinkamai</w:t>
            </w:r>
            <w:proofErr w:type="spellEnd"/>
            <w:r w:rsidRPr="003173BC">
              <w:rPr>
                <w:b w:val="0"/>
                <w:sz w:val="22"/>
                <w:szCs w:val="22"/>
              </w:rPr>
              <w:t xml:space="preserve"> </w:t>
            </w:r>
            <w:proofErr w:type="spellStart"/>
            <w:r w:rsidRPr="003173BC">
              <w:rPr>
                <w:b w:val="0"/>
                <w:sz w:val="22"/>
                <w:szCs w:val="22"/>
              </w:rPr>
              <w:t>atliktų</w:t>
            </w:r>
            <w:proofErr w:type="spellEnd"/>
            <w:r w:rsidRPr="003173BC">
              <w:rPr>
                <w:b w:val="0"/>
                <w:sz w:val="22"/>
                <w:szCs w:val="22"/>
              </w:rPr>
              <w:t xml:space="preserve"> </w:t>
            </w:r>
            <w:proofErr w:type="spellStart"/>
            <w:r w:rsidRPr="003173BC">
              <w:rPr>
                <w:b w:val="0"/>
                <w:sz w:val="22"/>
                <w:szCs w:val="22"/>
              </w:rPr>
              <w:t>darbų</w:t>
            </w:r>
            <w:proofErr w:type="spellEnd"/>
            <w:r w:rsidRPr="003173BC">
              <w:rPr>
                <w:b w:val="0"/>
                <w:sz w:val="22"/>
                <w:szCs w:val="22"/>
              </w:rPr>
              <w:t xml:space="preserve"> </w:t>
            </w:r>
            <w:proofErr w:type="spellStart"/>
            <w:r w:rsidRPr="003173BC">
              <w:rPr>
                <w:b w:val="0"/>
                <w:sz w:val="22"/>
                <w:szCs w:val="22"/>
              </w:rPr>
              <w:t>sąrašas</w:t>
            </w:r>
            <w:proofErr w:type="spellEnd"/>
            <w:r w:rsidRPr="003173BC">
              <w:rPr>
                <w:b w:val="0"/>
                <w:sz w:val="22"/>
                <w:szCs w:val="22"/>
              </w:rPr>
              <w:t xml:space="preserve"> (</w:t>
            </w:r>
            <w:proofErr w:type="spellStart"/>
            <w:r w:rsidRPr="0054732C">
              <w:rPr>
                <w:b w:val="0"/>
                <w:sz w:val="22"/>
                <w:szCs w:val="22"/>
              </w:rPr>
              <w:t>Pirkimo</w:t>
            </w:r>
            <w:proofErr w:type="spellEnd"/>
            <w:r w:rsidRPr="0054732C">
              <w:rPr>
                <w:b w:val="0"/>
                <w:sz w:val="22"/>
                <w:szCs w:val="22"/>
              </w:rPr>
              <w:t xml:space="preserve"> </w:t>
            </w:r>
            <w:proofErr w:type="spellStart"/>
            <w:r w:rsidRPr="0054732C">
              <w:rPr>
                <w:b w:val="0"/>
                <w:sz w:val="22"/>
                <w:szCs w:val="22"/>
              </w:rPr>
              <w:t>sąlygų</w:t>
            </w:r>
            <w:proofErr w:type="spellEnd"/>
            <w:r w:rsidRPr="0054732C">
              <w:rPr>
                <w:b w:val="0"/>
                <w:sz w:val="22"/>
                <w:szCs w:val="22"/>
              </w:rPr>
              <w:t xml:space="preserve"> </w:t>
            </w:r>
            <w:r w:rsidR="004D514D">
              <w:rPr>
                <w:b w:val="0"/>
                <w:sz w:val="22"/>
                <w:szCs w:val="22"/>
              </w:rPr>
              <w:t>4.1.</w:t>
            </w:r>
            <w:r w:rsidR="006E13B0" w:rsidRPr="0054732C">
              <w:rPr>
                <w:b w:val="0"/>
                <w:sz w:val="22"/>
                <w:szCs w:val="22"/>
              </w:rPr>
              <w:t xml:space="preserve"> </w:t>
            </w:r>
            <w:proofErr w:type="spellStart"/>
            <w:r w:rsidRPr="0054732C">
              <w:rPr>
                <w:b w:val="0"/>
                <w:sz w:val="22"/>
                <w:szCs w:val="22"/>
              </w:rPr>
              <w:t>priedas</w:t>
            </w:r>
            <w:proofErr w:type="spellEnd"/>
            <w:r w:rsidR="006E13B0" w:rsidRPr="003173BC">
              <w:rPr>
                <w:sz w:val="22"/>
                <w:szCs w:val="22"/>
              </w:rPr>
              <w:t xml:space="preserve"> </w:t>
            </w:r>
            <w:r w:rsidR="006E13B0" w:rsidRPr="003173BC">
              <w:rPr>
                <w:b w:val="0"/>
                <w:sz w:val="22"/>
                <w:szCs w:val="22"/>
                <w:lang w:val="lt-LT"/>
              </w:rPr>
              <w:t>„Per pastaruosius 5 metus tinkamai atliktų darbų, susijusių su pirkimo objektu, sąrašas“</w:t>
            </w:r>
            <w:r w:rsidRPr="003173BC">
              <w:rPr>
                <w:b w:val="0"/>
                <w:sz w:val="22"/>
                <w:szCs w:val="22"/>
              </w:rPr>
              <w:t xml:space="preserve">), </w:t>
            </w:r>
            <w:proofErr w:type="spellStart"/>
            <w:r w:rsidRPr="003173BC">
              <w:rPr>
                <w:b w:val="0"/>
                <w:sz w:val="22"/>
                <w:szCs w:val="22"/>
              </w:rPr>
              <w:t>jame</w:t>
            </w:r>
            <w:proofErr w:type="spellEnd"/>
            <w:r w:rsidRPr="003173BC">
              <w:rPr>
                <w:b w:val="0"/>
                <w:sz w:val="22"/>
                <w:szCs w:val="22"/>
              </w:rPr>
              <w:t xml:space="preserve"> </w:t>
            </w:r>
            <w:proofErr w:type="spellStart"/>
            <w:r w:rsidRPr="003173BC">
              <w:rPr>
                <w:b w:val="0"/>
                <w:sz w:val="22"/>
                <w:szCs w:val="22"/>
              </w:rPr>
              <w:t>nurodant</w:t>
            </w:r>
            <w:proofErr w:type="spellEnd"/>
            <w:r w:rsidRPr="003173BC">
              <w:rPr>
                <w:b w:val="0"/>
                <w:sz w:val="22"/>
                <w:szCs w:val="22"/>
              </w:rPr>
              <w:t xml:space="preserve"> </w:t>
            </w:r>
            <w:proofErr w:type="spellStart"/>
            <w:r w:rsidRPr="003173BC">
              <w:rPr>
                <w:b w:val="0"/>
                <w:sz w:val="22"/>
                <w:szCs w:val="22"/>
              </w:rPr>
              <w:t>įvykdytos</w:t>
            </w:r>
            <w:proofErr w:type="spellEnd"/>
            <w:r w:rsidRPr="003173BC">
              <w:rPr>
                <w:b w:val="0"/>
                <w:sz w:val="22"/>
                <w:szCs w:val="22"/>
              </w:rPr>
              <w:t xml:space="preserve"> (-ų) </w:t>
            </w:r>
            <w:proofErr w:type="spellStart"/>
            <w:r w:rsidRPr="003173BC">
              <w:rPr>
                <w:b w:val="0"/>
                <w:sz w:val="22"/>
                <w:szCs w:val="22"/>
              </w:rPr>
              <w:t>sutarties</w:t>
            </w:r>
            <w:proofErr w:type="spellEnd"/>
            <w:r w:rsidRPr="003173BC">
              <w:rPr>
                <w:b w:val="0"/>
                <w:sz w:val="22"/>
                <w:szCs w:val="22"/>
              </w:rPr>
              <w:t xml:space="preserve">(- </w:t>
            </w:r>
            <w:proofErr w:type="spellStart"/>
            <w:r w:rsidRPr="003173BC">
              <w:rPr>
                <w:b w:val="0"/>
                <w:sz w:val="22"/>
                <w:szCs w:val="22"/>
              </w:rPr>
              <w:t>čių</w:t>
            </w:r>
            <w:proofErr w:type="spellEnd"/>
            <w:r w:rsidRPr="003173BC">
              <w:rPr>
                <w:b w:val="0"/>
                <w:sz w:val="22"/>
                <w:szCs w:val="22"/>
              </w:rPr>
              <w:t xml:space="preserve">) </w:t>
            </w:r>
            <w:proofErr w:type="spellStart"/>
            <w:r w:rsidRPr="003173BC">
              <w:rPr>
                <w:b w:val="0"/>
                <w:sz w:val="22"/>
                <w:szCs w:val="22"/>
              </w:rPr>
              <w:t>aprašymą</w:t>
            </w:r>
            <w:proofErr w:type="spellEnd"/>
            <w:r w:rsidRPr="003173BC">
              <w:rPr>
                <w:b w:val="0"/>
                <w:sz w:val="22"/>
                <w:szCs w:val="22"/>
              </w:rPr>
              <w:t xml:space="preserve">, </w:t>
            </w:r>
            <w:proofErr w:type="spellStart"/>
            <w:r w:rsidRPr="003173BC">
              <w:rPr>
                <w:b w:val="0"/>
                <w:sz w:val="22"/>
                <w:szCs w:val="22"/>
              </w:rPr>
              <w:t>sutarties</w:t>
            </w:r>
            <w:proofErr w:type="spellEnd"/>
            <w:r w:rsidRPr="003173BC">
              <w:rPr>
                <w:b w:val="0"/>
                <w:sz w:val="22"/>
                <w:szCs w:val="22"/>
              </w:rPr>
              <w:t xml:space="preserve"> </w:t>
            </w:r>
            <w:proofErr w:type="spellStart"/>
            <w:r w:rsidRPr="003173BC">
              <w:rPr>
                <w:b w:val="0"/>
                <w:sz w:val="22"/>
                <w:szCs w:val="22"/>
              </w:rPr>
              <w:t>vertę</w:t>
            </w:r>
            <w:proofErr w:type="spellEnd"/>
            <w:r w:rsidRPr="003173BC">
              <w:rPr>
                <w:b w:val="0"/>
                <w:sz w:val="22"/>
                <w:szCs w:val="22"/>
              </w:rPr>
              <w:t xml:space="preserve">, </w:t>
            </w:r>
            <w:proofErr w:type="spellStart"/>
            <w:r w:rsidRPr="003173BC">
              <w:rPr>
                <w:b w:val="0"/>
                <w:sz w:val="22"/>
                <w:szCs w:val="22"/>
              </w:rPr>
              <w:t>tinkamai</w:t>
            </w:r>
            <w:proofErr w:type="spellEnd"/>
            <w:r w:rsidRPr="003173BC">
              <w:rPr>
                <w:b w:val="0"/>
                <w:sz w:val="22"/>
                <w:szCs w:val="22"/>
              </w:rPr>
              <w:t xml:space="preserve"> </w:t>
            </w:r>
            <w:proofErr w:type="spellStart"/>
            <w:r w:rsidRPr="003173BC">
              <w:rPr>
                <w:b w:val="0"/>
                <w:sz w:val="22"/>
                <w:szCs w:val="22"/>
              </w:rPr>
              <w:t>atliktų</w:t>
            </w:r>
            <w:proofErr w:type="spellEnd"/>
            <w:r w:rsidRPr="003173BC">
              <w:rPr>
                <w:b w:val="0"/>
                <w:sz w:val="22"/>
                <w:szCs w:val="22"/>
              </w:rPr>
              <w:t xml:space="preserve"> </w:t>
            </w:r>
            <w:proofErr w:type="spellStart"/>
            <w:r w:rsidRPr="003173BC">
              <w:rPr>
                <w:b w:val="0"/>
                <w:sz w:val="22"/>
                <w:szCs w:val="22"/>
              </w:rPr>
              <w:t>darbų</w:t>
            </w:r>
            <w:proofErr w:type="spellEnd"/>
            <w:r w:rsidRPr="003173BC">
              <w:rPr>
                <w:b w:val="0"/>
                <w:sz w:val="22"/>
                <w:szCs w:val="22"/>
              </w:rPr>
              <w:t xml:space="preserve"> </w:t>
            </w:r>
            <w:proofErr w:type="spellStart"/>
            <w:r w:rsidRPr="003173BC">
              <w:rPr>
                <w:b w:val="0"/>
                <w:sz w:val="22"/>
                <w:szCs w:val="22"/>
              </w:rPr>
              <w:t>vertę</w:t>
            </w:r>
            <w:proofErr w:type="spellEnd"/>
            <w:r w:rsidRPr="003173BC">
              <w:rPr>
                <w:b w:val="0"/>
                <w:sz w:val="22"/>
                <w:szCs w:val="22"/>
              </w:rPr>
              <w:t xml:space="preserve"> (</w:t>
            </w:r>
            <w:proofErr w:type="spellStart"/>
            <w:r w:rsidRPr="003173BC">
              <w:rPr>
                <w:b w:val="0"/>
                <w:sz w:val="22"/>
                <w:szCs w:val="22"/>
              </w:rPr>
              <w:t>paties</w:t>
            </w:r>
            <w:proofErr w:type="spellEnd"/>
            <w:r w:rsidRPr="003173BC">
              <w:rPr>
                <w:b w:val="0"/>
                <w:sz w:val="22"/>
                <w:szCs w:val="22"/>
              </w:rPr>
              <w:t xml:space="preserve"> </w:t>
            </w:r>
            <w:proofErr w:type="spellStart"/>
            <w:r w:rsidRPr="003173BC">
              <w:rPr>
                <w:b w:val="0"/>
                <w:sz w:val="22"/>
                <w:szCs w:val="22"/>
              </w:rPr>
              <w:t>pasiūlymą</w:t>
            </w:r>
            <w:proofErr w:type="spellEnd"/>
            <w:r w:rsidRPr="003173BC">
              <w:rPr>
                <w:b w:val="0"/>
                <w:sz w:val="22"/>
                <w:szCs w:val="22"/>
              </w:rPr>
              <w:t xml:space="preserve"> </w:t>
            </w:r>
            <w:proofErr w:type="spellStart"/>
            <w:r w:rsidRPr="003173BC">
              <w:rPr>
                <w:b w:val="0"/>
                <w:sz w:val="22"/>
                <w:szCs w:val="22"/>
              </w:rPr>
              <w:t>teikiančio</w:t>
            </w:r>
            <w:proofErr w:type="spellEnd"/>
            <w:r w:rsidRPr="003173BC">
              <w:rPr>
                <w:b w:val="0"/>
                <w:sz w:val="22"/>
                <w:szCs w:val="22"/>
              </w:rPr>
              <w:t xml:space="preserve"> </w:t>
            </w:r>
            <w:proofErr w:type="spellStart"/>
            <w:r w:rsidRPr="003173BC">
              <w:rPr>
                <w:b w:val="0"/>
                <w:sz w:val="22"/>
                <w:szCs w:val="22"/>
              </w:rPr>
              <w:t>tiekėjo</w:t>
            </w:r>
            <w:proofErr w:type="spellEnd"/>
            <w:r w:rsidRPr="003173BC">
              <w:rPr>
                <w:b w:val="0"/>
                <w:sz w:val="22"/>
                <w:szCs w:val="22"/>
              </w:rPr>
              <w:t xml:space="preserve"> </w:t>
            </w:r>
            <w:proofErr w:type="spellStart"/>
            <w:r w:rsidRPr="003173BC">
              <w:rPr>
                <w:b w:val="0"/>
                <w:sz w:val="22"/>
                <w:szCs w:val="22"/>
              </w:rPr>
              <w:t>ar</w:t>
            </w:r>
            <w:proofErr w:type="spellEnd"/>
            <w:r w:rsidRPr="003173BC">
              <w:rPr>
                <w:b w:val="0"/>
                <w:sz w:val="22"/>
                <w:szCs w:val="22"/>
              </w:rPr>
              <w:t xml:space="preserve"> </w:t>
            </w:r>
            <w:proofErr w:type="spellStart"/>
            <w:r w:rsidRPr="003173BC">
              <w:rPr>
                <w:b w:val="0"/>
                <w:sz w:val="22"/>
                <w:szCs w:val="22"/>
              </w:rPr>
              <w:t>ūkio</w:t>
            </w:r>
            <w:proofErr w:type="spellEnd"/>
            <w:r w:rsidRPr="003173BC">
              <w:rPr>
                <w:b w:val="0"/>
                <w:sz w:val="22"/>
                <w:szCs w:val="22"/>
              </w:rPr>
              <w:t xml:space="preserve"> </w:t>
            </w:r>
            <w:proofErr w:type="spellStart"/>
            <w:r w:rsidRPr="003173BC">
              <w:rPr>
                <w:b w:val="0"/>
                <w:sz w:val="22"/>
                <w:szCs w:val="22"/>
              </w:rPr>
              <w:t>subjektų</w:t>
            </w:r>
            <w:proofErr w:type="spellEnd"/>
            <w:r w:rsidRPr="003173BC">
              <w:rPr>
                <w:b w:val="0"/>
                <w:sz w:val="22"/>
                <w:szCs w:val="22"/>
              </w:rPr>
              <w:t xml:space="preserve"> </w:t>
            </w:r>
            <w:proofErr w:type="spellStart"/>
            <w:r w:rsidRPr="003173BC">
              <w:rPr>
                <w:b w:val="0"/>
                <w:sz w:val="22"/>
                <w:szCs w:val="22"/>
              </w:rPr>
              <w:t>grupės</w:t>
            </w:r>
            <w:proofErr w:type="spellEnd"/>
            <w:r w:rsidRPr="003173BC">
              <w:rPr>
                <w:b w:val="0"/>
                <w:sz w:val="22"/>
                <w:szCs w:val="22"/>
              </w:rPr>
              <w:t xml:space="preserve"> </w:t>
            </w:r>
            <w:proofErr w:type="spellStart"/>
            <w:r w:rsidRPr="003173BC">
              <w:rPr>
                <w:b w:val="0"/>
                <w:sz w:val="22"/>
                <w:szCs w:val="22"/>
              </w:rPr>
              <w:t>nario</w:t>
            </w:r>
            <w:proofErr w:type="spellEnd"/>
            <w:r w:rsidRPr="003173BC">
              <w:rPr>
                <w:b w:val="0"/>
                <w:sz w:val="22"/>
                <w:szCs w:val="22"/>
              </w:rPr>
              <w:t>(-</w:t>
            </w:r>
            <w:proofErr w:type="spellStart"/>
            <w:r w:rsidRPr="003173BC">
              <w:rPr>
                <w:b w:val="0"/>
                <w:sz w:val="22"/>
                <w:szCs w:val="22"/>
              </w:rPr>
              <w:t>ių</w:t>
            </w:r>
            <w:proofErr w:type="spellEnd"/>
            <w:r w:rsidRPr="003173BC">
              <w:rPr>
                <w:b w:val="0"/>
                <w:sz w:val="22"/>
                <w:szCs w:val="22"/>
              </w:rPr>
              <w:t xml:space="preserve">), </w:t>
            </w:r>
            <w:proofErr w:type="spellStart"/>
            <w:r w:rsidRPr="003173BC">
              <w:rPr>
                <w:b w:val="0"/>
                <w:sz w:val="22"/>
                <w:szCs w:val="22"/>
              </w:rPr>
              <w:t>ar</w:t>
            </w:r>
            <w:proofErr w:type="spellEnd"/>
            <w:r w:rsidRPr="003173BC">
              <w:rPr>
                <w:b w:val="0"/>
                <w:sz w:val="22"/>
                <w:szCs w:val="22"/>
              </w:rPr>
              <w:t xml:space="preserve"> </w:t>
            </w:r>
            <w:proofErr w:type="spellStart"/>
            <w:r w:rsidRPr="003173BC">
              <w:rPr>
                <w:b w:val="0"/>
                <w:sz w:val="22"/>
                <w:szCs w:val="22"/>
              </w:rPr>
              <w:t>ūkio</w:t>
            </w:r>
            <w:proofErr w:type="spellEnd"/>
            <w:r w:rsidRPr="003173BC">
              <w:rPr>
                <w:b w:val="0"/>
                <w:sz w:val="22"/>
                <w:szCs w:val="22"/>
              </w:rPr>
              <w:t xml:space="preserve"> </w:t>
            </w:r>
            <w:proofErr w:type="spellStart"/>
            <w:r w:rsidRPr="003173BC">
              <w:rPr>
                <w:b w:val="0"/>
                <w:sz w:val="22"/>
                <w:szCs w:val="22"/>
              </w:rPr>
              <w:t>subjekto</w:t>
            </w:r>
            <w:proofErr w:type="spellEnd"/>
            <w:r w:rsidRPr="003173BC">
              <w:rPr>
                <w:b w:val="0"/>
                <w:sz w:val="22"/>
                <w:szCs w:val="22"/>
              </w:rPr>
              <w:t xml:space="preserve">, </w:t>
            </w:r>
            <w:proofErr w:type="spellStart"/>
            <w:r w:rsidRPr="003173BC">
              <w:rPr>
                <w:b w:val="0"/>
                <w:sz w:val="22"/>
                <w:szCs w:val="22"/>
              </w:rPr>
              <w:t>kurio</w:t>
            </w:r>
            <w:proofErr w:type="spellEnd"/>
            <w:r w:rsidRPr="003173BC">
              <w:rPr>
                <w:b w:val="0"/>
                <w:sz w:val="22"/>
                <w:szCs w:val="22"/>
              </w:rPr>
              <w:t xml:space="preserve"> </w:t>
            </w:r>
            <w:proofErr w:type="spellStart"/>
            <w:r w:rsidRPr="003173BC">
              <w:rPr>
                <w:b w:val="0"/>
                <w:sz w:val="22"/>
                <w:szCs w:val="22"/>
              </w:rPr>
              <w:t>pajėgumais</w:t>
            </w:r>
            <w:proofErr w:type="spellEnd"/>
            <w:r w:rsidRPr="003173BC">
              <w:rPr>
                <w:b w:val="0"/>
                <w:sz w:val="22"/>
                <w:szCs w:val="22"/>
              </w:rPr>
              <w:t xml:space="preserve"> </w:t>
            </w:r>
            <w:proofErr w:type="spellStart"/>
            <w:r w:rsidRPr="003173BC">
              <w:rPr>
                <w:b w:val="0"/>
                <w:sz w:val="22"/>
                <w:szCs w:val="22"/>
              </w:rPr>
              <w:t>tiekėjas</w:t>
            </w:r>
            <w:proofErr w:type="spellEnd"/>
            <w:r w:rsidRPr="003173BC">
              <w:rPr>
                <w:b w:val="0"/>
                <w:sz w:val="22"/>
                <w:szCs w:val="22"/>
              </w:rPr>
              <w:t xml:space="preserve"> </w:t>
            </w:r>
            <w:proofErr w:type="spellStart"/>
            <w:r w:rsidRPr="003173BC">
              <w:rPr>
                <w:b w:val="0"/>
                <w:sz w:val="22"/>
                <w:szCs w:val="22"/>
              </w:rPr>
              <w:t>remiasi</w:t>
            </w:r>
            <w:proofErr w:type="spellEnd"/>
            <w:r w:rsidRPr="003173BC">
              <w:rPr>
                <w:b w:val="0"/>
                <w:sz w:val="22"/>
                <w:szCs w:val="22"/>
              </w:rPr>
              <w:t xml:space="preserve">, </w:t>
            </w:r>
            <w:proofErr w:type="spellStart"/>
            <w:r w:rsidRPr="003173BC">
              <w:rPr>
                <w:b w:val="0"/>
                <w:sz w:val="22"/>
                <w:szCs w:val="22"/>
              </w:rPr>
              <w:t>atlikti</w:t>
            </w:r>
            <w:proofErr w:type="spellEnd"/>
            <w:r w:rsidRPr="003173BC">
              <w:rPr>
                <w:b w:val="0"/>
                <w:sz w:val="22"/>
                <w:szCs w:val="22"/>
              </w:rPr>
              <w:t xml:space="preserve"> </w:t>
            </w:r>
            <w:proofErr w:type="spellStart"/>
            <w:r w:rsidRPr="003173BC">
              <w:rPr>
                <w:b w:val="0"/>
                <w:sz w:val="22"/>
                <w:szCs w:val="22"/>
              </w:rPr>
              <w:t>darbai</w:t>
            </w:r>
            <w:proofErr w:type="spellEnd"/>
            <w:r w:rsidRPr="003173BC">
              <w:rPr>
                <w:b w:val="0"/>
                <w:sz w:val="22"/>
                <w:szCs w:val="22"/>
              </w:rPr>
              <w:t xml:space="preserve">; </w:t>
            </w:r>
            <w:proofErr w:type="spellStart"/>
            <w:r w:rsidRPr="003173BC">
              <w:rPr>
                <w:b w:val="0"/>
                <w:sz w:val="22"/>
                <w:szCs w:val="22"/>
              </w:rPr>
              <w:t>jei</w:t>
            </w:r>
            <w:proofErr w:type="spellEnd"/>
            <w:r w:rsidRPr="003173BC">
              <w:rPr>
                <w:b w:val="0"/>
                <w:sz w:val="22"/>
                <w:szCs w:val="22"/>
              </w:rPr>
              <w:t xml:space="preserve"> </w:t>
            </w:r>
            <w:proofErr w:type="spellStart"/>
            <w:r w:rsidRPr="003173BC">
              <w:rPr>
                <w:b w:val="0"/>
                <w:sz w:val="22"/>
                <w:szCs w:val="22"/>
              </w:rPr>
              <w:t>sutartį</w:t>
            </w:r>
            <w:proofErr w:type="spellEnd"/>
            <w:r w:rsidRPr="003173BC">
              <w:rPr>
                <w:b w:val="0"/>
                <w:sz w:val="22"/>
                <w:szCs w:val="22"/>
              </w:rPr>
              <w:t xml:space="preserve"> </w:t>
            </w:r>
            <w:proofErr w:type="spellStart"/>
            <w:r w:rsidRPr="003173BC">
              <w:rPr>
                <w:b w:val="0"/>
                <w:sz w:val="22"/>
                <w:szCs w:val="22"/>
              </w:rPr>
              <w:t>vykdė</w:t>
            </w:r>
            <w:proofErr w:type="spellEnd"/>
            <w:r w:rsidRPr="003173BC">
              <w:rPr>
                <w:b w:val="0"/>
                <w:sz w:val="22"/>
                <w:szCs w:val="22"/>
              </w:rPr>
              <w:t xml:space="preserve"> ne </w:t>
            </w:r>
            <w:proofErr w:type="spellStart"/>
            <w:r w:rsidRPr="003173BC">
              <w:rPr>
                <w:b w:val="0"/>
                <w:sz w:val="22"/>
                <w:szCs w:val="22"/>
              </w:rPr>
              <w:t>vienas</w:t>
            </w:r>
            <w:proofErr w:type="spellEnd"/>
            <w:r w:rsidRPr="003173BC">
              <w:rPr>
                <w:b w:val="0"/>
                <w:sz w:val="22"/>
                <w:szCs w:val="22"/>
              </w:rPr>
              <w:t xml:space="preserve">, o </w:t>
            </w:r>
            <w:proofErr w:type="spellStart"/>
            <w:r w:rsidRPr="003173BC">
              <w:rPr>
                <w:b w:val="0"/>
                <w:sz w:val="22"/>
                <w:szCs w:val="22"/>
              </w:rPr>
              <w:t>su</w:t>
            </w:r>
            <w:proofErr w:type="spellEnd"/>
            <w:r w:rsidRPr="003173BC">
              <w:rPr>
                <w:b w:val="0"/>
                <w:sz w:val="22"/>
                <w:szCs w:val="22"/>
              </w:rPr>
              <w:t xml:space="preserve"> </w:t>
            </w:r>
            <w:proofErr w:type="spellStart"/>
            <w:r w:rsidRPr="003173BC">
              <w:rPr>
                <w:b w:val="0"/>
                <w:sz w:val="22"/>
                <w:szCs w:val="22"/>
              </w:rPr>
              <w:t>kitais</w:t>
            </w:r>
            <w:proofErr w:type="spellEnd"/>
            <w:r w:rsidRPr="003173BC">
              <w:rPr>
                <w:b w:val="0"/>
                <w:sz w:val="22"/>
                <w:szCs w:val="22"/>
              </w:rPr>
              <w:t xml:space="preserve"> </w:t>
            </w:r>
            <w:proofErr w:type="spellStart"/>
            <w:r w:rsidRPr="003173BC">
              <w:rPr>
                <w:b w:val="0"/>
                <w:sz w:val="22"/>
                <w:szCs w:val="22"/>
              </w:rPr>
              <w:t>ūkio</w:t>
            </w:r>
            <w:proofErr w:type="spellEnd"/>
            <w:r w:rsidRPr="003173BC">
              <w:rPr>
                <w:b w:val="0"/>
                <w:sz w:val="22"/>
                <w:szCs w:val="22"/>
              </w:rPr>
              <w:t xml:space="preserve"> </w:t>
            </w:r>
            <w:proofErr w:type="spellStart"/>
            <w:r w:rsidRPr="003173BC">
              <w:rPr>
                <w:b w:val="0"/>
                <w:sz w:val="22"/>
                <w:szCs w:val="22"/>
              </w:rPr>
              <w:t>subjektais</w:t>
            </w:r>
            <w:proofErr w:type="spellEnd"/>
            <w:r w:rsidRPr="003173BC">
              <w:rPr>
                <w:b w:val="0"/>
                <w:sz w:val="22"/>
                <w:szCs w:val="22"/>
              </w:rPr>
              <w:t xml:space="preserve">, </w:t>
            </w:r>
            <w:proofErr w:type="spellStart"/>
            <w:r w:rsidRPr="003173BC">
              <w:rPr>
                <w:b w:val="0"/>
                <w:sz w:val="22"/>
                <w:szCs w:val="22"/>
              </w:rPr>
              <w:t>nurodyti</w:t>
            </w:r>
            <w:proofErr w:type="spellEnd"/>
            <w:r w:rsidRPr="003173BC">
              <w:rPr>
                <w:b w:val="0"/>
                <w:sz w:val="22"/>
                <w:szCs w:val="22"/>
              </w:rPr>
              <w:t xml:space="preserve"> </w:t>
            </w:r>
            <w:proofErr w:type="spellStart"/>
            <w:r w:rsidRPr="003173BC">
              <w:rPr>
                <w:b w:val="0"/>
                <w:sz w:val="22"/>
                <w:szCs w:val="22"/>
              </w:rPr>
              <w:t>kitų</w:t>
            </w:r>
            <w:proofErr w:type="spellEnd"/>
            <w:r w:rsidRPr="003173BC">
              <w:rPr>
                <w:b w:val="0"/>
                <w:sz w:val="22"/>
                <w:szCs w:val="22"/>
              </w:rPr>
              <w:t xml:space="preserve"> </w:t>
            </w:r>
            <w:proofErr w:type="spellStart"/>
            <w:r w:rsidRPr="003173BC">
              <w:rPr>
                <w:b w:val="0"/>
                <w:sz w:val="22"/>
                <w:szCs w:val="22"/>
              </w:rPr>
              <w:t>ūkio</w:t>
            </w:r>
            <w:proofErr w:type="spellEnd"/>
            <w:r w:rsidRPr="003173BC">
              <w:rPr>
                <w:b w:val="0"/>
                <w:sz w:val="22"/>
                <w:szCs w:val="22"/>
              </w:rPr>
              <w:t xml:space="preserve"> </w:t>
            </w:r>
            <w:proofErr w:type="spellStart"/>
            <w:r w:rsidRPr="003173BC">
              <w:rPr>
                <w:b w:val="0"/>
                <w:sz w:val="22"/>
                <w:szCs w:val="22"/>
              </w:rPr>
              <w:t>subjektų</w:t>
            </w:r>
            <w:proofErr w:type="spellEnd"/>
            <w:r w:rsidRPr="003173BC">
              <w:rPr>
                <w:b w:val="0"/>
                <w:sz w:val="22"/>
                <w:szCs w:val="22"/>
              </w:rPr>
              <w:t xml:space="preserve"> </w:t>
            </w:r>
            <w:proofErr w:type="spellStart"/>
            <w:r w:rsidRPr="003173BC">
              <w:rPr>
                <w:b w:val="0"/>
                <w:sz w:val="22"/>
                <w:szCs w:val="22"/>
              </w:rPr>
              <w:t>atliktų</w:t>
            </w:r>
            <w:proofErr w:type="spellEnd"/>
            <w:r w:rsidRPr="003173BC">
              <w:rPr>
                <w:b w:val="0"/>
                <w:sz w:val="22"/>
                <w:szCs w:val="22"/>
              </w:rPr>
              <w:t xml:space="preserve"> </w:t>
            </w:r>
            <w:proofErr w:type="spellStart"/>
            <w:r w:rsidRPr="003173BC">
              <w:rPr>
                <w:b w:val="0"/>
                <w:sz w:val="22"/>
                <w:szCs w:val="22"/>
              </w:rPr>
              <w:t>darbų</w:t>
            </w:r>
            <w:proofErr w:type="spellEnd"/>
            <w:r w:rsidRPr="003173BC">
              <w:rPr>
                <w:b w:val="0"/>
                <w:sz w:val="22"/>
                <w:szCs w:val="22"/>
              </w:rPr>
              <w:t xml:space="preserve"> </w:t>
            </w:r>
            <w:proofErr w:type="spellStart"/>
            <w:r w:rsidRPr="003173BC">
              <w:rPr>
                <w:b w:val="0"/>
                <w:sz w:val="22"/>
                <w:szCs w:val="22"/>
              </w:rPr>
              <w:t>vertę</w:t>
            </w:r>
            <w:proofErr w:type="spellEnd"/>
            <w:r w:rsidRPr="003173BC">
              <w:rPr>
                <w:b w:val="0"/>
                <w:sz w:val="22"/>
                <w:szCs w:val="22"/>
              </w:rPr>
              <w:t xml:space="preserve">); </w:t>
            </w:r>
            <w:proofErr w:type="spellStart"/>
            <w:r w:rsidRPr="003173BC">
              <w:rPr>
                <w:b w:val="0"/>
                <w:sz w:val="22"/>
                <w:szCs w:val="22"/>
              </w:rPr>
              <w:t>sutarties</w:t>
            </w:r>
            <w:proofErr w:type="spellEnd"/>
            <w:r w:rsidRPr="003173BC">
              <w:rPr>
                <w:b w:val="0"/>
                <w:sz w:val="22"/>
                <w:szCs w:val="22"/>
              </w:rPr>
              <w:t xml:space="preserve"> </w:t>
            </w:r>
            <w:proofErr w:type="spellStart"/>
            <w:r w:rsidRPr="003173BC">
              <w:rPr>
                <w:b w:val="0"/>
                <w:sz w:val="22"/>
                <w:szCs w:val="22"/>
              </w:rPr>
              <w:t>įsigaliojimo</w:t>
            </w:r>
            <w:proofErr w:type="spellEnd"/>
            <w:r w:rsidRPr="003173BC">
              <w:rPr>
                <w:b w:val="0"/>
                <w:sz w:val="22"/>
                <w:szCs w:val="22"/>
              </w:rPr>
              <w:t xml:space="preserve"> </w:t>
            </w:r>
            <w:proofErr w:type="spellStart"/>
            <w:r w:rsidRPr="003173BC">
              <w:rPr>
                <w:b w:val="0"/>
                <w:sz w:val="22"/>
                <w:szCs w:val="22"/>
              </w:rPr>
              <w:t>ir</w:t>
            </w:r>
            <w:proofErr w:type="spellEnd"/>
            <w:r w:rsidRPr="003173BC">
              <w:rPr>
                <w:b w:val="0"/>
                <w:sz w:val="22"/>
                <w:szCs w:val="22"/>
              </w:rPr>
              <w:t xml:space="preserve"> </w:t>
            </w:r>
            <w:proofErr w:type="spellStart"/>
            <w:r w:rsidRPr="003173BC">
              <w:rPr>
                <w:b w:val="0"/>
                <w:sz w:val="22"/>
                <w:szCs w:val="22"/>
              </w:rPr>
              <w:t>pabaigos</w:t>
            </w:r>
            <w:proofErr w:type="spellEnd"/>
            <w:r w:rsidRPr="003173BC">
              <w:rPr>
                <w:b w:val="0"/>
                <w:sz w:val="22"/>
                <w:szCs w:val="22"/>
              </w:rPr>
              <w:t xml:space="preserve"> (</w:t>
            </w:r>
            <w:proofErr w:type="spellStart"/>
            <w:r w:rsidRPr="003173BC">
              <w:rPr>
                <w:b w:val="0"/>
                <w:sz w:val="22"/>
                <w:szCs w:val="22"/>
              </w:rPr>
              <w:t>įvykdymo</w:t>
            </w:r>
            <w:proofErr w:type="spellEnd"/>
            <w:r w:rsidRPr="003173BC">
              <w:rPr>
                <w:b w:val="0"/>
                <w:sz w:val="22"/>
                <w:szCs w:val="22"/>
              </w:rPr>
              <w:t xml:space="preserve">) </w:t>
            </w:r>
            <w:proofErr w:type="spellStart"/>
            <w:r w:rsidRPr="003173BC">
              <w:rPr>
                <w:b w:val="0"/>
                <w:sz w:val="22"/>
                <w:szCs w:val="22"/>
              </w:rPr>
              <w:t>datą</w:t>
            </w:r>
            <w:proofErr w:type="spellEnd"/>
            <w:r w:rsidRPr="003173BC">
              <w:rPr>
                <w:b w:val="0"/>
                <w:sz w:val="22"/>
                <w:szCs w:val="22"/>
              </w:rPr>
              <w:t xml:space="preserve">, </w:t>
            </w:r>
            <w:proofErr w:type="spellStart"/>
            <w:r w:rsidRPr="003173BC">
              <w:rPr>
                <w:b w:val="0"/>
                <w:sz w:val="22"/>
                <w:szCs w:val="22"/>
              </w:rPr>
              <w:t>sutarties</w:t>
            </w:r>
            <w:proofErr w:type="spellEnd"/>
            <w:r w:rsidRPr="003173BC">
              <w:rPr>
                <w:b w:val="0"/>
                <w:sz w:val="22"/>
                <w:szCs w:val="22"/>
              </w:rPr>
              <w:t xml:space="preserve"> </w:t>
            </w:r>
            <w:proofErr w:type="spellStart"/>
            <w:r w:rsidRPr="003173BC">
              <w:rPr>
                <w:b w:val="0"/>
                <w:sz w:val="22"/>
                <w:szCs w:val="22"/>
              </w:rPr>
              <w:t>objektą</w:t>
            </w:r>
            <w:proofErr w:type="spellEnd"/>
            <w:r w:rsidRPr="003173BC">
              <w:rPr>
                <w:b w:val="0"/>
                <w:sz w:val="22"/>
                <w:szCs w:val="22"/>
              </w:rPr>
              <w:t xml:space="preserve">, </w:t>
            </w:r>
            <w:proofErr w:type="spellStart"/>
            <w:r w:rsidRPr="003173BC">
              <w:rPr>
                <w:b w:val="0"/>
                <w:sz w:val="22"/>
                <w:szCs w:val="22"/>
              </w:rPr>
              <w:t>pateikiant</w:t>
            </w:r>
            <w:proofErr w:type="spellEnd"/>
            <w:r w:rsidRPr="003173BC">
              <w:rPr>
                <w:b w:val="0"/>
                <w:sz w:val="22"/>
                <w:szCs w:val="22"/>
              </w:rPr>
              <w:t xml:space="preserve"> </w:t>
            </w:r>
            <w:proofErr w:type="spellStart"/>
            <w:r w:rsidRPr="003173BC">
              <w:rPr>
                <w:b w:val="0"/>
                <w:sz w:val="22"/>
                <w:szCs w:val="22"/>
              </w:rPr>
              <w:t>šiam</w:t>
            </w:r>
            <w:proofErr w:type="spellEnd"/>
            <w:r w:rsidRPr="003173BC">
              <w:rPr>
                <w:b w:val="0"/>
                <w:sz w:val="22"/>
                <w:szCs w:val="22"/>
              </w:rPr>
              <w:t xml:space="preserve"> </w:t>
            </w:r>
            <w:proofErr w:type="spellStart"/>
            <w:r w:rsidRPr="003173BC">
              <w:rPr>
                <w:b w:val="0"/>
                <w:sz w:val="22"/>
                <w:szCs w:val="22"/>
              </w:rPr>
              <w:t>kvalifikacijos</w:t>
            </w:r>
            <w:proofErr w:type="spellEnd"/>
            <w:r w:rsidRPr="003173BC">
              <w:rPr>
                <w:b w:val="0"/>
                <w:sz w:val="22"/>
                <w:szCs w:val="22"/>
              </w:rPr>
              <w:t xml:space="preserve"> </w:t>
            </w:r>
            <w:proofErr w:type="spellStart"/>
            <w:r w:rsidRPr="003173BC">
              <w:rPr>
                <w:b w:val="0"/>
                <w:sz w:val="22"/>
                <w:szCs w:val="22"/>
              </w:rPr>
              <w:t>reikalavimui</w:t>
            </w:r>
            <w:proofErr w:type="spellEnd"/>
            <w:r w:rsidRPr="003173BC">
              <w:rPr>
                <w:b w:val="0"/>
                <w:sz w:val="22"/>
                <w:szCs w:val="22"/>
              </w:rPr>
              <w:t xml:space="preserve"> </w:t>
            </w:r>
            <w:proofErr w:type="spellStart"/>
            <w:r w:rsidRPr="003173BC">
              <w:rPr>
                <w:b w:val="0"/>
                <w:sz w:val="22"/>
                <w:szCs w:val="22"/>
              </w:rPr>
              <w:t>įrodyti</w:t>
            </w:r>
            <w:proofErr w:type="spellEnd"/>
            <w:r w:rsidRPr="003173BC">
              <w:rPr>
                <w:b w:val="0"/>
                <w:sz w:val="22"/>
                <w:szCs w:val="22"/>
              </w:rPr>
              <w:t xml:space="preserve"> </w:t>
            </w:r>
            <w:proofErr w:type="spellStart"/>
            <w:r w:rsidRPr="003173BC">
              <w:rPr>
                <w:b w:val="0"/>
                <w:sz w:val="22"/>
                <w:szCs w:val="22"/>
              </w:rPr>
              <w:t>reikalingą</w:t>
            </w:r>
            <w:proofErr w:type="spellEnd"/>
            <w:r w:rsidRPr="003173BC">
              <w:rPr>
                <w:b w:val="0"/>
                <w:sz w:val="22"/>
                <w:szCs w:val="22"/>
              </w:rPr>
              <w:t xml:space="preserve"> </w:t>
            </w:r>
            <w:proofErr w:type="spellStart"/>
            <w:r w:rsidRPr="003173BC">
              <w:rPr>
                <w:b w:val="0"/>
                <w:sz w:val="22"/>
                <w:szCs w:val="22"/>
              </w:rPr>
              <w:t>informaciją</w:t>
            </w:r>
            <w:proofErr w:type="spellEnd"/>
            <w:r w:rsidRPr="003173BC">
              <w:rPr>
                <w:b w:val="0"/>
                <w:sz w:val="22"/>
                <w:szCs w:val="22"/>
              </w:rPr>
              <w:t xml:space="preserve"> </w:t>
            </w:r>
            <w:proofErr w:type="spellStart"/>
            <w:r w:rsidRPr="003173BC">
              <w:rPr>
                <w:b w:val="0"/>
                <w:sz w:val="22"/>
                <w:szCs w:val="22"/>
              </w:rPr>
              <w:t>apie</w:t>
            </w:r>
            <w:proofErr w:type="spellEnd"/>
            <w:r w:rsidRPr="003173BC">
              <w:rPr>
                <w:b w:val="0"/>
                <w:sz w:val="22"/>
                <w:szCs w:val="22"/>
              </w:rPr>
              <w:t xml:space="preserve"> </w:t>
            </w:r>
            <w:proofErr w:type="spellStart"/>
            <w:r w:rsidRPr="003173BC">
              <w:rPr>
                <w:b w:val="0"/>
                <w:sz w:val="22"/>
                <w:szCs w:val="22"/>
              </w:rPr>
              <w:t>jį</w:t>
            </w:r>
            <w:proofErr w:type="spellEnd"/>
            <w:r w:rsidRPr="003173BC">
              <w:rPr>
                <w:b w:val="0"/>
                <w:sz w:val="22"/>
                <w:szCs w:val="22"/>
              </w:rPr>
              <w:t xml:space="preserve">, </w:t>
            </w:r>
            <w:proofErr w:type="spellStart"/>
            <w:r w:rsidRPr="003173BC">
              <w:rPr>
                <w:b w:val="0"/>
                <w:sz w:val="22"/>
                <w:szCs w:val="22"/>
              </w:rPr>
              <w:t>užsakovą</w:t>
            </w:r>
            <w:proofErr w:type="spellEnd"/>
            <w:r w:rsidRPr="003173BC">
              <w:rPr>
                <w:b w:val="0"/>
                <w:sz w:val="22"/>
                <w:szCs w:val="22"/>
              </w:rPr>
              <w:t xml:space="preserve"> </w:t>
            </w:r>
            <w:proofErr w:type="spellStart"/>
            <w:r w:rsidRPr="003173BC">
              <w:rPr>
                <w:b w:val="0"/>
                <w:sz w:val="22"/>
                <w:szCs w:val="22"/>
              </w:rPr>
              <w:t>bei</w:t>
            </w:r>
            <w:proofErr w:type="spellEnd"/>
            <w:r w:rsidRPr="003173BC">
              <w:rPr>
                <w:b w:val="0"/>
                <w:sz w:val="22"/>
                <w:szCs w:val="22"/>
              </w:rPr>
              <w:t xml:space="preserve"> jo </w:t>
            </w:r>
            <w:proofErr w:type="spellStart"/>
            <w:r w:rsidRPr="003173BC">
              <w:rPr>
                <w:b w:val="0"/>
                <w:sz w:val="22"/>
                <w:szCs w:val="22"/>
              </w:rPr>
              <w:t>kontaktus</w:t>
            </w:r>
            <w:proofErr w:type="spellEnd"/>
            <w:r w:rsidRPr="003173BC">
              <w:rPr>
                <w:b w:val="0"/>
                <w:sz w:val="22"/>
                <w:szCs w:val="22"/>
              </w:rPr>
              <w:t xml:space="preserve">, </w:t>
            </w:r>
            <w:proofErr w:type="spellStart"/>
            <w:r w:rsidRPr="003173BC">
              <w:rPr>
                <w:b w:val="0"/>
                <w:sz w:val="22"/>
                <w:szCs w:val="22"/>
              </w:rPr>
              <w:lastRenderedPageBreak/>
              <w:t>neatsižvelgiant</w:t>
            </w:r>
            <w:proofErr w:type="spellEnd"/>
            <w:r w:rsidRPr="003173BC">
              <w:rPr>
                <w:b w:val="0"/>
                <w:sz w:val="22"/>
                <w:szCs w:val="22"/>
              </w:rPr>
              <w:t xml:space="preserve"> į tai, </w:t>
            </w:r>
            <w:proofErr w:type="spellStart"/>
            <w:r w:rsidRPr="003173BC">
              <w:rPr>
                <w:b w:val="0"/>
                <w:sz w:val="22"/>
                <w:szCs w:val="22"/>
              </w:rPr>
              <w:t>ar</w:t>
            </w:r>
            <w:proofErr w:type="spellEnd"/>
            <w:r w:rsidRPr="003173BC">
              <w:rPr>
                <w:b w:val="0"/>
                <w:sz w:val="22"/>
                <w:szCs w:val="22"/>
              </w:rPr>
              <w:t xml:space="preserve"> </w:t>
            </w:r>
            <w:proofErr w:type="spellStart"/>
            <w:r w:rsidRPr="003173BC">
              <w:rPr>
                <w:b w:val="0"/>
                <w:sz w:val="22"/>
                <w:szCs w:val="22"/>
              </w:rPr>
              <w:t>užsakovas</w:t>
            </w:r>
            <w:proofErr w:type="spellEnd"/>
            <w:r w:rsidRPr="003173BC">
              <w:rPr>
                <w:b w:val="0"/>
                <w:sz w:val="22"/>
                <w:szCs w:val="22"/>
              </w:rPr>
              <w:t xml:space="preserve"> </w:t>
            </w:r>
            <w:proofErr w:type="spellStart"/>
            <w:r w:rsidRPr="003173BC">
              <w:rPr>
                <w:b w:val="0"/>
                <w:sz w:val="22"/>
                <w:szCs w:val="22"/>
              </w:rPr>
              <w:t>yra</w:t>
            </w:r>
            <w:proofErr w:type="spellEnd"/>
            <w:r w:rsidRPr="003173BC">
              <w:rPr>
                <w:b w:val="0"/>
                <w:sz w:val="22"/>
                <w:szCs w:val="22"/>
              </w:rPr>
              <w:t xml:space="preserve"> </w:t>
            </w:r>
            <w:proofErr w:type="spellStart"/>
            <w:r w:rsidRPr="003173BC">
              <w:rPr>
                <w:b w:val="0"/>
                <w:sz w:val="22"/>
                <w:szCs w:val="22"/>
              </w:rPr>
              <w:t>perkančioji</w:t>
            </w:r>
            <w:proofErr w:type="spellEnd"/>
            <w:r w:rsidRPr="003173BC">
              <w:rPr>
                <w:b w:val="0"/>
                <w:sz w:val="22"/>
                <w:szCs w:val="22"/>
              </w:rPr>
              <w:t xml:space="preserve"> </w:t>
            </w:r>
            <w:proofErr w:type="spellStart"/>
            <w:r w:rsidRPr="003173BC">
              <w:rPr>
                <w:b w:val="0"/>
                <w:sz w:val="22"/>
                <w:szCs w:val="22"/>
              </w:rPr>
              <w:t>organizacija</w:t>
            </w:r>
            <w:proofErr w:type="spellEnd"/>
            <w:r w:rsidRPr="003173BC">
              <w:rPr>
                <w:b w:val="0"/>
                <w:sz w:val="22"/>
                <w:szCs w:val="22"/>
              </w:rPr>
              <w:t xml:space="preserve">, </w:t>
            </w:r>
            <w:proofErr w:type="spellStart"/>
            <w:r w:rsidRPr="003173BC">
              <w:rPr>
                <w:b w:val="0"/>
                <w:sz w:val="22"/>
                <w:szCs w:val="22"/>
              </w:rPr>
              <w:t>ar</w:t>
            </w:r>
            <w:proofErr w:type="spellEnd"/>
            <w:r w:rsidRPr="003173BC">
              <w:rPr>
                <w:b w:val="0"/>
                <w:sz w:val="22"/>
                <w:szCs w:val="22"/>
              </w:rPr>
              <w:t xml:space="preserve"> ne.</w:t>
            </w:r>
          </w:p>
          <w:p w:rsidR="0020257F" w:rsidRPr="003173BC" w:rsidRDefault="0020257F" w:rsidP="006E13B0">
            <w:r w:rsidRPr="003173BC">
              <w:t xml:space="preserve"> 2) Įrodymui apie tai, kad darbų atlikimas ir galutiniai rezultatai buvo tinkami, tiekėjas pateikia užsakovo pažymos kopiją. Pažymoje turi būti nurodyta, kad darbai atlikti tinkamai. </w:t>
            </w:r>
          </w:p>
          <w:p w:rsidR="0020257F" w:rsidRPr="003173BC" w:rsidRDefault="0020257F" w:rsidP="006E13B0">
            <w:r w:rsidRPr="003173BC">
              <w:t>3) Statybos užbaigimo aktas arba deklaracija apie statybos užbaigimą pagal Lietuvos Respublikos statybos įstatymo 28 str., arba perdavimo–priėmimo akto kopija.</w:t>
            </w:r>
          </w:p>
          <w:p w:rsidR="0020257F" w:rsidRPr="003173BC" w:rsidRDefault="0020257F" w:rsidP="0020257F"/>
        </w:tc>
        <w:tc>
          <w:tcPr>
            <w:tcW w:w="1238" w:type="pct"/>
          </w:tcPr>
          <w:p w:rsidR="0020257F" w:rsidRPr="0056293F" w:rsidRDefault="0020257F" w:rsidP="0020257F">
            <w:r w:rsidRPr="0056293F">
              <w:lastRenderedPageBreak/>
              <w:t>(16.1 p.)</w:t>
            </w:r>
          </w:p>
          <w:p w:rsidR="0020257F" w:rsidRPr="0056293F" w:rsidRDefault="0020257F" w:rsidP="0020257F">
            <w:r w:rsidRPr="0056293F">
              <w:t>1. Tiekėjas.</w:t>
            </w:r>
          </w:p>
          <w:p w:rsidR="0020257F" w:rsidRPr="0056293F" w:rsidRDefault="0020257F" w:rsidP="0020257F">
            <w:r w:rsidRPr="0056293F">
              <w:t>2. Jeigu pasiūlymą teikia tiekėjų grupė – reikalavimą turi atitikti visi tiekėjų grupės nariai kartu (tiekėjų grupės narių turima patirtis sumuojama), atsižvelgiant į jų prisiimamus įsipareigojimus.</w:t>
            </w:r>
          </w:p>
          <w:p w:rsidR="0020257F" w:rsidRPr="0056293F" w:rsidRDefault="0020257F" w:rsidP="0020257F">
            <w:r w:rsidRPr="0056293F">
              <w:t xml:space="preserve">3. Tiekėjas gali remtis kitų ūkio subjektų </w:t>
            </w:r>
            <w:proofErr w:type="spellStart"/>
            <w:r w:rsidRPr="0056293F">
              <w:t>pajėgumais</w:t>
            </w:r>
            <w:proofErr w:type="spellEnd"/>
            <w:r w:rsidRPr="0056293F">
              <w:t xml:space="preserve"> tik tuo atveju, jeigu tie subjektai patys vykdys tą pirkimo sutarties dalį, kuriai reikia jų turimų </w:t>
            </w:r>
            <w:proofErr w:type="spellStart"/>
            <w:r w:rsidRPr="0056293F">
              <w:t>pajėgumų</w:t>
            </w:r>
            <w:proofErr w:type="spellEnd"/>
            <w:r w:rsidRPr="0056293F">
              <w:t xml:space="preserve">, ir jei įrodoma, kad vykdant pirkimo sutartį ūkio subjektų, kurių </w:t>
            </w:r>
            <w:proofErr w:type="spellStart"/>
            <w:r w:rsidRPr="0056293F">
              <w:t>pajėgumais</w:t>
            </w:r>
            <w:proofErr w:type="spellEnd"/>
            <w:r w:rsidRPr="0056293F">
              <w:t xml:space="preserve"> remiamasi, ištekliai </w:t>
            </w:r>
            <w:r w:rsidRPr="0056293F">
              <w:lastRenderedPageBreak/>
              <w:t>tiekėjui bus prieinami (VPĮ 49 str. 2–3 d.).</w:t>
            </w:r>
          </w:p>
          <w:p w:rsidR="0020257F" w:rsidRPr="0056293F" w:rsidRDefault="0020257F" w:rsidP="0020257F"/>
          <w:p w:rsidR="0020257F" w:rsidRPr="0020257F" w:rsidRDefault="0020257F" w:rsidP="0020257F">
            <w:pPr>
              <w:rPr>
                <w:color w:val="7030A0"/>
              </w:rPr>
            </w:pPr>
            <w:r w:rsidRPr="0056293F">
              <w:t xml:space="preserve">Subtiekėjams, </w:t>
            </w:r>
            <w:r w:rsidRPr="0056293F">
              <w:rPr>
                <w:iCs/>
              </w:rPr>
              <w:t xml:space="preserve">kuriuos tiekėjas pasitelks pirkimo sutarties vykdymui (kurių </w:t>
            </w:r>
            <w:proofErr w:type="spellStart"/>
            <w:r w:rsidRPr="0056293F">
              <w:rPr>
                <w:iCs/>
              </w:rPr>
              <w:t>pajėgumais</w:t>
            </w:r>
            <w:proofErr w:type="spellEnd"/>
            <w:r w:rsidRPr="0056293F">
              <w:rPr>
                <w:iCs/>
              </w:rPr>
              <w:t xml:space="preserve"> tiekėjas nesiremia, kad atitiktų pirkimo dokumentuose nustatytus kvalifikacijos reikalavimus),</w:t>
            </w:r>
            <w:r w:rsidRPr="0056293F">
              <w:t xml:space="preserve"> šis reikalavimas netaikomas.</w:t>
            </w:r>
          </w:p>
        </w:tc>
      </w:tr>
      <w:tr w:rsidR="00997AB7" w:rsidRPr="00A7676D" w:rsidTr="0061301B">
        <w:tc>
          <w:tcPr>
            <w:tcW w:w="315" w:type="pct"/>
          </w:tcPr>
          <w:p w:rsidR="00997AB7" w:rsidRPr="00425FB9" w:rsidRDefault="00997AB7" w:rsidP="00997AB7">
            <w:pPr>
              <w:jc w:val="center"/>
              <w:rPr>
                <w:b/>
              </w:rPr>
            </w:pPr>
            <w:r>
              <w:rPr>
                <w:b/>
              </w:rPr>
              <w:lastRenderedPageBreak/>
              <w:t>3.</w:t>
            </w:r>
          </w:p>
        </w:tc>
        <w:tc>
          <w:tcPr>
            <w:tcW w:w="1417" w:type="pct"/>
          </w:tcPr>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r w:rsidRPr="0056293F">
              <w:t>Tiekėjas turi turėti:</w:t>
            </w: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r w:rsidRPr="0056293F">
              <w:t xml:space="preserve">1. </w:t>
            </w:r>
            <w:r w:rsidRPr="0056293F">
              <w:rPr>
                <w:b/>
              </w:rPr>
              <w:t>bent 1 (vieną) specialistą</w:t>
            </w:r>
            <w:r w:rsidRPr="0056293F">
              <w:t xml:space="preserve">, turintį suteiktą teisę eiti </w:t>
            </w:r>
            <w:r w:rsidRPr="0056293F">
              <w:rPr>
                <w:b/>
              </w:rPr>
              <w:t>ypatingojo</w:t>
            </w:r>
            <w:r w:rsidRPr="0056293F">
              <w:t xml:space="preserve"> statinio </w:t>
            </w:r>
            <w:r w:rsidRPr="0056293F">
              <w:rPr>
                <w:b/>
              </w:rPr>
              <w:t>statybos vadovo</w:t>
            </w:r>
            <w:r w:rsidRPr="0056293F">
              <w:t xml:space="preserve"> pareigas. </w:t>
            </w:r>
            <w:r w:rsidRPr="0056293F">
              <w:rPr>
                <w:b/>
              </w:rPr>
              <w:t>Statiniai: pastatai (negyvenamieji)</w:t>
            </w:r>
            <w:r w:rsidRPr="0056293F">
              <w:t>, taip pat minėti statiniai, esantys kultūros paveldo objekto teritorijoje, jo apsaugos zonoje, kultūros paveldo vietovėje (pagal nuo 2024-11-01 patikslintą statybos dalyvių atestavimą (pagal perkamus darbus)).</w:t>
            </w:r>
          </w:p>
          <w:p w:rsidR="00997AB7"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r w:rsidRPr="0056293F">
              <w:t>Pastabos:</w:t>
            </w:r>
          </w:p>
          <w:p w:rsidR="00997AB7" w:rsidRPr="009124E7"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r w:rsidRPr="0056293F">
              <w:t xml:space="preserve">1) Jei pateiktame specialisto kvalifikacijos atestate kvalifikacija bus nurodyta pagal iki 2024-11-01 galiojusį Statybos techninio reglamento STR 1.01.03:2017 „Statinių klasifikavimas“ klasifikavimą, tokiu atveju perkančioji organizacija laikys kvalifikacijos atestatą tinkamu jei </w:t>
            </w:r>
            <w:r w:rsidRPr="0056293F">
              <w:lastRenderedPageBreak/>
              <w:t xml:space="preserve">kvalifikacijos atestate bus nurodyta statinių grupė (pogrupis): „negyvenamieji pastatai (specialiosios paskirties)“, taip pat minėti </w:t>
            </w:r>
            <w:r w:rsidRPr="009124E7">
              <w:t>statiniai, esantys kultūros paveldo objekto teritorijoje, jo apsaugos zonoje, kultūros paveldo vietovėje.</w:t>
            </w:r>
          </w:p>
          <w:p w:rsidR="00997AB7" w:rsidRPr="009124E7"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r w:rsidRPr="0056293F">
              <w:t>2) Jei pateiktame specialisto kvalifikacijos atestate kvalifikacija bus nurodyta pagal iki 2024-11-01 galiojusį Statybos techninio reglamento STR 1.01.03:2017 „Statinių klasifikavimas“ klasifikavimą, bus nurodyta visa statinių grupė (negyvenamieji pastatai) (neišskirti / nenurodyti pogrupiai) ir jame nurodyta „taip pat minėti statiniai, esantys kultūros paveldo objekto teritorijoje, jo apsaugos zonoje, kultūros paveldo vietovėje“ toks kvalifikacijos dokumentas bus laikomas tinkamu.</w:t>
            </w: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r w:rsidRPr="0056293F">
              <w:t>3) Jei pirkimui bus pateiktas kvalifikacijos atestatas pagal nuo 2024-11-01 patikslintą statybos dalyvių atestavimą, tinkamu taip pat bus laikomas kvalifikacijos atestatas, kuriame bus nurodyta: Statiniai: pastatai (gyvenamieji ir negyvenamieji), taip pat minėti statiniai, esantys kultūros paveldo objekto teritorijoje, jo apsaugos zonoje, kultūros paveldo vietovėje.</w:t>
            </w:r>
          </w:p>
          <w:p w:rsidR="00997AB7"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p>
          <w:p w:rsidR="00997AB7"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r w:rsidRPr="0056293F">
              <w:t xml:space="preserve">2. </w:t>
            </w:r>
            <w:r w:rsidRPr="0056293F">
              <w:rPr>
                <w:b/>
              </w:rPr>
              <w:t>bent 1 (vieną) specialistą</w:t>
            </w:r>
            <w:r w:rsidRPr="0056293F">
              <w:t xml:space="preserve">, turintį suteiktą teisę eiti </w:t>
            </w:r>
            <w:r w:rsidRPr="0056293F">
              <w:rPr>
                <w:b/>
              </w:rPr>
              <w:t>ypatingojo</w:t>
            </w:r>
            <w:r w:rsidRPr="0056293F">
              <w:t xml:space="preserve"> statinio </w:t>
            </w:r>
            <w:r w:rsidRPr="0056293F">
              <w:rPr>
                <w:b/>
              </w:rPr>
              <w:t>specialiųjų statybos darbų</w:t>
            </w:r>
            <w:r w:rsidRPr="0056293F">
              <w:t xml:space="preserve"> </w:t>
            </w:r>
            <w:r w:rsidRPr="0056293F">
              <w:rPr>
                <w:b/>
              </w:rPr>
              <w:t xml:space="preserve">vadovo </w:t>
            </w:r>
            <w:r w:rsidRPr="0056293F">
              <w:t xml:space="preserve">pareigas. </w:t>
            </w:r>
            <w:r w:rsidRPr="0056293F">
              <w:rPr>
                <w:b/>
              </w:rPr>
              <w:t>Statiniai: pastatai (negyvenamieji)</w:t>
            </w:r>
            <w:r w:rsidRPr="0056293F">
              <w:t xml:space="preserve">, taip pat minėti statiniai, esantys kultūros paveldo objekto teritorijoje, jo apsaugos zonoje, kultūros </w:t>
            </w:r>
            <w:r w:rsidRPr="0056293F">
              <w:lastRenderedPageBreak/>
              <w:t>paveldo vietovėje (pagal nuo 2024-11-01 patikslintą statybos dalyvių atestavimą (pagal perkamus darbus)).</w:t>
            </w:r>
          </w:p>
          <w:p w:rsidR="00997AB7"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r w:rsidRPr="00375969">
              <w:rPr>
                <w:b/>
              </w:rPr>
              <w:t>Darbo sritys:</w:t>
            </w:r>
            <w:r>
              <w:t xml:space="preserve"> statinio vandentiekio ir nuotekų šalinimo inžinerinių sistemų įrengimas; statinio šildymo, vėdinimo, oro kondicionavimo inžinerinių sistemų įrengimas; statinio elektros inžinerinių sistemų įrengimas; statinio nuotolinio ryšio (telekomunikacijų) inžinerinių sistemų įrengimas, procesų valdymo ir automatizavimo sistemų įrengimas; statinio gaisrinės saugos (signalizacijos) inžinerinių sistemų įrengimas. </w:t>
            </w:r>
          </w:p>
          <w:p w:rsidR="00997AB7"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r w:rsidRPr="0056293F">
              <w:t>Pastabos:</w:t>
            </w: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ind w:left="60"/>
            </w:pPr>
            <w:r w:rsidRPr="0056293F">
              <w:t>1) Jei pateiktame specialisto kvalifikacijos atestate kvalifikacija bus nurodyta pagal iki 2024-11-01 galiojusį Statybos techninio reglamento STR 1.01.03:2017 „Statinių klasifikavimas“ klasifikavimą, kuriame bus nurodyta statinių grupė (pogrupis): „negyvenamieji pastatai (specialiosios paskirties)“, taip pat minėti statiniai, esantys kultūros paveldo objekto teritorijoje, jo apsaugos zonoje, kultūros paveldo vietovėje ir atitiks visas aukščiau išvardintas statybos darbų sritis, bus vertinama kaip atitinkantis šį keliamą kvalifikacinį reikalavimą.</w:t>
            </w: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ind w:left="60"/>
            </w:pPr>
            <w:r w:rsidRPr="0056293F">
              <w:t xml:space="preserve">2) Jei pateiktame specialisto kvalifikacijos atestate kvalifikacija bus nurodyta pagal iki 2024-11-01 galiojusį Statybos techninio reglamento STR 1.01.03:2017 „Statinių klasifikavimas“ klasifikavimą, kuriame bus nurodyta visa statinių grupė (negyvenamieji pastatai) (neišskirti / </w:t>
            </w:r>
            <w:r w:rsidRPr="0056293F">
              <w:lastRenderedPageBreak/>
              <w:t xml:space="preserve">nenurodyti pogrupiai) taip pat bus nurodyta „minėti statiniai, esantys kultūros paveldo objekto teritorijoje, jo apsaugos zonoje, </w:t>
            </w:r>
            <w:r w:rsidRPr="009124E7">
              <w:t xml:space="preserve">kultūros paveldo vietovėje“ ir atitiks visas aukščiau išvardintas statybos darbų sritis, bus vertinama kaip atitinkantis šį keliamą </w:t>
            </w:r>
            <w:r w:rsidRPr="0056293F">
              <w:t>kvalifikacinį reikalavimą.</w:t>
            </w: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pPr>
            <w:r w:rsidRPr="0056293F">
              <w:t>3) Jei pirkimui bus pateiktas kvalifikacijos atestatas pagal nuo 2024-11-01 patikslintą statybos dalyvių atestavimą, tinkamu taip pat bus laikomas kvalifikacijos atestatas, kuriame bus nurodyta: Statiniai: pastatai (gyvenamieji ir negyvenamieji), taip pat minėti statiniai, esantys kultūros paveldo objekto teritorijoje, jo apsaugos zonoje, kultūros paveldo vietovėje ir atitiks visas aukščiau išvardintas statybos darbų sritis.</w:t>
            </w:r>
          </w:p>
          <w:p w:rsidR="00997AB7" w:rsidRPr="0056293F" w:rsidRDefault="00997AB7" w:rsidP="00997AB7">
            <w:pPr>
              <w:pBdr>
                <w:top w:val="none" w:sz="0" w:space="0" w:color="auto"/>
                <w:left w:val="none" w:sz="0" w:space="0" w:color="auto"/>
                <w:bottom w:val="none" w:sz="0" w:space="0" w:color="auto"/>
                <w:right w:val="none" w:sz="0" w:space="0" w:color="auto"/>
                <w:between w:val="none" w:sz="0" w:space="0" w:color="auto"/>
                <w:bar w:val="none" w:sz="0" w:color="auto"/>
              </w:pBdr>
              <w:ind w:left="60"/>
            </w:pPr>
          </w:p>
          <w:p w:rsidR="0045241D" w:rsidRPr="0056293F" w:rsidRDefault="0045241D" w:rsidP="00997AB7">
            <w:pPr>
              <w:pBdr>
                <w:top w:val="none" w:sz="0" w:space="0" w:color="auto"/>
                <w:left w:val="none" w:sz="0" w:space="0" w:color="auto"/>
                <w:bottom w:val="none" w:sz="0" w:space="0" w:color="auto"/>
                <w:right w:val="none" w:sz="0" w:space="0" w:color="auto"/>
                <w:between w:val="none" w:sz="0" w:space="0" w:color="auto"/>
                <w:bar w:val="none" w:sz="0" w:color="auto"/>
              </w:pBdr>
              <w:ind w:left="60"/>
            </w:pPr>
            <w:r w:rsidRPr="0056293F">
              <w:t>Bendros pastabos:</w:t>
            </w:r>
          </w:p>
          <w:p w:rsidR="00997AB7" w:rsidRPr="0056293F" w:rsidRDefault="0045241D" w:rsidP="00997AB7">
            <w:pPr>
              <w:pBdr>
                <w:top w:val="none" w:sz="0" w:space="0" w:color="auto"/>
                <w:left w:val="none" w:sz="0" w:space="0" w:color="auto"/>
                <w:bottom w:val="none" w:sz="0" w:space="0" w:color="auto"/>
                <w:right w:val="none" w:sz="0" w:space="0" w:color="auto"/>
                <w:between w:val="none" w:sz="0" w:space="0" w:color="auto"/>
                <w:bar w:val="none" w:sz="0" w:color="auto"/>
              </w:pBdr>
              <w:ind w:left="60"/>
            </w:pPr>
            <w:r w:rsidRPr="0056293F">
              <w:t>1</w:t>
            </w:r>
            <w:r w:rsidR="00997AB7" w:rsidRPr="0056293F">
              <w:t>) Tiekėjas gali siūlyti tą patį specialistą į kelias pozicijas, jeigu specialistas atitinka toms pozicijoms keliamus reikalavimus.</w:t>
            </w:r>
          </w:p>
          <w:p w:rsidR="00997AB7" w:rsidRPr="0056293F" w:rsidRDefault="0045241D" w:rsidP="00997AB7">
            <w:pPr>
              <w:pBdr>
                <w:top w:val="none" w:sz="0" w:space="0" w:color="auto"/>
                <w:left w:val="none" w:sz="0" w:space="0" w:color="auto"/>
                <w:bottom w:val="none" w:sz="0" w:space="0" w:color="auto"/>
                <w:right w:val="none" w:sz="0" w:space="0" w:color="auto"/>
                <w:between w:val="none" w:sz="0" w:space="0" w:color="auto"/>
                <w:bar w:val="none" w:sz="0" w:color="auto"/>
              </w:pBdr>
              <w:ind w:left="60"/>
            </w:pPr>
            <w:r w:rsidRPr="0056293F">
              <w:t>2</w:t>
            </w:r>
            <w:r w:rsidR="00997AB7" w:rsidRPr="0056293F">
              <w:t>) Tiekėjas gali siūlyti ir aukštesnės kvalifikacijos, nei nurodyta pirkimo dokumentuose, specialistus, jei jų kvalifikacija apima atitinkamose pozicijose nurodytas sritis.</w:t>
            </w:r>
          </w:p>
          <w:p w:rsidR="00997AB7" w:rsidRDefault="00997AB7" w:rsidP="0045241D">
            <w:pPr>
              <w:pBdr>
                <w:top w:val="none" w:sz="0" w:space="0" w:color="auto"/>
                <w:left w:val="none" w:sz="0" w:space="0" w:color="auto"/>
                <w:bottom w:val="none" w:sz="0" w:space="0" w:color="auto"/>
                <w:right w:val="none" w:sz="0" w:space="0" w:color="auto"/>
                <w:between w:val="none" w:sz="0" w:space="0" w:color="auto"/>
                <w:bar w:val="none" w:sz="0" w:color="auto"/>
              </w:pBdr>
              <w:ind w:left="60"/>
            </w:pPr>
            <w:r w:rsidRPr="0056293F">
              <w:t xml:space="preserve"> </w:t>
            </w:r>
            <w:r w:rsidR="0045241D" w:rsidRPr="0056293F">
              <w:t>3</w:t>
            </w:r>
            <w:r w:rsidRPr="0056293F">
              <w:t>) Jeigu tiekėjo kvalifikacija dėl teisės verstis atitinkama veikla nebuvo tikrinama arba tikrinama ne visa apimtimi, tiekėjas įsipareigoja, kad pirkimo sutartį vykdys tik tokią teisę turintys asmenys.</w:t>
            </w:r>
          </w:p>
        </w:tc>
        <w:tc>
          <w:tcPr>
            <w:tcW w:w="2030" w:type="pct"/>
          </w:tcPr>
          <w:p w:rsidR="00997AB7" w:rsidRPr="000C1BC0" w:rsidRDefault="00997AB7" w:rsidP="00997AB7">
            <w:r w:rsidRPr="000C1BC0">
              <w:lastRenderedPageBreak/>
              <w:t>Pateikiami dokumentai:</w:t>
            </w:r>
          </w:p>
          <w:p w:rsidR="00997AB7" w:rsidRPr="000C1BC0" w:rsidRDefault="00997AB7" w:rsidP="00997AB7">
            <w:r w:rsidRPr="000C1BC0">
              <w:t>1) atitikimą reikalavimui patvirtinantis tiekėjo vadovaujančio personalo sąrašas (</w:t>
            </w:r>
            <w:r w:rsidRPr="00474F73">
              <w:t xml:space="preserve">Pirkimo sąlygų </w:t>
            </w:r>
            <w:r w:rsidR="00474F73" w:rsidRPr="00474F73">
              <w:t>7</w:t>
            </w:r>
            <w:r w:rsidRPr="00474F73">
              <w:t xml:space="preserve"> priedas „</w:t>
            </w:r>
            <w:r w:rsidR="00474F73" w:rsidRPr="00474F73">
              <w:t>Specialistų</w:t>
            </w:r>
            <w:r w:rsidRPr="00474F73">
              <w:t xml:space="preserve"> sąrašas.“), nurodant siūlomų specialistų pareigas, vardus, pavardes, kvalifikaciją, kvalifikacijos</w:t>
            </w:r>
            <w:r w:rsidRPr="000C1BC0">
              <w:t xml:space="preserve"> pažymėjimą išdavusi institucija, išduoto (-ų) atestato (-ų) Nr.;</w:t>
            </w:r>
            <w:r w:rsidRPr="000C1BC0">
              <w:br/>
              <w:t xml:space="preserve">2) kiekvieno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r w:rsidRPr="000C1BC0">
              <w:br/>
              <w:t>3) Siūlomo specialisto diplomų /atestatų/ sertifikatų, pažymų, pagrindžiančių reikalaujamą kvalifikaciją, kopijos (jei taikoma).</w:t>
            </w:r>
          </w:p>
          <w:p w:rsidR="00997AB7" w:rsidRPr="000C1BC0" w:rsidRDefault="00997AB7" w:rsidP="00997AB7">
            <w:r w:rsidRPr="000C1BC0">
              <w:t>Užsienio šalių specialistai iki Sutarties pasirašymo turi gauti Statybos įstatymo nustatyta tvarka išduotą teisės pripažinimo dokumentą.</w:t>
            </w:r>
            <w:r w:rsidRPr="000C1BC0">
              <w:br/>
              <w:t xml:space="preserve">Užsienio šalių specialistai – Europos Sąjungos valstybės narių, Šveicarijos Konfederacijos arba valstybių, pasirašiusių Europos </w:t>
            </w:r>
            <w:r w:rsidRPr="000C1BC0">
              <w:lastRenderedPageBreak/>
              <w:t xml:space="preserve">ekonominės erdvės sutartį, piliečiai ir kiti fiziniai asmenys, kurie naudojasi Europos Sąjungos teisės aktuose jiems suteiktomis judėjimo valstybėse narėse teisėmis – turi teisę eiti </w:t>
            </w:r>
            <w:r w:rsidRPr="000C1BC0">
              <w:rPr>
                <w:color w:val="000000" w:themeColor="text1"/>
              </w:rPr>
              <w:t>kvalifikacijos reikalavimuose nurodytų vadovų pareigas, pripažinus jų kilmės valstybėje turimą teisę eiti analogiškų kvalifikacijos reikalavimuose nurodytų vadovų pareigas.</w:t>
            </w:r>
            <w:r w:rsidRPr="000C1BC0">
              <w:br/>
              <w:t>Užsienio šalių specialistų pareiga po pirkimo paskelbimo kaip įmanoma greičiau kreiptis į SSVA (http://www.ssva.lt) su prašymu išduoti teisės pripažinimo dokumentą.</w:t>
            </w:r>
          </w:p>
          <w:p w:rsidR="00997AB7" w:rsidRPr="000C1BC0" w:rsidRDefault="00997AB7" w:rsidP="00997AB7"/>
          <w:p w:rsidR="00997AB7" w:rsidRPr="000C1BC0" w:rsidRDefault="00997AB7" w:rsidP="00997AB7"/>
        </w:tc>
        <w:tc>
          <w:tcPr>
            <w:tcW w:w="1238" w:type="pct"/>
          </w:tcPr>
          <w:p w:rsidR="003173BC" w:rsidRDefault="00997AB7" w:rsidP="00997AB7">
            <w:r w:rsidRPr="000C1BC0">
              <w:lastRenderedPageBreak/>
              <w:t xml:space="preserve">(21.p.) </w:t>
            </w:r>
          </w:p>
          <w:p w:rsidR="00997AB7" w:rsidRPr="000C1BC0" w:rsidRDefault="00997AB7" w:rsidP="00997AB7">
            <w:r w:rsidRPr="000C1BC0">
              <w:t xml:space="preserve">Tiekėjo specialistai; </w:t>
            </w:r>
          </w:p>
          <w:p w:rsidR="003173BC" w:rsidRDefault="00997AB7" w:rsidP="00997AB7">
            <w:r w:rsidRPr="000C1BC0">
              <w:t>Jeigu pasiūlymą teikia tiekėjų grupė – reikalavimą turi atitikti  tiekėjų grupės nario (-</w:t>
            </w:r>
            <w:proofErr w:type="spellStart"/>
            <w:r w:rsidRPr="000C1BC0">
              <w:t>ių</w:t>
            </w:r>
            <w:proofErr w:type="spellEnd"/>
            <w:r w:rsidRPr="000C1BC0">
              <w:t xml:space="preserve">) specialistai, atsižvelgiant į jų prisiimamus įsipareigojimus pirkimo sutarčiai vykdyti; </w:t>
            </w:r>
          </w:p>
          <w:p w:rsidR="003173BC" w:rsidRDefault="00997AB7" w:rsidP="00997AB7">
            <w:r w:rsidRPr="000C1BC0">
              <w:t xml:space="preserve"> Tiekėjas gali remtis kitų ūkio subjektų </w:t>
            </w:r>
            <w:proofErr w:type="spellStart"/>
            <w:r w:rsidRPr="000C1BC0">
              <w:t>pajėgumais</w:t>
            </w:r>
            <w:proofErr w:type="spellEnd"/>
            <w:r w:rsidRPr="000C1BC0">
              <w:t xml:space="preserve"> tik tuo atveju, jeigu tie subjektai (jų darbuotojai) patys vykdys tą pirkimo sutarties dalį, kuriai reikia jų turimų </w:t>
            </w:r>
            <w:proofErr w:type="spellStart"/>
            <w:r w:rsidRPr="000C1BC0">
              <w:t>pajėgumų</w:t>
            </w:r>
            <w:proofErr w:type="spellEnd"/>
            <w:r w:rsidRPr="000C1BC0">
              <w:t xml:space="preserve">; </w:t>
            </w:r>
          </w:p>
          <w:p w:rsidR="00997AB7" w:rsidRPr="000C1BC0" w:rsidRDefault="00997AB7" w:rsidP="00997AB7">
            <w:r w:rsidRPr="000C1BC0">
              <w:t xml:space="preserve">Subtiekėjai – jei tiekėjas (jo pasitelkiami specialistai) pats atitinka nustatytą reikalavimą, tačiau ketina pasitelkti subtiekėjus (jo specialistus), subtiekėjų specialistai privalo atitikti nustatytus reikalavimus, jeigu subtiekėjai (jų darbuotojai) patys </w:t>
            </w:r>
            <w:r w:rsidRPr="000C1BC0">
              <w:lastRenderedPageBreak/>
              <w:t>vykdys tą pirkimo sutarties dalį, kuriai reikia nustatytos kvalifikacijos.</w:t>
            </w:r>
          </w:p>
          <w:p w:rsidR="00997AB7" w:rsidRPr="000C1BC0" w:rsidRDefault="00997AB7" w:rsidP="00997AB7"/>
          <w:p w:rsidR="00997AB7" w:rsidRPr="000C1BC0" w:rsidRDefault="00997AB7" w:rsidP="00997AB7"/>
          <w:p w:rsidR="00997AB7" w:rsidRPr="000C1BC0" w:rsidRDefault="00997AB7" w:rsidP="00997AB7"/>
          <w:p w:rsidR="00997AB7" w:rsidRPr="000C1BC0" w:rsidRDefault="00997AB7" w:rsidP="00997AB7"/>
          <w:p w:rsidR="00997AB7" w:rsidRPr="000C1BC0" w:rsidRDefault="00997AB7" w:rsidP="00997AB7"/>
        </w:tc>
      </w:tr>
    </w:tbl>
    <w:p w:rsidR="00AC5B93" w:rsidRDefault="00AC5B93">
      <w:pPr>
        <w:pStyle w:val="BodyA"/>
        <w:jc w:val="right"/>
        <w:rPr>
          <w:rFonts w:ascii="Times New Roman" w:eastAsia="Times New Roman" w:hAnsi="Times New Roman" w:cs="Times New Roman"/>
          <w:sz w:val="24"/>
          <w:szCs w:val="24"/>
          <w:lang w:val="lt-LT"/>
        </w:rPr>
      </w:pPr>
    </w:p>
    <w:p w:rsidR="00893A8E" w:rsidRDefault="00893A8E">
      <w:pPr>
        <w:pStyle w:val="BodyA"/>
        <w:jc w:val="right"/>
        <w:rPr>
          <w:rFonts w:ascii="Times New Roman" w:eastAsia="Times New Roman" w:hAnsi="Times New Roman" w:cs="Times New Roman"/>
          <w:sz w:val="24"/>
          <w:szCs w:val="24"/>
          <w:lang w:val="lt-LT"/>
        </w:rPr>
      </w:pPr>
    </w:p>
    <w:p w:rsidR="00893A8E" w:rsidRDefault="00893A8E">
      <w:pPr>
        <w:pStyle w:val="BodyA"/>
        <w:jc w:val="right"/>
        <w:rPr>
          <w:rFonts w:ascii="Times New Roman" w:eastAsia="Times New Roman" w:hAnsi="Times New Roman" w:cs="Times New Roman"/>
          <w:sz w:val="24"/>
          <w:szCs w:val="24"/>
          <w:lang w:val="lt-LT"/>
        </w:rPr>
      </w:pPr>
    </w:p>
    <w:p w:rsidR="00893A8E" w:rsidRDefault="00893A8E">
      <w:pPr>
        <w:pStyle w:val="BodyA"/>
        <w:jc w:val="right"/>
        <w:rPr>
          <w:rFonts w:ascii="Times New Roman" w:eastAsia="Times New Roman" w:hAnsi="Times New Roman" w:cs="Times New Roman"/>
          <w:sz w:val="24"/>
          <w:szCs w:val="24"/>
          <w:lang w:val="lt-LT"/>
        </w:rPr>
      </w:pPr>
    </w:p>
    <w:p w:rsidR="00893A8E" w:rsidRPr="000C1BC0" w:rsidRDefault="00893A8E" w:rsidP="00893A8E">
      <w:pPr>
        <w:pStyle w:val="Heading"/>
        <w:jc w:val="center"/>
        <w:rPr>
          <w:rFonts w:cs="Times New Roman"/>
          <w:lang w:val="lt-LT"/>
        </w:rPr>
      </w:pPr>
      <w:r w:rsidRPr="000C1BC0">
        <w:rPr>
          <w:rFonts w:cs="Times New Roman"/>
          <w:lang w:val="lt-LT"/>
        </w:rPr>
        <w:lastRenderedPageBreak/>
        <w:t>VADYBOS SISTEMOS STANDARTAI</w:t>
      </w:r>
    </w:p>
    <w:p w:rsidR="00893A8E" w:rsidRPr="00882453" w:rsidRDefault="00893A8E" w:rsidP="00893A8E">
      <w:pPr>
        <w:pStyle w:val="Body2"/>
        <w:rPr>
          <w:lang w:val="lt-LT"/>
        </w:rPr>
      </w:pPr>
    </w:p>
    <w:tbl>
      <w:tblPr>
        <w:tblStyle w:val="TableGrid"/>
        <w:tblW w:w="5130" w:type="pct"/>
        <w:tblLook w:val="04A0" w:firstRow="1" w:lastRow="0" w:firstColumn="1" w:lastColumn="0" w:noHBand="0" w:noVBand="1"/>
      </w:tblPr>
      <w:tblGrid>
        <w:gridCol w:w="897"/>
        <w:gridCol w:w="4033"/>
        <w:gridCol w:w="5699"/>
        <w:gridCol w:w="3684"/>
      </w:tblGrid>
      <w:tr w:rsidR="00F169B0" w:rsidRPr="0098584D" w:rsidTr="00F169B0">
        <w:trPr>
          <w:trHeight w:val="440"/>
        </w:trPr>
        <w:tc>
          <w:tcPr>
            <w:tcW w:w="313" w:type="pct"/>
            <w:shd w:val="clear" w:color="auto" w:fill="E9EFE1" w:themeFill="accent2" w:themeFillTint="33"/>
          </w:tcPr>
          <w:p w:rsidR="00F169B0" w:rsidRPr="0098584D" w:rsidRDefault="00F169B0" w:rsidP="0053236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409" w:type="pct"/>
            <w:shd w:val="clear" w:color="auto" w:fill="E9EFE1" w:themeFill="accent2" w:themeFillTint="33"/>
            <w:vAlign w:val="center"/>
          </w:tcPr>
          <w:p w:rsidR="00F169B0" w:rsidRPr="0098584D" w:rsidRDefault="00F169B0" w:rsidP="00532363">
            <w:pPr>
              <w:jc w:val="center"/>
              <w:rPr>
                <w:b/>
                <w:bCs/>
                <w:color w:val="404040" w:themeColor="text1" w:themeTint="BF"/>
              </w:rPr>
            </w:pPr>
            <w:r>
              <w:rPr>
                <w:b/>
                <w:bCs/>
                <w:color w:val="404040" w:themeColor="text1" w:themeTint="BF"/>
              </w:rPr>
              <w:t>R</w:t>
            </w:r>
            <w:r w:rsidRPr="0098584D">
              <w:rPr>
                <w:b/>
                <w:bCs/>
                <w:color w:val="404040" w:themeColor="text1" w:themeTint="BF"/>
              </w:rPr>
              <w:t>eikalavimas</w:t>
            </w:r>
            <w:bookmarkStart w:id="2" w:name="_GoBack"/>
            <w:bookmarkEnd w:id="2"/>
          </w:p>
        </w:tc>
        <w:tc>
          <w:tcPr>
            <w:tcW w:w="1991" w:type="pct"/>
            <w:shd w:val="clear" w:color="auto" w:fill="E9EFE1" w:themeFill="accent2" w:themeFillTint="33"/>
          </w:tcPr>
          <w:p w:rsidR="00F169B0" w:rsidRPr="0098584D" w:rsidRDefault="00F169B0" w:rsidP="00532363">
            <w:pPr>
              <w:jc w:val="center"/>
              <w:rPr>
                <w:b/>
                <w:bCs/>
                <w:color w:val="404040" w:themeColor="text1" w:themeTint="BF"/>
              </w:rPr>
            </w:pPr>
            <w:r w:rsidRPr="000C1BC0">
              <w:rPr>
                <w:b/>
                <w:bCs/>
                <w:color w:val="404040" w:themeColor="text1" w:themeTint="BF"/>
              </w:rPr>
              <w:t>Atitikį pagrindžiantys dokumentai</w:t>
            </w:r>
          </w:p>
        </w:tc>
        <w:tc>
          <w:tcPr>
            <w:tcW w:w="1287" w:type="pct"/>
            <w:shd w:val="clear" w:color="auto" w:fill="E9EFE1" w:themeFill="accent2" w:themeFillTint="33"/>
          </w:tcPr>
          <w:p w:rsidR="00F169B0" w:rsidRPr="0098584D" w:rsidRDefault="00F169B0" w:rsidP="00532363">
            <w:pPr>
              <w:jc w:val="center"/>
              <w:rPr>
                <w:b/>
                <w:bCs/>
                <w:color w:val="404040" w:themeColor="text1" w:themeTint="BF"/>
              </w:rPr>
            </w:pPr>
            <w:r w:rsidRPr="0098584D">
              <w:rPr>
                <w:b/>
                <w:bCs/>
                <w:color w:val="404040" w:themeColor="text1" w:themeTint="BF"/>
              </w:rPr>
              <w:t>Subjektas, kuris turi atitikti reikalavimą</w:t>
            </w:r>
          </w:p>
        </w:tc>
      </w:tr>
      <w:tr w:rsidR="00F169B0" w:rsidRPr="0098584D" w:rsidTr="00F169B0">
        <w:trPr>
          <w:trHeight w:val="449"/>
        </w:trPr>
        <w:tc>
          <w:tcPr>
            <w:tcW w:w="313" w:type="pct"/>
            <w:shd w:val="clear" w:color="auto" w:fill="auto"/>
          </w:tcPr>
          <w:p w:rsidR="00F169B0" w:rsidRPr="0098584D" w:rsidRDefault="00F169B0" w:rsidP="00893A8E">
            <w:pPr>
              <w:pStyle w:val="Body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404040" w:themeColor="text1" w:themeTint="BF"/>
                <w:sz w:val="22"/>
                <w:szCs w:val="22"/>
                <w:lang w:val="lt-LT"/>
              </w:rPr>
            </w:pPr>
          </w:p>
        </w:tc>
        <w:tc>
          <w:tcPr>
            <w:tcW w:w="1409" w:type="pct"/>
            <w:shd w:val="clear" w:color="auto" w:fill="auto"/>
            <w:vAlign w:val="center"/>
          </w:tcPr>
          <w:p w:rsidR="00F169B0" w:rsidRPr="00DA3E2B" w:rsidRDefault="00F169B0" w:rsidP="00893A8E">
            <w:pPr>
              <w:rPr>
                <w:rFonts w:eastAsia="Times New Roman"/>
              </w:rPr>
            </w:pPr>
            <w:r w:rsidRPr="00DA3E2B">
              <w:rPr>
                <w:rFonts w:eastAsia="Times New Roman"/>
              </w:rPr>
              <w:t xml:space="preserve">Tiekėjas pirkimo sutarties vykdymo laikotarpiu darbams, susijusiems su pirkimo objektu taiko aplinkos apsaugos vadybos sistemą, atitinkančią Aplinkos apsaugos vadybos sistemos reikalavimus pagal standartą LST EN ISO 14001:2015 arba Europos Sąjungos aplinkos apsaugos vadybos ir audito sistemą (angl. </w:t>
            </w:r>
            <w:proofErr w:type="spellStart"/>
            <w:r w:rsidRPr="00DA3E2B">
              <w:rPr>
                <w:rFonts w:eastAsia="Times New Roman"/>
              </w:rPr>
              <w:t>Eco</w:t>
            </w:r>
            <w:proofErr w:type="spellEnd"/>
            <w:r w:rsidRPr="00DA3E2B">
              <w:rPr>
                <w:rFonts w:eastAsia="Times New Roman"/>
              </w:rPr>
              <w:t>–</w:t>
            </w:r>
            <w:proofErr w:type="spellStart"/>
            <w:r w:rsidRPr="00DA3E2B">
              <w:rPr>
                <w:rFonts w:eastAsia="Times New Roman"/>
              </w:rPr>
              <w:t>Management</w:t>
            </w:r>
            <w:proofErr w:type="spellEnd"/>
            <w:r w:rsidRPr="00DA3E2B">
              <w:rPr>
                <w:rFonts w:eastAsia="Times New Roman"/>
              </w:rPr>
              <w:t xml:space="preserve"> </w:t>
            </w:r>
            <w:proofErr w:type="spellStart"/>
            <w:r w:rsidRPr="00DA3E2B">
              <w:rPr>
                <w:rFonts w:eastAsia="Times New Roman"/>
              </w:rPr>
              <w:t>and</w:t>
            </w:r>
            <w:proofErr w:type="spellEnd"/>
            <w:r w:rsidRPr="00DA3E2B">
              <w:rPr>
                <w:rFonts w:eastAsia="Times New Roman"/>
              </w:rPr>
              <w:t xml:space="preserve"> </w:t>
            </w:r>
            <w:proofErr w:type="spellStart"/>
            <w:r w:rsidRPr="00DA3E2B">
              <w:rPr>
                <w:rFonts w:eastAsia="Times New Roman"/>
              </w:rPr>
              <w:t>Audit</w:t>
            </w:r>
            <w:proofErr w:type="spellEnd"/>
            <w:r w:rsidRPr="00DA3E2B">
              <w:rPr>
                <w:rFonts w:eastAsia="Times New Roman"/>
              </w:rPr>
              <w:t xml:space="preserve"> </w:t>
            </w:r>
            <w:proofErr w:type="spellStart"/>
            <w:r w:rsidRPr="00DA3E2B">
              <w:rPr>
                <w:rFonts w:eastAsia="Times New Roman"/>
              </w:rPr>
              <w:t>Scheme</w:t>
            </w:r>
            <w:proofErr w:type="spellEnd"/>
            <w:r w:rsidRPr="00DA3E2B">
              <w:rPr>
                <w:rFonts w:eastAsia="Times New Roman"/>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F169B0" w:rsidRPr="00DA3E2B" w:rsidRDefault="00F169B0" w:rsidP="00893A8E">
            <w:pPr>
              <w:rPr>
                <w:rFonts w:eastAsia="Times New Roman"/>
              </w:rPr>
            </w:pPr>
          </w:p>
          <w:p w:rsidR="00F169B0" w:rsidRPr="000C1BC0" w:rsidRDefault="00F169B0" w:rsidP="00893A8E">
            <w:pPr>
              <w:rPr>
                <w:rFonts w:eastAsia="Times New Roman"/>
              </w:rPr>
            </w:pPr>
            <w:r w:rsidRPr="00DA3E2B">
              <w:rPr>
                <w:rFonts w:eastAsia="Times New Roman"/>
              </w:rPr>
              <w:lastRenderedPageBreak/>
              <w:t xml:space="preserve">Jei tiekėjo turimas sertifikato galiojimas baigiasi iki darbų vykdymo laikotarpio pabaigos, tiekėjas privalės pratęsti turimą sertifikatą (įsigyti naują) ir pateikti jį perkančiajai organizacijai. </w:t>
            </w:r>
          </w:p>
          <w:p w:rsidR="00F169B0" w:rsidRPr="00893A8E" w:rsidRDefault="00F169B0" w:rsidP="00893A8E">
            <w:pPr>
              <w:pBdr>
                <w:top w:val="none" w:sz="0" w:space="0" w:color="auto"/>
                <w:left w:val="none" w:sz="0" w:space="0" w:color="auto"/>
                <w:bottom w:val="none" w:sz="0" w:space="0" w:color="auto"/>
                <w:right w:val="none" w:sz="0" w:space="0" w:color="auto"/>
                <w:between w:val="none" w:sz="0" w:space="0" w:color="auto"/>
                <w:bar w:val="none" w:sz="0" w:color="auto"/>
              </w:pBdr>
            </w:pPr>
          </w:p>
        </w:tc>
        <w:tc>
          <w:tcPr>
            <w:tcW w:w="1991" w:type="pct"/>
          </w:tcPr>
          <w:p w:rsidR="00F169B0" w:rsidRPr="00DA3E2B" w:rsidRDefault="00F169B0" w:rsidP="00F169B0">
            <w:r w:rsidRPr="000C1BC0">
              <w:lastRenderedPageBreak/>
              <w:t>Pateikiama:</w:t>
            </w:r>
            <w:r w:rsidRPr="000C1BC0">
              <w:br/>
            </w:r>
            <w:r w:rsidRPr="00DA3E2B">
              <w:t>Nepriklausomos įstaigos išduoto galiojančio sertifikato, patvirtinančio, kad tiekėjas laikosi reikalaujamos aplinkos apsaugos vadybos sistemos standartų, skaitmeninė kopija.</w:t>
            </w:r>
          </w:p>
          <w:p w:rsidR="00F169B0" w:rsidRPr="00DA3E2B" w:rsidRDefault="00F169B0" w:rsidP="00F169B0"/>
          <w:p w:rsidR="00F169B0" w:rsidRPr="000C1BC0" w:rsidRDefault="00F169B0" w:rsidP="00F169B0">
            <w:r w:rsidRPr="00DA3E2B">
              <w:t xml:space="preserve">Perkančioji organizacija pripažįsta lygiaverčius sertifikatus, išduotus kitose valstybėse narėse įsteigtų nepriklausomų įstaigų. Taip pat priima ir kitus lygiaverčius aplinkosaugos vadybos priemonių </w:t>
            </w:r>
            <w:proofErr w:type="spellStart"/>
            <w:r w:rsidRPr="00DA3E2B">
              <w:t>įrodymus</w:t>
            </w:r>
            <w:proofErr w:type="spellEnd"/>
            <w:r w:rsidRPr="00DA3E2B">
              <w:t>, jeigu tiekėjas įrodo, kad dėl nuo jo nepriklausančių objektyvių priežasčių jis negali pateikti sertifikatų per nustatytą laiką.</w:t>
            </w:r>
          </w:p>
          <w:p w:rsidR="00F169B0" w:rsidRPr="000C1BC0" w:rsidRDefault="00F169B0" w:rsidP="00893A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p>
        </w:tc>
        <w:tc>
          <w:tcPr>
            <w:tcW w:w="1287" w:type="pct"/>
            <w:shd w:val="clear" w:color="auto" w:fill="auto"/>
          </w:tcPr>
          <w:p w:rsidR="00F169B0" w:rsidRPr="000C1BC0" w:rsidRDefault="00F169B0" w:rsidP="00893A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0C1BC0">
              <w:rPr>
                <w:rFonts w:eastAsiaTheme="minorHAnsi"/>
                <w:bdr w:val="none" w:sz="0" w:space="0" w:color="auto"/>
              </w:rPr>
              <w:t>(22 p.) Jeigu pasiūlymą teikia ūkio subjektų grupė – reikalavimą turi atitikti ūkio subjektų grupės narys (-</w:t>
            </w:r>
            <w:proofErr w:type="spellStart"/>
            <w:r w:rsidRPr="000C1BC0">
              <w:rPr>
                <w:rFonts w:eastAsiaTheme="minorHAnsi"/>
                <w:bdr w:val="none" w:sz="0" w:space="0" w:color="auto"/>
              </w:rPr>
              <w:t>iai</w:t>
            </w:r>
            <w:proofErr w:type="spellEnd"/>
            <w:r w:rsidRPr="000C1BC0">
              <w:rPr>
                <w:rFonts w:eastAsiaTheme="minorHAnsi"/>
                <w:bdr w:val="none" w:sz="0" w:space="0" w:color="auto"/>
              </w:rPr>
              <w:t>), atsižvelgiant į jų prisiimamus įsipareigojimus pirkimo sutarčiai vykdyti (žr. žemiau nurodytą pastabą);</w:t>
            </w:r>
          </w:p>
          <w:p w:rsidR="00F169B0" w:rsidRPr="000C1BC0" w:rsidRDefault="00F169B0" w:rsidP="00893A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0C1BC0">
              <w:rPr>
                <w:rFonts w:eastAsiaTheme="minorHAnsi"/>
                <w:bdr w:val="none" w:sz="0" w:space="0" w:color="auto"/>
              </w:rPr>
              <w:t xml:space="preserve">Tiekėjas gali remtis kitų ūkio subjektų </w:t>
            </w:r>
            <w:proofErr w:type="spellStart"/>
            <w:r w:rsidRPr="000C1BC0">
              <w:rPr>
                <w:rFonts w:eastAsiaTheme="minorHAnsi"/>
                <w:bdr w:val="none" w:sz="0" w:space="0" w:color="auto"/>
              </w:rPr>
              <w:t>pajėgumais</w:t>
            </w:r>
            <w:proofErr w:type="spellEnd"/>
            <w:r w:rsidRPr="000C1BC0">
              <w:rPr>
                <w:rFonts w:eastAsiaTheme="minorHAnsi"/>
                <w:bdr w:val="none" w:sz="0" w:space="0" w:color="auto"/>
              </w:rPr>
              <w:t xml:space="preserve"> atsižvelgiant į jų prisiimamus įsipareigojimus pirkimo sutarčiai vykdyti;</w:t>
            </w:r>
          </w:p>
          <w:p w:rsidR="00F169B0" w:rsidRDefault="00F169B0" w:rsidP="00893A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0C1BC0">
              <w:rPr>
                <w:rFonts w:eastAsiaTheme="minorHAnsi"/>
                <w:bdr w:val="none" w:sz="0" w:space="0" w:color="auto"/>
              </w:rPr>
              <w:t>Subtiekėjai turi laikytis reikalaujamų aplinkos apsaugos vadybos priemonių, atsižvelgiant į jų prisiimamus įsipareigojimus pirkimo sutarčiai vykdyti.</w:t>
            </w:r>
          </w:p>
          <w:p w:rsidR="00F169B0" w:rsidRPr="000C1BC0" w:rsidRDefault="00F169B0" w:rsidP="00893A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0C1BC0">
              <w:rPr>
                <w:rFonts w:eastAsiaTheme="minorHAnsi"/>
                <w:bdr w:val="none" w:sz="0" w:space="0" w:color="auto"/>
              </w:rPr>
              <w:t>PASTABOS:</w:t>
            </w:r>
          </w:p>
          <w:p w:rsidR="00F169B0" w:rsidRPr="000C1BC0" w:rsidRDefault="00F169B0" w:rsidP="00893A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
                <w:bdr w:val="none" w:sz="0" w:space="0" w:color="auto"/>
              </w:rPr>
            </w:pPr>
            <w:r w:rsidRPr="000C1BC0">
              <w:rPr>
                <w:rFonts w:eastAsiaTheme="minorHAnsi"/>
                <w:bdr w:val="none" w:sz="0" w:space="0" w:color="auto"/>
              </w:rPr>
              <w:t xml:space="preserve">1) </w:t>
            </w:r>
            <w:r w:rsidRPr="000C1BC0">
              <w:rPr>
                <w:rFonts w:eastAsiaTheme="minorHAnsi"/>
                <w:bCs/>
                <w:bdr w:val="none" w:sz="0" w:space="0" w:color="auto"/>
              </w:rPr>
              <w:t>Jungtinės veiklos partneriai turi atitikti keliamus reikalavimus pagal jų prisiimamus įsipareigojimus aktyviai</w:t>
            </w:r>
            <w:r w:rsidRPr="000C1BC0">
              <w:rPr>
                <w:rFonts w:eastAsiaTheme="minorHAnsi"/>
                <w:b/>
                <w:bCs/>
                <w:bdr w:val="none" w:sz="0" w:space="0" w:color="auto"/>
              </w:rPr>
              <w:t xml:space="preserve"> </w:t>
            </w:r>
            <w:r w:rsidRPr="000C1BC0">
              <w:rPr>
                <w:rFonts w:eastAsiaTheme="minorHAnsi"/>
                <w:bCs/>
                <w:bdr w:val="none" w:sz="0" w:space="0" w:color="auto"/>
              </w:rPr>
              <w:t>vykdant sutartį</w:t>
            </w:r>
            <w:r>
              <w:rPr>
                <w:rFonts w:eastAsiaTheme="minorHAnsi"/>
                <w:bdr w:val="none" w:sz="0" w:space="0" w:color="auto"/>
              </w:rPr>
              <w:t xml:space="preserve">. Šiuo atveju atitiktis </w:t>
            </w:r>
            <w:r w:rsidRPr="000C1BC0">
              <w:rPr>
                <w:rFonts w:eastAsiaTheme="minorHAnsi"/>
                <w:bdr w:val="none" w:sz="0" w:space="0" w:color="auto"/>
              </w:rPr>
              <w:t>privaloma (žr. žemiau pateiktą nuorodą/išaiškinimą)</w:t>
            </w:r>
            <w:r w:rsidRPr="000C1BC0">
              <w:rPr>
                <w:rFonts w:eastAsiaTheme="minorHAnsi"/>
                <w:b/>
                <w:bdr w:val="none" w:sz="0" w:space="0" w:color="auto"/>
              </w:rPr>
              <w:t>.</w:t>
            </w:r>
            <w:r>
              <w:rPr>
                <w:rStyle w:val="FootnoteReference"/>
                <w:rFonts w:eastAsiaTheme="minorHAnsi"/>
                <w:b/>
                <w:bdr w:val="none" w:sz="0" w:space="0" w:color="auto"/>
              </w:rPr>
              <w:footnoteReference w:id="4"/>
            </w:r>
          </w:p>
          <w:p w:rsidR="00F169B0" w:rsidRPr="000C1BC0" w:rsidRDefault="00F169B0" w:rsidP="00893A8E">
            <w:r w:rsidRPr="000C1BC0">
              <w:rPr>
                <w:rFonts w:eastAsiaTheme="minorHAnsi"/>
                <w:bdr w:val="none" w:sz="0" w:space="0" w:color="auto"/>
              </w:rPr>
              <w:t xml:space="preserve">2)Tiekėjas pasitelkti kitą ūkio subjektą dėl aplinkos apsaugos vadybos </w:t>
            </w:r>
            <w:r w:rsidRPr="000C1BC0">
              <w:rPr>
                <w:rFonts w:eastAsiaTheme="minorHAnsi"/>
                <w:bdr w:val="none" w:sz="0" w:space="0" w:color="auto"/>
              </w:rPr>
              <w:lastRenderedPageBreak/>
              <w:t>sistemos standarto gali tik tiek, kiek tai susiję su to ūkio subjekto prisiimtomis prievolėmis pagal pirkimo sutartį. Tai reiškia, kad kitas ūkio subjektas negali tiesiog "paskolinti" reikalaujamo sertifikato.</w:t>
            </w:r>
          </w:p>
        </w:tc>
      </w:tr>
    </w:tbl>
    <w:p w:rsidR="00893A8E" w:rsidRDefault="00893A8E">
      <w:pPr>
        <w:pStyle w:val="BodyA"/>
        <w:jc w:val="right"/>
        <w:rPr>
          <w:rFonts w:ascii="Times New Roman" w:eastAsia="Times New Roman" w:hAnsi="Times New Roman" w:cs="Times New Roman"/>
          <w:sz w:val="24"/>
          <w:szCs w:val="24"/>
          <w:lang w:val="lt-LT"/>
        </w:rPr>
      </w:pPr>
    </w:p>
    <w:sectPr w:rsidR="00893A8E" w:rsidSect="00D11882">
      <w:headerReference w:type="default" r:id="rId17"/>
      <w:footerReference w:type="default" r:id="rId18"/>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45B" w:rsidRDefault="008C245B" w:rsidP="00992543">
      <w:r>
        <w:separator/>
      </w:r>
    </w:p>
  </w:endnote>
  <w:endnote w:type="continuationSeparator" w:id="0">
    <w:p w:rsidR="008C245B" w:rsidRDefault="008C245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169B0">
      <w:rPr>
        <w:rFonts w:ascii="Times New Roman" w:eastAsia="Times New Roman" w:hAnsi="Times New Roman" w:cs="Times New Roman"/>
        <w:noProof/>
        <w:sz w:val="18"/>
        <w:szCs w:val="18"/>
      </w:rPr>
      <w:t>18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169B0">
      <w:rPr>
        <w:rFonts w:ascii="Times New Roman" w:eastAsia="Times New Roman" w:hAnsi="Times New Roman" w:cs="Times New Roman"/>
        <w:noProof/>
        <w:sz w:val="18"/>
        <w:szCs w:val="18"/>
      </w:rPr>
      <w:t>18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45B" w:rsidRDefault="008C245B" w:rsidP="00992543">
      <w:r>
        <w:separator/>
      </w:r>
    </w:p>
  </w:footnote>
  <w:footnote w:type="continuationSeparator" w:id="0">
    <w:p w:rsidR="008C245B" w:rsidRDefault="008C245B" w:rsidP="00992543">
      <w:r>
        <w:continuationSeparator/>
      </w:r>
    </w:p>
  </w:footnote>
  <w:footnote w:id="1">
    <w:p w:rsidR="006867C0" w:rsidRPr="001620D3" w:rsidRDefault="006867C0" w:rsidP="006867C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867C0" w:rsidRPr="001620D3" w:rsidRDefault="006867C0" w:rsidP="006867C0">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rsidR="006867C0" w:rsidRDefault="006867C0" w:rsidP="006867C0">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867C0" w:rsidRPr="001620D3" w:rsidRDefault="006867C0" w:rsidP="006867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867C0" w:rsidRPr="001620D3" w:rsidRDefault="006867C0" w:rsidP="006867C0">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rsidR="006867C0" w:rsidRDefault="006867C0" w:rsidP="006867C0">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6867C0" w:rsidRPr="001620D3" w:rsidRDefault="006867C0" w:rsidP="006867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867C0" w:rsidRPr="001620D3" w:rsidRDefault="006867C0" w:rsidP="006867C0">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6867C0" w:rsidRDefault="006867C0" w:rsidP="006867C0">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F169B0" w:rsidRPr="00EE186B" w:rsidRDefault="00F169B0" w:rsidP="00893A8E">
      <w:pPr>
        <w:pStyle w:val="FootnoteText"/>
        <w:rPr>
          <w:lang w:val="en-US"/>
        </w:rPr>
      </w:pPr>
      <w:r>
        <w:rPr>
          <w:rStyle w:val="FootnoteReference"/>
        </w:rPr>
        <w:footnoteRef/>
      </w:r>
      <w:r>
        <w:t xml:space="preserve"> </w:t>
      </w:r>
      <w:hyperlink r:id="rId1" w:history="1">
        <w:r>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Pr="00C26F47" w:rsidRDefault="00A82A9E" w:rsidP="00C26F47">
    <w:pPr>
      <w:pStyle w:val="Body"/>
      <w:jc w:val="right"/>
      <w:rPr>
        <w:b/>
      </w:rPr>
    </w:pPr>
    <w:r w:rsidRPr="00C26F47">
      <w:rPr>
        <w:b/>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00345"/>
    <w:multiLevelType w:val="hybridMultilevel"/>
    <w:tmpl w:val="B2C272BC"/>
    <w:lvl w:ilvl="0" w:tplc="BDD2A1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10101B2"/>
    <w:multiLevelType w:val="hybridMultilevel"/>
    <w:tmpl w:val="847C32BE"/>
    <w:lvl w:ilvl="0" w:tplc="3524FAEA">
      <w:start w:val="1"/>
      <w:numFmt w:val="decimal"/>
      <w:lvlText w:val="%1."/>
      <w:lvlJc w:val="left"/>
      <w:pPr>
        <w:ind w:left="420" w:hanging="360"/>
      </w:pPr>
      <w:rPr>
        <w:rFonts w:hint="default"/>
        <w:i/>
        <w:color w:val="3E3E3E" w:themeColor="background2" w:themeShade="BF"/>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6" w15:restartNumberingAfterBreak="0">
    <w:nsid w:val="4F727C8D"/>
    <w:multiLevelType w:val="hybridMultilevel"/>
    <w:tmpl w:val="0228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FF36D6"/>
    <w:multiLevelType w:val="hybridMultilevel"/>
    <w:tmpl w:val="0228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4"/>
  </w:num>
  <w:num w:numId="4">
    <w:abstractNumId w:val="10"/>
  </w:num>
  <w:num w:numId="5">
    <w:abstractNumId w:val="3"/>
  </w:num>
  <w:num w:numId="6">
    <w:abstractNumId w:val="9"/>
  </w:num>
  <w:num w:numId="7">
    <w:abstractNumId w:val="7"/>
  </w:num>
  <w:num w:numId="8">
    <w:abstractNumId w:val="12"/>
  </w:num>
  <w:num w:numId="9">
    <w:abstractNumId w:val="8"/>
  </w:num>
  <w:num w:numId="10">
    <w:abstractNumId w:val="11"/>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42E16"/>
    <w:rsid w:val="00046481"/>
    <w:rsid w:val="00051C79"/>
    <w:rsid w:val="00072A1D"/>
    <w:rsid w:val="000943DE"/>
    <w:rsid w:val="0009493B"/>
    <w:rsid w:val="0009563B"/>
    <w:rsid w:val="000C3E46"/>
    <w:rsid w:val="000D177E"/>
    <w:rsid w:val="000F5A4D"/>
    <w:rsid w:val="001027EF"/>
    <w:rsid w:val="00107EC6"/>
    <w:rsid w:val="001134D8"/>
    <w:rsid w:val="00114E24"/>
    <w:rsid w:val="00117ACE"/>
    <w:rsid w:val="00120C3F"/>
    <w:rsid w:val="00120C52"/>
    <w:rsid w:val="00180617"/>
    <w:rsid w:val="00190362"/>
    <w:rsid w:val="00196311"/>
    <w:rsid w:val="001F09EA"/>
    <w:rsid w:val="002022EB"/>
    <w:rsid w:val="0020257F"/>
    <w:rsid w:val="00206864"/>
    <w:rsid w:val="002151CF"/>
    <w:rsid w:val="00230A4F"/>
    <w:rsid w:val="00280A92"/>
    <w:rsid w:val="002B1908"/>
    <w:rsid w:val="002B6E9C"/>
    <w:rsid w:val="002E75BD"/>
    <w:rsid w:val="002F0B83"/>
    <w:rsid w:val="0031239C"/>
    <w:rsid w:val="003173BC"/>
    <w:rsid w:val="0033195E"/>
    <w:rsid w:val="00331DB3"/>
    <w:rsid w:val="00352620"/>
    <w:rsid w:val="00366AA0"/>
    <w:rsid w:val="003722FF"/>
    <w:rsid w:val="00375969"/>
    <w:rsid w:val="003B25DD"/>
    <w:rsid w:val="003C3663"/>
    <w:rsid w:val="003D5192"/>
    <w:rsid w:val="003D54E7"/>
    <w:rsid w:val="003D5837"/>
    <w:rsid w:val="004032D2"/>
    <w:rsid w:val="0040700A"/>
    <w:rsid w:val="00412760"/>
    <w:rsid w:val="00425FB9"/>
    <w:rsid w:val="00431114"/>
    <w:rsid w:val="004404E6"/>
    <w:rsid w:val="00441ED3"/>
    <w:rsid w:val="00445E71"/>
    <w:rsid w:val="00446B84"/>
    <w:rsid w:val="00447D6E"/>
    <w:rsid w:val="0045241D"/>
    <w:rsid w:val="00452621"/>
    <w:rsid w:val="00452CB9"/>
    <w:rsid w:val="004706F3"/>
    <w:rsid w:val="00472039"/>
    <w:rsid w:val="00474F73"/>
    <w:rsid w:val="00486F71"/>
    <w:rsid w:val="00486FE0"/>
    <w:rsid w:val="00491174"/>
    <w:rsid w:val="00493BD3"/>
    <w:rsid w:val="004A4DC9"/>
    <w:rsid w:val="004D514D"/>
    <w:rsid w:val="004D5B11"/>
    <w:rsid w:val="004E534D"/>
    <w:rsid w:val="004F0B5C"/>
    <w:rsid w:val="00504690"/>
    <w:rsid w:val="005069BA"/>
    <w:rsid w:val="00513304"/>
    <w:rsid w:val="00545A6E"/>
    <w:rsid w:val="0054732C"/>
    <w:rsid w:val="0056293F"/>
    <w:rsid w:val="0057083E"/>
    <w:rsid w:val="0057525A"/>
    <w:rsid w:val="00591F90"/>
    <w:rsid w:val="00596CA8"/>
    <w:rsid w:val="005B406E"/>
    <w:rsid w:val="005D5211"/>
    <w:rsid w:val="0061301B"/>
    <w:rsid w:val="00630A01"/>
    <w:rsid w:val="00634C5B"/>
    <w:rsid w:val="00636FA2"/>
    <w:rsid w:val="0064080E"/>
    <w:rsid w:val="00655D2E"/>
    <w:rsid w:val="006867C0"/>
    <w:rsid w:val="00693222"/>
    <w:rsid w:val="006B45A6"/>
    <w:rsid w:val="006E13B0"/>
    <w:rsid w:val="006E5D29"/>
    <w:rsid w:val="006F3E4D"/>
    <w:rsid w:val="006F6E87"/>
    <w:rsid w:val="00701EB0"/>
    <w:rsid w:val="0070542B"/>
    <w:rsid w:val="00751D85"/>
    <w:rsid w:val="00753243"/>
    <w:rsid w:val="00757F5F"/>
    <w:rsid w:val="007A1C8A"/>
    <w:rsid w:val="007B0848"/>
    <w:rsid w:val="007B23B8"/>
    <w:rsid w:val="007C58B1"/>
    <w:rsid w:val="007C7CB9"/>
    <w:rsid w:val="007E6FDF"/>
    <w:rsid w:val="007F1B8F"/>
    <w:rsid w:val="0080422A"/>
    <w:rsid w:val="00805393"/>
    <w:rsid w:val="0081459F"/>
    <w:rsid w:val="00815CEE"/>
    <w:rsid w:val="00830757"/>
    <w:rsid w:val="00840A09"/>
    <w:rsid w:val="0084420E"/>
    <w:rsid w:val="0087634C"/>
    <w:rsid w:val="00882453"/>
    <w:rsid w:val="008873B8"/>
    <w:rsid w:val="00891D9F"/>
    <w:rsid w:val="00893A8E"/>
    <w:rsid w:val="008A7914"/>
    <w:rsid w:val="008C245B"/>
    <w:rsid w:val="008C445E"/>
    <w:rsid w:val="008C495B"/>
    <w:rsid w:val="008E7CD0"/>
    <w:rsid w:val="009124E7"/>
    <w:rsid w:val="00915166"/>
    <w:rsid w:val="009228C8"/>
    <w:rsid w:val="00927667"/>
    <w:rsid w:val="00957240"/>
    <w:rsid w:val="009743CC"/>
    <w:rsid w:val="00974559"/>
    <w:rsid w:val="0098584D"/>
    <w:rsid w:val="0099191E"/>
    <w:rsid w:val="00992543"/>
    <w:rsid w:val="0099717F"/>
    <w:rsid w:val="00997AB7"/>
    <w:rsid w:val="009B796D"/>
    <w:rsid w:val="009C344C"/>
    <w:rsid w:val="009C6AF8"/>
    <w:rsid w:val="009E7B32"/>
    <w:rsid w:val="00A01BFF"/>
    <w:rsid w:val="00A239B6"/>
    <w:rsid w:val="00A30562"/>
    <w:rsid w:val="00A34198"/>
    <w:rsid w:val="00A573EF"/>
    <w:rsid w:val="00A57AD6"/>
    <w:rsid w:val="00A65E02"/>
    <w:rsid w:val="00A741EF"/>
    <w:rsid w:val="00A7676D"/>
    <w:rsid w:val="00A82A9E"/>
    <w:rsid w:val="00A87ED1"/>
    <w:rsid w:val="00AB42BF"/>
    <w:rsid w:val="00AB4A2C"/>
    <w:rsid w:val="00AB7A1C"/>
    <w:rsid w:val="00AC191E"/>
    <w:rsid w:val="00AC5B93"/>
    <w:rsid w:val="00AE01CA"/>
    <w:rsid w:val="00AF00FD"/>
    <w:rsid w:val="00AF07E1"/>
    <w:rsid w:val="00B07BEA"/>
    <w:rsid w:val="00B36AF9"/>
    <w:rsid w:val="00B43F2F"/>
    <w:rsid w:val="00B46134"/>
    <w:rsid w:val="00B56621"/>
    <w:rsid w:val="00B75974"/>
    <w:rsid w:val="00B96C6E"/>
    <w:rsid w:val="00BA5B8C"/>
    <w:rsid w:val="00BB14DE"/>
    <w:rsid w:val="00BB3A9E"/>
    <w:rsid w:val="00BC54F7"/>
    <w:rsid w:val="00BE6F2D"/>
    <w:rsid w:val="00C26F47"/>
    <w:rsid w:val="00C34D83"/>
    <w:rsid w:val="00C50113"/>
    <w:rsid w:val="00C57108"/>
    <w:rsid w:val="00C70907"/>
    <w:rsid w:val="00C76529"/>
    <w:rsid w:val="00C95EE6"/>
    <w:rsid w:val="00CA3F5C"/>
    <w:rsid w:val="00CB0AE8"/>
    <w:rsid w:val="00CB2B49"/>
    <w:rsid w:val="00CB47FE"/>
    <w:rsid w:val="00CB724A"/>
    <w:rsid w:val="00CC6C6A"/>
    <w:rsid w:val="00D061DC"/>
    <w:rsid w:val="00D11882"/>
    <w:rsid w:val="00D3092D"/>
    <w:rsid w:val="00D33D02"/>
    <w:rsid w:val="00D57ADA"/>
    <w:rsid w:val="00D701B7"/>
    <w:rsid w:val="00D82A44"/>
    <w:rsid w:val="00D85005"/>
    <w:rsid w:val="00D9086E"/>
    <w:rsid w:val="00D91579"/>
    <w:rsid w:val="00DA1501"/>
    <w:rsid w:val="00DA4DB8"/>
    <w:rsid w:val="00DA712C"/>
    <w:rsid w:val="00DB0CF2"/>
    <w:rsid w:val="00DC1782"/>
    <w:rsid w:val="00DD2DF3"/>
    <w:rsid w:val="00DE667A"/>
    <w:rsid w:val="00DF3796"/>
    <w:rsid w:val="00E020E3"/>
    <w:rsid w:val="00E02470"/>
    <w:rsid w:val="00E06797"/>
    <w:rsid w:val="00E07376"/>
    <w:rsid w:val="00E42850"/>
    <w:rsid w:val="00E61F7E"/>
    <w:rsid w:val="00E80B9B"/>
    <w:rsid w:val="00EA39DE"/>
    <w:rsid w:val="00EE0C7D"/>
    <w:rsid w:val="00EE2E42"/>
    <w:rsid w:val="00EE7BA4"/>
    <w:rsid w:val="00F10A89"/>
    <w:rsid w:val="00F169B0"/>
    <w:rsid w:val="00F1720C"/>
    <w:rsid w:val="00F25491"/>
    <w:rsid w:val="00F2764E"/>
    <w:rsid w:val="00F32BE5"/>
    <w:rsid w:val="00F34AF1"/>
    <w:rsid w:val="00F53FFB"/>
    <w:rsid w:val="00F57AAA"/>
    <w:rsid w:val="00F978B3"/>
    <w:rsid w:val="00FA7BB8"/>
    <w:rsid w:val="00FC27F8"/>
    <w:rsid w:val="00FC6A3E"/>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CC8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198"/>
    <w:pPr>
      <w:jc w:val="both"/>
    </w:pPr>
    <w:rPr>
      <w:sz w:val="22"/>
      <w:szCs w:val="22"/>
      <w:lang w:val="lt-LT" w:eastAsia="en-US"/>
    </w:rPr>
  </w:style>
  <w:style w:type="paragraph" w:styleId="Heading4">
    <w:name w:val="heading 4"/>
    <w:aliases w:val="Heading 4 Char Char Char Char"/>
    <w:basedOn w:val="Normal"/>
    <w:next w:val="Normal"/>
    <w:link w:val="Heading4Char"/>
    <w:qFormat/>
    <w:rsid w:val="006E13B0"/>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3"/>
    </w:pPr>
    <w:rPr>
      <w:rFonts w:eastAsia="Times New Roman"/>
      <w:b/>
      <w:sz w:val="24"/>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743C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9743CC"/>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9743CC"/>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743CC"/>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743CC"/>
    <w:rPr>
      <w:vertAlign w:val="superscript"/>
    </w:rPr>
  </w:style>
  <w:style w:type="paragraph" w:styleId="Header">
    <w:name w:val="header"/>
    <w:basedOn w:val="Normal"/>
    <w:link w:val="HeaderChar"/>
    <w:uiPriority w:val="99"/>
    <w:unhideWhenUsed/>
    <w:rsid w:val="00C26F47"/>
    <w:pPr>
      <w:tabs>
        <w:tab w:val="center" w:pos="4986"/>
        <w:tab w:val="right" w:pos="9972"/>
      </w:tabs>
    </w:pPr>
  </w:style>
  <w:style w:type="character" w:customStyle="1" w:styleId="HeaderChar">
    <w:name w:val="Header Char"/>
    <w:basedOn w:val="DefaultParagraphFont"/>
    <w:link w:val="Header"/>
    <w:uiPriority w:val="99"/>
    <w:rsid w:val="00C26F47"/>
    <w:rPr>
      <w:sz w:val="22"/>
      <w:szCs w:val="22"/>
      <w:lang w:val="lt-LT" w:eastAsia="en-US"/>
    </w:rPr>
  </w:style>
  <w:style w:type="paragraph" w:styleId="Footer">
    <w:name w:val="footer"/>
    <w:basedOn w:val="Normal"/>
    <w:link w:val="FooterChar"/>
    <w:uiPriority w:val="99"/>
    <w:unhideWhenUsed/>
    <w:rsid w:val="00C26F47"/>
    <w:pPr>
      <w:tabs>
        <w:tab w:val="center" w:pos="4986"/>
        <w:tab w:val="right" w:pos="9972"/>
      </w:tabs>
    </w:pPr>
  </w:style>
  <w:style w:type="character" w:customStyle="1" w:styleId="FooterChar">
    <w:name w:val="Footer Char"/>
    <w:basedOn w:val="DefaultParagraphFont"/>
    <w:link w:val="Footer"/>
    <w:uiPriority w:val="99"/>
    <w:rsid w:val="00C26F47"/>
    <w:rPr>
      <w:sz w:val="22"/>
      <w:szCs w:val="22"/>
      <w:lang w:val="lt-LT" w:eastAsia="en-US"/>
    </w:rPr>
  </w:style>
  <w:style w:type="paragraph" w:styleId="ListParagraph">
    <w:name w:val="List Paragraph"/>
    <w:basedOn w:val="Normal"/>
    <w:uiPriority w:val="34"/>
    <w:qFormat/>
    <w:rsid w:val="00BB14DE"/>
    <w:pPr>
      <w:ind w:left="720"/>
      <w:contextualSpacing/>
    </w:pPr>
  </w:style>
  <w:style w:type="character" w:customStyle="1" w:styleId="Heading4Char">
    <w:name w:val="Heading 4 Char"/>
    <w:aliases w:val="Heading 4 Char Char Char Char Char"/>
    <w:basedOn w:val="DefaultParagraphFont"/>
    <w:link w:val="Heading4"/>
    <w:rsid w:val="006E13B0"/>
    <w:rPr>
      <w:rFonts w:eastAsia="Times New Roman"/>
      <w:b/>
      <w:sz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44002">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501392036">
      <w:bodyDiv w:val="1"/>
      <w:marLeft w:val="0"/>
      <w:marRight w:val="0"/>
      <w:marTop w:val="0"/>
      <w:marBottom w:val="0"/>
      <w:divBdr>
        <w:top w:val="none" w:sz="0" w:space="0" w:color="auto"/>
        <w:left w:val="none" w:sz="0" w:space="0" w:color="auto"/>
        <w:bottom w:val="none" w:sz="0" w:space="0" w:color="auto"/>
        <w:right w:val="none" w:sz="0" w:space="0" w:color="auto"/>
      </w:divBdr>
    </w:div>
    <w:div w:id="1668704745">
      <w:bodyDiv w:val="1"/>
      <w:marLeft w:val="0"/>
      <w:marRight w:val="0"/>
      <w:marTop w:val="0"/>
      <w:marBottom w:val="0"/>
      <w:divBdr>
        <w:top w:val="none" w:sz="0" w:space="0" w:color="auto"/>
        <w:left w:val="none" w:sz="0" w:space="0" w:color="auto"/>
        <w:bottom w:val="none" w:sz="0" w:space="0" w:color="auto"/>
        <w:right w:val="none" w:sz="0" w:space="0" w:color="auto"/>
      </w:divBdr>
    </w:div>
    <w:div w:id="2075929287">
      <w:bodyDiv w:val="1"/>
      <w:marLeft w:val="0"/>
      <w:marRight w:val="0"/>
      <w:marTop w:val="0"/>
      <w:marBottom w:val="0"/>
      <w:divBdr>
        <w:top w:val="none" w:sz="0" w:space="0" w:color="auto"/>
        <w:left w:val="none" w:sz="0" w:space="0" w:color="auto"/>
        <w:bottom w:val="none" w:sz="0" w:space="0" w:color="auto"/>
        <w:right w:val="none" w:sz="0" w:space="0" w:color="auto"/>
      </w:divBdr>
    </w:div>
    <w:div w:id="20786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54B9A-87C6-4881-9E58-091C7F06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6192</Words>
  <Characters>35300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 Šriupša</dc:creator>
  <cp:lastModifiedBy>Windows User</cp:lastModifiedBy>
  <cp:revision>9</cp:revision>
  <dcterms:created xsi:type="dcterms:W3CDTF">2025-10-22T10:19:00Z</dcterms:created>
  <dcterms:modified xsi:type="dcterms:W3CDTF">2025-10-22T10:56:00Z</dcterms:modified>
</cp:coreProperties>
</file>