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53030" w14:textId="46A09C9D" w:rsidR="00B8025A" w:rsidRPr="00B463E6" w:rsidRDefault="00D61704" w:rsidP="00B8025A">
      <w:pPr>
        <w:keepNext/>
        <w:keepLines/>
        <w:spacing w:before="120" w:after="0" w:line="240" w:lineRule="auto"/>
        <w:ind w:left="5103"/>
        <w:outlineLvl w:val="1"/>
        <w:rPr>
          <w:rFonts w:ascii="Calibri" w:eastAsia="Calibri" w:hAnsi="Calibri" w:cs="Calibri"/>
          <w:color w:val="000000" w:themeColor="text1"/>
          <w:kern w:val="0"/>
          <w:sz w:val="21"/>
          <w:szCs w:val="21"/>
          <w:lang w:eastAsia="lt-LT"/>
          <w14:ligatures w14:val="none"/>
        </w:rPr>
      </w:pPr>
      <w:bookmarkStart w:id="0" w:name="_Ref38291223"/>
      <w:bookmarkStart w:id="1" w:name="_Ref38291334"/>
      <w:bookmarkStart w:id="2" w:name="_Ref38533412"/>
      <w:bookmarkStart w:id="3" w:name="_Toc126333942"/>
      <w:r w:rsidRPr="00D61704">
        <w:rPr>
          <w:rFonts w:ascii="Times New Roman" w:eastAsia="Calibri" w:hAnsi="Times New Roman" w:cs="Times New Roman"/>
          <w:color w:val="000000" w:themeColor="text1"/>
          <w:kern w:val="0"/>
          <w:lang w:eastAsia="lt-LT"/>
          <w14:ligatures w14:val="none"/>
        </w:rPr>
        <w:t>Specialiųjų pirkimo sąlygų</w:t>
      </w:r>
      <w:r w:rsidR="00B8025A" w:rsidRPr="004666C6">
        <w:rPr>
          <w:rFonts w:ascii="Times New Roman" w:eastAsia="Calibri" w:hAnsi="Times New Roman" w:cs="Times New Roman"/>
          <w:color w:val="000000" w:themeColor="text1"/>
          <w:kern w:val="0"/>
          <w:lang w:eastAsia="lt-LT"/>
          <w14:ligatures w14:val="none"/>
        </w:rPr>
        <w:t xml:space="preserve"> </w:t>
      </w:r>
      <w:r>
        <w:rPr>
          <w:rFonts w:ascii="Times New Roman" w:eastAsia="Calibri" w:hAnsi="Times New Roman" w:cs="Times New Roman"/>
          <w:color w:val="000000" w:themeColor="text1"/>
          <w:kern w:val="0"/>
          <w:lang w:eastAsia="lt-LT"/>
          <w14:ligatures w14:val="none"/>
        </w:rPr>
        <w:t>4</w:t>
      </w:r>
      <w:r w:rsidR="00B8025A" w:rsidRPr="004666C6">
        <w:rPr>
          <w:rFonts w:ascii="Times New Roman" w:eastAsia="Calibri" w:hAnsi="Times New Roman" w:cs="Times New Roman"/>
          <w:color w:val="000000" w:themeColor="text1"/>
          <w:kern w:val="0"/>
          <w:lang w:eastAsia="lt-LT"/>
          <w14:ligatures w14:val="none"/>
        </w:rPr>
        <w:t xml:space="preserve"> priedas „Tiekėjų kvalifikacijos reikalavimai ir reikalaujami kokybės bei aplinkos apsaugos vadybos sistemų standartai</w:t>
      </w:r>
      <w:r w:rsidR="00B8025A" w:rsidRPr="00B463E6">
        <w:rPr>
          <w:rFonts w:ascii="Calibri" w:eastAsia="Calibri" w:hAnsi="Calibri" w:cs="Calibri"/>
          <w:color w:val="000000" w:themeColor="text1"/>
          <w:kern w:val="0"/>
          <w:sz w:val="21"/>
          <w:szCs w:val="21"/>
          <w:lang w:eastAsia="lt-LT"/>
          <w14:ligatures w14:val="none"/>
        </w:rPr>
        <w:t>“</w:t>
      </w:r>
      <w:bookmarkEnd w:id="0"/>
      <w:bookmarkEnd w:id="1"/>
      <w:bookmarkEnd w:id="2"/>
      <w:bookmarkEnd w:id="3"/>
    </w:p>
    <w:p w14:paraId="59064F11" w14:textId="77777777" w:rsidR="00B8025A" w:rsidRPr="00B8025A" w:rsidRDefault="00B8025A" w:rsidP="00B8025A">
      <w:pPr>
        <w:spacing w:line="276" w:lineRule="auto"/>
        <w:rPr>
          <w:rFonts w:ascii="Calibri" w:eastAsia="Calibri" w:hAnsi="Calibri" w:cs="Calibri"/>
          <w:b/>
          <w:bCs/>
          <w:smallCaps/>
          <w:kern w:val="0"/>
          <w:lang w:eastAsia="lt-LT"/>
          <w14:ligatures w14:val="none"/>
        </w:rPr>
      </w:pPr>
    </w:p>
    <w:p w14:paraId="621430C4" w14:textId="77777777" w:rsidR="00B8025A" w:rsidRPr="004666C6" w:rsidRDefault="00B8025A" w:rsidP="00B8025A">
      <w:pPr>
        <w:numPr>
          <w:ilvl w:val="1"/>
          <w:numId w:val="0"/>
        </w:numPr>
        <w:spacing w:after="240" w:line="240" w:lineRule="auto"/>
        <w:jc w:val="center"/>
        <w:rPr>
          <w:rFonts w:ascii="Times New Roman" w:eastAsia="Calibri" w:hAnsi="Times New Roman" w:cs="Times New Roman"/>
          <w:b/>
          <w:bCs/>
          <w:caps/>
          <w:color w:val="404040"/>
          <w:spacing w:val="20"/>
          <w:kern w:val="0"/>
          <w:sz w:val="24"/>
          <w:szCs w:val="24"/>
          <w14:ligatures w14:val="none"/>
        </w:rPr>
      </w:pPr>
      <w:r w:rsidRPr="004666C6">
        <w:rPr>
          <w:rFonts w:ascii="Times New Roman" w:eastAsia="Calibri" w:hAnsi="Times New Roman" w:cs="Times New Roman"/>
          <w:b/>
          <w:bCs/>
          <w:caps/>
          <w:smallCaps/>
          <w:color w:val="404040"/>
          <w:spacing w:val="20"/>
          <w:kern w:val="0"/>
          <w:sz w:val="24"/>
          <w:szCs w:val="24"/>
          <w:lang w:eastAsia="lt-LT"/>
          <w14:ligatures w14:val="none"/>
        </w:rPr>
        <w:t xml:space="preserve">TIEKĖJŲ KVALIFIKACIJOS REIKALAVIMAI IR REIKALAVIMAI LAIKYTIS </w:t>
      </w:r>
      <w:r w:rsidRPr="004666C6">
        <w:rPr>
          <w:rFonts w:ascii="Times New Roman" w:eastAsia="Calibri" w:hAnsi="Times New Roman" w:cs="Times New Roman"/>
          <w:b/>
          <w:bCs/>
          <w:caps/>
          <w:color w:val="404040"/>
          <w:spacing w:val="20"/>
          <w:kern w:val="0"/>
          <w:sz w:val="24"/>
          <w:szCs w:val="24"/>
          <w14:ligatures w14:val="none"/>
        </w:rPr>
        <w:t>KOKYBĖS VADYBOS SISTEMOS IR (ARBA) APLINKOS APSAUGOS VADYBOS SISTEMOS STANDARTŲ</w:t>
      </w:r>
    </w:p>
    <w:p w14:paraId="7390815E" w14:textId="4F009EF7" w:rsidR="00B8025A" w:rsidRPr="004666C6" w:rsidRDefault="00B8025A" w:rsidP="00B463E6">
      <w:pPr>
        <w:numPr>
          <w:ilvl w:val="0"/>
          <w:numId w:val="1"/>
        </w:numPr>
        <w:tabs>
          <w:tab w:val="left" w:pos="567"/>
          <w:tab w:val="left" w:pos="851"/>
          <w:tab w:val="left" w:pos="1701"/>
        </w:tabs>
        <w:spacing w:after="0" w:line="20" w:lineRule="atLeast"/>
        <w:ind w:left="0" w:firstLine="567"/>
        <w:contextualSpacing/>
        <w:jc w:val="both"/>
        <w:rPr>
          <w:rFonts w:ascii="Times New Roman" w:eastAsia="Calibri" w:hAnsi="Times New Roman" w:cs="Times New Roman"/>
          <w:kern w:val="0"/>
          <w:lang w:eastAsia="lt-LT"/>
          <w14:ligatures w14:val="none"/>
        </w:rPr>
      </w:pPr>
      <w:r w:rsidRPr="004666C6">
        <w:rPr>
          <w:rFonts w:ascii="Times New Roman" w:eastAsia="Calibri" w:hAnsi="Times New Roman" w:cs="Times New Roman"/>
          <w:kern w:val="0"/>
          <w14:ligatures w14:val="none"/>
        </w:rPr>
        <w:t>Tiekėjo kvalifikacija turi atitikti šiame priede nustatytus</w:t>
      </w:r>
      <w:r w:rsidR="003A0F1F" w:rsidRPr="004666C6">
        <w:rPr>
          <w:rFonts w:ascii="Times New Roman" w:eastAsia="Calibri" w:hAnsi="Times New Roman" w:cs="Times New Roman"/>
          <w:kern w:val="0"/>
          <w14:ligatures w14:val="none"/>
        </w:rPr>
        <w:t xml:space="preserve"> (ar aukštesnius)</w:t>
      </w:r>
      <w:r w:rsidRPr="004666C6">
        <w:rPr>
          <w:rFonts w:ascii="Times New Roman" w:eastAsia="Calibri" w:hAnsi="Times New Roman" w:cs="Times New Roman"/>
          <w:kern w:val="0"/>
          <w14:ligatures w14:val="none"/>
        </w:rPr>
        <w:t xml:space="preserve"> reikalavimus kvalifikacijai.</w:t>
      </w:r>
      <w:r w:rsidRPr="004666C6">
        <w:rPr>
          <w:rFonts w:ascii="Times New Roman" w:eastAsia="Calibri" w:hAnsi="Times New Roman" w:cs="Times New Roman"/>
          <w:kern w:val="0"/>
          <w:lang w:eastAsia="lt-LT"/>
          <w14:ligatures w14:val="none"/>
        </w:rPr>
        <w:t xml:space="preserve"> </w:t>
      </w:r>
      <w:r w:rsidRPr="004666C6">
        <w:rPr>
          <w:rFonts w:ascii="Times New Roman" w:eastAsia="Calibri" w:hAnsi="Times New Roman" w:cs="Times New Roman"/>
          <w:kern w:val="0"/>
          <w14:ligatures w14:val="none"/>
        </w:rPr>
        <w:t xml:space="preserve"> </w:t>
      </w:r>
      <w:r w:rsidRPr="004666C6">
        <w:rPr>
          <w:rFonts w:ascii="Times New Roman" w:eastAsia="Calibri" w:hAnsi="Times New Roman" w:cs="Times New Roman"/>
          <w:kern w:val="0"/>
          <w:lang w:eastAsia="lt-LT"/>
          <w14:ligatures w14:val="none"/>
        </w:rPr>
        <w:t>Jei pasiūlymas teikiamas ūkio subjektų grupės jungtinės veiklos sutarties pagrindu, atitikti</w:t>
      </w:r>
      <w:r w:rsidR="00706DD8" w:rsidRPr="004666C6">
        <w:rPr>
          <w:rFonts w:ascii="Times New Roman" w:eastAsia="Calibri" w:hAnsi="Times New Roman" w:cs="Times New Roman"/>
          <w:kern w:val="0"/>
          <w:lang w:eastAsia="lt-LT"/>
          <w14:ligatures w14:val="none"/>
        </w:rPr>
        <w:t>s</w:t>
      </w:r>
      <w:r w:rsidRPr="004666C6">
        <w:rPr>
          <w:rFonts w:ascii="Times New Roman" w:eastAsia="Calibri" w:hAnsi="Times New Roman" w:cs="Times New Roman"/>
          <w:kern w:val="0"/>
          <w:lang w:eastAsia="lt-LT"/>
          <w14:ligatures w14:val="none"/>
        </w:rPr>
        <w:t xml:space="preserve"> šiame priede nustatyt</w:t>
      </w:r>
      <w:r w:rsidR="00706DD8" w:rsidRPr="004666C6">
        <w:rPr>
          <w:rFonts w:ascii="Times New Roman" w:eastAsia="Calibri" w:hAnsi="Times New Roman" w:cs="Times New Roman"/>
          <w:kern w:val="0"/>
          <w:lang w:eastAsia="lt-LT"/>
          <w14:ligatures w14:val="none"/>
        </w:rPr>
        <w:t>iems</w:t>
      </w:r>
      <w:r w:rsidRPr="004666C6">
        <w:rPr>
          <w:rFonts w:ascii="Times New Roman" w:eastAsia="Calibri" w:hAnsi="Times New Roman" w:cs="Times New Roman"/>
          <w:kern w:val="0"/>
          <w:lang w:eastAsia="lt-LT"/>
          <w14:ligatures w14:val="none"/>
        </w:rPr>
        <w:t xml:space="preserve"> reikalavim</w:t>
      </w:r>
      <w:r w:rsidR="00706DD8" w:rsidRPr="004666C6">
        <w:rPr>
          <w:rFonts w:ascii="Times New Roman" w:eastAsia="Calibri" w:hAnsi="Times New Roman" w:cs="Times New Roman"/>
          <w:kern w:val="0"/>
          <w:lang w:eastAsia="lt-LT"/>
          <w14:ligatures w14:val="none"/>
        </w:rPr>
        <w:t>ams</w:t>
      </w:r>
      <w:r w:rsidRPr="004666C6">
        <w:rPr>
          <w:rFonts w:ascii="Times New Roman" w:eastAsia="Calibri" w:hAnsi="Times New Roman" w:cs="Times New Roman"/>
          <w:kern w:val="0"/>
          <w:lang w:eastAsia="lt-LT"/>
          <w14:ligatures w14:val="none"/>
        </w:rPr>
        <w:t xml:space="preserve"> aprašoma prie kiekvieno reikalavimo atskirai (Žr. lentelę žemiau)</w:t>
      </w:r>
      <w:r w:rsidRPr="004666C6">
        <w:rPr>
          <w:rFonts w:ascii="Times New Roman" w:eastAsia="Calibri" w:hAnsi="Times New Roman" w:cs="Times New Roman"/>
          <w:kern w:val="0"/>
          <w14:ligatures w14:val="none"/>
        </w:rPr>
        <w:t xml:space="preserve">. </w:t>
      </w:r>
    </w:p>
    <w:p w14:paraId="0C9C1D42" w14:textId="77777777" w:rsidR="003A0F1F" w:rsidRPr="004666C6" w:rsidRDefault="003A0F1F" w:rsidP="009C6A7E">
      <w:pPr>
        <w:pStyle w:val="Sraopastraipa"/>
        <w:spacing w:before="60" w:after="60" w:line="256" w:lineRule="auto"/>
        <w:jc w:val="center"/>
        <w:rPr>
          <w:rFonts w:ascii="Times New Roman" w:eastAsia="Calibri" w:hAnsi="Times New Roman" w:cs="Times New Roman"/>
          <w:b/>
          <w:bCs/>
          <w:sz w:val="21"/>
          <w:szCs w:val="21"/>
          <w:lang w:eastAsia="lt-LT"/>
        </w:rPr>
      </w:pPr>
    </w:p>
    <w:p w14:paraId="1A25B7E1" w14:textId="77777777" w:rsidR="003A0F1F" w:rsidRDefault="003A0F1F" w:rsidP="009C6A7E">
      <w:pPr>
        <w:pStyle w:val="Sraopastraipa"/>
        <w:spacing w:before="60" w:after="60" w:line="256" w:lineRule="auto"/>
        <w:jc w:val="center"/>
        <w:rPr>
          <w:rFonts w:eastAsia="Calibri" w:cstheme="minorHAnsi"/>
          <w:b/>
          <w:bCs/>
          <w:sz w:val="21"/>
          <w:szCs w:val="21"/>
          <w:lang w:eastAsia="lt-LT"/>
        </w:rPr>
      </w:pPr>
    </w:p>
    <w:p w14:paraId="020CB733" w14:textId="5C1B30A3" w:rsidR="009C6A7E" w:rsidRPr="004666C6" w:rsidRDefault="009C6A7E" w:rsidP="009C6A7E">
      <w:pPr>
        <w:pStyle w:val="Sraopastraipa"/>
        <w:spacing w:before="60" w:after="60" w:line="256" w:lineRule="auto"/>
        <w:jc w:val="center"/>
        <w:rPr>
          <w:rFonts w:ascii="Times New Roman" w:eastAsia="Calibri" w:hAnsi="Times New Roman" w:cs="Times New Roman"/>
          <w:b/>
          <w:bCs/>
          <w:sz w:val="24"/>
          <w:szCs w:val="24"/>
          <w:lang w:eastAsia="lt-LT"/>
        </w:rPr>
      </w:pPr>
      <w:r w:rsidRPr="004666C6">
        <w:rPr>
          <w:rFonts w:ascii="Times New Roman" w:eastAsia="Calibri" w:hAnsi="Times New Roman" w:cs="Times New Roman"/>
          <w:b/>
          <w:bCs/>
          <w:sz w:val="24"/>
          <w:szCs w:val="24"/>
          <w:lang w:eastAsia="lt-LT"/>
        </w:rPr>
        <w:t>Tiekėjų kvalifikacijos reikalavimai</w:t>
      </w:r>
    </w:p>
    <w:p w14:paraId="7F89458F" w14:textId="77777777" w:rsidR="0093667D" w:rsidRDefault="0093667D" w:rsidP="0093667D"/>
    <w:p w14:paraId="253E5504" w14:textId="63503199" w:rsidR="0093667D" w:rsidRDefault="0093667D">
      <w:pPr>
        <w:rPr>
          <w:rFonts w:eastAsia="Calibri" w:cstheme="minorHAnsi"/>
          <w:b/>
          <w:bCs/>
          <w:kern w:val="0"/>
          <w:sz w:val="21"/>
          <w:szCs w:val="21"/>
          <w:lang w:eastAsia="lt-LT"/>
          <w14:ligatures w14:val="none"/>
        </w:rPr>
      </w:pPr>
    </w:p>
    <w:p w14:paraId="07BD9763" w14:textId="77777777" w:rsidR="0093667D" w:rsidRDefault="0093667D">
      <w:pPr>
        <w:rPr>
          <w:rFonts w:eastAsia="Calibri" w:cstheme="minorHAnsi"/>
          <w:b/>
          <w:bCs/>
          <w:kern w:val="0"/>
          <w:sz w:val="21"/>
          <w:szCs w:val="21"/>
          <w:lang w:eastAsia="lt-LT"/>
          <w14:ligatures w14:val="none"/>
        </w:rPr>
      </w:pPr>
    </w:p>
    <w:p w14:paraId="40CDC915" w14:textId="77777777" w:rsidR="0093667D" w:rsidRDefault="0093667D">
      <w:pPr>
        <w:rPr>
          <w:rFonts w:eastAsia="Calibri" w:cstheme="minorHAnsi"/>
          <w:b/>
          <w:bCs/>
          <w:kern w:val="0"/>
          <w:sz w:val="21"/>
          <w:szCs w:val="21"/>
          <w:lang w:eastAsia="lt-LT"/>
          <w14:ligatures w14:val="none"/>
        </w:rPr>
      </w:pPr>
    </w:p>
    <w:p w14:paraId="1797AC0F" w14:textId="77777777" w:rsidR="0093667D" w:rsidRDefault="0093667D">
      <w:pPr>
        <w:rPr>
          <w:rFonts w:eastAsia="Calibri" w:cstheme="minorHAnsi"/>
          <w:b/>
          <w:bCs/>
          <w:kern w:val="0"/>
          <w:sz w:val="21"/>
          <w:szCs w:val="21"/>
          <w:lang w:eastAsia="lt-LT"/>
          <w14:ligatures w14:val="none"/>
        </w:rPr>
      </w:pPr>
    </w:p>
    <w:p w14:paraId="7DBE7332" w14:textId="77777777" w:rsidR="0093667D" w:rsidRDefault="0093667D">
      <w:pPr>
        <w:rPr>
          <w:rFonts w:eastAsia="Calibri" w:cstheme="minorHAnsi"/>
          <w:b/>
          <w:bCs/>
          <w:kern w:val="0"/>
          <w:sz w:val="21"/>
          <w:szCs w:val="21"/>
          <w:lang w:eastAsia="lt-LT"/>
          <w14:ligatures w14:val="none"/>
        </w:rPr>
      </w:pPr>
    </w:p>
    <w:p w14:paraId="1C4314D5" w14:textId="77777777" w:rsidR="0093667D" w:rsidRDefault="0093667D">
      <w:pPr>
        <w:rPr>
          <w:rFonts w:eastAsia="Calibri" w:cstheme="minorHAnsi"/>
          <w:b/>
          <w:bCs/>
          <w:kern w:val="0"/>
          <w:sz w:val="21"/>
          <w:szCs w:val="21"/>
          <w:lang w:eastAsia="lt-LT"/>
          <w14:ligatures w14:val="none"/>
        </w:rPr>
      </w:pPr>
    </w:p>
    <w:p w14:paraId="3E6AC488" w14:textId="77777777" w:rsidR="0093667D" w:rsidRDefault="0093667D">
      <w:pPr>
        <w:rPr>
          <w:rFonts w:eastAsia="Calibri" w:cstheme="minorHAnsi"/>
          <w:b/>
          <w:bCs/>
          <w:kern w:val="0"/>
          <w:sz w:val="21"/>
          <w:szCs w:val="21"/>
          <w:lang w:eastAsia="lt-LT"/>
          <w14:ligatures w14:val="none"/>
        </w:rPr>
      </w:pPr>
    </w:p>
    <w:p w14:paraId="7267989A" w14:textId="77777777" w:rsidR="0093667D" w:rsidRDefault="0093667D">
      <w:pPr>
        <w:rPr>
          <w:rFonts w:eastAsia="Calibri" w:cstheme="minorHAnsi"/>
          <w:b/>
          <w:bCs/>
          <w:kern w:val="0"/>
          <w:sz w:val="21"/>
          <w:szCs w:val="21"/>
          <w:lang w:eastAsia="lt-LT"/>
          <w14:ligatures w14:val="none"/>
        </w:rPr>
      </w:pPr>
    </w:p>
    <w:p w14:paraId="0946B909" w14:textId="77777777" w:rsidR="0093667D" w:rsidRDefault="0093667D">
      <w:pPr>
        <w:rPr>
          <w:rFonts w:eastAsia="Calibri" w:cstheme="minorHAnsi"/>
          <w:b/>
          <w:bCs/>
          <w:kern w:val="0"/>
          <w:sz w:val="21"/>
          <w:szCs w:val="21"/>
          <w:lang w:eastAsia="lt-LT"/>
          <w14:ligatures w14:val="none"/>
        </w:rPr>
      </w:pPr>
    </w:p>
    <w:p w14:paraId="0A6D3678" w14:textId="77777777" w:rsidR="0093667D" w:rsidRDefault="0093667D">
      <w:pPr>
        <w:rPr>
          <w:rFonts w:eastAsia="Calibri" w:cstheme="minorHAnsi"/>
          <w:b/>
          <w:bCs/>
          <w:kern w:val="0"/>
          <w:sz w:val="21"/>
          <w:szCs w:val="21"/>
          <w:lang w:eastAsia="lt-LT"/>
          <w14:ligatures w14:val="none"/>
        </w:rPr>
      </w:pPr>
    </w:p>
    <w:p w14:paraId="1DA43F06" w14:textId="77777777" w:rsidR="0093667D" w:rsidRDefault="0093667D">
      <w:pPr>
        <w:rPr>
          <w:rFonts w:eastAsia="Calibri" w:cstheme="minorHAnsi"/>
          <w:b/>
          <w:bCs/>
          <w:kern w:val="0"/>
          <w:sz w:val="21"/>
          <w:szCs w:val="21"/>
          <w:lang w:eastAsia="lt-LT"/>
          <w14:ligatures w14:val="none"/>
        </w:rPr>
      </w:pPr>
    </w:p>
    <w:p w14:paraId="00196A1E" w14:textId="77777777" w:rsidR="0093667D" w:rsidRDefault="0093667D">
      <w:pPr>
        <w:rPr>
          <w:rFonts w:eastAsia="Calibri" w:cstheme="minorHAnsi"/>
          <w:b/>
          <w:bCs/>
          <w:kern w:val="0"/>
          <w:sz w:val="21"/>
          <w:szCs w:val="21"/>
          <w:lang w:eastAsia="lt-LT"/>
          <w14:ligatures w14:val="none"/>
        </w:rPr>
      </w:pPr>
    </w:p>
    <w:p w14:paraId="6A83DDFA" w14:textId="77777777" w:rsidR="0093667D" w:rsidRDefault="0093667D">
      <w:pPr>
        <w:rPr>
          <w:rFonts w:eastAsia="Calibri" w:cstheme="minorHAnsi"/>
          <w:b/>
          <w:bCs/>
          <w:kern w:val="0"/>
          <w:sz w:val="21"/>
          <w:szCs w:val="21"/>
          <w:lang w:eastAsia="lt-LT"/>
          <w14:ligatures w14:val="none"/>
        </w:rPr>
      </w:pPr>
    </w:p>
    <w:p w14:paraId="57E9C16C" w14:textId="77777777" w:rsidR="0093667D" w:rsidRDefault="0093667D">
      <w:pPr>
        <w:rPr>
          <w:rFonts w:eastAsia="Calibri" w:cstheme="minorHAnsi"/>
          <w:b/>
          <w:bCs/>
          <w:kern w:val="0"/>
          <w:sz w:val="21"/>
          <w:szCs w:val="21"/>
          <w:lang w:eastAsia="lt-LT"/>
          <w14:ligatures w14:val="none"/>
        </w:rPr>
      </w:pPr>
    </w:p>
    <w:p w14:paraId="5C9B7CB6" w14:textId="77777777" w:rsidR="0093667D" w:rsidRDefault="0093667D">
      <w:pPr>
        <w:rPr>
          <w:rFonts w:eastAsia="Calibri" w:cstheme="minorHAnsi"/>
          <w:b/>
          <w:bCs/>
          <w:kern w:val="0"/>
          <w:sz w:val="21"/>
          <w:szCs w:val="21"/>
          <w:lang w:eastAsia="lt-LT"/>
          <w14:ligatures w14:val="none"/>
        </w:rPr>
      </w:pPr>
    </w:p>
    <w:p w14:paraId="7471CB7B" w14:textId="77777777" w:rsidR="0093667D" w:rsidRDefault="0093667D">
      <w:pPr>
        <w:rPr>
          <w:rFonts w:eastAsia="Calibri" w:cstheme="minorHAnsi"/>
          <w:b/>
          <w:bCs/>
          <w:kern w:val="0"/>
          <w:sz w:val="21"/>
          <w:szCs w:val="21"/>
          <w:lang w:eastAsia="lt-LT"/>
          <w14:ligatures w14:val="none"/>
        </w:rPr>
      </w:pPr>
    </w:p>
    <w:p w14:paraId="02ACCBAB" w14:textId="77777777" w:rsidR="0093667D" w:rsidRDefault="0093667D">
      <w:pPr>
        <w:rPr>
          <w:rFonts w:eastAsia="Calibri" w:cstheme="minorHAnsi"/>
          <w:b/>
          <w:bCs/>
          <w:kern w:val="0"/>
          <w:sz w:val="21"/>
          <w:szCs w:val="21"/>
          <w:lang w:eastAsia="lt-LT"/>
          <w14:ligatures w14:val="none"/>
        </w:rPr>
      </w:pPr>
    </w:p>
    <w:p w14:paraId="47C9F651" w14:textId="77777777" w:rsidR="0093667D" w:rsidRDefault="0093667D">
      <w:pPr>
        <w:rPr>
          <w:rFonts w:eastAsia="Calibri" w:cstheme="minorHAnsi"/>
          <w:b/>
          <w:bCs/>
          <w:kern w:val="0"/>
          <w:sz w:val="21"/>
          <w:szCs w:val="21"/>
          <w:lang w:eastAsia="lt-LT"/>
          <w14:ligatures w14:val="none"/>
        </w:rPr>
      </w:pPr>
    </w:p>
    <w:p w14:paraId="2D6CF468" w14:textId="77777777" w:rsidR="0093667D" w:rsidRDefault="0093667D">
      <w:pPr>
        <w:rPr>
          <w:rFonts w:eastAsia="Calibri" w:cstheme="minorHAnsi"/>
          <w:b/>
          <w:bCs/>
          <w:kern w:val="0"/>
          <w:sz w:val="21"/>
          <w:szCs w:val="21"/>
          <w:lang w:eastAsia="lt-LT"/>
          <w14:ligatures w14:val="none"/>
        </w:rPr>
      </w:pPr>
    </w:p>
    <w:p w14:paraId="53355159" w14:textId="77777777" w:rsidR="0093667D" w:rsidRDefault="0093667D">
      <w:pPr>
        <w:rPr>
          <w:rFonts w:eastAsia="Calibri" w:cstheme="minorHAnsi"/>
          <w:b/>
          <w:bCs/>
          <w:kern w:val="0"/>
          <w:sz w:val="21"/>
          <w:szCs w:val="21"/>
          <w:lang w:eastAsia="lt-LT"/>
          <w14:ligatures w14:val="none"/>
        </w:rPr>
      </w:pPr>
    </w:p>
    <w:p w14:paraId="48EDEC60" w14:textId="056296C4" w:rsidR="0093667D" w:rsidRDefault="0093667D" w:rsidP="0093667D"/>
    <w:tbl>
      <w:tblPr>
        <w:tblStyle w:val="TableGrid3"/>
        <w:tblpPr w:leftFromText="180" w:rightFromText="180" w:horzAnchor="margin" w:tblpX="-431" w:tblpY="770"/>
        <w:tblW w:w="5142" w:type="pct"/>
        <w:tblLayout w:type="fixed"/>
        <w:tblLook w:val="04A0" w:firstRow="1" w:lastRow="0" w:firstColumn="1" w:lastColumn="0" w:noHBand="0" w:noVBand="1"/>
      </w:tblPr>
      <w:tblGrid>
        <w:gridCol w:w="596"/>
        <w:gridCol w:w="2518"/>
        <w:gridCol w:w="3968"/>
        <w:gridCol w:w="3403"/>
      </w:tblGrid>
      <w:tr w:rsidR="0093667D" w:rsidRPr="00B8025A" w14:paraId="49034BDA" w14:textId="77777777" w:rsidTr="00C20AF4">
        <w:trPr>
          <w:cantSplit/>
          <w:tblHeader/>
        </w:trPr>
        <w:tc>
          <w:tcPr>
            <w:tcW w:w="284"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B87C0DD" w14:textId="77777777" w:rsidR="0093667D" w:rsidRPr="00AD6B81" w:rsidRDefault="0093667D" w:rsidP="00AD6B81">
            <w:pPr>
              <w:spacing w:before="60" w:after="60" w:line="256" w:lineRule="auto"/>
              <w:jc w:val="center"/>
              <w:rPr>
                <w:b/>
                <w:bCs/>
                <w:sz w:val="21"/>
                <w:szCs w:val="21"/>
              </w:rPr>
            </w:pPr>
            <w:r w:rsidRPr="00AD6B81">
              <w:rPr>
                <w:rFonts w:eastAsia="Calibri"/>
                <w:b/>
                <w:bCs/>
                <w:sz w:val="21"/>
                <w:szCs w:val="21"/>
              </w:rPr>
              <w:lastRenderedPageBreak/>
              <w:t>Eil. Nr.</w:t>
            </w:r>
          </w:p>
        </w:tc>
        <w:tc>
          <w:tcPr>
            <w:tcW w:w="1201" w:type="pct"/>
            <w:tcBorders>
              <w:top w:val="single" w:sz="4" w:space="0" w:color="000000"/>
              <w:left w:val="single" w:sz="4" w:space="0" w:color="000000"/>
              <w:bottom w:val="single" w:sz="4" w:space="0" w:color="000000"/>
              <w:right w:val="single" w:sz="4" w:space="0" w:color="auto"/>
            </w:tcBorders>
            <w:shd w:val="clear" w:color="auto" w:fill="FFFFFF" w:themeFill="background1"/>
            <w:hideMark/>
          </w:tcPr>
          <w:p w14:paraId="71FE8C2D" w14:textId="77777777" w:rsidR="0093667D" w:rsidRPr="00AD6B81" w:rsidRDefault="0093667D" w:rsidP="00AD6B81">
            <w:pPr>
              <w:spacing w:before="60" w:after="60" w:line="256" w:lineRule="auto"/>
              <w:jc w:val="center"/>
              <w:rPr>
                <w:rFonts w:eastAsia="Calibri"/>
                <w:b/>
                <w:bCs/>
                <w:sz w:val="21"/>
                <w:szCs w:val="21"/>
              </w:rPr>
            </w:pPr>
            <w:r w:rsidRPr="00AD6B81">
              <w:rPr>
                <w:b/>
                <w:bCs/>
                <w:color w:val="000000"/>
                <w:sz w:val="21"/>
                <w:szCs w:val="21"/>
              </w:rPr>
              <w:t>Kvalifikacijos reikalavimas</w:t>
            </w:r>
            <w:r w:rsidRPr="00AD6B81">
              <w:rPr>
                <w:b/>
                <w:bCs/>
                <w:color w:val="000000"/>
                <w:sz w:val="21"/>
                <w:szCs w:val="21"/>
                <w:vertAlign w:val="superscript"/>
              </w:rPr>
              <w:footnoteReference w:id="2"/>
            </w:r>
          </w:p>
        </w:tc>
        <w:tc>
          <w:tcPr>
            <w:tcW w:w="1892" w:type="pct"/>
            <w:tcBorders>
              <w:top w:val="single" w:sz="4" w:space="0" w:color="000000"/>
              <w:left w:val="single" w:sz="4" w:space="0" w:color="auto"/>
              <w:bottom w:val="single" w:sz="4" w:space="0" w:color="000000"/>
              <w:right w:val="single" w:sz="4" w:space="0" w:color="000000"/>
            </w:tcBorders>
            <w:shd w:val="clear" w:color="auto" w:fill="FFFFFF" w:themeFill="background1"/>
          </w:tcPr>
          <w:p w14:paraId="4D549125" w14:textId="77777777" w:rsidR="0093667D" w:rsidRPr="00AD6B81" w:rsidRDefault="0093667D" w:rsidP="00AD6B81">
            <w:pPr>
              <w:autoSpaceDE w:val="0"/>
              <w:autoSpaceDN w:val="0"/>
              <w:adjustRightInd w:val="0"/>
              <w:jc w:val="center"/>
              <w:rPr>
                <w:b/>
                <w:bCs/>
                <w:color w:val="000000"/>
                <w:sz w:val="21"/>
                <w:szCs w:val="21"/>
              </w:rPr>
            </w:pPr>
            <w:r w:rsidRPr="00AD6B81">
              <w:rPr>
                <w:b/>
                <w:bCs/>
                <w:color w:val="000000"/>
                <w:sz w:val="21"/>
                <w:szCs w:val="21"/>
              </w:rPr>
              <w:t>Atitiktį reikalavimui įrodantys  dokumentai</w:t>
            </w:r>
          </w:p>
        </w:tc>
        <w:tc>
          <w:tcPr>
            <w:tcW w:w="162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4051252A" w14:textId="77777777" w:rsidR="0093667D" w:rsidRPr="00AD6B81" w:rsidRDefault="0093667D" w:rsidP="00AD6B81">
            <w:pPr>
              <w:autoSpaceDE w:val="0"/>
              <w:autoSpaceDN w:val="0"/>
              <w:adjustRightInd w:val="0"/>
              <w:jc w:val="center"/>
              <w:rPr>
                <w:b/>
                <w:bCs/>
                <w:color w:val="000000"/>
                <w:sz w:val="21"/>
                <w:szCs w:val="21"/>
              </w:rPr>
            </w:pPr>
            <w:r w:rsidRPr="00AD6B81">
              <w:rPr>
                <w:b/>
                <w:bCs/>
                <w:color w:val="000000"/>
                <w:sz w:val="21"/>
                <w:szCs w:val="21"/>
              </w:rPr>
              <w:t>Subjektas, kuris turi atitikti reikalavimą</w:t>
            </w:r>
          </w:p>
          <w:p w14:paraId="040B853E" w14:textId="77777777" w:rsidR="0093667D" w:rsidRPr="00AD6B81" w:rsidRDefault="0093667D" w:rsidP="00AD6B81">
            <w:pPr>
              <w:autoSpaceDE w:val="0"/>
              <w:autoSpaceDN w:val="0"/>
              <w:adjustRightInd w:val="0"/>
              <w:jc w:val="center"/>
              <w:rPr>
                <w:b/>
                <w:bCs/>
                <w:color w:val="000000"/>
              </w:rPr>
            </w:pPr>
          </w:p>
        </w:tc>
      </w:tr>
      <w:tr w:rsidR="005C71F6" w:rsidRPr="0093667D" w14:paraId="7C7B11EA" w14:textId="77777777" w:rsidTr="005C71F6">
        <w:tc>
          <w:tcPr>
            <w:tcW w:w="284" w:type="pct"/>
            <w:tcBorders>
              <w:top w:val="single" w:sz="4" w:space="0" w:color="000000"/>
              <w:left w:val="single" w:sz="4" w:space="0" w:color="000000"/>
              <w:bottom w:val="single" w:sz="4" w:space="0" w:color="000000"/>
              <w:right w:val="single" w:sz="4" w:space="0" w:color="000000"/>
            </w:tcBorders>
          </w:tcPr>
          <w:p w14:paraId="36D60F16" w14:textId="3172C467" w:rsidR="005C71F6" w:rsidRPr="005C71F6" w:rsidRDefault="005C71F6" w:rsidP="00DA25A6">
            <w:pPr>
              <w:spacing w:before="60" w:after="60" w:line="257" w:lineRule="auto"/>
              <w:contextualSpacing/>
              <w:jc w:val="right"/>
              <w:rPr>
                <w:rFonts w:eastAsia="Calibri" w:cstheme="minorHAnsi"/>
                <w:b/>
                <w:bCs/>
                <w:sz w:val="21"/>
                <w:szCs w:val="21"/>
              </w:rPr>
            </w:pPr>
            <w:r w:rsidRPr="005C71F6">
              <w:rPr>
                <w:rFonts w:eastAsia="Calibri" w:cstheme="minorHAnsi"/>
                <w:b/>
                <w:bCs/>
                <w:sz w:val="21"/>
                <w:szCs w:val="21"/>
              </w:rPr>
              <w:t>1.</w:t>
            </w:r>
          </w:p>
        </w:tc>
        <w:tc>
          <w:tcPr>
            <w:tcW w:w="4716" w:type="pct"/>
            <w:gridSpan w:val="3"/>
            <w:tcBorders>
              <w:top w:val="single" w:sz="4" w:space="0" w:color="000000"/>
              <w:left w:val="single" w:sz="4" w:space="0" w:color="000000"/>
              <w:bottom w:val="single" w:sz="4" w:space="0" w:color="000000"/>
              <w:right w:val="single" w:sz="4" w:space="0" w:color="000000"/>
            </w:tcBorders>
          </w:tcPr>
          <w:p w14:paraId="2D5DA476" w14:textId="33A0A9AC" w:rsidR="005C71F6" w:rsidRPr="0093667D" w:rsidRDefault="005C71F6" w:rsidP="00DA25A6">
            <w:pPr>
              <w:pStyle w:val="Betarp"/>
              <w:jc w:val="both"/>
              <w:rPr>
                <w:rFonts w:cstheme="minorHAnsi"/>
                <w:color w:val="000000"/>
                <w:sz w:val="21"/>
                <w:szCs w:val="21"/>
              </w:rPr>
            </w:pPr>
            <w:r w:rsidRPr="0093667D">
              <w:rPr>
                <w:rFonts w:asciiTheme="minorHAnsi" w:hAnsiTheme="minorHAnsi" w:cstheme="minorHAnsi"/>
                <w:b/>
                <w:bCs/>
                <w:color w:val="000000"/>
                <w:sz w:val="21"/>
                <w:szCs w:val="21"/>
              </w:rPr>
              <w:t>Teisė verstis veikla</w:t>
            </w:r>
          </w:p>
        </w:tc>
      </w:tr>
      <w:tr w:rsidR="007934CB" w:rsidRPr="00C5607F" w14:paraId="2EF81B26" w14:textId="77777777" w:rsidTr="00C20AF4">
        <w:tc>
          <w:tcPr>
            <w:tcW w:w="284" w:type="pct"/>
            <w:tcBorders>
              <w:top w:val="single" w:sz="4" w:space="0" w:color="000000"/>
              <w:left w:val="single" w:sz="4" w:space="0" w:color="000000"/>
              <w:bottom w:val="single" w:sz="4" w:space="0" w:color="000000"/>
              <w:right w:val="single" w:sz="4" w:space="0" w:color="000000"/>
            </w:tcBorders>
          </w:tcPr>
          <w:p w14:paraId="5E7961FC" w14:textId="1A8602B4" w:rsidR="007934CB" w:rsidRPr="00C5607F" w:rsidRDefault="007934CB" w:rsidP="00DA25A6">
            <w:pPr>
              <w:spacing w:before="60" w:after="60" w:line="257" w:lineRule="auto"/>
              <w:contextualSpacing/>
              <w:jc w:val="right"/>
              <w:rPr>
                <w:rFonts w:eastAsia="Calibri"/>
              </w:rPr>
            </w:pPr>
            <w:r w:rsidRPr="00C5607F">
              <w:rPr>
                <w:rFonts w:eastAsia="Calibri"/>
              </w:rPr>
              <w:t>1.1.</w:t>
            </w:r>
          </w:p>
        </w:tc>
        <w:tc>
          <w:tcPr>
            <w:tcW w:w="1201" w:type="pct"/>
            <w:tcBorders>
              <w:top w:val="single" w:sz="4" w:space="0" w:color="000000"/>
              <w:left w:val="single" w:sz="4" w:space="0" w:color="000000"/>
              <w:bottom w:val="single" w:sz="4" w:space="0" w:color="000000"/>
              <w:right w:val="single" w:sz="4" w:space="0" w:color="auto"/>
            </w:tcBorders>
          </w:tcPr>
          <w:p w14:paraId="75D886E5" w14:textId="3ED6A7EE" w:rsidR="00776C8E" w:rsidRPr="009C5199" w:rsidRDefault="00B1479E" w:rsidP="00776C8E">
            <w:pPr>
              <w:autoSpaceDE w:val="0"/>
              <w:autoSpaceDN w:val="0"/>
              <w:adjustRightInd w:val="0"/>
            </w:pPr>
            <w:r w:rsidRPr="009C5199">
              <w:t xml:space="preserve">Tiekėjas turi teisę </w:t>
            </w:r>
          </w:p>
          <w:p w14:paraId="01BA3E5D" w14:textId="4177CB31" w:rsidR="00776C8E" w:rsidRPr="009C5199" w:rsidRDefault="00776C8E" w:rsidP="00776C8E">
            <w:pPr>
              <w:tabs>
                <w:tab w:val="left" w:pos="306"/>
              </w:tabs>
              <w:ind w:right="140"/>
              <w:jc w:val="both"/>
            </w:pPr>
            <w:r w:rsidRPr="009C5199">
              <w:t>būti ypatingojo statinio statybos rangovu šiems darbams:</w:t>
            </w:r>
          </w:p>
          <w:p w14:paraId="2C0455B8" w14:textId="77777777" w:rsidR="00C3509F" w:rsidRPr="009C5199" w:rsidRDefault="00C3509F" w:rsidP="00C3509F">
            <w:pPr>
              <w:tabs>
                <w:tab w:val="left" w:pos="306"/>
              </w:tabs>
              <w:ind w:right="140"/>
              <w:jc w:val="both"/>
            </w:pPr>
            <w:r w:rsidRPr="009C5199">
              <w:t>Statinių kategorija – ypatingieji statiniai;</w:t>
            </w:r>
          </w:p>
          <w:p w14:paraId="3D594A63" w14:textId="77777777" w:rsidR="00C3509F" w:rsidRPr="009C5199" w:rsidRDefault="00C3509F" w:rsidP="00C3509F">
            <w:pPr>
              <w:tabs>
                <w:tab w:val="left" w:pos="306"/>
              </w:tabs>
              <w:ind w:right="140"/>
              <w:jc w:val="both"/>
            </w:pPr>
            <w:r w:rsidRPr="009C5199">
              <w:t>Statinių grupė: Gyvenamieji, negyvenamieji pastatai;</w:t>
            </w:r>
          </w:p>
          <w:p w14:paraId="258789F0" w14:textId="77777777" w:rsidR="00C3509F" w:rsidRPr="009C5199" w:rsidRDefault="00C3509F" w:rsidP="00C3509F">
            <w:pPr>
              <w:tabs>
                <w:tab w:val="left" w:pos="306"/>
              </w:tabs>
              <w:ind w:right="140"/>
              <w:jc w:val="both"/>
            </w:pPr>
            <w:r w:rsidRPr="009C5199">
              <w:t xml:space="preserve">Statybos darbų sritys: </w:t>
            </w:r>
          </w:p>
          <w:p w14:paraId="5BC38B16" w14:textId="03098992" w:rsidR="00C3509F" w:rsidRPr="009C5199" w:rsidRDefault="00C3509F" w:rsidP="00DF07EB">
            <w:pPr>
              <w:pStyle w:val="Sraopastraipa"/>
              <w:numPr>
                <w:ilvl w:val="0"/>
                <w:numId w:val="8"/>
              </w:numPr>
              <w:tabs>
                <w:tab w:val="left" w:pos="279"/>
              </w:tabs>
              <w:autoSpaceDE w:val="0"/>
              <w:autoSpaceDN w:val="0"/>
              <w:adjustRightInd w:val="0"/>
              <w:ind w:left="-5" w:firstLine="5"/>
            </w:pPr>
            <w:r w:rsidRPr="009C5199">
              <w:t xml:space="preserve"> Specialieji statybos darbai, mechanikos darbai (šilumos gamybos įrenginių </w:t>
            </w:r>
            <w:r w:rsidR="00C20AF4" w:rsidRPr="009C5199">
              <w:t xml:space="preserve">  iki </w:t>
            </w:r>
            <w:r w:rsidR="003570DA" w:rsidRPr="009C5199">
              <w:t xml:space="preserve">1 MW </w:t>
            </w:r>
            <w:r w:rsidRPr="009C5199">
              <w:t>montavimas;</w:t>
            </w:r>
            <w:r w:rsidR="00DF07EB" w:rsidRPr="009C5199">
              <w:t xml:space="preserve"> šilumos tiekimo tinklų tiesimas;</w:t>
            </w:r>
            <w:r w:rsidR="00215684" w:rsidRPr="009C5199">
              <w:t xml:space="preserve"> statinio šildymo</w:t>
            </w:r>
            <w:r w:rsidRPr="009C5199">
              <w:t xml:space="preserve"> vėdinimo</w:t>
            </w:r>
            <w:r w:rsidRPr="009C5199">
              <w:rPr>
                <w:strike/>
              </w:rPr>
              <w:t xml:space="preserve"> </w:t>
            </w:r>
            <w:r w:rsidRPr="009C5199">
              <w:t xml:space="preserve">inžinerinių sistemų įrengimas; statinio vandentiekio ir  nuotekų šalinimo inžinerinių sistemų įrengimas; </w:t>
            </w:r>
            <w:r w:rsidR="00B20258" w:rsidRPr="009C5199">
              <w:t>procesų valdymo ir automatizavimo sistemų įrengimas</w:t>
            </w:r>
            <w:r w:rsidR="0003670B" w:rsidRPr="009C5199">
              <w:t>)</w:t>
            </w:r>
            <w:r w:rsidR="00B20258" w:rsidRPr="009C5199">
              <w:t>.</w:t>
            </w:r>
          </w:p>
          <w:p w14:paraId="57541EE8" w14:textId="77777777" w:rsidR="00C3509F" w:rsidRPr="009C5199" w:rsidRDefault="00C3509F" w:rsidP="00C3509F">
            <w:pPr>
              <w:tabs>
                <w:tab w:val="left" w:pos="306"/>
              </w:tabs>
              <w:ind w:right="140"/>
              <w:jc w:val="both"/>
            </w:pPr>
          </w:p>
          <w:p w14:paraId="71B0F954" w14:textId="2795A831" w:rsidR="00E429BC" w:rsidRPr="009C5199" w:rsidRDefault="00E429BC" w:rsidP="00B20258">
            <w:pPr>
              <w:tabs>
                <w:tab w:val="left" w:pos="306"/>
              </w:tabs>
              <w:ind w:right="140"/>
              <w:jc w:val="both"/>
            </w:pPr>
          </w:p>
        </w:tc>
        <w:tc>
          <w:tcPr>
            <w:tcW w:w="1892" w:type="pct"/>
            <w:shd w:val="clear" w:color="auto" w:fill="auto"/>
          </w:tcPr>
          <w:p w14:paraId="21816F85" w14:textId="25710A5C" w:rsidR="007934CB" w:rsidRDefault="00905496" w:rsidP="00DA25A6">
            <w:pPr>
              <w:autoSpaceDE w:val="0"/>
              <w:autoSpaceDN w:val="0"/>
              <w:adjustRightInd w:val="0"/>
              <w:jc w:val="both"/>
              <w:rPr>
                <w:color w:val="000000"/>
              </w:rPr>
            </w:pPr>
            <w:r>
              <w:rPr>
                <w:color w:val="000000"/>
              </w:rPr>
              <w:t xml:space="preserve">Pateikiamos </w:t>
            </w:r>
            <w:r w:rsidR="00187D51" w:rsidRPr="00C5607F">
              <w:rPr>
                <w:color w:val="000000"/>
              </w:rPr>
              <w:t>VŠĮ Statybos sektoriaus vystymo agentūros</w:t>
            </w:r>
            <w:r w:rsidR="00187D51">
              <w:rPr>
                <w:color w:val="000000"/>
              </w:rPr>
              <w:t xml:space="preserve"> </w:t>
            </w:r>
            <w:r w:rsidR="00EC601F">
              <w:rPr>
                <w:color w:val="000000"/>
              </w:rPr>
              <w:t>/</w:t>
            </w:r>
            <w:r w:rsidR="00EF6A04" w:rsidRPr="00C5607F">
              <w:rPr>
                <w:color w:val="000000"/>
              </w:rPr>
              <w:t>Valstybės įmonės Statybos produkcijos sertifikavimo centro (SPSC</w:t>
            </w:r>
            <w:r w:rsidR="00385AF7">
              <w:t xml:space="preserve"> </w:t>
            </w:r>
            <w:r w:rsidR="00385AF7" w:rsidRPr="00385AF7">
              <w:rPr>
                <w:color w:val="000000"/>
              </w:rPr>
              <w:t>iki 2022-04-30</w:t>
            </w:r>
            <w:r w:rsidR="00EC601F">
              <w:rPr>
                <w:color w:val="000000"/>
              </w:rPr>
              <w:t xml:space="preserve"> </w:t>
            </w:r>
            <w:r w:rsidR="00EF6A04" w:rsidRPr="00C5607F">
              <w:rPr>
                <w:color w:val="000000"/>
              </w:rPr>
              <w:t>) išduodamų atestatų suteikiančių teisę būti ypatingojo statinio statybos rangovu ar kit</w:t>
            </w:r>
            <w:r w:rsidR="005E363E">
              <w:rPr>
                <w:color w:val="000000"/>
              </w:rPr>
              <w:t>ų</w:t>
            </w:r>
            <w:r w:rsidR="00EF6A04" w:rsidRPr="00C5607F">
              <w:rPr>
                <w:color w:val="000000"/>
              </w:rPr>
              <w:t xml:space="preserve"> lygiaver</w:t>
            </w:r>
            <w:r w:rsidR="005E363E">
              <w:rPr>
                <w:color w:val="000000"/>
              </w:rPr>
              <w:t>čių</w:t>
            </w:r>
            <w:r w:rsidR="00EF6A04" w:rsidRPr="00C5607F">
              <w:rPr>
                <w:color w:val="000000"/>
              </w:rPr>
              <w:t xml:space="preserve"> dokument</w:t>
            </w:r>
            <w:r w:rsidR="005E363E">
              <w:rPr>
                <w:color w:val="000000"/>
              </w:rPr>
              <w:t>ų</w:t>
            </w:r>
            <w:r w:rsidR="005E363E" w:rsidRPr="00C5607F">
              <w:rPr>
                <w:color w:val="000000"/>
              </w:rPr>
              <w:t xml:space="preserve"> skaitmenin</w:t>
            </w:r>
            <w:r w:rsidR="005E363E">
              <w:rPr>
                <w:color w:val="000000"/>
              </w:rPr>
              <w:t>ė</w:t>
            </w:r>
            <w:r w:rsidR="005E363E" w:rsidRPr="00C5607F">
              <w:rPr>
                <w:color w:val="000000"/>
              </w:rPr>
              <w:t>s kopijos</w:t>
            </w:r>
            <w:r w:rsidR="00EF6A04" w:rsidRPr="00C5607F">
              <w:rPr>
                <w:color w:val="000000"/>
              </w:rPr>
              <w:t>*</w:t>
            </w:r>
            <w:r w:rsidR="00FC01F9" w:rsidRPr="00C5607F">
              <w:rPr>
                <w:color w:val="000000"/>
              </w:rPr>
              <w:t>.</w:t>
            </w:r>
          </w:p>
          <w:p w14:paraId="7587B3A2" w14:textId="77777777" w:rsidR="00F7367C" w:rsidRPr="00C5607F" w:rsidRDefault="00F7367C" w:rsidP="00DA25A6">
            <w:pPr>
              <w:autoSpaceDE w:val="0"/>
              <w:autoSpaceDN w:val="0"/>
              <w:adjustRightInd w:val="0"/>
              <w:jc w:val="both"/>
              <w:rPr>
                <w:color w:val="000000"/>
              </w:rPr>
            </w:pPr>
          </w:p>
          <w:p w14:paraId="6227D87A" w14:textId="76624E50" w:rsidR="00E7611E" w:rsidRDefault="00E7611E" w:rsidP="00DA25A6">
            <w:pPr>
              <w:autoSpaceDE w:val="0"/>
              <w:autoSpaceDN w:val="0"/>
              <w:adjustRightInd w:val="0"/>
              <w:jc w:val="both"/>
              <w:rPr>
                <w:color w:val="000000"/>
              </w:rPr>
            </w:pPr>
            <w:r w:rsidRPr="00C5607F">
              <w:rPr>
                <w:color w:val="000000"/>
              </w:rPr>
              <w:t>Jeigu tiekėjas yra registruotas Lietuvos Respublikoje, iš jo nereikalaujama pateikti jokių šį reikalavimą įrodančių dokumentų. Komisija tikrina duomenis pati (www.ssva.lt).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63372E93" w14:textId="77777777" w:rsidR="00A85586" w:rsidRDefault="00A85586" w:rsidP="00DA25A6">
            <w:pPr>
              <w:autoSpaceDE w:val="0"/>
              <w:autoSpaceDN w:val="0"/>
              <w:adjustRightInd w:val="0"/>
              <w:jc w:val="both"/>
              <w:rPr>
                <w:color w:val="000000"/>
              </w:rPr>
            </w:pPr>
          </w:p>
          <w:p w14:paraId="1400CE10" w14:textId="77777777" w:rsidR="00A85586" w:rsidRPr="00C5607F" w:rsidRDefault="00A85586" w:rsidP="00DA25A6">
            <w:pPr>
              <w:autoSpaceDE w:val="0"/>
              <w:autoSpaceDN w:val="0"/>
              <w:adjustRightInd w:val="0"/>
              <w:jc w:val="both"/>
              <w:rPr>
                <w:color w:val="000000"/>
              </w:rPr>
            </w:pPr>
          </w:p>
          <w:p w14:paraId="1436BC70" w14:textId="10A9366D" w:rsidR="000516DC" w:rsidRPr="00C5607F" w:rsidRDefault="008A03F1" w:rsidP="00FC01F9">
            <w:pPr>
              <w:autoSpaceDE w:val="0"/>
              <w:autoSpaceDN w:val="0"/>
              <w:adjustRightInd w:val="0"/>
              <w:jc w:val="both"/>
              <w:rPr>
                <w:color w:val="000000"/>
              </w:rPr>
            </w:pPr>
            <w:r w:rsidRPr="00C5607F">
              <w:rPr>
                <w:color w:val="000000"/>
              </w:rPr>
              <w:t>Pastaba:</w:t>
            </w:r>
            <w:r w:rsidR="00FC01F9" w:rsidRPr="00C5607F">
              <w:rPr>
                <w:color w:val="000000"/>
              </w:rPr>
              <w:t>*</w:t>
            </w:r>
            <w:r w:rsidR="007C472C" w:rsidRPr="00C5607F">
              <w:rPr>
                <w:color w:val="000000"/>
              </w:rPr>
              <w:t xml:space="preserve"> Užsienio valstybės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pateikti per Perkančiojo subjekto nustatytą protingą terminą. Nustatydamas terminą, Perkantysis subjektas atsižvelgs į teisės pripažinimo dokumentą išduodančio subjekto veiklą reglamentuojančių teisės aktų nustatytus terminus, tačiau tiekėjas turi siekti teisės pripažinimo dokumentą gauti per įmanomai trumpiausią laiką, iš anksto parengti ir operatyviai pateikti teisės pripažinimo dokumentą išduodančiai institucijai visus reikiamus dokumentus, siekiant klausimą išspręsti per vieną iteraciją.</w:t>
            </w:r>
            <w:r w:rsidR="000516DC" w:rsidRPr="00C5607F">
              <w:rPr>
                <w:color w:val="000000"/>
              </w:rPr>
              <w:t xml:space="preserve">   </w:t>
            </w:r>
          </w:p>
          <w:p w14:paraId="2D5A043A" w14:textId="08311B7F" w:rsidR="00FC01F9" w:rsidRPr="00C5607F" w:rsidRDefault="00FC01F9" w:rsidP="00FC01F9">
            <w:pPr>
              <w:autoSpaceDE w:val="0"/>
              <w:autoSpaceDN w:val="0"/>
              <w:adjustRightInd w:val="0"/>
              <w:jc w:val="both"/>
              <w:rPr>
                <w:color w:val="000000"/>
              </w:rPr>
            </w:pPr>
          </w:p>
        </w:tc>
        <w:tc>
          <w:tcPr>
            <w:tcW w:w="1623" w:type="pct"/>
            <w:tcBorders>
              <w:top w:val="single" w:sz="4" w:space="0" w:color="000000"/>
              <w:left w:val="single" w:sz="4" w:space="0" w:color="000000"/>
              <w:bottom w:val="single" w:sz="4" w:space="0" w:color="000000"/>
              <w:right w:val="single" w:sz="4" w:space="0" w:color="000000"/>
            </w:tcBorders>
          </w:tcPr>
          <w:p w14:paraId="3A26F5DF" w14:textId="32C8CD99" w:rsidR="00D007A0" w:rsidRPr="00C5607F" w:rsidRDefault="00D007A0" w:rsidP="00D007A0">
            <w:pPr>
              <w:pStyle w:val="Betarp"/>
              <w:jc w:val="both"/>
            </w:pPr>
            <w:r w:rsidRPr="00C5607F">
              <w:t>Jeigu pasiūlymą teikia ūkio subjektų grupė – reikalavimą turi atitikti kiekvienas ūkio subjektų grupės narys (-</w:t>
            </w:r>
            <w:proofErr w:type="spellStart"/>
            <w:r w:rsidRPr="00C5607F">
              <w:t>iai</w:t>
            </w:r>
            <w:proofErr w:type="spellEnd"/>
            <w:r w:rsidRPr="00C5607F">
              <w:t>), pagal jų prisiimamus įsipareigojimus pirkimo sutarčiai vykdyti</w:t>
            </w:r>
            <w:r w:rsidR="00444B4A" w:rsidRPr="00C5607F">
              <w:t>.</w:t>
            </w:r>
          </w:p>
          <w:p w14:paraId="03B344CE" w14:textId="3FE02F3E" w:rsidR="00D007A0" w:rsidRPr="00C5607F" w:rsidRDefault="00444B4A" w:rsidP="00D007A0">
            <w:pPr>
              <w:pStyle w:val="Betarp"/>
              <w:jc w:val="both"/>
            </w:pPr>
            <w:r w:rsidRPr="00C5607F">
              <w:t>T</w:t>
            </w:r>
            <w:r w:rsidR="00D007A0" w:rsidRPr="00C5607F">
              <w:t>iekėjas gali remtis kitų ūkio subjektų pajėgumais tik tuomet, kai tie subjektai, kurių pajėgumais buvo pasiremta, patys atliks darbus, kuriems reikia jų pajėgumų</w:t>
            </w:r>
            <w:r w:rsidRPr="00C5607F">
              <w:t>.</w:t>
            </w:r>
          </w:p>
          <w:p w14:paraId="2E99BDAF" w14:textId="77777777" w:rsidR="007934CB" w:rsidRDefault="00444B4A" w:rsidP="00D007A0">
            <w:pPr>
              <w:pStyle w:val="Betarp"/>
              <w:jc w:val="both"/>
              <w:rPr>
                <w:color w:val="C00000"/>
              </w:rPr>
            </w:pPr>
            <w:r w:rsidRPr="00C5607F">
              <w:t>S</w:t>
            </w:r>
            <w:r w:rsidR="00D007A0" w:rsidRPr="00C5607F">
              <w:t>ubtiekėjai, kuriuos tiekėjas pasitelks pirkimo sutarties vykdymui (kurių pajėgumais tiekėjas nesiremia, kad atitiktų pirkimo dokumentuose nustatytus kvalifikacijos reikalavimus), privalo turėti teisę verstis ta veikla, kuriai jis pasitelkiamas</w:t>
            </w:r>
            <w:r w:rsidR="00D007A0" w:rsidRPr="00C5607F">
              <w:rPr>
                <w:color w:val="C00000"/>
              </w:rPr>
              <w:t>.</w:t>
            </w:r>
          </w:p>
          <w:p w14:paraId="5AA1F6C1" w14:textId="77777777" w:rsidR="00A85586" w:rsidRDefault="00A85586" w:rsidP="00D007A0">
            <w:pPr>
              <w:pStyle w:val="Betarp"/>
              <w:jc w:val="both"/>
              <w:rPr>
                <w:color w:val="C00000"/>
              </w:rPr>
            </w:pPr>
          </w:p>
          <w:p w14:paraId="7160F085" w14:textId="635D2AD3" w:rsidR="00A85586" w:rsidRPr="00C5607F" w:rsidRDefault="00A85586" w:rsidP="00A85586">
            <w:pPr>
              <w:pStyle w:val="Betarp"/>
              <w:jc w:val="both"/>
              <w:rPr>
                <w:color w:val="000000"/>
              </w:rPr>
            </w:pPr>
          </w:p>
        </w:tc>
      </w:tr>
      <w:tr w:rsidR="00DA25A6" w:rsidRPr="00C5607F" w14:paraId="56039849" w14:textId="77777777" w:rsidTr="00C20AF4">
        <w:tc>
          <w:tcPr>
            <w:tcW w:w="284" w:type="pct"/>
            <w:tcBorders>
              <w:top w:val="single" w:sz="4" w:space="0" w:color="000000"/>
              <w:left w:val="single" w:sz="4" w:space="0" w:color="000000"/>
              <w:bottom w:val="single" w:sz="4" w:space="0" w:color="000000"/>
              <w:right w:val="single" w:sz="4" w:space="0" w:color="000000"/>
            </w:tcBorders>
          </w:tcPr>
          <w:p w14:paraId="0351107B" w14:textId="43962AAB" w:rsidR="00DA25A6" w:rsidRPr="00C5607F" w:rsidRDefault="005C71F6" w:rsidP="00DA25A6">
            <w:pPr>
              <w:spacing w:before="60" w:after="60" w:line="257" w:lineRule="auto"/>
              <w:contextualSpacing/>
              <w:jc w:val="center"/>
              <w:rPr>
                <w:rFonts w:eastAsia="Calibri"/>
              </w:rPr>
            </w:pPr>
            <w:r w:rsidRPr="00C5607F">
              <w:rPr>
                <w:rFonts w:eastAsia="Calibri"/>
              </w:rPr>
              <w:lastRenderedPageBreak/>
              <w:t>1.2.</w:t>
            </w:r>
            <w:r w:rsidR="00DA25A6" w:rsidRPr="00C5607F">
              <w:rPr>
                <w:rFonts w:eastAsia="Calibri"/>
              </w:rPr>
              <w:t xml:space="preserve">      </w:t>
            </w:r>
          </w:p>
        </w:tc>
        <w:tc>
          <w:tcPr>
            <w:tcW w:w="1201" w:type="pct"/>
            <w:tcBorders>
              <w:top w:val="single" w:sz="4" w:space="0" w:color="000000"/>
              <w:left w:val="single" w:sz="4" w:space="0" w:color="000000"/>
              <w:bottom w:val="single" w:sz="4" w:space="0" w:color="000000"/>
              <w:right w:val="single" w:sz="4" w:space="0" w:color="auto"/>
            </w:tcBorders>
          </w:tcPr>
          <w:p w14:paraId="57F1E81E" w14:textId="243238DE" w:rsidR="00DA25A6" w:rsidRPr="00C5607F" w:rsidRDefault="00DA25A6" w:rsidP="00DA25A6">
            <w:pPr>
              <w:tabs>
                <w:tab w:val="num" w:pos="284"/>
              </w:tabs>
              <w:ind w:right="176"/>
              <w:jc w:val="both"/>
              <w:rPr>
                <w:rFonts w:eastAsia="Calibri"/>
                <w:color w:val="000000"/>
              </w:rPr>
            </w:pPr>
            <w:r w:rsidRPr="00C5607F">
              <w:rPr>
                <w:rFonts w:eastAsia="Calibri"/>
                <w:bCs/>
                <w:color w:val="000000"/>
              </w:rPr>
              <w:t xml:space="preserve">Tiekėjas turi teisę verstis </w:t>
            </w:r>
            <w:r w:rsidRPr="00C5607F">
              <w:rPr>
                <w:rFonts w:eastAsia="Calibri"/>
                <w:color w:val="000000"/>
              </w:rPr>
              <w:t>energetikos įrenginių eksploatacijos</w:t>
            </w:r>
            <w:r w:rsidR="000E6349">
              <w:rPr>
                <w:rFonts w:eastAsia="Calibri"/>
                <w:color w:val="000000"/>
              </w:rPr>
              <w:t>/įrengimo</w:t>
            </w:r>
            <w:r w:rsidRPr="00C5607F">
              <w:rPr>
                <w:rFonts w:eastAsia="Calibri"/>
                <w:color w:val="000000"/>
              </w:rPr>
              <w:t xml:space="preserve"> veikla</w:t>
            </w:r>
            <w:r w:rsidRPr="00C5607F">
              <w:rPr>
                <w:rFonts w:eastAsia="Calibri"/>
                <w:bCs/>
                <w:color w:val="000000"/>
              </w:rPr>
              <w:t>,</w:t>
            </w:r>
            <w:r w:rsidRPr="00C5607F">
              <w:rPr>
                <w:rFonts w:eastAsia="Calibri"/>
                <w:color w:val="000000"/>
              </w:rPr>
              <w:t xml:space="preserve"> kuri reikaling</w:t>
            </w:r>
            <w:r w:rsidR="0079190D">
              <w:rPr>
                <w:rFonts w:eastAsia="Calibri"/>
                <w:color w:val="000000"/>
              </w:rPr>
              <w:t xml:space="preserve">a </w:t>
            </w:r>
            <w:r w:rsidRPr="00C5607F">
              <w:rPr>
                <w:rFonts w:eastAsia="Calibri"/>
                <w:color w:val="000000"/>
              </w:rPr>
              <w:t xml:space="preserve">pirkimo sutarčiai įvykdyti: </w:t>
            </w:r>
          </w:p>
          <w:p w14:paraId="7662B1E5" w14:textId="77777777" w:rsidR="00DA25A6" w:rsidRPr="00C5607F" w:rsidRDefault="00DA25A6" w:rsidP="00DA25A6">
            <w:pPr>
              <w:autoSpaceDE w:val="0"/>
              <w:autoSpaceDN w:val="0"/>
              <w:adjustRightInd w:val="0"/>
              <w:rPr>
                <w:color w:val="000000"/>
              </w:rPr>
            </w:pPr>
          </w:p>
          <w:p w14:paraId="0F5C0F25" w14:textId="3EB8D72B" w:rsidR="00DA25A6" w:rsidRPr="00801330" w:rsidRDefault="00DA25A6" w:rsidP="00934E1C">
            <w:pPr>
              <w:pStyle w:val="Sraopastraipa"/>
              <w:numPr>
                <w:ilvl w:val="0"/>
                <w:numId w:val="9"/>
              </w:numPr>
              <w:autoSpaceDE w:val="0"/>
              <w:autoSpaceDN w:val="0"/>
              <w:adjustRightInd w:val="0"/>
              <w:ind w:left="137" w:hanging="137"/>
            </w:pPr>
            <w:r w:rsidRPr="00C5607F">
              <w:t xml:space="preserve">Šilumos įrenginių (išskyrus šilumos tinklus ir šilumos punktus) (ne mažiau nei) iki </w:t>
            </w:r>
            <w:r w:rsidR="007D4A48">
              <w:t>1,</w:t>
            </w:r>
            <w:r w:rsidRPr="00801330">
              <w:t xml:space="preserve">4 </w:t>
            </w:r>
            <w:proofErr w:type="spellStart"/>
            <w:r w:rsidRPr="00801330">
              <w:t>MPa</w:t>
            </w:r>
            <w:proofErr w:type="spellEnd"/>
            <w:r w:rsidRPr="00801330">
              <w:t xml:space="preserve"> slėgio bandymo darbai</w:t>
            </w:r>
            <w:r w:rsidR="00934E1C" w:rsidRPr="00801330">
              <w:t>;</w:t>
            </w:r>
          </w:p>
          <w:p w14:paraId="71ED6B9A" w14:textId="6DB9C78E" w:rsidR="000D5FDA" w:rsidRPr="00C5607F" w:rsidRDefault="000D5FDA" w:rsidP="00934E1C">
            <w:pPr>
              <w:pStyle w:val="Sraopastraipa"/>
              <w:numPr>
                <w:ilvl w:val="0"/>
                <w:numId w:val="9"/>
              </w:numPr>
              <w:autoSpaceDE w:val="0"/>
              <w:autoSpaceDN w:val="0"/>
              <w:adjustRightInd w:val="0"/>
              <w:ind w:left="137" w:hanging="137"/>
            </w:pPr>
            <w:r w:rsidRPr="00801330">
              <w:t>Šilumos įrenginių</w:t>
            </w:r>
            <w:r w:rsidR="00750AE4" w:rsidRPr="00801330">
              <w:t xml:space="preserve"> </w:t>
            </w:r>
            <w:r w:rsidRPr="00801330">
              <w:t xml:space="preserve">(išskyrus šilumos tinklus ir šilumos punktus) iki </w:t>
            </w:r>
            <w:r w:rsidR="007D4A48">
              <w:t>1,</w:t>
            </w:r>
            <w:r w:rsidRPr="00801330">
              <w:t xml:space="preserve">4 </w:t>
            </w:r>
            <w:proofErr w:type="spellStart"/>
            <w:r w:rsidRPr="00801330">
              <w:t>MPa</w:t>
            </w:r>
            <w:proofErr w:type="spellEnd"/>
            <w:r w:rsidRPr="00801330">
              <w:t xml:space="preserve"> slėgio technologinio</w:t>
            </w:r>
            <w:r w:rsidRPr="00C5607F">
              <w:t xml:space="preserve"> valdymo ir techninės priežiūros darbai</w:t>
            </w:r>
            <w:r w:rsidR="00750AE4" w:rsidRPr="00C5607F">
              <w:t>;</w:t>
            </w:r>
          </w:p>
          <w:p w14:paraId="6C04C210" w14:textId="77777777" w:rsidR="00695BE7" w:rsidRPr="00C5607F" w:rsidRDefault="00695BE7" w:rsidP="00695BE7">
            <w:pPr>
              <w:pStyle w:val="Sraopastraipa"/>
              <w:numPr>
                <w:ilvl w:val="0"/>
                <w:numId w:val="9"/>
              </w:numPr>
              <w:autoSpaceDE w:val="0"/>
              <w:autoSpaceDN w:val="0"/>
              <w:adjustRightInd w:val="0"/>
              <w:ind w:left="420" w:hanging="283"/>
            </w:pPr>
            <w:r w:rsidRPr="00C5607F">
              <w:t>Elektros</w:t>
            </w:r>
          </w:p>
          <w:p w14:paraId="0D95CE2F" w14:textId="77777777" w:rsidR="00695BE7" w:rsidRPr="00C5607F" w:rsidRDefault="00695BE7" w:rsidP="00695BE7">
            <w:pPr>
              <w:autoSpaceDE w:val="0"/>
              <w:autoSpaceDN w:val="0"/>
              <w:adjustRightInd w:val="0"/>
              <w:ind w:left="420" w:hanging="283"/>
            </w:pPr>
            <w:r w:rsidRPr="00C5607F">
              <w:t>instaliacijos iki 1000 V</w:t>
            </w:r>
          </w:p>
          <w:p w14:paraId="700CEB05" w14:textId="7E4F4C9B" w:rsidR="00695BE7" w:rsidRPr="00C5607F" w:rsidRDefault="00695BE7" w:rsidP="00695BE7">
            <w:pPr>
              <w:autoSpaceDE w:val="0"/>
              <w:autoSpaceDN w:val="0"/>
              <w:adjustRightInd w:val="0"/>
              <w:ind w:left="420" w:hanging="283"/>
            </w:pPr>
            <w:r w:rsidRPr="00C5607F">
              <w:t>eksploatavimo darbai;</w:t>
            </w:r>
          </w:p>
          <w:p w14:paraId="7C6E3E13" w14:textId="7BDD337B" w:rsidR="00934E1C" w:rsidRPr="00C5607F" w:rsidRDefault="00934E1C" w:rsidP="00934E1C">
            <w:pPr>
              <w:pStyle w:val="Sraopastraipa"/>
              <w:numPr>
                <w:ilvl w:val="0"/>
                <w:numId w:val="9"/>
              </w:numPr>
              <w:autoSpaceDE w:val="0"/>
              <w:autoSpaceDN w:val="0"/>
              <w:adjustRightInd w:val="0"/>
              <w:ind w:left="137" w:hanging="137"/>
            </w:pPr>
            <w:r w:rsidRPr="00C5607F">
              <w:t>Elektros įrenginių iki 1000 V įtampos įrengimo darbai;</w:t>
            </w:r>
          </w:p>
          <w:p w14:paraId="0B55E864" w14:textId="77777777" w:rsidR="00934E1C" w:rsidRPr="00C5607F" w:rsidRDefault="00934E1C" w:rsidP="00934E1C">
            <w:pPr>
              <w:pStyle w:val="Sraopastraipa"/>
              <w:numPr>
                <w:ilvl w:val="0"/>
                <w:numId w:val="9"/>
              </w:numPr>
              <w:autoSpaceDE w:val="0"/>
              <w:autoSpaceDN w:val="0"/>
              <w:adjustRightInd w:val="0"/>
              <w:ind w:left="137" w:hanging="137"/>
            </w:pPr>
            <w:r w:rsidRPr="00C5607F">
              <w:t>Elektros įrenginių iki 1000 V įtampos eksploatavimo darbai.</w:t>
            </w:r>
          </w:p>
          <w:p w14:paraId="660804CF" w14:textId="77777777" w:rsidR="00934E1C" w:rsidRPr="00C5607F" w:rsidRDefault="00934E1C" w:rsidP="00017646">
            <w:pPr>
              <w:pStyle w:val="Sraopastraipa"/>
              <w:autoSpaceDE w:val="0"/>
              <w:autoSpaceDN w:val="0"/>
              <w:adjustRightInd w:val="0"/>
              <w:ind w:left="137"/>
            </w:pPr>
          </w:p>
          <w:p w14:paraId="59BDBBCE" w14:textId="77777777" w:rsidR="00DA25A6" w:rsidRPr="00C5607F" w:rsidRDefault="00DA25A6" w:rsidP="00DA25A6">
            <w:pPr>
              <w:autoSpaceDE w:val="0"/>
              <w:autoSpaceDN w:val="0"/>
              <w:adjustRightInd w:val="0"/>
              <w:rPr>
                <w:b/>
                <w:bCs/>
              </w:rPr>
            </w:pPr>
          </w:p>
          <w:p w14:paraId="5EDAC4F8" w14:textId="7F42795B" w:rsidR="00DA25A6" w:rsidRPr="00C5607F" w:rsidRDefault="00DA25A6" w:rsidP="00DA25A6">
            <w:pPr>
              <w:autoSpaceDE w:val="0"/>
              <w:autoSpaceDN w:val="0"/>
              <w:adjustRightInd w:val="0"/>
            </w:pPr>
          </w:p>
          <w:p w14:paraId="09C356F5" w14:textId="77777777" w:rsidR="00DA25A6" w:rsidRPr="00C5607F" w:rsidRDefault="00DA25A6" w:rsidP="00DA25A6">
            <w:pPr>
              <w:autoSpaceDE w:val="0"/>
              <w:autoSpaceDN w:val="0"/>
              <w:adjustRightInd w:val="0"/>
              <w:rPr>
                <w:b/>
                <w:bCs/>
              </w:rPr>
            </w:pPr>
          </w:p>
          <w:p w14:paraId="5C972942" w14:textId="77777777" w:rsidR="00DA25A6" w:rsidRPr="00C5607F" w:rsidRDefault="00DA25A6" w:rsidP="00DA25A6">
            <w:pPr>
              <w:autoSpaceDE w:val="0"/>
              <w:autoSpaceDN w:val="0"/>
              <w:adjustRightInd w:val="0"/>
            </w:pPr>
          </w:p>
          <w:p w14:paraId="72D65487" w14:textId="77777777" w:rsidR="00DA25A6" w:rsidRPr="00C5607F" w:rsidRDefault="00DA25A6" w:rsidP="00017646">
            <w:pPr>
              <w:tabs>
                <w:tab w:val="num" w:pos="284"/>
              </w:tabs>
              <w:ind w:right="176"/>
              <w:jc w:val="both"/>
              <w:rPr>
                <w:color w:val="000000"/>
              </w:rPr>
            </w:pPr>
          </w:p>
        </w:tc>
        <w:tc>
          <w:tcPr>
            <w:tcW w:w="1892" w:type="pct"/>
            <w:shd w:val="clear" w:color="auto" w:fill="auto"/>
          </w:tcPr>
          <w:p w14:paraId="2375C2D8" w14:textId="6326C8D5" w:rsidR="00DA25A6" w:rsidRPr="0064761E" w:rsidRDefault="002D384E" w:rsidP="00DA25A6">
            <w:pPr>
              <w:ind w:left="34" w:right="139"/>
              <w:jc w:val="both"/>
            </w:pPr>
            <w:r w:rsidRPr="0064761E">
              <w:t xml:space="preserve">Pateikiamos </w:t>
            </w:r>
            <w:r w:rsidR="00DA25A6" w:rsidRPr="0064761E">
              <w:t xml:space="preserve">Valstybinės energetikos reguliavimo tarybos (VERT) </w:t>
            </w:r>
            <w:r w:rsidR="00EA2581" w:rsidRPr="0064761E">
              <w:t xml:space="preserve">išduodamų atestatų </w:t>
            </w:r>
            <w:r w:rsidR="00DA25A6" w:rsidRPr="0064761E">
              <w:t>ar kit</w:t>
            </w:r>
            <w:r w:rsidR="00EA2581" w:rsidRPr="0064761E">
              <w:t>ų</w:t>
            </w:r>
            <w:r w:rsidR="00DA25A6" w:rsidRPr="0064761E">
              <w:t xml:space="preserve"> lygiaver</w:t>
            </w:r>
            <w:r w:rsidR="00EA2581" w:rsidRPr="0064761E">
              <w:t>čių</w:t>
            </w:r>
            <w:r w:rsidR="00DA25A6" w:rsidRPr="0064761E">
              <w:t xml:space="preserve"> dokument</w:t>
            </w:r>
            <w:r w:rsidR="00EA2581" w:rsidRPr="0064761E">
              <w:t xml:space="preserve">ų </w:t>
            </w:r>
            <w:r w:rsidR="006D4472" w:rsidRPr="0064761E">
              <w:t xml:space="preserve"> skaitmeninės </w:t>
            </w:r>
            <w:r w:rsidR="00EA2581" w:rsidRPr="0064761E">
              <w:t>kopijos</w:t>
            </w:r>
            <w:r w:rsidR="00DA25A6" w:rsidRPr="0064761E">
              <w:t>*:</w:t>
            </w:r>
          </w:p>
          <w:p w14:paraId="77C09F6C" w14:textId="77777777" w:rsidR="00DA25A6" w:rsidRPr="0064761E" w:rsidRDefault="00DA25A6" w:rsidP="00DA25A6">
            <w:pPr>
              <w:ind w:left="34" w:right="139"/>
              <w:jc w:val="both"/>
            </w:pPr>
          </w:p>
          <w:p w14:paraId="33B0F2F6" w14:textId="399A7955" w:rsidR="00DA25A6" w:rsidRPr="0064761E" w:rsidRDefault="00DA25A6" w:rsidP="00E41643">
            <w:pPr>
              <w:rPr>
                <w:rFonts w:eastAsia="Calibri"/>
              </w:rPr>
            </w:pPr>
            <w:r w:rsidRPr="0064761E">
              <w:rPr>
                <w:rFonts w:eastAsia="Calibri"/>
              </w:rPr>
              <w:t>Jeigu Tiekėjas yra reg</w:t>
            </w:r>
            <w:r w:rsidR="00073552">
              <w:rPr>
                <w:rFonts w:eastAsia="Calibri"/>
              </w:rPr>
              <w:t>istruotas Lietuvos Respublikoje</w:t>
            </w:r>
            <w:r w:rsidRPr="0064761E">
              <w:rPr>
                <w:rFonts w:eastAsia="Calibri"/>
              </w:rPr>
              <w:t>, iš jo nereikalaujama pateikti jokių šį reikalavimą įrodančių dokumentų. Pirkimo komisija tikrina duomenis</w:t>
            </w:r>
            <w:r w:rsidR="00E41643" w:rsidRPr="0064761E">
              <w:rPr>
                <w:rFonts w:eastAsia="Calibri"/>
              </w:rPr>
              <w:t xml:space="preserve"> </w:t>
            </w:r>
            <w:r w:rsidRPr="0064761E">
              <w:rPr>
                <w:rFonts w:eastAsia="Calibri"/>
              </w:rPr>
              <w:t xml:space="preserve">pati (https://www.licencijavimas.lt/liseppapp/public). </w:t>
            </w:r>
          </w:p>
          <w:p w14:paraId="2665A39B" w14:textId="77777777" w:rsidR="00DA25A6" w:rsidRPr="0064761E" w:rsidRDefault="00DA25A6" w:rsidP="00DA25A6">
            <w:pPr>
              <w:jc w:val="both"/>
              <w:rPr>
                <w:color w:val="000000"/>
                <w:lang w:eastAsia="da-DK"/>
              </w:rPr>
            </w:pPr>
            <w:r w:rsidRPr="0064761E">
              <w:rPr>
                <w:rFonts w:eastAsia="Calibri"/>
              </w:rPr>
              <w:t>Jeigu dėl sistemos techninių trikdžių Pirkimo komisija neturės galimybės patikrinti neatlygintinai prieinamų duomenų apie Tiekėją, ji turės teisę prašyti Tiekėjo pateikti nustatyta tvarka išduotą dokumentą, patvirtinantį atitiktį šiam reikalavimui</w:t>
            </w:r>
            <w:r w:rsidRPr="0064761E">
              <w:rPr>
                <w:color w:val="000000"/>
                <w:lang w:eastAsia="da-DK"/>
              </w:rPr>
              <w:t>.</w:t>
            </w:r>
          </w:p>
          <w:p w14:paraId="24423BCA" w14:textId="3A86025D" w:rsidR="00DA25A6" w:rsidRPr="0064761E" w:rsidRDefault="003C25A3" w:rsidP="00DA25A6">
            <w:pPr>
              <w:jc w:val="both"/>
            </w:pPr>
            <w:r w:rsidRPr="0064761E">
              <w:t>Pastaba:</w:t>
            </w:r>
          </w:p>
          <w:p w14:paraId="1BFC7CFE" w14:textId="61AD9BE4" w:rsidR="00DA25A6" w:rsidRPr="0064761E" w:rsidRDefault="00DA25A6" w:rsidP="00DA25A6">
            <w:pPr>
              <w:ind w:left="34" w:right="139"/>
              <w:jc w:val="both"/>
              <w:rPr>
                <w:rFonts w:eastAsia="Calibri"/>
                <w:i/>
                <w:iCs/>
              </w:rPr>
            </w:pPr>
            <w:r w:rsidRPr="0064761E">
              <w:t>*</w:t>
            </w:r>
            <w:r w:rsidRPr="0064761E">
              <w:rPr>
                <w:rFonts w:eastAsia="Calibri"/>
              </w:rPr>
              <w:t xml:space="preserve">  </w:t>
            </w:r>
            <w:r w:rsidRPr="0064761E">
              <w:rPr>
                <w:rFonts w:eastAsia="Calibri"/>
                <w:i/>
                <w:iCs/>
              </w:rPr>
              <w:t>Jeigu Užsienio valstybės (t. y. Europos Sąjungos, Šveicarijos Konfederacijos arba valstybės, pasirašiusios Europos Ekonominės erdvės sutartį) Tiekėjas neturi Valstybinės energetikos reguliavimo tarybos atestato, tai gali pateikti Tiekėjo registravimo valstybės kompetentingų institucijų išduoto dokumento, suteikiančio teisę vykdyti atitinkamus darbus ne Lietuvos Respublikoje, ir dokumento/ų patvirtinančio/</w:t>
            </w:r>
            <w:proofErr w:type="spellStart"/>
            <w:r w:rsidRPr="0064761E">
              <w:rPr>
                <w:rFonts w:eastAsia="Calibri"/>
                <w:i/>
                <w:iCs/>
              </w:rPr>
              <w:t>čių</w:t>
            </w:r>
            <w:proofErr w:type="spellEnd"/>
            <w:r w:rsidRPr="0064761E">
              <w:rPr>
                <w:rFonts w:eastAsia="Calibri"/>
                <w:i/>
                <w:iCs/>
              </w:rPr>
              <w:t>, jog Tiekėjas kreipėsi į Valstybinės energetikos reguliavimo tarybą dėl atestato išdavimo, skaitmenines kopijas. Tokiu atveju, kai užsienio Tiekėjas įrodymui pateikia ne Valstybinės energetikos reguliavimo tarybos (Valstybinės energetikos inspekcijos) išduotą atestatą, o kitus dokumentus, Valstybinės energetikos reguliavimo Tarybos atestatą jis privalės pateikti per Perkančiojo subjekto nustatytą protingą terminą.</w:t>
            </w:r>
          </w:p>
          <w:p w14:paraId="4053D020" w14:textId="7EAF0160" w:rsidR="00DA25A6" w:rsidRPr="0064761E" w:rsidRDefault="00DA25A6" w:rsidP="00DA25A6">
            <w:pPr>
              <w:autoSpaceDE w:val="0"/>
              <w:autoSpaceDN w:val="0"/>
              <w:adjustRightInd w:val="0"/>
              <w:jc w:val="both"/>
              <w:rPr>
                <w:color w:val="000000"/>
              </w:rPr>
            </w:pPr>
            <w:r w:rsidRPr="0064761E">
              <w:rPr>
                <w:rFonts w:eastAsia="Calibri"/>
                <w:i/>
                <w:iCs/>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r w:rsidR="00D06867" w:rsidRPr="0064761E">
              <w:rPr>
                <w:rFonts w:eastAsia="Calibri"/>
                <w:i/>
                <w:iCs/>
              </w:rPr>
              <w:t>.</w:t>
            </w:r>
          </w:p>
        </w:tc>
        <w:tc>
          <w:tcPr>
            <w:tcW w:w="1623" w:type="pct"/>
            <w:tcBorders>
              <w:top w:val="single" w:sz="4" w:space="0" w:color="000000"/>
              <w:left w:val="single" w:sz="4" w:space="0" w:color="000000"/>
              <w:bottom w:val="single" w:sz="4" w:space="0" w:color="000000"/>
              <w:right w:val="single" w:sz="4" w:space="0" w:color="000000"/>
            </w:tcBorders>
          </w:tcPr>
          <w:p w14:paraId="6A6429C6" w14:textId="61F37E99" w:rsidR="00DA25A6" w:rsidRPr="00C5607F" w:rsidRDefault="00D567C0" w:rsidP="00DA25A6">
            <w:pPr>
              <w:pStyle w:val="Betarp"/>
              <w:jc w:val="both"/>
            </w:pPr>
            <w:r w:rsidRPr="00C5607F">
              <w:t>J</w:t>
            </w:r>
            <w:r w:rsidR="00DA25A6" w:rsidRPr="00C5607F">
              <w:t>eigu pasiūlymą teikia ūkio subjektų grupė – reikalavimą turi atitikti kiekvienas ūkio subjektų grupės narys (-</w:t>
            </w:r>
            <w:proofErr w:type="spellStart"/>
            <w:r w:rsidR="00DA25A6" w:rsidRPr="00C5607F">
              <w:t>iai</w:t>
            </w:r>
            <w:proofErr w:type="spellEnd"/>
            <w:r w:rsidR="00DA25A6" w:rsidRPr="00C5607F">
              <w:t>), pagal jų prisiimamus įsipareigojimus pirkimo sutarčiai vykdyti</w:t>
            </w:r>
            <w:r w:rsidR="00444B4A" w:rsidRPr="00C5607F">
              <w:t>.</w:t>
            </w:r>
          </w:p>
          <w:p w14:paraId="1FA37C14" w14:textId="4BC159FB" w:rsidR="00DA25A6" w:rsidRPr="00C5607F" w:rsidRDefault="00444B4A" w:rsidP="00DA25A6">
            <w:pPr>
              <w:pStyle w:val="Betarp"/>
              <w:jc w:val="both"/>
            </w:pPr>
            <w:r w:rsidRPr="00C5607F">
              <w:t>T</w:t>
            </w:r>
            <w:r w:rsidR="00DA25A6" w:rsidRPr="00C5607F">
              <w:t>iekėjas gali remtis kitų ūkio subjektų pajėgumais tik tuomet, kai tie subjektai, kurių pajėgumais buvo pasiremta, patys atliks darbus, kuriems reikia jų pajėgumų</w:t>
            </w:r>
            <w:r w:rsidRPr="00C5607F">
              <w:t>.</w:t>
            </w:r>
          </w:p>
          <w:p w14:paraId="567B5F4B" w14:textId="75EDDFA4" w:rsidR="00DA25A6" w:rsidRPr="00C5607F" w:rsidRDefault="00444B4A" w:rsidP="00DA25A6">
            <w:pPr>
              <w:pStyle w:val="Betarp"/>
              <w:jc w:val="both"/>
              <w:rPr>
                <w:color w:val="000000"/>
              </w:rPr>
            </w:pPr>
            <w:r w:rsidRPr="00C5607F">
              <w:t>S</w:t>
            </w:r>
            <w:r w:rsidR="00DA25A6" w:rsidRPr="00C5607F">
              <w:t>ubtiekėjai, kuriuos tiekėjas pasitelks pirkimo sutarties vykdymui (kurių pajėgumais tiekėjas nesiremia, kad atitiktų pirkimo dokumentuose nustatytus kvalifikacijos reikalavimus), privalo turėti teisę verstis ta veikla, kuriai jis pasitelkiamas</w:t>
            </w:r>
            <w:r w:rsidR="00DA25A6" w:rsidRPr="00C5607F">
              <w:rPr>
                <w:color w:val="C00000"/>
              </w:rPr>
              <w:t xml:space="preserve">. </w:t>
            </w:r>
          </w:p>
        </w:tc>
      </w:tr>
      <w:tr w:rsidR="00DA25A6" w:rsidRPr="00C5607F" w14:paraId="2FF241B9" w14:textId="77777777" w:rsidTr="008C1F35">
        <w:tc>
          <w:tcPr>
            <w:tcW w:w="284" w:type="pct"/>
            <w:tcBorders>
              <w:top w:val="single" w:sz="4" w:space="0" w:color="000000"/>
              <w:left w:val="single" w:sz="4" w:space="0" w:color="000000"/>
              <w:bottom w:val="single" w:sz="4" w:space="0" w:color="000000"/>
              <w:right w:val="single" w:sz="4" w:space="0" w:color="000000"/>
            </w:tcBorders>
          </w:tcPr>
          <w:p w14:paraId="5CBE72EF" w14:textId="08039617" w:rsidR="00DA25A6" w:rsidRPr="00C5607F" w:rsidRDefault="005C71F6" w:rsidP="005C71F6">
            <w:pPr>
              <w:spacing w:before="60" w:after="60" w:line="257" w:lineRule="auto"/>
              <w:contextualSpacing/>
              <w:rPr>
                <w:rFonts w:eastAsia="Calibri"/>
              </w:rPr>
            </w:pPr>
            <w:r w:rsidRPr="00C5607F">
              <w:rPr>
                <w:rFonts w:eastAsia="Calibri"/>
              </w:rPr>
              <w:t>2.</w:t>
            </w:r>
          </w:p>
        </w:tc>
        <w:tc>
          <w:tcPr>
            <w:tcW w:w="4716" w:type="pct"/>
            <w:gridSpan w:val="3"/>
            <w:tcBorders>
              <w:top w:val="single" w:sz="4" w:space="0" w:color="000000"/>
              <w:left w:val="single" w:sz="4" w:space="0" w:color="000000"/>
              <w:bottom w:val="single" w:sz="4" w:space="0" w:color="000000"/>
              <w:right w:val="single" w:sz="4" w:space="0" w:color="000000"/>
            </w:tcBorders>
          </w:tcPr>
          <w:p w14:paraId="114C1C9C" w14:textId="77777777" w:rsidR="00DA25A6" w:rsidRPr="00C5607F" w:rsidRDefault="00DA25A6" w:rsidP="00DA25A6">
            <w:pPr>
              <w:autoSpaceDE w:val="0"/>
              <w:autoSpaceDN w:val="0"/>
              <w:adjustRightInd w:val="0"/>
              <w:jc w:val="both"/>
              <w:rPr>
                <w:b/>
                <w:bCs/>
                <w:color w:val="000000"/>
              </w:rPr>
            </w:pPr>
            <w:r w:rsidRPr="00C5607F">
              <w:rPr>
                <w:b/>
                <w:bCs/>
                <w:color w:val="000000"/>
              </w:rPr>
              <w:t>Techninis ir profesinis pajėgumas</w:t>
            </w:r>
          </w:p>
        </w:tc>
      </w:tr>
      <w:tr w:rsidR="006D4472" w:rsidRPr="00C5607F" w14:paraId="612760E9" w14:textId="77777777" w:rsidTr="00C20AF4">
        <w:tc>
          <w:tcPr>
            <w:tcW w:w="284" w:type="pct"/>
            <w:tcBorders>
              <w:top w:val="single" w:sz="4" w:space="0" w:color="000000"/>
              <w:left w:val="single" w:sz="4" w:space="0" w:color="000000"/>
              <w:bottom w:val="single" w:sz="4" w:space="0" w:color="000000"/>
              <w:right w:val="single" w:sz="4" w:space="0" w:color="000000"/>
            </w:tcBorders>
          </w:tcPr>
          <w:p w14:paraId="52DCB59B" w14:textId="19B7E994" w:rsidR="006D4472" w:rsidRPr="00C5607F" w:rsidRDefault="006D4472" w:rsidP="006D4472">
            <w:pPr>
              <w:spacing w:before="60" w:after="60" w:line="257" w:lineRule="auto"/>
              <w:ind w:left="-113" w:firstLine="113"/>
              <w:contextualSpacing/>
              <w:rPr>
                <w:rFonts w:eastAsia="Calibri"/>
              </w:rPr>
            </w:pPr>
            <w:r w:rsidRPr="00C5607F">
              <w:rPr>
                <w:rFonts w:eastAsia="Calibri"/>
              </w:rPr>
              <w:t>2.1.</w:t>
            </w:r>
          </w:p>
        </w:tc>
        <w:tc>
          <w:tcPr>
            <w:tcW w:w="1201" w:type="pct"/>
            <w:tcBorders>
              <w:top w:val="single" w:sz="4" w:space="0" w:color="000000"/>
              <w:left w:val="single" w:sz="4" w:space="0" w:color="000000"/>
              <w:bottom w:val="single" w:sz="4" w:space="0" w:color="000000"/>
              <w:right w:val="single" w:sz="4" w:space="0" w:color="000000"/>
            </w:tcBorders>
          </w:tcPr>
          <w:p w14:paraId="62076ABA" w14:textId="77777777" w:rsidR="006D4472" w:rsidRPr="006958CA" w:rsidRDefault="006D4472" w:rsidP="006D4472">
            <w:pPr>
              <w:autoSpaceDE w:val="0"/>
              <w:autoSpaceDN w:val="0"/>
              <w:adjustRightInd w:val="0"/>
              <w:jc w:val="both"/>
              <w:rPr>
                <w:rFonts w:eastAsia="Calibri"/>
                <w:iCs/>
                <w:color w:val="000000"/>
                <w:spacing w:val="2"/>
                <w:kern w:val="2"/>
                <w:lang w:eastAsia="en-US"/>
                <w14:ligatures w14:val="standardContextual"/>
              </w:rPr>
            </w:pPr>
            <w:r w:rsidRPr="00C5607F">
              <w:rPr>
                <w:lang w:eastAsia="da-DK"/>
              </w:rPr>
              <w:t xml:space="preserve">Tiekėjas turi siūlyti bent vieną specialistą, </w:t>
            </w:r>
            <w:r w:rsidRPr="00C5607F">
              <w:rPr>
                <w:rFonts w:eastAsia="Calibri"/>
                <w:iCs/>
                <w:color w:val="000000"/>
                <w:spacing w:val="2"/>
                <w:kern w:val="2"/>
                <w:lang w:eastAsia="en-US"/>
                <w14:ligatures w14:val="standardContextual"/>
              </w:rPr>
              <w:t xml:space="preserve">kuris laimėjimo atveju vykdys Pirkimo sutartį, kuriam </w:t>
            </w:r>
            <w:r w:rsidRPr="00C5607F">
              <w:rPr>
                <w:lang w:eastAsia="da-DK"/>
              </w:rPr>
              <w:t xml:space="preserve">suteikta teisė eiti ypatingojo statinio projekto vadovo pareigas. Statiniai: </w:t>
            </w:r>
            <w:r w:rsidRPr="00C5607F">
              <w:rPr>
                <w:color w:val="FF0000"/>
              </w:rPr>
              <w:t xml:space="preserve"> </w:t>
            </w:r>
          </w:p>
          <w:p w14:paraId="519645E6" w14:textId="77777777" w:rsidR="006D4472" w:rsidRPr="00C5607F" w:rsidRDefault="006D4472" w:rsidP="006D4472">
            <w:pPr>
              <w:autoSpaceDE w:val="0"/>
              <w:autoSpaceDN w:val="0"/>
              <w:adjustRightInd w:val="0"/>
              <w:jc w:val="both"/>
              <w:rPr>
                <w:rFonts w:eastAsia="Calibri"/>
                <w:iCs/>
                <w:color w:val="000000"/>
                <w:spacing w:val="2"/>
                <w:kern w:val="2"/>
                <w:lang w:eastAsia="en-US"/>
                <w14:ligatures w14:val="standardContextual"/>
              </w:rPr>
            </w:pPr>
            <w:r w:rsidRPr="006958CA">
              <w:rPr>
                <w:rFonts w:eastAsia="Calibri"/>
                <w:iCs/>
                <w:color w:val="000000"/>
                <w:spacing w:val="2"/>
                <w:kern w:val="2"/>
                <w:lang w:eastAsia="en-US"/>
                <w14:ligatures w14:val="standardContextual"/>
              </w:rPr>
              <w:t xml:space="preserve">Gyvenamieji, negyvenamieji </w:t>
            </w:r>
            <w:r w:rsidRPr="00F07FEB">
              <w:rPr>
                <w:rFonts w:eastAsia="Calibri"/>
                <w:iCs/>
                <w:color w:val="000000"/>
                <w:spacing w:val="2"/>
                <w:kern w:val="2"/>
                <w:lang w:eastAsia="en-US"/>
                <w14:ligatures w14:val="standardContextual"/>
              </w:rPr>
              <w:t>pastatai, taip pat minėti statiniai esantys kultūros paveldo teritorijoje, jo apsaugos zonoje, kultūros paveldo vietovėje.</w:t>
            </w:r>
          </w:p>
          <w:p w14:paraId="3B0D7BE1" w14:textId="77777777" w:rsidR="006D4472" w:rsidRPr="00C5607F" w:rsidRDefault="006D4472" w:rsidP="006D4472">
            <w:pPr>
              <w:autoSpaceDE w:val="0"/>
              <w:autoSpaceDN w:val="0"/>
              <w:adjustRightInd w:val="0"/>
              <w:jc w:val="both"/>
              <w:rPr>
                <w:b/>
                <w:bCs/>
                <w:color w:val="000000"/>
              </w:rPr>
            </w:pPr>
          </w:p>
        </w:tc>
        <w:tc>
          <w:tcPr>
            <w:tcW w:w="1892" w:type="pct"/>
            <w:tcBorders>
              <w:top w:val="single" w:sz="4" w:space="0" w:color="000000"/>
              <w:left w:val="single" w:sz="4" w:space="0" w:color="000000"/>
              <w:bottom w:val="single" w:sz="4" w:space="0" w:color="000000"/>
              <w:right w:val="single" w:sz="4" w:space="0" w:color="000000"/>
            </w:tcBorders>
          </w:tcPr>
          <w:p w14:paraId="7D7EA001" w14:textId="77777777" w:rsidR="006D4472" w:rsidRPr="00EE3339" w:rsidRDefault="006D4472" w:rsidP="006D4472">
            <w:pPr>
              <w:tabs>
                <w:tab w:val="left" w:pos="460"/>
              </w:tabs>
              <w:ind w:left="28" w:hanging="28"/>
              <w:jc w:val="both"/>
              <w:rPr>
                <w:rFonts w:eastAsia="Calibri"/>
                <w:highlight w:val="yellow"/>
              </w:rPr>
            </w:pPr>
            <w:r w:rsidRPr="00EE3339">
              <w:rPr>
                <w:rFonts w:eastAsia="Calibri"/>
              </w:rPr>
              <w:lastRenderedPageBreak/>
              <w:t xml:space="preserve">Pasiūlymo (pirkimo sąlygų 6 priedas) </w:t>
            </w:r>
            <w:r w:rsidRPr="00EB7874">
              <w:rPr>
                <w:rFonts w:eastAsia="Calibri"/>
                <w:u w:val="single"/>
              </w:rPr>
              <w:t>4 lentelėje nurodoma</w:t>
            </w:r>
            <w:r w:rsidRPr="00035343">
              <w:rPr>
                <w:rFonts w:eastAsia="Calibri"/>
              </w:rPr>
              <w:t>: siūlomo specialisto</w:t>
            </w:r>
            <w:r w:rsidRPr="00EE3339">
              <w:rPr>
                <w:rFonts w:eastAsia="Calibri"/>
              </w:rPr>
              <w:t xml:space="preserve"> vardas, pavardė, darbovietė, įskaitant kvalifikacijos atestato numerį;</w:t>
            </w:r>
          </w:p>
          <w:p w14:paraId="7DCD4909" w14:textId="12227002" w:rsidR="006D4472" w:rsidRPr="00C5607F" w:rsidRDefault="006D4472" w:rsidP="006D4472">
            <w:pPr>
              <w:tabs>
                <w:tab w:val="left" w:pos="294"/>
              </w:tabs>
              <w:jc w:val="both"/>
              <w:rPr>
                <w:rFonts w:eastAsia="Arial Unicode MS"/>
                <w:bdr w:val="nil"/>
              </w:rPr>
            </w:pPr>
            <w:r w:rsidRPr="00C5607F">
              <w:rPr>
                <w:rFonts w:eastAsia="Calibri"/>
              </w:rPr>
              <w:t>2)</w:t>
            </w:r>
            <w:r w:rsidRPr="00C5607F">
              <w:rPr>
                <w:rFonts w:eastAsia="Calibri"/>
                <w:b/>
                <w:bCs/>
              </w:rPr>
              <w:t xml:space="preserve"> </w:t>
            </w:r>
            <w:r w:rsidR="00F37407" w:rsidRPr="00C5607F">
              <w:rPr>
                <w:rFonts w:eastAsia="Arial Unicode MS"/>
                <w:bdr w:val="nil"/>
              </w:rPr>
              <w:t>VšĮ Statybos sektoriaus vystymo agentūros</w:t>
            </w:r>
            <w:r w:rsidR="00F37407">
              <w:rPr>
                <w:rFonts w:eastAsia="Arial Unicode MS"/>
                <w:bdr w:val="nil"/>
              </w:rPr>
              <w:t>/</w:t>
            </w:r>
            <w:r w:rsidRPr="00C5607F">
              <w:rPr>
                <w:rFonts w:eastAsia="Calibri"/>
              </w:rPr>
              <w:t>Valstybės įmonės</w:t>
            </w:r>
            <w:r w:rsidRPr="00C5607F">
              <w:rPr>
                <w:rFonts w:eastAsia="Arial Unicode MS"/>
                <w:bdr w:val="nil"/>
              </w:rPr>
              <w:t xml:space="preserve"> Statybos produkcijos sertifikavimo centro</w:t>
            </w:r>
            <w:r w:rsidR="00F37407">
              <w:rPr>
                <w:rFonts w:eastAsia="Arial Unicode MS"/>
                <w:bdr w:val="nil"/>
              </w:rPr>
              <w:t xml:space="preserve"> </w:t>
            </w:r>
            <w:r w:rsidR="00F37407" w:rsidRPr="00F37407">
              <w:rPr>
                <w:rFonts w:eastAsia="Arial Unicode MS"/>
                <w:bdr w:val="nil"/>
              </w:rPr>
              <w:t xml:space="preserve">(SPSC iki 2022-04-30 ) </w:t>
            </w:r>
            <w:r w:rsidRPr="00C5607F">
              <w:rPr>
                <w:rFonts w:eastAsia="Arial Unicode MS"/>
                <w:bdr w:val="nil"/>
              </w:rPr>
              <w:t xml:space="preserve"> atestatų skaitmeninės kopijos</w:t>
            </w:r>
            <w:r w:rsidR="000424D4">
              <w:rPr>
                <w:rFonts w:eastAsia="Arial Unicode MS"/>
                <w:bdr w:val="nil"/>
              </w:rPr>
              <w:t>*</w:t>
            </w:r>
            <w:r w:rsidRPr="00C5607F">
              <w:rPr>
                <w:rFonts w:eastAsia="Arial Unicode MS"/>
                <w:bdr w:val="nil"/>
              </w:rPr>
              <w:t>.</w:t>
            </w:r>
          </w:p>
          <w:p w14:paraId="4777D614" w14:textId="77777777" w:rsidR="006D4472" w:rsidRPr="00C5607F" w:rsidRDefault="006D4472" w:rsidP="006D4472">
            <w:pPr>
              <w:tabs>
                <w:tab w:val="left" w:pos="294"/>
              </w:tabs>
              <w:jc w:val="both"/>
              <w:rPr>
                <w:rFonts w:eastAsia="Calibri"/>
              </w:rPr>
            </w:pPr>
          </w:p>
          <w:p w14:paraId="42D741E2" w14:textId="77777777" w:rsidR="00F37407" w:rsidRDefault="006D4472" w:rsidP="006D4472">
            <w:pPr>
              <w:tabs>
                <w:tab w:val="left" w:pos="294"/>
              </w:tabs>
              <w:jc w:val="both"/>
              <w:rPr>
                <w:rFonts w:eastAsia="Calibri"/>
              </w:rPr>
            </w:pPr>
            <w:r w:rsidRPr="00C5607F">
              <w:rPr>
                <w:rFonts w:eastAsia="Calibri"/>
              </w:rPr>
              <w:t>Jeigu Tiekėjas yra registruotas Lietuvos Respublikoje arba yra iš trečiosios valstybės, iš jo nereikalaujama pateikti jokių šį reikalavimą įrodančių dokumentų. Komisija tikrina duomenis pati (</w:t>
            </w:r>
            <w:hyperlink r:id="rId11" w:history="1">
              <w:r w:rsidRPr="00C5607F">
                <w:rPr>
                  <w:rFonts w:eastAsia="Calibri"/>
                  <w:u w:val="single"/>
                </w:rPr>
                <w:t>www.ssva.lt</w:t>
              </w:r>
            </w:hyperlink>
            <w:r w:rsidRPr="00C5607F">
              <w:rPr>
                <w:rFonts w:eastAsia="Calibri"/>
              </w:rPr>
              <w:t xml:space="preserve">). </w:t>
            </w:r>
          </w:p>
          <w:p w14:paraId="5B5CA830" w14:textId="50360128" w:rsidR="006D4472" w:rsidRPr="00C5607F" w:rsidRDefault="006D4472" w:rsidP="006D4472">
            <w:pPr>
              <w:tabs>
                <w:tab w:val="left" w:pos="294"/>
              </w:tabs>
              <w:jc w:val="both"/>
              <w:rPr>
                <w:rFonts w:eastAsia="Arial Unicode MS"/>
                <w:bdr w:val="nil"/>
              </w:rPr>
            </w:pPr>
            <w:r w:rsidRPr="00C5607F">
              <w:rPr>
                <w:rFonts w:eastAsia="Calibri"/>
              </w:rPr>
              <w:lastRenderedPageBreak/>
              <w:t>Jeigu dėl sistemos techninių trikdžių Komisija neturės galimybės patikrinti neatlygintinai prieinamų duomenų apie Tiekėją, ji turės teisę prašyti Tiekėjo pateikti nustatyta tvarka išduotą dokumentą, patvirtinantį atitiktį šiam reikalavimui.</w:t>
            </w:r>
          </w:p>
          <w:p w14:paraId="0CAD1AFF" w14:textId="77777777" w:rsidR="006D4472" w:rsidRPr="00C5607F" w:rsidRDefault="006D4472" w:rsidP="006D4472">
            <w:pPr>
              <w:tabs>
                <w:tab w:val="left" w:pos="294"/>
              </w:tabs>
              <w:jc w:val="both"/>
              <w:rPr>
                <w:rFonts w:eastAsia="Arial Unicode MS"/>
                <w:bdr w:val="nil"/>
              </w:rPr>
            </w:pPr>
          </w:p>
          <w:p w14:paraId="30DF9C37" w14:textId="77777777" w:rsidR="000424D4" w:rsidRDefault="000424D4" w:rsidP="006D4472">
            <w:pPr>
              <w:jc w:val="both"/>
              <w:rPr>
                <w:rFonts w:eastAsia="Calibri"/>
                <w:i/>
                <w:iCs/>
              </w:rPr>
            </w:pPr>
            <w:r w:rsidRPr="00C5607F">
              <w:rPr>
                <w:rFonts w:eastAsia="Calibri"/>
                <w:i/>
                <w:iCs/>
              </w:rPr>
              <w:t>Pastaba</w:t>
            </w:r>
            <w:r>
              <w:rPr>
                <w:rFonts w:eastAsia="Calibri"/>
                <w:i/>
                <w:iCs/>
              </w:rPr>
              <w:t>:</w:t>
            </w:r>
          </w:p>
          <w:p w14:paraId="67F16F24" w14:textId="4C248A6F" w:rsidR="006D4472" w:rsidRPr="00C5607F" w:rsidRDefault="000424D4" w:rsidP="006D4472">
            <w:pPr>
              <w:jc w:val="both"/>
              <w:rPr>
                <w:rFonts w:eastAsia="Calibri"/>
                <w:i/>
                <w:iCs/>
              </w:rPr>
            </w:pPr>
            <w:r w:rsidRPr="00C5607F">
              <w:rPr>
                <w:rFonts w:eastAsia="Calibri"/>
                <w:i/>
                <w:iCs/>
              </w:rPr>
              <w:t xml:space="preserve"> </w:t>
            </w:r>
            <w:r>
              <w:rPr>
                <w:rFonts w:eastAsia="Calibri"/>
                <w:i/>
                <w:iCs/>
              </w:rPr>
              <w:t>*</w:t>
            </w:r>
            <w:r w:rsidR="006D4472" w:rsidRPr="00C5607F">
              <w:rPr>
                <w:rFonts w:eastAsia="Calibri"/>
                <w:i/>
                <w:iCs/>
              </w:rPr>
              <w:t xml:space="preserve">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 skyriuje) skaitmeninės kopijos. Tokiu atveju, kai užsienio Tiekėjas įrodymui pateikia ne teisės pripažinimo dokumentą, o kitus dokumentus, teisės pripažinimo dokumentą jis privalės pateiki per Perkančiojo subjekto nustatytą protingą terminą. </w:t>
            </w:r>
          </w:p>
          <w:p w14:paraId="0F564BE5" w14:textId="3441B55C" w:rsidR="006D4472" w:rsidRPr="003570DA" w:rsidRDefault="006D4472" w:rsidP="006D4472">
            <w:pPr>
              <w:pStyle w:val="Default"/>
              <w:jc w:val="both"/>
              <w:rPr>
                <w:rFonts w:ascii="Times New Roman" w:hAnsi="Times New Roman" w:cs="Times New Roman"/>
                <w:b/>
                <w:bCs/>
                <w:sz w:val="20"/>
                <w:szCs w:val="20"/>
                <w:lang w:val="lt-LT"/>
              </w:rPr>
            </w:pPr>
            <w:r w:rsidRPr="003570DA">
              <w:rPr>
                <w:rFonts w:ascii="Times New Roman" w:eastAsia="Calibri" w:hAnsi="Times New Roman" w:cs="Times New Roman"/>
                <w:i/>
                <w:iCs/>
                <w:sz w:val="20"/>
                <w:szCs w:val="20"/>
                <w:lang w:val="lt-LT"/>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1623" w:type="pct"/>
            <w:tcBorders>
              <w:top w:val="single" w:sz="4" w:space="0" w:color="000000"/>
              <w:left w:val="single" w:sz="4" w:space="0" w:color="000000"/>
              <w:bottom w:val="single" w:sz="4" w:space="0" w:color="000000"/>
              <w:right w:val="single" w:sz="4" w:space="0" w:color="000000"/>
            </w:tcBorders>
          </w:tcPr>
          <w:p w14:paraId="57D758DF" w14:textId="77777777" w:rsidR="006D4472" w:rsidRPr="00C5607F" w:rsidRDefault="006D4472" w:rsidP="006D4472">
            <w:pPr>
              <w:autoSpaceDE w:val="0"/>
              <w:autoSpaceDN w:val="0"/>
              <w:adjustRightInd w:val="0"/>
              <w:jc w:val="both"/>
              <w:rPr>
                <w:color w:val="000000"/>
              </w:rPr>
            </w:pPr>
            <w:r w:rsidRPr="00C5607F">
              <w:rPr>
                <w:color w:val="000000"/>
              </w:rPr>
              <w:lastRenderedPageBreak/>
              <w:t>Jeigu pasiūlymą teikia ūkio subjektų grupė – reikalavimą turi atitikti ūkio subjektų grupės nario (-</w:t>
            </w:r>
            <w:proofErr w:type="spellStart"/>
            <w:r w:rsidRPr="00C5607F">
              <w:rPr>
                <w:color w:val="000000"/>
              </w:rPr>
              <w:t>ių</w:t>
            </w:r>
            <w:proofErr w:type="spellEnd"/>
            <w:r w:rsidRPr="00C5607F">
              <w:rPr>
                <w:color w:val="000000"/>
              </w:rPr>
              <w:t>) specialistai, atsižvelgiant į jų prisiimamus įsipareigojimus pirkimo sutarčiai vykdyti.</w:t>
            </w:r>
          </w:p>
          <w:p w14:paraId="7B7943AA" w14:textId="77777777" w:rsidR="006D4472" w:rsidRPr="00C5607F" w:rsidRDefault="006D4472" w:rsidP="006D4472">
            <w:pPr>
              <w:autoSpaceDE w:val="0"/>
              <w:autoSpaceDN w:val="0"/>
              <w:adjustRightInd w:val="0"/>
              <w:jc w:val="both"/>
              <w:rPr>
                <w:color w:val="000000"/>
              </w:rPr>
            </w:pPr>
            <w:r w:rsidRPr="00C5607F">
              <w:rPr>
                <w:color w:val="000000"/>
              </w:rPr>
              <w:t>Tiekėjas gali remtis kitų ūkio subjektų pajėgumais tik tuo atveju, jeigu tie subjektai (jų darbuotojai) patys vykdys tą pirkimo sutarties dalį, kuriai reikia jų turimų pajėgumų;</w:t>
            </w:r>
          </w:p>
          <w:p w14:paraId="7625DD18" w14:textId="77777777" w:rsidR="006D4472" w:rsidRPr="00C5607F" w:rsidRDefault="006D4472" w:rsidP="006D4472">
            <w:pPr>
              <w:autoSpaceDE w:val="0"/>
              <w:autoSpaceDN w:val="0"/>
              <w:adjustRightInd w:val="0"/>
              <w:jc w:val="both"/>
              <w:rPr>
                <w:color w:val="000000"/>
              </w:rPr>
            </w:pPr>
            <w:r w:rsidRPr="00C5607F">
              <w:rPr>
                <w:color w:val="000000"/>
              </w:rPr>
              <w:t xml:space="preserve">Subtiekėjai – jei tiekėjas (jo pasitelkiami specialistai) pats atitinka nustatytą reikalavimą, tačiau ketina </w:t>
            </w:r>
            <w:r w:rsidRPr="00C5607F">
              <w:rPr>
                <w:color w:val="000000"/>
              </w:rPr>
              <w:lastRenderedPageBreak/>
              <w:t>pasitelkti subtiekėjus (jo specialistus), subtiekėjų specialistai privalo atitikti nustatytus reikalavimus, jeigu subtiekėjai (jų darbuotojai) patys vykdys tą pirkimo sutarties dalį, kuriai reikia nustatytos kvalifikacijos.“</w:t>
            </w:r>
          </w:p>
          <w:p w14:paraId="782FE9C0" w14:textId="7AD19F10" w:rsidR="006D4472" w:rsidRPr="00C5607F" w:rsidRDefault="006D4472" w:rsidP="006D4472">
            <w:pPr>
              <w:autoSpaceDE w:val="0"/>
              <w:autoSpaceDN w:val="0"/>
              <w:adjustRightInd w:val="0"/>
              <w:jc w:val="both"/>
              <w:rPr>
                <w:color w:val="000000"/>
              </w:rPr>
            </w:pPr>
          </w:p>
        </w:tc>
      </w:tr>
      <w:tr w:rsidR="006D4472" w:rsidRPr="00C5607F" w14:paraId="5170B8E4" w14:textId="77777777" w:rsidTr="00C20AF4">
        <w:tc>
          <w:tcPr>
            <w:tcW w:w="284" w:type="pct"/>
            <w:tcBorders>
              <w:top w:val="single" w:sz="4" w:space="0" w:color="000000"/>
              <w:left w:val="single" w:sz="4" w:space="0" w:color="000000"/>
              <w:bottom w:val="single" w:sz="4" w:space="0" w:color="000000"/>
              <w:right w:val="single" w:sz="4" w:space="0" w:color="000000"/>
            </w:tcBorders>
          </w:tcPr>
          <w:p w14:paraId="40DF1E3C" w14:textId="42A8C883" w:rsidR="006D4472" w:rsidRPr="00C5607F" w:rsidRDefault="00A5716F" w:rsidP="006D4472">
            <w:pPr>
              <w:spacing w:before="60" w:after="60" w:line="257" w:lineRule="auto"/>
              <w:contextualSpacing/>
              <w:rPr>
                <w:rFonts w:eastAsia="Calibri"/>
              </w:rPr>
            </w:pPr>
            <w:r>
              <w:rPr>
                <w:rFonts w:eastAsia="Calibri"/>
              </w:rPr>
              <w:lastRenderedPageBreak/>
              <w:t>2.2</w:t>
            </w:r>
            <w:r w:rsidR="006D4472" w:rsidRPr="00C5607F">
              <w:rPr>
                <w:rFonts w:eastAsia="Calibri"/>
              </w:rPr>
              <w:t>.</w:t>
            </w:r>
          </w:p>
        </w:tc>
        <w:tc>
          <w:tcPr>
            <w:tcW w:w="1201" w:type="pct"/>
            <w:tcBorders>
              <w:top w:val="single" w:sz="4" w:space="0" w:color="000000"/>
              <w:left w:val="single" w:sz="4" w:space="0" w:color="000000"/>
              <w:bottom w:val="single" w:sz="4" w:space="0" w:color="000000"/>
              <w:right w:val="single" w:sz="4" w:space="0" w:color="auto"/>
            </w:tcBorders>
          </w:tcPr>
          <w:p w14:paraId="4A97BB17" w14:textId="54E692CC" w:rsidR="006D4472" w:rsidRPr="006B3054" w:rsidRDefault="006D4472" w:rsidP="006D4472">
            <w:pPr>
              <w:autoSpaceDE w:val="0"/>
              <w:autoSpaceDN w:val="0"/>
              <w:adjustRightInd w:val="0"/>
              <w:jc w:val="both"/>
            </w:pPr>
            <w:r w:rsidRPr="00C5607F">
              <w:rPr>
                <w:lang w:eastAsia="da-DK"/>
              </w:rPr>
              <w:t xml:space="preserve">Tiekėjas turi siūlyti bent vieną specialistą, </w:t>
            </w:r>
            <w:r w:rsidRPr="00C5607F">
              <w:rPr>
                <w:rFonts w:eastAsia="Calibri"/>
                <w:iCs/>
                <w:color w:val="000000"/>
                <w:spacing w:val="2"/>
                <w:kern w:val="2"/>
                <w:lang w:eastAsia="en-US"/>
                <w14:ligatures w14:val="standardContextual"/>
              </w:rPr>
              <w:t>kuris laimėjimo atveju vykdys</w:t>
            </w:r>
            <w:r w:rsidRPr="00C5607F">
              <w:rPr>
                <w:lang w:eastAsia="da-DK"/>
              </w:rPr>
              <w:t xml:space="preserve"> Pirkimo sutartį ir kuriam suteikta teisė eiti ypatingojo statinio statybos vadovo pareigas. Statiniai:</w:t>
            </w:r>
            <w:r w:rsidRPr="006B3054">
              <w:rPr>
                <w:color w:val="000000"/>
              </w:rPr>
              <w:t xml:space="preserve"> Gyvenamieji  – negyvenamieji </w:t>
            </w:r>
            <w:r w:rsidRPr="00F07FEB">
              <w:rPr>
                <w:color w:val="000000"/>
              </w:rPr>
              <w:t>pastatai, taip pat minėti statiniai esantys kultūros paveldo teritorijoje, jo apsaugos zonoje, kultūros paveldo vietovėje.</w:t>
            </w:r>
          </w:p>
        </w:tc>
        <w:tc>
          <w:tcPr>
            <w:tcW w:w="1892" w:type="pct"/>
            <w:shd w:val="clear" w:color="auto" w:fill="auto"/>
          </w:tcPr>
          <w:p w14:paraId="39F12C49" w14:textId="77777777" w:rsidR="006D4472" w:rsidRPr="00C5607F" w:rsidRDefault="006D4472" w:rsidP="006D4472">
            <w:pPr>
              <w:jc w:val="both"/>
              <w:rPr>
                <w:rFonts w:eastAsia="Calibri"/>
              </w:rPr>
            </w:pPr>
            <w:r w:rsidRPr="00C5607F">
              <w:rPr>
                <w:rFonts w:eastAsia="Calibri"/>
              </w:rPr>
              <w:t>1) Pasiūlymo (pirkimo sąlygų 6 priedas</w:t>
            </w:r>
            <w:r w:rsidRPr="004E1D79">
              <w:rPr>
                <w:rFonts w:eastAsia="Calibri"/>
              </w:rPr>
              <w:t xml:space="preserve">) </w:t>
            </w:r>
            <w:r w:rsidRPr="00EB7874">
              <w:rPr>
                <w:rFonts w:eastAsia="Calibri"/>
                <w:u w:val="single"/>
              </w:rPr>
              <w:t>4 lentelėje nurodoma</w:t>
            </w:r>
            <w:r w:rsidRPr="004E1D79">
              <w:rPr>
                <w:rFonts w:eastAsia="Calibri"/>
              </w:rPr>
              <w:t>: siūlomo specialisto vardas, pavardė, darbovietė, įskaitant</w:t>
            </w:r>
            <w:r w:rsidRPr="00C5607F">
              <w:rPr>
                <w:rFonts w:eastAsia="Calibri"/>
              </w:rPr>
              <w:t xml:space="preserve"> kvalifikacijos atestato numerį;</w:t>
            </w:r>
          </w:p>
          <w:p w14:paraId="743CB892" w14:textId="1182EF3F" w:rsidR="006D4472" w:rsidRPr="00C5607F" w:rsidRDefault="006D4472" w:rsidP="006D4472">
            <w:pPr>
              <w:tabs>
                <w:tab w:val="left" w:pos="294"/>
              </w:tabs>
              <w:jc w:val="both"/>
              <w:rPr>
                <w:rFonts w:eastAsia="Arial Unicode MS"/>
                <w:bdr w:val="nil"/>
              </w:rPr>
            </w:pPr>
            <w:r w:rsidRPr="00C5607F">
              <w:rPr>
                <w:rFonts w:eastAsia="Calibri"/>
              </w:rPr>
              <w:t>2)</w:t>
            </w:r>
            <w:r w:rsidRPr="00C5607F">
              <w:rPr>
                <w:rFonts w:eastAsia="Calibri"/>
                <w:b/>
                <w:bCs/>
              </w:rPr>
              <w:t xml:space="preserve"> </w:t>
            </w:r>
            <w:r w:rsidR="002C360C" w:rsidRPr="00C5607F">
              <w:rPr>
                <w:rFonts w:eastAsia="Arial Unicode MS"/>
                <w:bdr w:val="nil"/>
              </w:rPr>
              <w:t xml:space="preserve"> VšĮ Statybos sektoriaus vystymo agentūros</w:t>
            </w:r>
            <w:r w:rsidR="002C360C">
              <w:rPr>
                <w:rFonts w:eastAsia="Arial Unicode MS"/>
                <w:bdr w:val="nil"/>
              </w:rPr>
              <w:t>/</w:t>
            </w:r>
            <w:r w:rsidR="002C360C" w:rsidRPr="00C5607F">
              <w:rPr>
                <w:rFonts w:eastAsia="Calibri"/>
              </w:rPr>
              <w:t xml:space="preserve"> </w:t>
            </w:r>
            <w:r w:rsidRPr="00C5607F">
              <w:rPr>
                <w:rFonts w:eastAsia="Calibri"/>
              </w:rPr>
              <w:t>Valstybės įmonės</w:t>
            </w:r>
            <w:r w:rsidRPr="00C5607F">
              <w:rPr>
                <w:rFonts w:eastAsia="Arial Unicode MS"/>
                <w:bdr w:val="nil"/>
              </w:rPr>
              <w:t xml:space="preserve"> Statybos produkcijos sertifikavimo centro/ atestatų skaitmeninės kopijos.</w:t>
            </w:r>
          </w:p>
          <w:p w14:paraId="5881A0E3" w14:textId="77777777" w:rsidR="006D4472" w:rsidRPr="00C5607F" w:rsidRDefault="006D4472" w:rsidP="006D4472">
            <w:pPr>
              <w:tabs>
                <w:tab w:val="left" w:pos="294"/>
              </w:tabs>
              <w:jc w:val="both"/>
              <w:rPr>
                <w:rFonts w:eastAsia="Calibri"/>
              </w:rPr>
            </w:pPr>
          </w:p>
          <w:p w14:paraId="00061B61" w14:textId="7B5DCD63" w:rsidR="006D4472" w:rsidRPr="00C5607F" w:rsidRDefault="006D4472" w:rsidP="006D4472">
            <w:pPr>
              <w:tabs>
                <w:tab w:val="left" w:pos="294"/>
              </w:tabs>
              <w:jc w:val="both"/>
              <w:rPr>
                <w:rFonts w:eastAsia="Arial Unicode MS"/>
                <w:bdr w:val="nil"/>
              </w:rPr>
            </w:pPr>
            <w:r w:rsidRPr="00C5607F">
              <w:rPr>
                <w:rFonts w:eastAsia="Calibri"/>
              </w:rPr>
              <w:t xml:space="preserve">Jeigu Tiekėjas yra registruotas Lietuvos </w:t>
            </w:r>
            <w:r w:rsidR="00825EC3">
              <w:rPr>
                <w:rFonts w:eastAsia="Calibri"/>
              </w:rPr>
              <w:t>Respublikoje</w:t>
            </w:r>
            <w:bookmarkStart w:id="4" w:name="_GoBack"/>
            <w:bookmarkEnd w:id="4"/>
            <w:r w:rsidRPr="0036065B">
              <w:rPr>
                <w:rFonts w:eastAsia="Calibri"/>
              </w:rPr>
              <w:t>, iš jo nereikalaujama pateikti jokių šį reikalavimą įrodančių dokumentų. Komisija tikrina</w:t>
            </w:r>
            <w:r w:rsidRPr="00C5607F">
              <w:rPr>
                <w:rFonts w:eastAsia="Calibri"/>
              </w:rPr>
              <w:t xml:space="preserve"> duomenis pati (</w:t>
            </w:r>
            <w:hyperlink r:id="rId12" w:history="1">
              <w:r w:rsidRPr="00C5607F">
                <w:rPr>
                  <w:rFonts w:eastAsia="Calibri"/>
                  <w:color w:val="0563C1"/>
                  <w:u w:val="single"/>
                </w:rPr>
                <w:t>www.ssva.lt</w:t>
              </w:r>
            </w:hyperlink>
            <w:r w:rsidRPr="00C5607F">
              <w:rPr>
                <w:rFonts w:eastAsia="Calibri"/>
              </w:rPr>
              <w: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055515D5" w14:textId="77777777" w:rsidR="006D4472" w:rsidRPr="00C5607F" w:rsidRDefault="006D4472" w:rsidP="006D4472">
            <w:pPr>
              <w:tabs>
                <w:tab w:val="left" w:pos="294"/>
              </w:tabs>
              <w:jc w:val="both"/>
              <w:rPr>
                <w:rFonts w:eastAsia="Arial Unicode MS"/>
                <w:bdr w:val="nil"/>
              </w:rPr>
            </w:pPr>
          </w:p>
          <w:p w14:paraId="2C334BB2" w14:textId="77777777" w:rsidR="006D4472" w:rsidRPr="00C5607F" w:rsidRDefault="006D4472" w:rsidP="006D4472">
            <w:pPr>
              <w:jc w:val="both"/>
              <w:rPr>
                <w:rFonts w:eastAsia="Calibri"/>
                <w:i/>
                <w:iCs/>
              </w:rPr>
            </w:pPr>
            <w:r w:rsidRPr="00C5607F">
              <w:rPr>
                <w:rFonts w:eastAsia="Calibri"/>
                <w:i/>
                <w:iCs/>
              </w:rPr>
              <w:t xml:space="preserve">PASTABA. Užsienio (t. y. Europos Sąjungos, Šveicarijos Konfederacijos arba valstybės, pasirašiusios Europos Ekonominės erdvės sutartį) Tiekėjas pateikia Tiekėjo registravimo valstybės kompetentingų institucijų išduoto </w:t>
            </w:r>
            <w:r w:rsidRPr="00C5607F">
              <w:rPr>
                <w:rFonts w:eastAsia="Calibri"/>
                <w:i/>
                <w:iCs/>
              </w:rPr>
              <w:lastRenderedPageBreak/>
              <w:t xml:space="preserve">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 skyriuje) skaitmeninės kopijos. Tokiu atveju, kai užsienio Tiekėjas įrodymui pateikia ne teisės pripažinimo dokumentą, o kitus dokumentus, teisės pripažinimo dokumentą jis privalės pateiki per Perkančiojo subjekto nustatytą protingą terminą. </w:t>
            </w:r>
          </w:p>
          <w:p w14:paraId="46EBBF74" w14:textId="77777777" w:rsidR="006D4472" w:rsidRPr="00C5607F" w:rsidRDefault="006D4472" w:rsidP="006D4472">
            <w:pPr>
              <w:autoSpaceDE w:val="0"/>
              <w:autoSpaceDN w:val="0"/>
              <w:adjustRightInd w:val="0"/>
              <w:jc w:val="both"/>
              <w:rPr>
                <w:color w:val="000000"/>
              </w:rPr>
            </w:pPr>
            <w:r w:rsidRPr="00C5607F">
              <w:rPr>
                <w:rFonts w:eastAsia="Calibri"/>
                <w:i/>
                <w:iCs/>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1623" w:type="pct"/>
            <w:tcBorders>
              <w:top w:val="single" w:sz="4" w:space="0" w:color="000000"/>
              <w:left w:val="single" w:sz="4" w:space="0" w:color="000000"/>
              <w:bottom w:val="single" w:sz="4" w:space="0" w:color="000000"/>
              <w:right w:val="single" w:sz="4" w:space="0" w:color="000000"/>
            </w:tcBorders>
          </w:tcPr>
          <w:p w14:paraId="5D1C99F5" w14:textId="665D997E" w:rsidR="006D4472" w:rsidRPr="00C5607F" w:rsidRDefault="006D4472" w:rsidP="006D4472">
            <w:pPr>
              <w:pStyle w:val="Betarp"/>
              <w:jc w:val="both"/>
            </w:pPr>
            <w:r w:rsidRPr="00C5607F">
              <w:lastRenderedPageBreak/>
              <w:t>Jeigu pasiūlymą teikia ūkio subjektų grupė – reikalavimą turi atitikti ūkio subjektų grupės nario (-</w:t>
            </w:r>
            <w:proofErr w:type="spellStart"/>
            <w:r w:rsidRPr="00C5607F">
              <w:t>ių</w:t>
            </w:r>
            <w:proofErr w:type="spellEnd"/>
            <w:r w:rsidRPr="00C5607F">
              <w:t>) specialistai, atsižvelgiant į jų prisiimamus įsipareigojimus pirkimo sutarčiai vykdyti;</w:t>
            </w:r>
          </w:p>
          <w:p w14:paraId="2D4B3D86" w14:textId="1B5587B8" w:rsidR="006D4472" w:rsidRPr="00C5607F" w:rsidRDefault="006D4472" w:rsidP="006D4472">
            <w:pPr>
              <w:pStyle w:val="Betarp"/>
              <w:jc w:val="both"/>
            </w:pPr>
            <w:r w:rsidRPr="00C5607F">
              <w:t>Tiekėjas gali remtis kitų ūkio subjektų pajėgumais tik tuo atveju, jeigu tie subjektai (jų darbuotojai) patys vykdys tą pirkimo sutarties dalį, kuriai reikia jų turimų pajėgumų;</w:t>
            </w:r>
          </w:p>
          <w:p w14:paraId="3A83F846" w14:textId="27E057C1" w:rsidR="006D4472" w:rsidRPr="00C5607F" w:rsidRDefault="006D4472" w:rsidP="006D4472">
            <w:pPr>
              <w:pStyle w:val="Betarp"/>
              <w:jc w:val="both"/>
            </w:pPr>
            <w:r w:rsidRPr="00C5607F">
              <w:t>Subtiekėjai – jei tiekėjas (jo pasitelkiami specialistai) pats atitinka nustatytą reikalavimą, tačiau ketina pasitelkti subtiekėjus (jo specialistus), subtiekėjų specialistai privalo atitikti nustatytus</w:t>
            </w:r>
            <w:r w:rsidRPr="00C5607F">
              <w:rPr>
                <w:b/>
                <w:bCs/>
              </w:rPr>
              <w:t xml:space="preserve"> </w:t>
            </w:r>
            <w:r w:rsidRPr="00C5607F">
              <w:t>reikalavimus, jeigu subtiekėjai (jų darbuotojai) patys vykdys tą pirkimo sutarties dalį, kuriai reikia nustatytos kvalifikacijos.“</w:t>
            </w:r>
          </w:p>
          <w:p w14:paraId="73D870EA" w14:textId="77777777" w:rsidR="006D4472" w:rsidRPr="00C5607F" w:rsidRDefault="006D4472" w:rsidP="006D4472">
            <w:pPr>
              <w:autoSpaceDE w:val="0"/>
              <w:autoSpaceDN w:val="0"/>
              <w:adjustRightInd w:val="0"/>
              <w:jc w:val="both"/>
              <w:rPr>
                <w:color w:val="000000"/>
              </w:rPr>
            </w:pPr>
          </w:p>
        </w:tc>
      </w:tr>
      <w:tr w:rsidR="006D4472" w:rsidRPr="00C5607F" w14:paraId="6D8B2387" w14:textId="77777777" w:rsidTr="00C20AF4">
        <w:tc>
          <w:tcPr>
            <w:tcW w:w="284" w:type="pct"/>
            <w:tcBorders>
              <w:top w:val="single" w:sz="4" w:space="0" w:color="000000"/>
              <w:left w:val="single" w:sz="4" w:space="0" w:color="000000"/>
              <w:bottom w:val="single" w:sz="4" w:space="0" w:color="000000"/>
              <w:right w:val="single" w:sz="4" w:space="0" w:color="000000"/>
            </w:tcBorders>
          </w:tcPr>
          <w:p w14:paraId="6D272390" w14:textId="21EEEB6C" w:rsidR="006D4472" w:rsidRPr="00C5607F" w:rsidRDefault="006D4472" w:rsidP="006D4472">
            <w:pPr>
              <w:spacing w:before="60" w:after="60" w:line="257" w:lineRule="auto"/>
              <w:jc w:val="right"/>
              <w:rPr>
                <w:rFonts w:eastAsia="Calibri"/>
              </w:rPr>
            </w:pPr>
            <w:r w:rsidRPr="00C5607F">
              <w:rPr>
                <w:rFonts w:eastAsia="Calibri"/>
              </w:rPr>
              <w:lastRenderedPageBreak/>
              <w:t>2.3.</w:t>
            </w:r>
          </w:p>
        </w:tc>
        <w:tc>
          <w:tcPr>
            <w:tcW w:w="1201" w:type="pct"/>
            <w:tcBorders>
              <w:top w:val="single" w:sz="4" w:space="0" w:color="000000"/>
              <w:left w:val="single" w:sz="4" w:space="0" w:color="000000"/>
              <w:bottom w:val="single" w:sz="4" w:space="0" w:color="000000"/>
              <w:right w:val="single" w:sz="4" w:space="0" w:color="auto"/>
            </w:tcBorders>
          </w:tcPr>
          <w:p w14:paraId="0454138D" w14:textId="77777777" w:rsidR="00113FBF" w:rsidRPr="00073552" w:rsidRDefault="00113FBF" w:rsidP="00113FBF">
            <w:pPr>
              <w:pStyle w:val="prastasiniatinklio"/>
              <w:spacing w:before="0" w:beforeAutospacing="0" w:after="0" w:afterAutospacing="0"/>
              <w:rPr>
                <w:sz w:val="20"/>
                <w:szCs w:val="20"/>
                <w:lang w:val="lt-LT"/>
              </w:rPr>
            </w:pPr>
            <w:r w:rsidRPr="00073552">
              <w:rPr>
                <w:sz w:val="20"/>
                <w:szCs w:val="20"/>
                <w:lang w:val="lt-LT"/>
              </w:rPr>
              <w:t>Tiekėjas turi siūlyti  specialistus, kurie, laimėjus pirkimą, vykdys Pirkimo sutartį ir turi teisę eiti ypatingojo statinio specialiųjų statybos darbų vadovo pareigas pagal nurodytas statybos darbų sritis.</w:t>
            </w:r>
          </w:p>
          <w:p w14:paraId="1E7E1006" w14:textId="77777777" w:rsidR="00113FBF" w:rsidRPr="00073552" w:rsidRDefault="00113FBF" w:rsidP="00113FBF">
            <w:pPr>
              <w:pStyle w:val="prastasiniatinklio"/>
              <w:spacing w:before="0" w:beforeAutospacing="0" w:after="0" w:afterAutospacing="0"/>
              <w:rPr>
                <w:sz w:val="20"/>
                <w:szCs w:val="20"/>
                <w:lang w:val="lt-LT"/>
              </w:rPr>
            </w:pPr>
            <w:r w:rsidRPr="00073552">
              <w:rPr>
                <w:rStyle w:val="Grietas"/>
                <w:sz w:val="20"/>
                <w:szCs w:val="20"/>
                <w:lang w:val="lt-LT"/>
              </w:rPr>
              <w:t>Statinių kategorijos:</w:t>
            </w:r>
            <w:r w:rsidRPr="00073552">
              <w:rPr>
                <w:sz w:val="20"/>
                <w:szCs w:val="20"/>
                <w:lang w:val="lt-LT"/>
              </w:rPr>
              <w:t xml:space="preserve"> gyvenamieji ir negyvenamieji pastatai, taip pat minėti statiniai, esantys kultūros paveldo teritorijoje, jos apsaugos zonoje ar kultūros paveldo vietovėje.</w:t>
            </w:r>
          </w:p>
          <w:p w14:paraId="65397D5C" w14:textId="77777777" w:rsidR="00113FBF" w:rsidRPr="00073552" w:rsidRDefault="00113FBF" w:rsidP="00113FBF">
            <w:pPr>
              <w:pStyle w:val="prastasiniatinklio"/>
              <w:spacing w:before="0" w:beforeAutospacing="0" w:after="0" w:afterAutospacing="0"/>
              <w:rPr>
                <w:sz w:val="20"/>
                <w:szCs w:val="20"/>
                <w:lang w:val="lt-LT"/>
              </w:rPr>
            </w:pPr>
            <w:r w:rsidRPr="00073552">
              <w:rPr>
                <w:rStyle w:val="Grietas"/>
                <w:sz w:val="20"/>
                <w:szCs w:val="20"/>
                <w:lang w:val="lt-LT"/>
              </w:rPr>
              <w:t>Statybos darbų sritys (specialieji statybos darbai):</w:t>
            </w:r>
            <w:r w:rsidRPr="00073552">
              <w:rPr>
                <w:sz w:val="20"/>
                <w:szCs w:val="20"/>
                <w:lang w:val="lt-LT"/>
              </w:rPr>
              <w:t xml:space="preserve"> </w:t>
            </w:r>
          </w:p>
          <w:p w14:paraId="698B21B0" w14:textId="54160A0A" w:rsidR="00113FBF" w:rsidRPr="00073552" w:rsidRDefault="00113FBF" w:rsidP="00E90B8A">
            <w:pPr>
              <w:pStyle w:val="prastasiniatinklio"/>
              <w:numPr>
                <w:ilvl w:val="0"/>
                <w:numId w:val="16"/>
              </w:numPr>
              <w:spacing w:before="0" w:beforeAutospacing="0" w:after="0" w:afterAutospacing="0"/>
              <w:ind w:left="430" w:hanging="283"/>
              <w:rPr>
                <w:sz w:val="20"/>
                <w:szCs w:val="20"/>
                <w:lang w:val="lt-LT"/>
              </w:rPr>
            </w:pPr>
            <w:r w:rsidRPr="00073552">
              <w:rPr>
                <w:sz w:val="20"/>
                <w:szCs w:val="20"/>
                <w:lang w:val="lt-LT"/>
              </w:rPr>
              <w:t>statinio šildymo, vėdinimo ir oro kondicionavimo inžinerinių sistemų įrengimas;</w:t>
            </w:r>
          </w:p>
          <w:p w14:paraId="19985307" w14:textId="028151DE" w:rsidR="00113FBF" w:rsidRPr="00073552" w:rsidRDefault="00113FBF" w:rsidP="00E90B8A">
            <w:pPr>
              <w:pStyle w:val="prastasiniatinklio"/>
              <w:numPr>
                <w:ilvl w:val="0"/>
                <w:numId w:val="16"/>
              </w:numPr>
              <w:ind w:left="430" w:hanging="425"/>
              <w:rPr>
                <w:sz w:val="20"/>
                <w:szCs w:val="20"/>
                <w:lang w:val="lt-LT"/>
              </w:rPr>
            </w:pPr>
            <w:r w:rsidRPr="00073552">
              <w:rPr>
                <w:sz w:val="20"/>
                <w:szCs w:val="20"/>
                <w:lang w:val="lt-LT"/>
              </w:rPr>
              <w:t>statinio vandentiekio ir nuotekų šalinimo inžinerinių sistemų įrengimas.</w:t>
            </w:r>
          </w:p>
          <w:p w14:paraId="028CCF35" w14:textId="72DF7600" w:rsidR="002521E9" w:rsidRPr="00073552" w:rsidRDefault="00113FBF" w:rsidP="002521E9">
            <w:pPr>
              <w:pStyle w:val="prastasiniatinklio"/>
              <w:numPr>
                <w:ilvl w:val="0"/>
                <w:numId w:val="16"/>
              </w:numPr>
              <w:spacing w:before="0" w:beforeAutospacing="0" w:after="0" w:afterAutospacing="0"/>
              <w:ind w:left="430" w:hanging="425"/>
              <w:rPr>
                <w:sz w:val="20"/>
                <w:szCs w:val="20"/>
              </w:rPr>
            </w:pPr>
            <w:r w:rsidRPr="00073552">
              <w:rPr>
                <w:sz w:val="20"/>
                <w:szCs w:val="20"/>
                <w:lang w:val="lt-LT" w:eastAsia="lt-LT"/>
              </w:rPr>
              <w:t xml:space="preserve">elektrotechnikos darbai (statinio elektros inžinerinių sistemų įrengimas; procesų valdymo ir automatizacijos </w:t>
            </w:r>
            <w:r w:rsidRPr="00073552">
              <w:rPr>
                <w:sz w:val="20"/>
                <w:szCs w:val="20"/>
                <w:lang w:val="lt-LT" w:eastAsia="lt-LT"/>
              </w:rPr>
              <w:lastRenderedPageBreak/>
              <w:t>sistemų įrengimas).</w:t>
            </w:r>
          </w:p>
          <w:p w14:paraId="01A71993" w14:textId="77777777" w:rsidR="002521E9" w:rsidRPr="00073552" w:rsidRDefault="002521E9" w:rsidP="002521E9">
            <w:pPr>
              <w:pStyle w:val="prastasiniatinklio"/>
              <w:spacing w:before="0" w:beforeAutospacing="0" w:after="0" w:afterAutospacing="0"/>
              <w:ind w:left="5"/>
              <w:rPr>
                <w:sz w:val="20"/>
                <w:szCs w:val="20"/>
              </w:rPr>
            </w:pPr>
          </w:p>
          <w:p w14:paraId="118C4D2B" w14:textId="0FC59C08" w:rsidR="002521E9" w:rsidRPr="00073552" w:rsidRDefault="002521E9" w:rsidP="002521E9">
            <w:pPr>
              <w:pStyle w:val="prastasiniatinklio"/>
              <w:spacing w:before="0" w:beforeAutospacing="0" w:after="0" w:afterAutospacing="0"/>
              <w:ind w:left="5"/>
              <w:rPr>
                <w:sz w:val="20"/>
                <w:szCs w:val="20"/>
              </w:rPr>
            </w:pPr>
          </w:p>
        </w:tc>
        <w:tc>
          <w:tcPr>
            <w:tcW w:w="1892" w:type="pct"/>
            <w:tcBorders>
              <w:top w:val="single" w:sz="4" w:space="0" w:color="000000"/>
              <w:left w:val="single" w:sz="4" w:space="0" w:color="auto"/>
              <w:bottom w:val="single" w:sz="4" w:space="0" w:color="000000"/>
              <w:right w:val="single" w:sz="4" w:space="0" w:color="000000"/>
            </w:tcBorders>
          </w:tcPr>
          <w:p w14:paraId="034EEA50" w14:textId="77777777" w:rsidR="006D4472" w:rsidRPr="00B02239" w:rsidRDefault="006D4472" w:rsidP="006D4472">
            <w:pPr>
              <w:jc w:val="both"/>
              <w:rPr>
                <w:rFonts w:eastAsia="Calibri"/>
              </w:rPr>
            </w:pPr>
            <w:r w:rsidRPr="00B02239">
              <w:rPr>
                <w:rFonts w:eastAsia="Calibri"/>
              </w:rPr>
              <w:lastRenderedPageBreak/>
              <w:t>1) Pasiūlymo (pirkimo sąlygų 6 priedas</w:t>
            </w:r>
            <w:r w:rsidRPr="00035343">
              <w:rPr>
                <w:rFonts w:eastAsia="Calibri"/>
                <w:u w:val="single"/>
              </w:rPr>
              <w:t xml:space="preserve">) 4 </w:t>
            </w:r>
            <w:r w:rsidRPr="00EB7874">
              <w:rPr>
                <w:rFonts w:eastAsia="Calibri"/>
                <w:u w:val="single"/>
              </w:rPr>
              <w:t>lentelėje nurodoma</w:t>
            </w:r>
            <w:r w:rsidRPr="00B02239">
              <w:rPr>
                <w:rFonts w:eastAsia="Calibri"/>
              </w:rPr>
              <w:t>: siūlomo specialisto vardas, pavardė, darbovietė, įskaitant kvalifikacijos atestato numerį;</w:t>
            </w:r>
          </w:p>
          <w:p w14:paraId="057FAC66" w14:textId="79EA0853" w:rsidR="006D4472" w:rsidRPr="00B02239" w:rsidRDefault="006D4472" w:rsidP="006D4472">
            <w:pPr>
              <w:tabs>
                <w:tab w:val="left" w:pos="294"/>
              </w:tabs>
              <w:jc w:val="both"/>
              <w:rPr>
                <w:rFonts w:eastAsia="Arial Unicode MS"/>
                <w:bdr w:val="nil"/>
              </w:rPr>
            </w:pPr>
            <w:r w:rsidRPr="00B02239">
              <w:rPr>
                <w:rFonts w:eastAsia="Calibri"/>
              </w:rPr>
              <w:t>2)</w:t>
            </w:r>
            <w:r w:rsidRPr="00B02239">
              <w:rPr>
                <w:rFonts w:eastAsia="Calibri"/>
                <w:b/>
                <w:bCs/>
              </w:rPr>
              <w:t xml:space="preserve"> </w:t>
            </w:r>
            <w:r w:rsidRPr="00B02239">
              <w:rPr>
                <w:rFonts w:eastAsia="Calibri"/>
              </w:rPr>
              <w:t>Valstybės įmonės</w:t>
            </w:r>
            <w:r w:rsidRPr="00B02239">
              <w:rPr>
                <w:rFonts w:eastAsia="Arial Unicode MS"/>
                <w:bdr w:val="nil"/>
              </w:rPr>
              <w:t xml:space="preserve"> Statybos produkcijos sertifikavimo centro/VšĮ Statybos sektoriaus vystymo agentūros</w:t>
            </w:r>
            <w:r w:rsidR="00A277CB" w:rsidRPr="00B02239">
              <w:rPr>
                <w:rFonts w:eastAsia="Arial Unicode MS"/>
                <w:bdr w:val="nil"/>
              </w:rPr>
              <w:t xml:space="preserve"> (SPSC iki 2022-04-30 )  </w:t>
            </w:r>
            <w:r w:rsidRPr="00B02239">
              <w:rPr>
                <w:rFonts w:eastAsia="Arial Unicode MS"/>
                <w:bdr w:val="nil"/>
              </w:rPr>
              <w:t xml:space="preserve"> atestatų skaitmeninės kopijos.</w:t>
            </w:r>
          </w:p>
          <w:p w14:paraId="0E05746A" w14:textId="77777777" w:rsidR="006D4472" w:rsidRPr="00B02239" w:rsidRDefault="006D4472" w:rsidP="006D4472">
            <w:pPr>
              <w:tabs>
                <w:tab w:val="left" w:pos="294"/>
              </w:tabs>
              <w:jc w:val="both"/>
              <w:rPr>
                <w:rFonts w:eastAsia="Calibri"/>
              </w:rPr>
            </w:pPr>
          </w:p>
          <w:p w14:paraId="024FC930" w14:textId="42402E0E" w:rsidR="006D4472" w:rsidRPr="00B02239" w:rsidRDefault="006D4472" w:rsidP="006D4472">
            <w:pPr>
              <w:tabs>
                <w:tab w:val="left" w:pos="294"/>
              </w:tabs>
              <w:jc w:val="both"/>
              <w:rPr>
                <w:rFonts w:eastAsia="Arial Unicode MS"/>
                <w:bdr w:val="nil"/>
              </w:rPr>
            </w:pPr>
            <w:r w:rsidRPr="00B02239">
              <w:rPr>
                <w:rFonts w:eastAsia="Calibri"/>
              </w:rPr>
              <w:t>Jeigu Tiekėjas yra reg</w:t>
            </w:r>
            <w:r w:rsidR="00073552">
              <w:rPr>
                <w:rFonts w:eastAsia="Calibri"/>
              </w:rPr>
              <w:t>istruotas Lietuvos Respublikoje</w:t>
            </w:r>
            <w:r w:rsidRPr="00B02239">
              <w:rPr>
                <w:rFonts w:eastAsia="Calibri"/>
              </w:rPr>
              <w:t>, iš jo nereikalaujama pateikti jokių šį reikalavimą įrodančių dokumentų. Komisija tikrina duomenis pati (</w:t>
            </w:r>
            <w:hyperlink r:id="rId13" w:history="1">
              <w:r w:rsidRPr="00B02239">
                <w:rPr>
                  <w:rFonts w:eastAsia="Calibri"/>
                  <w:color w:val="0563C1"/>
                  <w:u w:val="single"/>
                </w:rPr>
                <w:t>www.ssva.lt</w:t>
              </w:r>
            </w:hyperlink>
            <w:r w:rsidRPr="00B02239">
              <w:rPr>
                <w:rFonts w:eastAsia="Calibri"/>
              </w:rPr>
              <w:t>). Jeigu dėl sistemos techninių trikdžių Komisija neturės galimybės patikrinti neatlygintinai prieinamų duomenų apie Tiekėją, ji turės teisę prašyti Tiekėjo pateikti nustatyta tvarka išduotą dokumentą, patvirtinantį atitiktį šiam reikalavimui.</w:t>
            </w:r>
          </w:p>
          <w:p w14:paraId="49E5F3FE" w14:textId="77777777" w:rsidR="006D4472" w:rsidRPr="00B02239" w:rsidRDefault="006D4472" w:rsidP="006D4472">
            <w:pPr>
              <w:tabs>
                <w:tab w:val="left" w:pos="294"/>
              </w:tabs>
              <w:jc w:val="both"/>
              <w:rPr>
                <w:rFonts w:eastAsia="Arial Unicode MS"/>
                <w:bdr w:val="nil"/>
              </w:rPr>
            </w:pPr>
          </w:p>
          <w:p w14:paraId="15CE264A" w14:textId="77777777" w:rsidR="006D4472" w:rsidRPr="00B02239" w:rsidRDefault="006D4472" w:rsidP="006D4472">
            <w:pPr>
              <w:jc w:val="both"/>
              <w:rPr>
                <w:rFonts w:eastAsia="Calibri"/>
                <w:i/>
                <w:iCs/>
              </w:rPr>
            </w:pPr>
            <w:r w:rsidRPr="00B02239">
              <w:rPr>
                <w:rFonts w:eastAsia="Calibri"/>
                <w:i/>
                <w:iCs/>
              </w:rPr>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 skyriuje) skaitmeninės kopijos. Tokiu atveju, kai užsienio Tiekėjas įrodymui pateikia ne teisės pripažinimo dokumentą, o kitus </w:t>
            </w:r>
            <w:r w:rsidRPr="00B02239">
              <w:rPr>
                <w:rFonts w:eastAsia="Calibri"/>
                <w:i/>
                <w:iCs/>
              </w:rPr>
              <w:lastRenderedPageBreak/>
              <w:t xml:space="preserve">dokumentus, teisės pripažinimo dokumentą jis privalės pateiki per Perkančiojo subjekto nustatytą protingą terminą. </w:t>
            </w:r>
          </w:p>
          <w:p w14:paraId="4E7915DB" w14:textId="209FB0DD" w:rsidR="006D4472" w:rsidRPr="00B02239" w:rsidRDefault="006D4472" w:rsidP="006D4472">
            <w:pPr>
              <w:autoSpaceDE w:val="0"/>
              <w:autoSpaceDN w:val="0"/>
              <w:adjustRightInd w:val="0"/>
              <w:jc w:val="both"/>
              <w:rPr>
                <w:color w:val="000000"/>
              </w:rPr>
            </w:pPr>
            <w:r w:rsidRPr="00B02239">
              <w:rPr>
                <w:rFonts w:eastAsia="Calibri"/>
                <w:i/>
                <w:iCs/>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c>
          <w:tcPr>
            <w:tcW w:w="1623" w:type="pct"/>
            <w:tcBorders>
              <w:top w:val="single" w:sz="4" w:space="0" w:color="000000"/>
              <w:left w:val="single" w:sz="4" w:space="0" w:color="000000"/>
              <w:bottom w:val="single" w:sz="4" w:space="0" w:color="000000"/>
              <w:right w:val="single" w:sz="4" w:space="0" w:color="000000"/>
            </w:tcBorders>
          </w:tcPr>
          <w:p w14:paraId="228ECEE0" w14:textId="77777777" w:rsidR="00FA6362" w:rsidRPr="00FA6362" w:rsidRDefault="00FA6362" w:rsidP="00FA6362">
            <w:pPr>
              <w:autoSpaceDE w:val="0"/>
              <w:autoSpaceDN w:val="0"/>
              <w:adjustRightInd w:val="0"/>
              <w:jc w:val="both"/>
              <w:rPr>
                <w:color w:val="000000"/>
              </w:rPr>
            </w:pPr>
            <w:r w:rsidRPr="00FA6362">
              <w:rPr>
                <w:color w:val="000000"/>
              </w:rPr>
              <w:lastRenderedPageBreak/>
              <w:t>Jeigu pasiūlymą teikia ūkio subjektų grupė – reikalavimą turi atitikti ūkio subjektų grupės nario (-</w:t>
            </w:r>
            <w:proofErr w:type="spellStart"/>
            <w:r w:rsidRPr="00FA6362">
              <w:rPr>
                <w:color w:val="000000"/>
              </w:rPr>
              <w:t>ių</w:t>
            </w:r>
            <w:proofErr w:type="spellEnd"/>
            <w:r w:rsidRPr="00FA6362">
              <w:rPr>
                <w:color w:val="000000"/>
              </w:rPr>
              <w:t>) specialistai, atsižvelgiant į jų prisiimamus įsipareigojimus pirkimo sutarčiai vykdyti;</w:t>
            </w:r>
          </w:p>
          <w:p w14:paraId="5BA331A1" w14:textId="77777777" w:rsidR="00FA6362" w:rsidRPr="00FA6362" w:rsidRDefault="00FA6362" w:rsidP="00FA6362">
            <w:pPr>
              <w:autoSpaceDE w:val="0"/>
              <w:autoSpaceDN w:val="0"/>
              <w:adjustRightInd w:val="0"/>
              <w:jc w:val="both"/>
              <w:rPr>
                <w:color w:val="000000"/>
              </w:rPr>
            </w:pPr>
            <w:r w:rsidRPr="00FA6362">
              <w:rPr>
                <w:color w:val="000000"/>
              </w:rPr>
              <w:t>Tiekėjas gali remtis kitų ūkio subjektų pajėgumais tik tuo atveju, jeigu tie subjektai (jų darbuotojai) patys vykdys tą pirkimo sutarties dalį, kuriai reikia jų turimų pajėgumų;</w:t>
            </w:r>
          </w:p>
          <w:p w14:paraId="1EB3C78E" w14:textId="77777777" w:rsidR="00FA6362" w:rsidRPr="00FA6362" w:rsidRDefault="00FA6362" w:rsidP="00FA6362">
            <w:pPr>
              <w:autoSpaceDE w:val="0"/>
              <w:autoSpaceDN w:val="0"/>
              <w:adjustRightInd w:val="0"/>
              <w:jc w:val="both"/>
              <w:rPr>
                <w:color w:val="000000"/>
              </w:rPr>
            </w:pPr>
            <w:r w:rsidRPr="00FA6362">
              <w:rPr>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64844FC" w14:textId="77777777" w:rsidR="006D4472" w:rsidRPr="00C5607F" w:rsidRDefault="006D4472" w:rsidP="006D4472">
            <w:pPr>
              <w:autoSpaceDE w:val="0"/>
              <w:autoSpaceDN w:val="0"/>
              <w:adjustRightInd w:val="0"/>
              <w:jc w:val="both"/>
              <w:rPr>
                <w:color w:val="000000"/>
              </w:rPr>
            </w:pPr>
          </w:p>
        </w:tc>
      </w:tr>
      <w:tr w:rsidR="006D4472" w:rsidRPr="00C5607F" w14:paraId="27FDBDD1" w14:textId="77777777" w:rsidTr="00ED33AE">
        <w:tc>
          <w:tcPr>
            <w:tcW w:w="284" w:type="pct"/>
            <w:tcBorders>
              <w:top w:val="single" w:sz="4" w:space="0" w:color="000000"/>
              <w:left w:val="single" w:sz="4" w:space="0" w:color="000000"/>
              <w:bottom w:val="single" w:sz="4" w:space="0" w:color="000000"/>
              <w:right w:val="single" w:sz="4" w:space="0" w:color="000000"/>
            </w:tcBorders>
          </w:tcPr>
          <w:p w14:paraId="12A3C6A4" w14:textId="507225A9" w:rsidR="006D4472" w:rsidRPr="009A68D1" w:rsidRDefault="006D4472" w:rsidP="006D4472">
            <w:pPr>
              <w:spacing w:line="257" w:lineRule="auto"/>
              <w:jc w:val="right"/>
              <w:rPr>
                <w:rFonts w:eastAsia="Calibri"/>
                <w:b/>
                <w:bCs/>
              </w:rPr>
            </w:pPr>
            <w:r w:rsidRPr="009A68D1">
              <w:rPr>
                <w:rFonts w:eastAsia="Calibri"/>
                <w:b/>
                <w:bCs/>
              </w:rPr>
              <w:lastRenderedPageBreak/>
              <w:t>3.</w:t>
            </w:r>
          </w:p>
        </w:tc>
        <w:tc>
          <w:tcPr>
            <w:tcW w:w="4716" w:type="pct"/>
            <w:gridSpan w:val="3"/>
            <w:tcBorders>
              <w:top w:val="single" w:sz="4" w:space="0" w:color="000000"/>
              <w:left w:val="single" w:sz="4" w:space="0" w:color="000000"/>
              <w:bottom w:val="single" w:sz="4" w:space="0" w:color="000000"/>
              <w:right w:val="single" w:sz="4" w:space="0" w:color="000000"/>
            </w:tcBorders>
          </w:tcPr>
          <w:p w14:paraId="72B86B6A" w14:textId="537818C2" w:rsidR="006D4472" w:rsidRPr="00073552" w:rsidRDefault="006D4472" w:rsidP="006D4472">
            <w:pPr>
              <w:autoSpaceDE w:val="0"/>
              <w:autoSpaceDN w:val="0"/>
              <w:adjustRightInd w:val="0"/>
              <w:jc w:val="both"/>
              <w:rPr>
                <w:b/>
                <w:bCs/>
              </w:rPr>
            </w:pPr>
            <w:r w:rsidRPr="00073552">
              <w:rPr>
                <w:b/>
                <w:bCs/>
              </w:rPr>
              <w:t>Finansinis ir ekonominis pajėgumas</w:t>
            </w:r>
          </w:p>
        </w:tc>
      </w:tr>
      <w:tr w:rsidR="006D4472" w:rsidRPr="00C5607F" w14:paraId="2DA02B67" w14:textId="77777777" w:rsidTr="00C20AF4">
        <w:tc>
          <w:tcPr>
            <w:tcW w:w="284" w:type="pct"/>
            <w:tcBorders>
              <w:top w:val="single" w:sz="4" w:space="0" w:color="000000"/>
              <w:left w:val="single" w:sz="4" w:space="0" w:color="000000"/>
              <w:bottom w:val="single" w:sz="4" w:space="0" w:color="000000"/>
              <w:right w:val="single" w:sz="4" w:space="0" w:color="000000"/>
            </w:tcBorders>
          </w:tcPr>
          <w:p w14:paraId="6F1932BA" w14:textId="50C27B40" w:rsidR="006D4472" w:rsidRPr="00C5607F" w:rsidRDefault="006D4472" w:rsidP="006D4472">
            <w:pPr>
              <w:spacing w:before="60" w:after="60" w:line="257" w:lineRule="auto"/>
              <w:jc w:val="right"/>
              <w:rPr>
                <w:rFonts w:eastAsia="Calibri"/>
              </w:rPr>
            </w:pPr>
            <w:r>
              <w:rPr>
                <w:rFonts w:eastAsia="Calibri"/>
              </w:rPr>
              <w:t>3.1.</w:t>
            </w:r>
          </w:p>
        </w:tc>
        <w:tc>
          <w:tcPr>
            <w:tcW w:w="1201" w:type="pct"/>
            <w:tcBorders>
              <w:top w:val="single" w:sz="4" w:space="0" w:color="000000"/>
              <w:left w:val="single" w:sz="4" w:space="0" w:color="000000"/>
              <w:bottom w:val="single" w:sz="4" w:space="0" w:color="000000"/>
              <w:right w:val="single" w:sz="4" w:space="0" w:color="auto"/>
            </w:tcBorders>
          </w:tcPr>
          <w:p w14:paraId="39CA5343" w14:textId="699BD8C6" w:rsidR="006D4472" w:rsidRPr="00073552" w:rsidRDefault="006D4472" w:rsidP="006D4472">
            <w:pPr>
              <w:autoSpaceDE w:val="0"/>
              <w:autoSpaceDN w:val="0"/>
              <w:adjustRightInd w:val="0"/>
              <w:jc w:val="both"/>
              <w:rPr>
                <w:lang w:eastAsia="da-DK"/>
              </w:rPr>
            </w:pPr>
            <w:r w:rsidRPr="00073552">
              <w:rPr>
                <w:lang w:eastAsia="da-DK"/>
              </w:rPr>
              <w:t>Vidutinės metinės visos veiklos pajamos per paskutinius 3 (trejus) finansinius metus, o jei ūkio subjektas įregistruotas vėliau ar veiklą pradėjo vėliau – nuo ūkio subjekto įregistravimo ar veiklos pradžios, yra ne mažesnės kaip 1 000 000 Eur.</w:t>
            </w:r>
          </w:p>
          <w:p w14:paraId="34BC0DE5" w14:textId="1AD805DD" w:rsidR="006D4472" w:rsidRPr="00073552" w:rsidRDefault="006D4472" w:rsidP="006D4472">
            <w:pPr>
              <w:autoSpaceDE w:val="0"/>
              <w:autoSpaceDN w:val="0"/>
              <w:adjustRightInd w:val="0"/>
              <w:jc w:val="both"/>
              <w:rPr>
                <w:lang w:eastAsia="da-DK"/>
              </w:rPr>
            </w:pPr>
          </w:p>
        </w:tc>
        <w:tc>
          <w:tcPr>
            <w:tcW w:w="1892" w:type="pct"/>
            <w:tcBorders>
              <w:top w:val="single" w:sz="4" w:space="0" w:color="000000"/>
              <w:left w:val="single" w:sz="4" w:space="0" w:color="auto"/>
              <w:bottom w:val="single" w:sz="4" w:space="0" w:color="000000"/>
              <w:right w:val="single" w:sz="4" w:space="0" w:color="000000"/>
            </w:tcBorders>
          </w:tcPr>
          <w:p w14:paraId="2D6DDBA4" w14:textId="5D48E9C6" w:rsidR="006D4472" w:rsidRPr="00C5607F" w:rsidRDefault="006D4472" w:rsidP="006D4472">
            <w:pPr>
              <w:jc w:val="both"/>
              <w:rPr>
                <w:rFonts w:eastAsia="Calibri"/>
                <w:highlight w:val="yellow"/>
              </w:rPr>
            </w:pPr>
            <w:r>
              <w:rPr>
                <w:color w:val="000000"/>
              </w:rPr>
              <w:t xml:space="preserve">Pateikiama </w:t>
            </w:r>
            <w:r w:rsidRPr="00FD6374">
              <w:rPr>
                <w:color w:val="000000"/>
              </w:rPr>
              <w:t>ūkio subjekto vadovo ir ūkio subjekto vyriausiojo buhalterio (buhalterio) arba kito asmens, galinčio tvarkyti ūkio subjekto buhalterinę apskaitą pagal teisės aktus, pasirašyt</w:t>
            </w:r>
            <w:r>
              <w:rPr>
                <w:color w:val="000000"/>
              </w:rPr>
              <w:t xml:space="preserve">a laisvos formos pažyma </w:t>
            </w:r>
            <w:r w:rsidRPr="0032030E">
              <w:rPr>
                <w:rFonts w:eastAsia="Calibri"/>
              </w:rPr>
              <w:t xml:space="preserve">apie </w:t>
            </w:r>
            <w:r>
              <w:rPr>
                <w:rFonts w:eastAsia="Calibri"/>
              </w:rPr>
              <w:t xml:space="preserve">ūkio subjekto </w:t>
            </w:r>
            <w:r w:rsidRPr="0032030E">
              <w:rPr>
                <w:rFonts w:eastAsia="Calibri"/>
              </w:rPr>
              <w:t xml:space="preserve">gautas metines visos veiklos </w:t>
            </w:r>
            <w:r>
              <w:t xml:space="preserve"> </w:t>
            </w:r>
            <w:r w:rsidRPr="00C5512F">
              <w:rPr>
                <w:rFonts w:eastAsia="Calibri"/>
              </w:rPr>
              <w:t>pajamos per paskutinius 3 (trejus) finansinius metus, o jei ūkio subjektas įregistruotas vėliau ar veiklą pradėjo vėliau – nuo ūkio subjekto įregistravimo ar veiklos pradžios</w:t>
            </w:r>
            <w:r>
              <w:rPr>
                <w:rFonts w:eastAsia="Calibri"/>
              </w:rPr>
              <w:t>.</w:t>
            </w:r>
          </w:p>
        </w:tc>
        <w:tc>
          <w:tcPr>
            <w:tcW w:w="1623" w:type="pct"/>
            <w:tcBorders>
              <w:top w:val="single" w:sz="4" w:space="0" w:color="000000"/>
              <w:left w:val="single" w:sz="4" w:space="0" w:color="000000"/>
              <w:bottom w:val="single" w:sz="4" w:space="0" w:color="000000"/>
              <w:right w:val="single" w:sz="4" w:space="0" w:color="000000"/>
            </w:tcBorders>
          </w:tcPr>
          <w:p w14:paraId="715E4FCE" w14:textId="4844C0A6" w:rsidR="006D4472" w:rsidRPr="00A04CF2" w:rsidRDefault="006D4472" w:rsidP="006D4472">
            <w:pPr>
              <w:autoSpaceDE w:val="0"/>
              <w:autoSpaceDN w:val="0"/>
              <w:adjustRightInd w:val="0"/>
              <w:jc w:val="both"/>
              <w:rPr>
                <w:color w:val="000000"/>
              </w:rPr>
            </w:pPr>
            <w:r w:rsidRPr="00A04CF2">
              <w:rPr>
                <w:color w:val="000000"/>
              </w:rPr>
              <w:t>Tiekėjas, visi tiekėjų grupės</w:t>
            </w:r>
            <w:r w:rsidR="00F84738">
              <w:rPr>
                <w:color w:val="000000"/>
              </w:rPr>
              <w:t xml:space="preserve"> </w:t>
            </w:r>
            <w:r w:rsidRPr="00A04CF2">
              <w:rPr>
                <w:color w:val="000000"/>
              </w:rPr>
              <w:t>nariai, jeigu pasiūlymą teikia</w:t>
            </w:r>
            <w:r w:rsidR="00F84738">
              <w:rPr>
                <w:color w:val="000000"/>
              </w:rPr>
              <w:t xml:space="preserve"> </w:t>
            </w:r>
            <w:r w:rsidRPr="00A04CF2">
              <w:rPr>
                <w:color w:val="000000"/>
              </w:rPr>
              <w:t>ūkio subjektų grupė</w:t>
            </w:r>
          </w:p>
          <w:p w14:paraId="7204156E" w14:textId="18D3A985" w:rsidR="006D4472" w:rsidRPr="00A04CF2" w:rsidRDefault="006D4472" w:rsidP="006D4472">
            <w:pPr>
              <w:autoSpaceDE w:val="0"/>
              <w:autoSpaceDN w:val="0"/>
              <w:adjustRightInd w:val="0"/>
              <w:jc w:val="both"/>
              <w:rPr>
                <w:color w:val="000000"/>
              </w:rPr>
            </w:pPr>
            <w:r w:rsidRPr="00A04CF2">
              <w:rPr>
                <w:color w:val="000000"/>
              </w:rPr>
              <w:t>(pajėgumai sumuojami), ir kiti</w:t>
            </w:r>
            <w:r w:rsidR="00F84738">
              <w:rPr>
                <w:color w:val="000000"/>
              </w:rPr>
              <w:t xml:space="preserve"> </w:t>
            </w:r>
            <w:r w:rsidRPr="00A04CF2">
              <w:rPr>
                <w:color w:val="000000"/>
              </w:rPr>
              <w:t>ūkio subjektai, kuriais remiasi</w:t>
            </w:r>
            <w:r w:rsidR="00F84738">
              <w:rPr>
                <w:color w:val="000000"/>
              </w:rPr>
              <w:t xml:space="preserve"> </w:t>
            </w:r>
            <w:r w:rsidRPr="00A04CF2">
              <w:rPr>
                <w:color w:val="000000"/>
              </w:rPr>
              <w:t>tiekėjas, kartu.</w:t>
            </w:r>
          </w:p>
          <w:p w14:paraId="1B082874" w14:textId="7C557817" w:rsidR="006D4472" w:rsidRPr="00A04CF2" w:rsidRDefault="006D4472" w:rsidP="006D4472">
            <w:pPr>
              <w:autoSpaceDE w:val="0"/>
              <w:autoSpaceDN w:val="0"/>
              <w:adjustRightInd w:val="0"/>
              <w:jc w:val="both"/>
              <w:rPr>
                <w:color w:val="000000"/>
              </w:rPr>
            </w:pPr>
            <w:r w:rsidRPr="00A04CF2">
              <w:rPr>
                <w:color w:val="000000"/>
              </w:rPr>
              <w:t>Tiekėjas ir ūkio subjektai,</w:t>
            </w:r>
            <w:r w:rsidR="00F84738">
              <w:rPr>
                <w:color w:val="000000"/>
              </w:rPr>
              <w:t xml:space="preserve"> </w:t>
            </w:r>
            <w:r w:rsidRPr="00A04CF2">
              <w:rPr>
                <w:color w:val="000000"/>
              </w:rPr>
              <w:t>kurių pajėgumais remiasi</w:t>
            </w:r>
            <w:r w:rsidR="00F84738">
              <w:rPr>
                <w:color w:val="000000"/>
              </w:rPr>
              <w:t xml:space="preserve"> </w:t>
            </w:r>
            <w:r w:rsidRPr="00A04CF2">
              <w:rPr>
                <w:color w:val="000000"/>
              </w:rPr>
              <w:t>tiekėjas pagrindžiant atitikimą</w:t>
            </w:r>
            <w:r w:rsidR="00F84738">
              <w:rPr>
                <w:color w:val="000000"/>
              </w:rPr>
              <w:t xml:space="preserve"> </w:t>
            </w:r>
            <w:r w:rsidRPr="00A04CF2">
              <w:rPr>
                <w:color w:val="000000"/>
              </w:rPr>
              <w:t>šiam kvalifikaciniam</w:t>
            </w:r>
            <w:r w:rsidR="00F84738">
              <w:rPr>
                <w:color w:val="000000"/>
              </w:rPr>
              <w:t xml:space="preserve"> </w:t>
            </w:r>
            <w:r w:rsidRPr="00A04CF2">
              <w:rPr>
                <w:color w:val="000000"/>
              </w:rPr>
              <w:t>reikalavimui, privalo prisiimti</w:t>
            </w:r>
            <w:r w:rsidR="00F84738">
              <w:rPr>
                <w:color w:val="000000"/>
              </w:rPr>
              <w:t xml:space="preserve"> </w:t>
            </w:r>
            <w:r w:rsidRPr="00A04CF2">
              <w:rPr>
                <w:color w:val="000000"/>
              </w:rPr>
              <w:t>solidarią atsakomybę už</w:t>
            </w:r>
            <w:r w:rsidR="00F84738">
              <w:rPr>
                <w:color w:val="000000"/>
              </w:rPr>
              <w:t xml:space="preserve"> </w:t>
            </w:r>
            <w:r w:rsidRPr="00A04CF2">
              <w:rPr>
                <w:color w:val="000000"/>
              </w:rPr>
              <w:t>pirkimo sutarties įvykdymą</w:t>
            </w:r>
            <w:r w:rsidR="00F84738">
              <w:rPr>
                <w:color w:val="000000"/>
              </w:rPr>
              <w:t>.</w:t>
            </w:r>
          </w:p>
          <w:p w14:paraId="6A8FE70F" w14:textId="30D6F682" w:rsidR="006D4472" w:rsidRPr="00B14421" w:rsidRDefault="00B14421" w:rsidP="00001E29">
            <w:pPr>
              <w:autoSpaceDE w:val="0"/>
              <w:autoSpaceDN w:val="0"/>
              <w:adjustRightInd w:val="0"/>
              <w:jc w:val="both"/>
              <w:rPr>
                <w:color w:val="000000"/>
              </w:rPr>
            </w:pPr>
            <w:r w:rsidRPr="008363BC">
              <w:rPr>
                <w:u w:val="single"/>
              </w:rPr>
              <w:t>T</w:t>
            </w:r>
            <w:r w:rsidR="00A70F37" w:rsidRPr="008363BC">
              <w:rPr>
                <w:rFonts w:eastAsia="Calibri" w:cstheme="minorHAnsi"/>
                <w:iCs/>
                <w:u w:val="single"/>
              </w:rPr>
              <w:t>okiu atveju kartu su pasiūlymu pateikiama ūkio subjekto pasirašytos laidavimo sutarties kopija</w:t>
            </w:r>
            <w:r w:rsidR="00A70F37" w:rsidRPr="008363BC">
              <w:rPr>
                <w:rFonts w:eastAsia="Calibri" w:cstheme="minorHAnsi"/>
                <w:iCs/>
              </w:rPr>
              <w:t>,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bl>
    <w:p w14:paraId="7E020A82" w14:textId="77777777" w:rsidR="0093667D" w:rsidRPr="00C5607F" w:rsidRDefault="0093667D" w:rsidP="0093667D">
      <w:pPr>
        <w:rPr>
          <w:rFonts w:ascii="Times New Roman" w:hAnsi="Times New Roman" w:cs="Times New Roman"/>
          <w:sz w:val="20"/>
          <w:szCs w:val="20"/>
        </w:rPr>
      </w:pPr>
    </w:p>
    <w:p w14:paraId="276B1B0B" w14:textId="77777777" w:rsidR="0093667D" w:rsidRPr="00C5607F" w:rsidRDefault="0093667D" w:rsidP="0093667D">
      <w:pPr>
        <w:tabs>
          <w:tab w:val="left" w:pos="720"/>
        </w:tabs>
        <w:spacing w:after="0" w:line="240" w:lineRule="auto"/>
        <w:ind w:firstLine="567"/>
        <w:jc w:val="center"/>
        <w:rPr>
          <w:rFonts w:ascii="Times New Roman" w:eastAsia="Calibri" w:hAnsi="Times New Roman" w:cs="Times New Roman"/>
          <w:b/>
          <w:bCs/>
          <w:kern w:val="0"/>
          <w:sz w:val="20"/>
          <w:szCs w:val="20"/>
          <w14:ligatures w14:val="none"/>
        </w:rPr>
      </w:pPr>
      <w:r w:rsidRPr="00C5607F">
        <w:rPr>
          <w:rFonts w:ascii="Times New Roman" w:eastAsia="Calibri" w:hAnsi="Times New Roman" w:cs="Times New Roman"/>
          <w:b/>
          <w:bCs/>
          <w:kern w:val="0"/>
          <w:sz w:val="20"/>
          <w:szCs w:val="20"/>
          <w14:ligatures w14:val="none"/>
        </w:rPr>
        <w:t>Tiekėjams keliami reikalavimai dėl kokybės vadybos sistemos ir (ar) aplinkos apsaugos vadybos sistemos standartų reikalavimai</w:t>
      </w:r>
    </w:p>
    <w:p w14:paraId="52F94133" w14:textId="77777777" w:rsidR="0093667D" w:rsidRPr="00C5607F" w:rsidRDefault="0093667D" w:rsidP="0093667D">
      <w:pPr>
        <w:tabs>
          <w:tab w:val="left" w:pos="720"/>
        </w:tabs>
        <w:spacing w:after="0" w:line="240" w:lineRule="auto"/>
        <w:ind w:firstLine="567"/>
        <w:jc w:val="both"/>
        <w:rPr>
          <w:rFonts w:ascii="Times New Roman" w:eastAsia="Calibri" w:hAnsi="Times New Roman" w:cs="Times New Roman"/>
          <w:i/>
          <w:iCs/>
          <w:color w:val="7030A0"/>
          <w:kern w:val="0"/>
          <w:sz w:val="20"/>
          <w:szCs w:val="20"/>
          <w14:ligatures w14:val="none"/>
        </w:rPr>
      </w:pPr>
    </w:p>
    <w:p w14:paraId="3F4710F4" w14:textId="77777777" w:rsidR="0093667D" w:rsidRPr="00C5607F" w:rsidRDefault="0093667D" w:rsidP="0093667D">
      <w:pPr>
        <w:spacing w:after="0" w:line="20" w:lineRule="atLeast"/>
        <w:ind w:left="-426" w:right="424" w:firstLine="567"/>
        <w:jc w:val="both"/>
        <w:rPr>
          <w:rFonts w:ascii="Times New Roman" w:eastAsia="Calibri" w:hAnsi="Times New Roman" w:cs="Times New Roman"/>
          <w:kern w:val="0"/>
          <w:sz w:val="20"/>
          <w:szCs w:val="20"/>
          <w:lang w:eastAsia="lt-LT"/>
          <w14:ligatures w14:val="none"/>
        </w:rPr>
      </w:pPr>
      <w:r w:rsidRPr="00C5607F">
        <w:rPr>
          <w:rFonts w:ascii="Times New Roman" w:eastAsia="Calibri" w:hAnsi="Times New Roman" w:cs="Times New Roman"/>
          <w:kern w:val="0"/>
          <w:sz w:val="20"/>
          <w:szCs w:val="20"/>
          <w:lang w:eastAsia="lt-LT"/>
          <w14:ligatures w14:val="none"/>
        </w:rPr>
        <w:t xml:space="preserve">1. </w:t>
      </w:r>
      <w:r w:rsidRPr="00C5607F">
        <w:rPr>
          <w:rFonts w:ascii="Times New Roman" w:eastAsia="Calibri" w:hAnsi="Times New Roman" w:cs="Times New Roman"/>
          <w:kern w:val="0"/>
          <w:sz w:val="20"/>
          <w:szCs w:val="20"/>
          <w14:ligatures w14:val="none"/>
        </w:rPr>
        <w:t>Perkantysis subjektas nereikalauja, kad tiekėjai laikytųsi k</w:t>
      </w:r>
      <w:r w:rsidRPr="00C5607F">
        <w:rPr>
          <w:rFonts w:ascii="Times New Roman" w:eastAsia="Calibri" w:hAnsi="Times New Roman" w:cs="Times New Roman"/>
          <w:iCs/>
          <w:kern w:val="0"/>
          <w:sz w:val="20"/>
          <w:szCs w:val="20"/>
          <w14:ligatures w14:val="none"/>
        </w:rPr>
        <w:t>okybės vadybos sistemos standartų.</w:t>
      </w:r>
    </w:p>
    <w:p w14:paraId="246228CC" w14:textId="77777777" w:rsidR="0093667D" w:rsidRPr="00C5607F" w:rsidRDefault="0093667D" w:rsidP="0093667D">
      <w:pPr>
        <w:spacing w:after="0" w:line="240" w:lineRule="auto"/>
        <w:ind w:left="-426" w:firstLine="567"/>
        <w:contextualSpacing/>
        <w:jc w:val="both"/>
        <w:rPr>
          <w:rFonts w:ascii="Times New Roman" w:eastAsia="Calibri" w:hAnsi="Times New Roman" w:cs="Times New Roman"/>
          <w:kern w:val="0"/>
          <w:sz w:val="20"/>
          <w:szCs w:val="20"/>
          <w14:ligatures w14:val="none"/>
        </w:rPr>
      </w:pPr>
      <w:r w:rsidRPr="00C5607F">
        <w:rPr>
          <w:rFonts w:ascii="Times New Roman" w:eastAsia="Calibri" w:hAnsi="Times New Roman" w:cs="Times New Roman"/>
          <w:kern w:val="0"/>
          <w:sz w:val="20"/>
          <w:szCs w:val="20"/>
          <w14:ligatures w14:val="none"/>
        </w:rPr>
        <w:t>2. Tiekėjai turi atitikti šiame priede nustatytus reikalavimus dėl</w:t>
      </w:r>
      <w:r w:rsidRPr="00C5607F">
        <w:rPr>
          <w:rFonts w:ascii="Times New Roman" w:eastAsia="Calibri" w:hAnsi="Times New Roman" w:cs="Times New Roman"/>
          <w:iCs/>
          <w:color w:val="00B050"/>
          <w:kern w:val="0"/>
          <w:sz w:val="20"/>
          <w:szCs w:val="20"/>
          <w14:ligatures w14:val="none"/>
        </w:rPr>
        <w:t xml:space="preserve"> </w:t>
      </w:r>
      <w:r w:rsidRPr="00C5607F">
        <w:rPr>
          <w:rFonts w:ascii="Times New Roman" w:eastAsia="Calibri" w:hAnsi="Times New Roman" w:cs="Times New Roman"/>
          <w:iCs/>
          <w:kern w:val="0"/>
          <w:sz w:val="20"/>
          <w:szCs w:val="20"/>
          <w14:ligatures w14:val="none"/>
        </w:rPr>
        <w:t>aplinkos apsaugos vadybos sistemos standartų</w:t>
      </w:r>
      <w:r w:rsidRPr="00C5607F">
        <w:rPr>
          <w:rFonts w:ascii="Times New Roman" w:eastAsia="Calibri" w:hAnsi="Times New Roman" w:cs="Times New Roman"/>
          <w:kern w:val="0"/>
          <w:sz w:val="20"/>
          <w:szCs w:val="20"/>
          <w14:ligatures w14:val="none"/>
        </w:rPr>
        <w:t xml:space="preserve"> laikymosi.</w:t>
      </w:r>
    </w:p>
    <w:p w14:paraId="64C3F0E0" w14:textId="77777777" w:rsidR="0093667D" w:rsidRPr="00C5607F" w:rsidRDefault="0093667D" w:rsidP="0093667D">
      <w:pPr>
        <w:tabs>
          <w:tab w:val="left" w:pos="709"/>
        </w:tabs>
        <w:spacing w:after="0" w:line="240" w:lineRule="auto"/>
        <w:ind w:firstLine="567"/>
        <w:jc w:val="right"/>
        <w:rPr>
          <w:rFonts w:ascii="Times New Roman" w:eastAsia="Calibri" w:hAnsi="Times New Roman" w:cs="Times New Roman"/>
          <w:kern w:val="0"/>
          <w:sz w:val="20"/>
          <w:szCs w:val="20"/>
          <w14:ligatures w14:val="none"/>
        </w:rPr>
      </w:pPr>
    </w:p>
    <w:tbl>
      <w:tblPr>
        <w:tblStyle w:val="TableGrid3"/>
        <w:tblW w:w="10393" w:type="dxa"/>
        <w:tblInd w:w="-431" w:type="dxa"/>
        <w:tblLook w:val="04A0" w:firstRow="1" w:lastRow="0" w:firstColumn="1" w:lastColumn="0" w:noHBand="0" w:noVBand="1"/>
      </w:tblPr>
      <w:tblGrid>
        <w:gridCol w:w="710"/>
        <w:gridCol w:w="3544"/>
        <w:gridCol w:w="3260"/>
        <w:gridCol w:w="2879"/>
      </w:tblGrid>
      <w:tr w:rsidR="0093667D" w:rsidRPr="00C5607F" w14:paraId="77B489CD" w14:textId="77777777" w:rsidTr="00802B79">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auto"/>
            <w:hideMark/>
          </w:tcPr>
          <w:p w14:paraId="4BFCA840" w14:textId="77777777" w:rsidR="0093667D" w:rsidRPr="00C5607F" w:rsidRDefault="0093667D" w:rsidP="007F1EC1">
            <w:pPr>
              <w:spacing w:before="60" w:after="60" w:line="256" w:lineRule="auto"/>
              <w:rPr>
                <w:b/>
                <w:bCs/>
              </w:rPr>
            </w:pPr>
            <w:r w:rsidRPr="00C5607F">
              <w:rPr>
                <w:rFonts w:eastAsia="Calibri"/>
                <w:b/>
                <w:bCs/>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auto"/>
            <w:hideMark/>
          </w:tcPr>
          <w:p w14:paraId="36CF8827" w14:textId="77777777" w:rsidR="0093667D" w:rsidRPr="00C5607F" w:rsidRDefault="0093667D" w:rsidP="007F1EC1">
            <w:pPr>
              <w:spacing w:before="60" w:after="60" w:line="256" w:lineRule="auto"/>
              <w:jc w:val="center"/>
              <w:rPr>
                <w:rFonts w:eastAsia="Calibri"/>
                <w:b/>
                <w:bCs/>
              </w:rPr>
            </w:pPr>
            <w:r w:rsidRPr="00C5607F">
              <w:rPr>
                <w:b/>
                <w:bCs/>
                <w:color w:val="000000"/>
              </w:rPr>
              <w:t xml:space="preserve">Reikalavimas </w:t>
            </w:r>
            <w:r w:rsidRPr="00C5607F">
              <w:rPr>
                <w:rFonts w:eastAsia="Calibri"/>
                <w:b/>
                <w:bCs/>
              </w:rPr>
              <w:t>dėl k</w:t>
            </w:r>
            <w:r w:rsidRPr="00C5607F">
              <w:rPr>
                <w:rFonts w:eastAsia="Calibri"/>
                <w:b/>
                <w:bCs/>
                <w:iCs/>
              </w:rPr>
              <w:t>okybės vadybos sistemos ir (arba) aplinkos apsaugos vadybos sistemos standartų</w:t>
            </w:r>
            <w:r w:rsidRPr="00C5607F">
              <w:rPr>
                <w:rFonts w:eastAsia="Calibri"/>
                <w:b/>
                <w:bCs/>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52A6FF08" w14:textId="77777777" w:rsidR="0093667D" w:rsidRPr="00C5607F" w:rsidRDefault="0093667D" w:rsidP="007F1EC1">
            <w:pPr>
              <w:autoSpaceDE w:val="0"/>
              <w:autoSpaceDN w:val="0"/>
              <w:adjustRightInd w:val="0"/>
              <w:jc w:val="center"/>
              <w:rPr>
                <w:b/>
                <w:bCs/>
                <w:color w:val="000000"/>
              </w:rPr>
            </w:pPr>
            <w:r w:rsidRPr="00C5607F">
              <w:rPr>
                <w:b/>
                <w:bCs/>
                <w:color w:val="000000"/>
              </w:rPr>
              <w:t>Atitiktį reikalavimui įrodantys dokumentai</w:t>
            </w:r>
          </w:p>
        </w:tc>
        <w:tc>
          <w:tcPr>
            <w:tcW w:w="2879" w:type="dxa"/>
            <w:tcBorders>
              <w:top w:val="single" w:sz="4" w:space="0" w:color="000000"/>
              <w:left w:val="single" w:sz="4" w:space="0" w:color="000000"/>
              <w:bottom w:val="single" w:sz="4" w:space="0" w:color="000000"/>
              <w:right w:val="single" w:sz="4" w:space="0" w:color="000000"/>
            </w:tcBorders>
            <w:shd w:val="clear" w:color="auto" w:fill="auto"/>
          </w:tcPr>
          <w:p w14:paraId="6B92BEF4" w14:textId="77777777" w:rsidR="0093667D" w:rsidRPr="00C5607F" w:rsidRDefault="0093667D" w:rsidP="007F1EC1">
            <w:pPr>
              <w:autoSpaceDE w:val="0"/>
              <w:autoSpaceDN w:val="0"/>
              <w:adjustRightInd w:val="0"/>
              <w:jc w:val="center"/>
              <w:rPr>
                <w:b/>
                <w:bCs/>
                <w:color w:val="000000"/>
              </w:rPr>
            </w:pPr>
            <w:r w:rsidRPr="00C5607F">
              <w:rPr>
                <w:b/>
                <w:bCs/>
                <w:color w:val="000000"/>
              </w:rPr>
              <w:t>Subjektas, kuris turi atitikti reikalavimą</w:t>
            </w:r>
          </w:p>
        </w:tc>
      </w:tr>
      <w:tr w:rsidR="0093667D" w:rsidRPr="00C5607F" w14:paraId="66FFB44C" w14:textId="77777777" w:rsidTr="0093667D">
        <w:tc>
          <w:tcPr>
            <w:tcW w:w="710" w:type="dxa"/>
            <w:tcBorders>
              <w:top w:val="single" w:sz="4" w:space="0" w:color="000000"/>
              <w:left w:val="single" w:sz="4" w:space="0" w:color="000000"/>
              <w:bottom w:val="single" w:sz="4" w:space="0" w:color="000000"/>
              <w:right w:val="single" w:sz="4" w:space="0" w:color="000000"/>
            </w:tcBorders>
          </w:tcPr>
          <w:p w14:paraId="641784B7" w14:textId="77777777" w:rsidR="0093667D" w:rsidRPr="00C5607F" w:rsidRDefault="0093667D" w:rsidP="007F1EC1">
            <w:pPr>
              <w:spacing w:before="60" w:after="60" w:line="256" w:lineRule="auto"/>
              <w:jc w:val="center"/>
              <w:rPr>
                <w:rFonts w:eastAsia="Calibri"/>
                <w:b/>
                <w:bCs/>
              </w:rPr>
            </w:pPr>
            <w:r w:rsidRPr="00C5607F">
              <w:rPr>
                <w:rFonts w:eastAsia="Calibri"/>
                <w:b/>
                <w:bCs/>
              </w:rPr>
              <w:t>1.</w:t>
            </w:r>
          </w:p>
        </w:tc>
        <w:tc>
          <w:tcPr>
            <w:tcW w:w="9683" w:type="dxa"/>
            <w:gridSpan w:val="3"/>
            <w:tcBorders>
              <w:top w:val="single" w:sz="4" w:space="0" w:color="000000"/>
              <w:left w:val="single" w:sz="4" w:space="0" w:color="000000"/>
              <w:bottom w:val="single" w:sz="4" w:space="0" w:color="000000"/>
              <w:right w:val="single" w:sz="4" w:space="0" w:color="000000"/>
            </w:tcBorders>
          </w:tcPr>
          <w:p w14:paraId="754B5B6F" w14:textId="77777777" w:rsidR="0093667D" w:rsidRPr="00C5607F" w:rsidRDefault="0093667D" w:rsidP="007F1EC1">
            <w:pPr>
              <w:autoSpaceDE w:val="0"/>
              <w:autoSpaceDN w:val="0"/>
              <w:adjustRightInd w:val="0"/>
              <w:rPr>
                <w:b/>
                <w:bCs/>
                <w:color w:val="000000"/>
              </w:rPr>
            </w:pPr>
            <w:r w:rsidRPr="00C5607F">
              <w:rPr>
                <w:b/>
                <w:bCs/>
                <w:color w:val="000000"/>
              </w:rPr>
              <w:t>Kokybės vadybos sistemos taikymas</w:t>
            </w:r>
          </w:p>
        </w:tc>
      </w:tr>
      <w:tr w:rsidR="0093667D" w:rsidRPr="00C5607F" w14:paraId="4288FDC5" w14:textId="77777777" w:rsidTr="0093667D">
        <w:tc>
          <w:tcPr>
            <w:tcW w:w="710" w:type="dxa"/>
            <w:tcBorders>
              <w:top w:val="single" w:sz="4" w:space="0" w:color="000000"/>
              <w:left w:val="single" w:sz="4" w:space="0" w:color="000000"/>
              <w:bottom w:val="single" w:sz="4" w:space="0" w:color="000000"/>
              <w:right w:val="single" w:sz="4" w:space="0" w:color="000000"/>
            </w:tcBorders>
          </w:tcPr>
          <w:p w14:paraId="7AB4B4ED" w14:textId="77777777" w:rsidR="0093667D" w:rsidRPr="00C5607F" w:rsidRDefault="0093667D" w:rsidP="007F1EC1">
            <w:pPr>
              <w:spacing w:before="60" w:after="60" w:line="256" w:lineRule="auto"/>
              <w:jc w:val="center"/>
              <w:rPr>
                <w:rFonts w:eastAsia="Calibri"/>
              </w:rPr>
            </w:pPr>
            <w:r w:rsidRPr="00C5607F">
              <w:rPr>
                <w:rFonts w:eastAsia="Calibri"/>
              </w:rPr>
              <w:t>1.1.</w:t>
            </w:r>
          </w:p>
        </w:tc>
        <w:tc>
          <w:tcPr>
            <w:tcW w:w="3544" w:type="dxa"/>
            <w:tcBorders>
              <w:top w:val="single" w:sz="4" w:space="0" w:color="000000"/>
              <w:left w:val="single" w:sz="4" w:space="0" w:color="000000"/>
              <w:bottom w:val="single" w:sz="4" w:space="0" w:color="000000"/>
              <w:right w:val="single" w:sz="4" w:space="0" w:color="000000"/>
            </w:tcBorders>
          </w:tcPr>
          <w:p w14:paraId="018DE8D4" w14:textId="77777777" w:rsidR="0093667D" w:rsidRPr="00C5607F" w:rsidRDefault="0093667D" w:rsidP="007F1EC1">
            <w:pPr>
              <w:autoSpaceDE w:val="0"/>
              <w:autoSpaceDN w:val="0"/>
              <w:adjustRightInd w:val="0"/>
              <w:rPr>
                <w:i/>
                <w:iCs/>
                <w:color w:val="000000"/>
              </w:rPr>
            </w:pPr>
            <w:r w:rsidRPr="00C5607F">
              <w:rPr>
                <w:i/>
                <w:iCs/>
                <w:color w:val="000000"/>
              </w:rPr>
              <w:t>NETAIKOMA</w:t>
            </w:r>
          </w:p>
        </w:tc>
        <w:tc>
          <w:tcPr>
            <w:tcW w:w="3260" w:type="dxa"/>
            <w:tcBorders>
              <w:top w:val="single" w:sz="4" w:space="0" w:color="000000"/>
              <w:left w:val="single" w:sz="4" w:space="0" w:color="000000"/>
              <w:bottom w:val="single" w:sz="4" w:space="0" w:color="000000"/>
              <w:right w:val="single" w:sz="4" w:space="0" w:color="000000"/>
            </w:tcBorders>
          </w:tcPr>
          <w:p w14:paraId="3C29C2E4" w14:textId="77777777" w:rsidR="0093667D" w:rsidRPr="00C5607F" w:rsidRDefault="0093667D" w:rsidP="007F1EC1">
            <w:pPr>
              <w:autoSpaceDE w:val="0"/>
              <w:autoSpaceDN w:val="0"/>
              <w:adjustRightInd w:val="0"/>
              <w:rPr>
                <w:color w:val="000000"/>
              </w:rPr>
            </w:pPr>
          </w:p>
        </w:tc>
        <w:tc>
          <w:tcPr>
            <w:tcW w:w="2879" w:type="dxa"/>
            <w:tcBorders>
              <w:top w:val="single" w:sz="4" w:space="0" w:color="000000"/>
              <w:left w:val="single" w:sz="4" w:space="0" w:color="000000"/>
              <w:bottom w:val="single" w:sz="4" w:space="0" w:color="000000"/>
              <w:right w:val="single" w:sz="4" w:space="0" w:color="000000"/>
            </w:tcBorders>
          </w:tcPr>
          <w:p w14:paraId="29266F4F" w14:textId="77777777" w:rsidR="0093667D" w:rsidRPr="00C5607F" w:rsidRDefault="0093667D" w:rsidP="007F1EC1">
            <w:pPr>
              <w:autoSpaceDE w:val="0"/>
              <w:autoSpaceDN w:val="0"/>
              <w:adjustRightInd w:val="0"/>
              <w:rPr>
                <w:color w:val="000000"/>
              </w:rPr>
            </w:pPr>
          </w:p>
        </w:tc>
      </w:tr>
      <w:tr w:rsidR="0093667D" w:rsidRPr="00C5607F" w14:paraId="1267FDAF" w14:textId="77777777" w:rsidTr="0093667D">
        <w:tc>
          <w:tcPr>
            <w:tcW w:w="710" w:type="dxa"/>
            <w:tcBorders>
              <w:top w:val="single" w:sz="4" w:space="0" w:color="000000"/>
              <w:left w:val="single" w:sz="4" w:space="0" w:color="000000"/>
              <w:bottom w:val="single" w:sz="4" w:space="0" w:color="000000"/>
              <w:right w:val="single" w:sz="4" w:space="0" w:color="000000"/>
            </w:tcBorders>
          </w:tcPr>
          <w:p w14:paraId="1C7C40C4" w14:textId="77777777" w:rsidR="0093667D" w:rsidRPr="00C5607F" w:rsidRDefault="0093667D" w:rsidP="007F1EC1">
            <w:pPr>
              <w:spacing w:before="60" w:after="60" w:line="256" w:lineRule="auto"/>
              <w:jc w:val="center"/>
              <w:rPr>
                <w:rFonts w:eastAsia="Calibri"/>
                <w:b/>
                <w:bCs/>
              </w:rPr>
            </w:pPr>
            <w:r w:rsidRPr="00C5607F">
              <w:rPr>
                <w:rFonts w:eastAsia="Calibri"/>
                <w:b/>
                <w:bCs/>
              </w:rPr>
              <w:t>2.</w:t>
            </w:r>
          </w:p>
        </w:tc>
        <w:tc>
          <w:tcPr>
            <w:tcW w:w="9683" w:type="dxa"/>
            <w:gridSpan w:val="3"/>
            <w:tcBorders>
              <w:top w:val="single" w:sz="4" w:space="0" w:color="000000"/>
              <w:left w:val="single" w:sz="4" w:space="0" w:color="000000"/>
              <w:bottom w:val="single" w:sz="4" w:space="0" w:color="000000"/>
              <w:right w:val="single" w:sz="4" w:space="0" w:color="000000"/>
            </w:tcBorders>
          </w:tcPr>
          <w:p w14:paraId="65CD5CA4" w14:textId="77E08C32" w:rsidR="0093667D" w:rsidRPr="00C5607F" w:rsidRDefault="0093667D" w:rsidP="00C947D5">
            <w:pPr>
              <w:autoSpaceDE w:val="0"/>
              <w:autoSpaceDN w:val="0"/>
              <w:adjustRightInd w:val="0"/>
              <w:rPr>
                <w:b/>
                <w:bCs/>
                <w:color w:val="000000"/>
              </w:rPr>
            </w:pPr>
            <w:r w:rsidRPr="00C5607F">
              <w:rPr>
                <w:b/>
                <w:bCs/>
                <w:color w:val="000000"/>
              </w:rPr>
              <w:t>Aplinkos apsaugos vadybos sistemos taikymas</w:t>
            </w:r>
            <w:r w:rsidR="009F326C">
              <w:rPr>
                <w:b/>
                <w:bCs/>
                <w:color w:val="000000"/>
              </w:rPr>
              <w:t xml:space="preserve"> </w:t>
            </w:r>
          </w:p>
        </w:tc>
      </w:tr>
      <w:tr w:rsidR="0093667D" w:rsidRPr="00C5607F" w14:paraId="78B29CAA" w14:textId="77777777" w:rsidTr="0093667D">
        <w:tc>
          <w:tcPr>
            <w:tcW w:w="710" w:type="dxa"/>
            <w:tcBorders>
              <w:top w:val="single" w:sz="4" w:space="0" w:color="000000"/>
              <w:left w:val="single" w:sz="4" w:space="0" w:color="000000"/>
              <w:bottom w:val="single" w:sz="4" w:space="0" w:color="000000"/>
              <w:right w:val="single" w:sz="4" w:space="0" w:color="000000"/>
            </w:tcBorders>
          </w:tcPr>
          <w:p w14:paraId="3A7BF0F3" w14:textId="77777777" w:rsidR="0093667D" w:rsidRPr="00C5607F" w:rsidRDefault="0093667D" w:rsidP="007F1EC1">
            <w:pPr>
              <w:spacing w:before="60" w:after="60" w:line="256" w:lineRule="auto"/>
              <w:jc w:val="center"/>
              <w:rPr>
                <w:rFonts w:eastAsia="Calibri"/>
              </w:rPr>
            </w:pPr>
            <w:r w:rsidRPr="00C5607F">
              <w:rPr>
                <w:rFonts w:eastAsia="Calibri"/>
              </w:rPr>
              <w:t>2.1.</w:t>
            </w:r>
          </w:p>
        </w:tc>
        <w:tc>
          <w:tcPr>
            <w:tcW w:w="3544" w:type="dxa"/>
            <w:tcBorders>
              <w:top w:val="single" w:sz="4" w:space="0" w:color="000000"/>
              <w:left w:val="single" w:sz="4" w:space="0" w:color="000000"/>
              <w:bottom w:val="single" w:sz="4" w:space="0" w:color="000000"/>
              <w:right w:val="single" w:sz="4" w:space="0" w:color="000000"/>
            </w:tcBorders>
          </w:tcPr>
          <w:p w14:paraId="70F51809" w14:textId="2EAA9145" w:rsidR="00F253B0" w:rsidRPr="005A71E0" w:rsidRDefault="00F253B0" w:rsidP="00F253B0">
            <w:pPr>
              <w:rPr>
                <w:strike/>
                <w:color w:val="000000"/>
                <w:sz w:val="22"/>
                <w:szCs w:val="22"/>
              </w:rPr>
            </w:pPr>
            <w:r w:rsidRPr="00E37E5A">
              <w:rPr>
                <w:color w:val="000000"/>
                <w:sz w:val="22"/>
                <w:szCs w:val="22"/>
              </w:rPr>
              <w:t>Vykdydamas įsipareigojimus pagal sutartį tiekėjas turi taikyti aplinkos apsaugos vadybos sistemos reikalavimus pagal standartą LST EN ISO 14001 arba Europos Sąjungos aplinkosaugos vadybos ir audito</w:t>
            </w:r>
            <w:r w:rsidRPr="0033701C">
              <w:rPr>
                <w:color w:val="000000"/>
                <w:sz w:val="22"/>
                <w:szCs w:val="22"/>
              </w:rPr>
              <w:t xml:space="preserve"> </w:t>
            </w:r>
            <w:r w:rsidRPr="00E37E5A">
              <w:rPr>
                <w:color w:val="000000"/>
                <w:sz w:val="22"/>
                <w:szCs w:val="22"/>
              </w:rPr>
              <w:t>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kurie patvirtintų, kad jo siūlomos aplinkos apsaugos vadybos užtikrinimo priemonės atitinka reikalaujamus aplinkos apsaugos vadybos sistemos standartus.</w:t>
            </w:r>
          </w:p>
          <w:p w14:paraId="733570BC" w14:textId="77777777" w:rsidR="00D156A1" w:rsidRPr="0033701C" w:rsidRDefault="00D156A1" w:rsidP="00F253B0">
            <w:pPr>
              <w:rPr>
                <w:color w:val="000000"/>
                <w:sz w:val="22"/>
                <w:szCs w:val="22"/>
              </w:rPr>
            </w:pPr>
          </w:p>
          <w:p w14:paraId="6093BF06" w14:textId="0B32066D" w:rsidR="00D156A1" w:rsidRPr="0033701C" w:rsidRDefault="00D156A1" w:rsidP="00F253B0">
            <w:pPr>
              <w:rPr>
                <w:color w:val="000000"/>
                <w:sz w:val="22"/>
                <w:szCs w:val="22"/>
              </w:rPr>
            </w:pPr>
            <w:r w:rsidRPr="0033701C">
              <w:rPr>
                <w:color w:val="000000"/>
                <w:sz w:val="22"/>
                <w:szCs w:val="22"/>
              </w:rPr>
              <w:t>Vykdydamas įsipareigojimus pagal sutartį tiekėjas turi taikyti žemiau nurodytas aplinkos apsaugos vadybos užtikrinimo priemones:</w:t>
            </w:r>
          </w:p>
          <w:p w14:paraId="34800A95" w14:textId="55971C7C" w:rsidR="00D156A1" w:rsidRPr="0033701C" w:rsidRDefault="00D156A1" w:rsidP="0033701C">
            <w:pPr>
              <w:pStyle w:val="Betarp"/>
              <w:numPr>
                <w:ilvl w:val="0"/>
                <w:numId w:val="15"/>
              </w:numPr>
              <w:ind w:left="178" w:hanging="141"/>
              <w:rPr>
                <w:sz w:val="22"/>
                <w:szCs w:val="22"/>
              </w:rPr>
            </w:pPr>
            <w:r w:rsidRPr="0033701C">
              <w:rPr>
                <w:sz w:val="22"/>
                <w:szCs w:val="22"/>
              </w:rPr>
              <w:t>Naudoti energiją taupančius įrenginius.</w:t>
            </w:r>
          </w:p>
          <w:p w14:paraId="6A44BC79" w14:textId="1E4E2E58" w:rsidR="0033701C" w:rsidRPr="0033701C" w:rsidRDefault="0033701C" w:rsidP="0033701C">
            <w:pPr>
              <w:pStyle w:val="Betarp"/>
              <w:numPr>
                <w:ilvl w:val="0"/>
                <w:numId w:val="15"/>
              </w:numPr>
              <w:ind w:left="178" w:hanging="141"/>
              <w:rPr>
                <w:sz w:val="22"/>
                <w:szCs w:val="22"/>
              </w:rPr>
            </w:pPr>
            <w:r w:rsidRPr="0033701C">
              <w:rPr>
                <w:sz w:val="22"/>
                <w:szCs w:val="22"/>
              </w:rPr>
              <w:t>Naudoti mažiau taršius įrenginių transpor</w:t>
            </w:r>
            <w:r>
              <w:rPr>
                <w:sz w:val="22"/>
                <w:szCs w:val="22"/>
              </w:rPr>
              <w:t>t</w:t>
            </w:r>
            <w:r w:rsidRPr="0033701C">
              <w:rPr>
                <w:sz w:val="22"/>
                <w:szCs w:val="22"/>
              </w:rPr>
              <w:t>avimo būdus</w:t>
            </w:r>
            <w:r>
              <w:rPr>
                <w:sz w:val="22"/>
                <w:szCs w:val="22"/>
              </w:rPr>
              <w:t>.</w:t>
            </w:r>
          </w:p>
          <w:p w14:paraId="2F22D7B0" w14:textId="5E2BBDCA" w:rsidR="00D156A1" w:rsidRPr="0033701C" w:rsidRDefault="00D156A1" w:rsidP="0033701C">
            <w:pPr>
              <w:pStyle w:val="Betarp"/>
              <w:numPr>
                <w:ilvl w:val="0"/>
                <w:numId w:val="15"/>
              </w:numPr>
              <w:ind w:left="178" w:hanging="141"/>
              <w:rPr>
                <w:sz w:val="22"/>
                <w:szCs w:val="22"/>
              </w:rPr>
            </w:pPr>
            <w:r w:rsidRPr="0033701C">
              <w:rPr>
                <w:sz w:val="22"/>
                <w:szCs w:val="22"/>
              </w:rPr>
              <w:t>Užtikrinti, kad montavimo metu būtų tinkamai tvarkomos atliekos.</w:t>
            </w:r>
          </w:p>
          <w:p w14:paraId="33F15A93" w14:textId="5442B608" w:rsidR="007D551C" w:rsidRPr="0033701C" w:rsidRDefault="0033701C" w:rsidP="0033701C">
            <w:pPr>
              <w:pStyle w:val="Betarp"/>
              <w:numPr>
                <w:ilvl w:val="0"/>
                <w:numId w:val="15"/>
              </w:numPr>
              <w:ind w:left="178" w:hanging="141"/>
              <w:rPr>
                <w:sz w:val="22"/>
                <w:szCs w:val="22"/>
              </w:rPr>
            </w:pPr>
            <w:r w:rsidRPr="0033701C">
              <w:rPr>
                <w:spacing w:val="2"/>
                <w:sz w:val="22"/>
                <w:szCs w:val="22"/>
                <w:shd w:val="clear" w:color="auto" w:fill="FFFFFF"/>
              </w:rPr>
              <w:t>N</w:t>
            </w:r>
            <w:r w:rsidR="007D551C" w:rsidRPr="0033701C">
              <w:rPr>
                <w:spacing w:val="2"/>
                <w:sz w:val="22"/>
                <w:szCs w:val="22"/>
                <w:shd w:val="clear" w:color="auto" w:fill="FFFFFF"/>
              </w:rPr>
              <w:t>ekenksmingų atliekų, susidarančių atliekant darbus, mažinimas</w:t>
            </w:r>
            <w:r>
              <w:rPr>
                <w:spacing w:val="2"/>
                <w:sz w:val="22"/>
                <w:szCs w:val="22"/>
                <w:shd w:val="clear" w:color="auto" w:fill="FFFFFF"/>
              </w:rPr>
              <w:t>.</w:t>
            </w:r>
          </w:p>
          <w:p w14:paraId="66B94171" w14:textId="7D6183AF" w:rsidR="00D156A1" w:rsidRPr="0033701C" w:rsidRDefault="00D156A1" w:rsidP="0033701C">
            <w:pPr>
              <w:pStyle w:val="Betarp"/>
              <w:numPr>
                <w:ilvl w:val="0"/>
                <w:numId w:val="15"/>
              </w:numPr>
              <w:ind w:left="178" w:hanging="141"/>
              <w:rPr>
                <w:sz w:val="22"/>
                <w:szCs w:val="22"/>
              </w:rPr>
            </w:pPr>
            <w:r w:rsidRPr="0033701C">
              <w:rPr>
                <w:sz w:val="22"/>
                <w:szCs w:val="22"/>
              </w:rPr>
              <w:t>Vykdyti triukšmo ir dulkių kontrolę statybvietėje.</w:t>
            </w:r>
          </w:p>
          <w:p w14:paraId="44707E74" w14:textId="6417C783" w:rsidR="0093667D" w:rsidRPr="0033701C" w:rsidRDefault="0093667D" w:rsidP="0033701C">
            <w:pPr>
              <w:pStyle w:val="prastasiniatinklio"/>
              <w:rPr>
                <w:color w:val="000000"/>
                <w:sz w:val="22"/>
                <w:szCs w:val="22"/>
                <w:highlight w:val="yellow"/>
              </w:rPr>
            </w:pPr>
          </w:p>
        </w:tc>
        <w:tc>
          <w:tcPr>
            <w:tcW w:w="3260" w:type="dxa"/>
            <w:tcBorders>
              <w:top w:val="single" w:sz="4" w:space="0" w:color="000000"/>
              <w:left w:val="single" w:sz="4" w:space="0" w:color="000000"/>
              <w:bottom w:val="single" w:sz="4" w:space="0" w:color="000000"/>
              <w:right w:val="single" w:sz="4" w:space="0" w:color="000000"/>
            </w:tcBorders>
          </w:tcPr>
          <w:p w14:paraId="4BE84467" w14:textId="192D3940" w:rsidR="00AA4652" w:rsidRPr="0033701C" w:rsidRDefault="00AA4652" w:rsidP="00AA4652">
            <w:pPr>
              <w:autoSpaceDE w:val="0"/>
              <w:autoSpaceDN w:val="0"/>
              <w:adjustRightInd w:val="0"/>
              <w:jc w:val="both"/>
              <w:rPr>
                <w:color w:val="000000"/>
                <w:sz w:val="22"/>
                <w:szCs w:val="22"/>
              </w:rPr>
            </w:pPr>
            <w:r w:rsidRPr="0033701C">
              <w:rPr>
                <w:color w:val="000000"/>
                <w:sz w:val="22"/>
                <w:szCs w:val="22"/>
              </w:rPr>
              <w:t>Nepriklausomos įstaigos išduotas galiojantis sertifikatas, patvirtinantis, kad tiekėjas laikosi reikalaujamos aplinkos apsaugos vadybos sistemos standartų, skaitmeninė kopija</w:t>
            </w:r>
            <w:r w:rsidR="00D156A1" w:rsidRPr="0033701C">
              <w:rPr>
                <w:color w:val="000000"/>
                <w:sz w:val="22"/>
                <w:szCs w:val="22"/>
              </w:rPr>
              <w:t>.</w:t>
            </w:r>
            <w:r w:rsidRPr="0033701C">
              <w:rPr>
                <w:color w:val="000000"/>
                <w:sz w:val="22"/>
                <w:szCs w:val="22"/>
              </w:rPr>
              <w:t xml:space="preserve"> Pirkimo vykdytojas pripažįsta lygiaverčius sertifikatus, išduotus kitose valstybėse narėse įsteigtų nepriklausomų įstaigų.</w:t>
            </w:r>
          </w:p>
          <w:p w14:paraId="2895031A" w14:textId="77777777" w:rsidR="00AA4652" w:rsidRPr="0033701C" w:rsidRDefault="00AA4652" w:rsidP="00AA4652">
            <w:pPr>
              <w:autoSpaceDE w:val="0"/>
              <w:autoSpaceDN w:val="0"/>
              <w:adjustRightInd w:val="0"/>
              <w:jc w:val="both"/>
              <w:rPr>
                <w:color w:val="000000"/>
                <w:sz w:val="22"/>
                <w:szCs w:val="22"/>
              </w:rPr>
            </w:pPr>
            <w:r w:rsidRPr="0033701C">
              <w:rPr>
                <w:color w:val="000000"/>
                <w:sz w:val="22"/>
                <w:szCs w:val="22"/>
              </w:rPr>
              <w:t>Pirkimo vykdytojas priima ir kitus tiekėjo lygiaverčių aplinkos apsaugos vadybos užtikrinimo priemonių įrodymus, kurie patvirtintų, kad jo siūlomos aplinkos apsaugos vadybos užtikrinimo priemonės atitinka reikalaujamus aplinkos apsaugos vadybos sistemos standartus.</w:t>
            </w:r>
          </w:p>
          <w:p w14:paraId="77A4D48F" w14:textId="77777777" w:rsidR="00AA4652" w:rsidRPr="0033701C" w:rsidRDefault="00AA4652" w:rsidP="00AA4652">
            <w:pPr>
              <w:autoSpaceDE w:val="0"/>
              <w:autoSpaceDN w:val="0"/>
              <w:adjustRightInd w:val="0"/>
              <w:jc w:val="both"/>
              <w:rPr>
                <w:color w:val="000000"/>
                <w:sz w:val="22"/>
                <w:szCs w:val="22"/>
              </w:rPr>
            </w:pPr>
            <w:r w:rsidRPr="0033701C">
              <w:rPr>
                <w:color w:val="000000"/>
                <w:sz w:val="22"/>
                <w:szCs w:val="22"/>
              </w:rPr>
              <w:t>Kiti lygiaverčiai aplinkos apsaugos vadybos užtikrinimo priemonių įrodymai gali būti tiekėjo taikomų aplinkos apsaugos vadybos priemonių aprašymas, atitinkantis visus šiuos reikalavimus:</w:t>
            </w:r>
          </w:p>
          <w:p w14:paraId="07D52215" w14:textId="097B632B" w:rsidR="00AA4652" w:rsidRPr="0033701C" w:rsidRDefault="00AA4652" w:rsidP="00AA4652">
            <w:pPr>
              <w:autoSpaceDE w:val="0"/>
              <w:autoSpaceDN w:val="0"/>
              <w:adjustRightInd w:val="0"/>
              <w:jc w:val="both"/>
              <w:rPr>
                <w:color w:val="000000"/>
                <w:sz w:val="22"/>
                <w:szCs w:val="22"/>
                <w:highlight w:val="yellow"/>
              </w:rPr>
            </w:pPr>
            <w:r w:rsidRPr="0033701C">
              <w:rPr>
                <w:color w:val="000000"/>
                <w:sz w:val="22"/>
                <w:szCs w:val="22"/>
              </w:rPr>
              <w:t>1. apibrėžta įmonės ar įstaigos vadovybės patvirtinta aplinkos apsaugos politika ir atitiktis aplinkos apsaugos reikalavimams teikiant paslaugas ir vykdant darbus;</w:t>
            </w:r>
          </w:p>
          <w:p w14:paraId="459CBA10" w14:textId="77777777" w:rsidR="003D7569" w:rsidRPr="0033701C" w:rsidRDefault="003D7569" w:rsidP="003D7569">
            <w:pPr>
              <w:autoSpaceDE w:val="0"/>
              <w:autoSpaceDN w:val="0"/>
              <w:adjustRightInd w:val="0"/>
              <w:jc w:val="both"/>
              <w:rPr>
                <w:color w:val="000000"/>
                <w:sz w:val="22"/>
                <w:szCs w:val="22"/>
              </w:rPr>
            </w:pPr>
            <w:r w:rsidRPr="0033701C">
              <w:rPr>
                <w:color w:val="000000"/>
                <w:sz w:val="22"/>
                <w:szCs w:val="22"/>
              </w:rPr>
              <w:t>2. nustatyti reikšmingiausi aplinkos apsaugos aspektai, kuriems poveikį daro arba gali daryti įmonės ar įstaigos vykdoma veikla, ir šiuos aplinkos apsaugos aspektus reglamentuojantys teisės aktai;</w:t>
            </w:r>
          </w:p>
          <w:p w14:paraId="289ADA58" w14:textId="77777777" w:rsidR="003D7569" w:rsidRPr="0033701C" w:rsidRDefault="003D7569" w:rsidP="003D7569">
            <w:pPr>
              <w:autoSpaceDE w:val="0"/>
              <w:autoSpaceDN w:val="0"/>
              <w:adjustRightInd w:val="0"/>
              <w:jc w:val="both"/>
              <w:rPr>
                <w:color w:val="000000"/>
                <w:sz w:val="22"/>
                <w:szCs w:val="22"/>
              </w:rPr>
            </w:pPr>
            <w:r w:rsidRPr="0033701C">
              <w:rPr>
                <w:color w:val="000000"/>
                <w:sz w:val="22"/>
                <w:szCs w:val="22"/>
              </w:rPr>
              <w:t>3. nustatyti aplinkosauginiai tikslai, uždaviniai ir priemonės šiems tikslams pasiekti;</w:t>
            </w:r>
          </w:p>
          <w:p w14:paraId="57B73656" w14:textId="77777777" w:rsidR="003D7569" w:rsidRPr="0033701C" w:rsidRDefault="003D7569" w:rsidP="003D7569">
            <w:pPr>
              <w:autoSpaceDE w:val="0"/>
              <w:autoSpaceDN w:val="0"/>
              <w:adjustRightInd w:val="0"/>
              <w:jc w:val="both"/>
              <w:rPr>
                <w:color w:val="000000"/>
                <w:sz w:val="22"/>
                <w:szCs w:val="22"/>
              </w:rPr>
            </w:pPr>
            <w:r w:rsidRPr="0033701C">
              <w:rPr>
                <w:color w:val="000000"/>
                <w:sz w:val="22"/>
                <w:szCs w:val="22"/>
              </w:rPr>
              <w:t>4. numatyta aplinkosauginių tikslų įgyvendinimo stebėsena – paskirti atsakingi asmenys, nustatyta jų atsakomybė, pareigos ir priemonių įgyvendinimo terminai;</w:t>
            </w:r>
          </w:p>
          <w:p w14:paraId="2AAC6F50" w14:textId="77777777" w:rsidR="003D7569" w:rsidRPr="0033701C" w:rsidRDefault="003D7569" w:rsidP="003D7569">
            <w:pPr>
              <w:autoSpaceDE w:val="0"/>
              <w:autoSpaceDN w:val="0"/>
              <w:adjustRightInd w:val="0"/>
              <w:jc w:val="both"/>
              <w:rPr>
                <w:color w:val="000000"/>
                <w:sz w:val="22"/>
                <w:szCs w:val="22"/>
              </w:rPr>
            </w:pPr>
            <w:r w:rsidRPr="0033701C">
              <w:rPr>
                <w:color w:val="000000"/>
                <w:sz w:val="22"/>
                <w:szCs w:val="22"/>
              </w:rPr>
              <w:t>5. parengtas aplinkosauginių ir avarinių situacijų valdymo planas;</w:t>
            </w:r>
          </w:p>
          <w:p w14:paraId="165EC5A1" w14:textId="77777777" w:rsidR="00F70154" w:rsidRPr="0033701C" w:rsidRDefault="003D7569" w:rsidP="00F70154">
            <w:pPr>
              <w:autoSpaceDE w:val="0"/>
              <w:autoSpaceDN w:val="0"/>
              <w:adjustRightInd w:val="0"/>
              <w:jc w:val="both"/>
              <w:rPr>
                <w:color w:val="000000"/>
                <w:sz w:val="22"/>
                <w:szCs w:val="22"/>
              </w:rPr>
            </w:pPr>
            <w:r w:rsidRPr="0033701C">
              <w:rPr>
                <w:color w:val="000000"/>
                <w:sz w:val="22"/>
                <w:szCs w:val="22"/>
              </w:rPr>
              <w:t>6. vykdoma aplinkosauginio gerinimo veiklos kontrolė (pvz., parengiamos metinės</w:t>
            </w:r>
            <w:r w:rsidR="00F70154" w:rsidRPr="0033701C">
              <w:rPr>
                <w:color w:val="000000"/>
                <w:sz w:val="22"/>
                <w:szCs w:val="22"/>
              </w:rPr>
              <w:t xml:space="preserve"> ataskaitos, kurios pateikiamos ir pristatomos įmonės vadovybei).</w:t>
            </w:r>
          </w:p>
          <w:p w14:paraId="2857E609" w14:textId="4CD05D65" w:rsidR="00AA4652" w:rsidRPr="0033701C" w:rsidRDefault="00F70154" w:rsidP="00F70154">
            <w:pPr>
              <w:autoSpaceDE w:val="0"/>
              <w:autoSpaceDN w:val="0"/>
              <w:adjustRightInd w:val="0"/>
              <w:jc w:val="both"/>
              <w:rPr>
                <w:color w:val="000000"/>
                <w:sz w:val="22"/>
                <w:szCs w:val="22"/>
                <w:highlight w:val="yellow"/>
              </w:rPr>
            </w:pPr>
            <w:r w:rsidRPr="0033701C">
              <w:rPr>
                <w:color w:val="000000"/>
                <w:sz w:val="22"/>
                <w:szCs w:val="22"/>
              </w:rPr>
              <w:t>Pateikiamos skaitmeninės dokumentų kopijos</w:t>
            </w:r>
          </w:p>
          <w:p w14:paraId="6D09F608" w14:textId="74E74904" w:rsidR="0093667D" w:rsidRPr="0033701C" w:rsidRDefault="0093667D" w:rsidP="00051265">
            <w:pPr>
              <w:autoSpaceDE w:val="0"/>
              <w:autoSpaceDN w:val="0"/>
              <w:adjustRightInd w:val="0"/>
              <w:jc w:val="both"/>
              <w:rPr>
                <w:color w:val="000000"/>
                <w:sz w:val="22"/>
                <w:szCs w:val="22"/>
                <w:highlight w:val="yellow"/>
              </w:rPr>
            </w:pPr>
          </w:p>
        </w:tc>
        <w:tc>
          <w:tcPr>
            <w:tcW w:w="2879" w:type="dxa"/>
            <w:tcBorders>
              <w:top w:val="single" w:sz="4" w:space="0" w:color="000000"/>
              <w:left w:val="single" w:sz="4" w:space="0" w:color="000000"/>
              <w:bottom w:val="single" w:sz="4" w:space="0" w:color="000000"/>
              <w:right w:val="single" w:sz="4" w:space="0" w:color="000000"/>
            </w:tcBorders>
          </w:tcPr>
          <w:p w14:paraId="152ACEF9" w14:textId="584EE773" w:rsidR="00DB5311" w:rsidRPr="0033701C" w:rsidRDefault="00774121" w:rsidP="00DB5311">
            <w:pPr>
              <w:autoSpaceDE w:val="0"/>
              <w:autoSpaceDN w:val="0"/>
              <w:adjustRightInd w:val="0"/>
              <w:jc w:val="both"/>
              <w:rPr>
                <w:rFonts w:eastAsia="Calibri"/>
                <w:color w:val="000000"/>
                <w:sz w:val="22"/>
                <w:szCs w:val="22"/>
              </w:rPr>
            </w:pPr>
            <w:r w:rsidRPr="0033701C">
              <w:rPr>
                <w:rFonts w:eastAsia="Calibri"/>
                <w:b/>
                <w:bCs/>
                <w:color w:val="000000"/>
                <w:sz w:val="22"/>
                <w:szCs w:val="22"/>
              </w:rPr>
              <w:t xml:space="preserve">1) </w:t>
            </w:r>
            <w:r w:rsidRPr="0033701C">
              <w:rPr>
                <w:rFonts w:eastAsia="Calibri"/>
                <w:color w:val="000000"/>
                <w:sz w:val="22"/>
                <w:szCs w:val="22"/>
              </w:rPr>
              <w:t>J</w:t>
            </w:r>
            <w:r w:rsidR="00DB5311" w:rsidRPr="0033701C">
              <w:rPr>
                <w:rFonts w:eastAsia="Calibri"/>
                <w:color w:val="000000"/>
                <w:sz w:val="22"/>
                <w:szCs w:val="22"/>
              </w:rPr>
              <w:t>eigu pasiūlymą teikia ūkio subjektų grupė – reikalavimą turi atitikti ūkio subjektų grupės narys (-</w:t>
            </w:r>
            <w:proofErr w:type="spellStart"/>
            <w:r w:rsidR="00DB5311" w:rsidRPr="0033701C">
              <w:rPr>
                <w:rFonts w:eastAsia="Calibri"/>
                <w:color w:val="000000"/>
                <w:sz w:val="22"/>
                <w:szCs w:val="22"/>
              </w:rPr>
              <w:t>iai</w:t>
            </w:r>
            <w:proofErr w:type="spellEnd"/>
            <w:r w:rsidR="00DB5311" w:rsidRPr="0033701C">
              <w:rPr>
                <w:rFonts w:eastAsia="Calibri"/>
                <w:color w:val="000000"/>
                <w:sz w:val="22"/>
                <w:szCs w:val="22"/>
              </w:rPr>
              <w:t>), atsižvelgiant į jų prisiimamus įsipareigojimus pirkimo sutarčiai vykdyti;</w:t>
            </w:r>
          </w:p>
          <w:p w14:paraId="2652F31D" w14:textId="77777777" w:rsidR="00DB5311" w:rsidRPr="0033701C" w:rsidRDefault="00DB5311" w:rsidP="00DB5311">
            <w:pPr>
              <w:autoSpaceDE w:val="0"/>
              <w:autoSpaceDN w:val="0"/>
              <w:adjustRightInd w:val="0"/>
              <w:jc w:val="both"/>
              <w:rPr>
                <w:rFonts w:eastAsia="Calibri"/>
                <w:color w:val="000000"/>
                <w:sz w:val="22"/>
                <w:szCs w:val="22"/>
              </w:rPr>
            </w:pPr>
            <w:r w:rsidRPr="0033701C">
              <w:rPr>
                <w:rFonts w:eastAsia="Calibri"/>
                <w:color w:val="000000"/>
                <w:sz w:val="22"/>
                <w:szCs w:val="22"/>
              </w:rPr>
              <w:t>2)</w:t>
            </w:r>
            <w:r w:rsidRPr="0033701C">
              <w:rPr>
                <w:rFonts w:eastAsia="Calibri"/>
                <w:color w:val="000000"/>
                <w:sz w:val="22"/>
                <w:szCs w:val="22"/>
              </w:rPr>
              <w:tab/>
              <w:t>tiekėjas gali remtis kitų ūkio subjektų pajėgumais atsižvelgiant į jų prisiimamus įsipareigojimus pirkimo sutarčiai vykdyti;</w:t>
            </w:r>
          </w:p>
          <w:p w14:paraId="57455A69" w14:textId="77777777" w:rsidR="00DB5311" w:rsidRPr="0033701C" w:rsidRDefault="00DB5311" w:rsidP="00DB5311">
            <w:pPr>
              <w:autoSpaceDE w:val="0"/>
              <w:autoSpaceDN w:val="0"/>
              <w:adjustRightInd w:val="0"/>
              <w:jc w:val="both"/>
              <w:rPr>
                <w:rFonts w:eastAsia="Calibri"/>
                <w:color w:val="000000"/>
                <w:sz w:val="22"/>
                <w:szCs w:val="22"/>
              </w:rPr>
            </w:pPr>
            <w:r w:rsidRPr="0033701C">
              <w:rPr>
                <w:rFonts w:eastAsia="Calibri"/>
                <w:color w:val="000000"/>
                <w:sz w:val="22"/>
                <w:szCs w:val="22"/>
              </w:rPr>
              <w:t>3)</w:t>
            </w:r>
            <w:r w:rsidRPr="0033701C">
              <w:rPr>
                <w:rFonts w:eastAsia="Calibri"/>
                <w:color w:val="000000"/>
                <w:sz w:val="22"/>
                <w:szCs w:val="22"/>
              </w:rPr>
              <w:tab/>
              <w:t>subtiekėjai turi laikytis reikalaujamų aplinkos apsaugos vadybos sistemos standartų, atsižvelgiant į jų prisiimamus įsipareigojimus pirkimo sutarčiai vykdyti.</w:t>
            </w:r>
          </w:p>
          <w:p w14:paraId="4BC1E734" w14:textId="77777777" w:rsidR="00C91D10" w:rsidRPr="0033701C" w:rsidRDefault="00C91D10" w:rsidP="0093667D">
            <w:pPr>
              <w:autoSpaceDE w:val="0"/>
              <w:autoSpaceDN w:val="0"/>
              <w:adjustRightInd w:val="0"/>
              <w:jc w:val="both"/>
              <w:rPr>
                <w:rFonts w:eastAsia="Calibri"/>
                <w:color w:val="000000"/>
                <w:sz w:val="22"/>
                <w:szCs w:val="22"/>
                <w:highlight w:val="yellow"/>
              </w:rPr>
            </w:pPr>
          </w:p>
          <w:p w14:paraId="7F6D77B8" w14:textId="77777777" w:rsidR="00C91D10" w:rsidRPr="0033701C" w:rsidRDefault="00C91D10" w:rsidP="0093667D">
            <w:pPr>
              <w:autoSpaceDE w:val="0"/>
              <w:autoSpaceDN w:val="0"/>
              <w:adjustRightInd w:val="0"/>
              <w:jc w:val="both"/>
              <w:rPr>
                <w:rFonts w:eastAsia="Calibri"/>
                <w:color w:val="000000"/>
                <w:sz w:val="22"/>
                <w:szCs w:val="22"/>
                <w:highlight w:val="yellow"/>
              </w:rPr>
            </w:pPr>
          </w:p>
          <w:p w14:paraId="272BDFEF" w14:textId="77777777" w:rsidR="00C91D10" w:rsidRPr="0033701C" w:rsidRDefault="00C91D10" w:rsidP="0093667D">
            <w:pPr>
              <w:autoSpaceDE w:val="0"/>
              <w:autoSpaceDN w:val="0"/>
              <w:adjustRightInd w:val="0"/>
              <w:jc w:val="both"/>
              <w:rPr>
                <w:rFonts w:eastAsia="Calibri"/>
                <w:b/>
                <w:bCs/>
                <w:color w:val="000000"/>
                <w:sz w:val="22"/>
                <w:szCs w:val="22"/>
                <w:highlight w:val="yellow"/>
              </w:rPr>
            </w:pPr>
          </w:p>
          <w:p w14:paraId="0C8C2D4D" w14:textId="77777777" w:rsidR="0093667D" w:rsidRPr="0033701C" w:rsidRDefault="0093667D" w:rsidP="00774121">
            <w:pPr>
              <w:autoSpaceDE w:val="0"/>
              <w:autoSpaceDN w:val="0"/>
              <w:adjustRightInd w:val="0"/>
              <w:jc w:val="both"/>
              <w:rPr>
                <w:color w:val="000000"/>
                <w:sz w:val="22"/>
                <w:szCs w:val="22"/>
                <w:highlight w:val="yellow"/>
              </w:rPr>
            </w:pPr>
          </w:p>
        </w:tc>
      </w:tr>
    </w:tbl>
    <w:p w14:paraId="773120B6" w14:textId="77777777" w:rsidR="0093667D" w:rsidRPr="0093667D" w:rsidRDefault="0093667D" w:rsidP="0093667D">
      <w:pPr>
        <w:spacing w:after="0" w:line="240" w:lineRule="auto"/>
        <w:jc w:val="center"/>
        <w:rPr>
          <w:rFonts w:eastAsia="Calibri" w:cstheme="minorHAnsi"/>
          <w:kern w:val="0"/>
          <w:sz w:val="21"/>
          <w:szCs w:val="21"/>
          <w14:ligatures w14:val="none"/>
        </w:rPr>
      </w:pPr>
    </w:p>
    <w:p w14:paraId="50B51E34" w14:textId="62B3283A" w:rsidR="00B8025A" w:rsidRPr="0093667D" w:rsidRDefault="0093667D" w:rsidP="0093667D">
      <w:pPr>
        <w:spacing w:after="0" w:line="240" w:lineRule="auto"/>
        <w:jc w:val="center"/>
        <w:rPr>
          <w:rFonts w:eastAsia="Calibri" w:cstheme="minorHAnsi"/>
          <w:b/>
          <w:bCs/>
          <w:smallCaps/>
          <w:kern w:val="0"/>
          <w:sz w:val="21"/>
          <w:szCs w:val="21"/>
          <w:lang w:eastAsia="lt-LT"/>
          <w14:ligatures w14:val="none"/>
        </w:rPr>
      </w:pPr>
      <w:r w:rsidRPr="0093667D">
        <w:rPr>
          <w:rFonts w:eastAsia="Calibri" w:cstheme="minorHAnsi"/>
          <w:kern w:val="0"/>
          <w:sz w:val="21"/>
          <w:szCs w:val="21"/>
          <w14:ligatures w14:val="none"/>
        </w:rPr>
        <w:t>________</w:t>
      </w:r>
    </w:p>
    <w:sectPr w:rsidR="00B8025A" w:rsidRPr="0093667D" w:rsidSect="0093667D">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BF7F1" w14:textId="77777777" w:rsidR="00E64F70" w:rsidRDefault="00E64F70" w:rsidP="00B8025A">
      <w:pPr>
        <w:spacing w:after="0" w:line="240" w:lineRule="auto"/>
      </w:pPr>
      <w:r>
        <w:separator/>
      </w:r>
    </w:p>
  </w:endnote>
  <w:endnote w:type="continuationSeparator" w:id="0">
    <w:p w14:paraId="0A48118A" w14:textId="77777777" w:rsidR="00E64F70" w:rsidRDefault="00E64F70" w:rsidP="00B8025A">
      <w:pPr>
        <w:spacing w:after="0" w:line="240" w:lineRule="auto"/>
      </w:pPr>
      <w:r>
        <w:continuationSeparator/>
      </w:r>
    </w:p>
  </w:endnote>
  <w:endnote w:type="continuationNotice" w:id="1">
    <w:p w14:paraId="61B59DDE" w14:textId="77777777" w:rsidR="00E64F70" w:rsidRDefault="00E64F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B30DD" w14:textId="77777777" w:rsidR="00E64F70" w:rsidRDefault="00E64F70" w:rsidP="00B8025A">
      <w:pPr>
        <w:spacing w:after="0" w:line="240" w:lineRule="auto"/>
      </w:pPr>
      <w:r>
        <w:separator/>
      </w:r>
    </w:p>
  </w:footnote>
  <w:footnote w:type="continuationSeparator" w:id="0">
    <w:p w14:paraId="2E1F1680" w14:textId="77777777" w:rsidR="00E64F70" w:rsidRDefault="00E64F70" w:rsidP="00B8025A">
      <w:pPr>
        <w:spacing w:after="0" w:line="240" w:lineRule="auto"/>
      </w:pPr>
      <w:r>
        <w:continuationSeparator/>
      </w:r>
    </w:p>
  </w:footnote>
  <w:footnote w:type="continuationNotice" w:id="1">
    <w:p w14:paraId="46689942" w14:textId="77777777" w:rsidR="00E64F70" w:rsidRDefault="00E64F70">
      <w:pPr>
        <w:spacing w:after="0" w:line="240" w:lineRule="auto"/>
      </w:pPr>
    </w:p>
  </w:footnote>
  <w:footnote w:id="2">
    <w:p w14:paraId="3AD565AB" w14:textId="77777777" w:rsidR="0093667D" w:rsidRPr="00FD1152" w:rsidRDefault="0093667D" w:rsidP="00FD1152">
      <w:pPr>
        <w:pStyle w:val="Puslapioinaostekstas"/>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4083E"/>
    <w:multiLevelType w:val="hybridMultilevel"/>
    <w:tmpl w:val="B624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2C46ED"/>
    <w:multiLevelType w:val="hybridMultilevel"/>
    <w:tmpl w:val="1960DA5A"/>
    <w:lvl w:ilvl="0" w:tplc="08B0A700">
      <w:start w:val="2"/>
      <w:numFmt w:val="bullet"/>
      <w:lvlText w:val="-"/>
      <w:lvlJc w:val="left"/>
      <w:pPr>
        <w:ind w:left="720" w:hanging="360"/>
      </w:pPr>
      <w:rPr>
        <w:rFonts w:ascii="Times New Roman" w:eastAsia="Times New Roman" w:hAnsi="Times New Roman"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6379BA"/>
    <w:multiLevelType w:val="hybridMultilevel"/>
    <w:tmpl w:val="2AC09130"/>
    <w:lvl w:ilvl="0" w:tplc="3AE6E49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784B0C"/>
    <w:multiLevelType w:val="hybridMultilevel"/>
    <w:tmpl w:val="8DF2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A725D"/>
    <w:multiLevelType w:val="hybridMultilevel"/>
    <w:tmpl w:val="481C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163844"/>
    <w:multiLevelType w:val="hybridMultilevel"/>
    <w:tmpl w:val="120A72F0"/>
    <w:lvl w:ilvl="0" w:tplc="4E48B592">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2D0987"/>
    <w:multiLevelType w:val="hybridMultilevel"/>
    <w:tmpl w:val="DB282D58"/>
    <w:lvl w:ilvl="0" w:tplc="8A8ED68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C61365"/>
    <w:multiLevelType w:val="hybridMultilevel"/>
    <w:tmpl w:val="45DA1E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26250D7"/>
    <w:multiLevelType w:val="hybridMultilevel"/>
    <w:tmpl w:val="F906E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4A93073"/>
    <w:multiLevelType w:val="hybridMultilevel"/>
    <w:tmpl w:val="65A28028"/>
    <w:lvl w:ilvl="0" w:tplc="2D22D1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0D05913"/>
    <w:multiLevelType w:val="hybridMultilevel"/>
    <w:tmpl w:val="D2CA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5D4EC0"/>
    <w:multiLevelType w:val="hybridMultilevel"/>
    <w:tmpl w:val="E7A2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2893485"/>
    <w:multiLevelType w:val="hybridMultilevel"/>
    <w:tmpl w:val="36467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EE6C53"/>
    <w:multiLevelType w:val="hybridMultilevel"/>
    <w:tmpl w:val="B7D875B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6"/>
  </w:num>
  <w:num w:numId="4">
    <w:abstractNumId w:val="8"/>
  </w:num>
  <w:num w:numId="5">
    <w:abstractNumId w:val="4"/>
  </w:num>
  <w:num w:numId="6">
    <w:abstractNumId w:val="11"/>
  </w:num>
  <w:num w:numId="7">
    <w:abstractNumId w:val="7"/>
  </w:num>
  <w:num w:numId="8">
    <w:abstractNumId w:val="15"/>
  </w:num>
  <w:num w:numId="9">
    <w:abstractNumId w:val="12"/>
  </w:num>
  <w:num w:numId="10">
    <w:abstractNumId w:val="5"/>
  </w:num>
  <w:num w:numId="11">
    <w:abstractNumId w:val="9"/>
  </w:num>
  <w:num w:numId="12">
    <w:abstractNumId w:val="3"/>
  </w:num>
  <w:num w:numId="13">
    <w:abstractNumId w:val="14"/>
  </w:num>
  <w:num w:numId="14">
    <w:abstractNumId w:val="0"/>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5A"/>
    <w:rsid w:val="00001E29"/>
    <w:rsid w:val="00017646"/>
    <w:rsid w:val="0002439C"/>
    <w:rsid w:val="00035343"/>
    <w:rsid w:val="0003670B"/>
    <w:rsid w:val="000424D4"/>
    <w:rsid w:val="00050854"/>
    <w:rsid w:val="00051265"/>
    <w:rsid w:val="000516DC"/>
    <w:rsid w:val="00055A46"/>
    <w:rsid w:val="000570A0"/>
    <w:rsid w:val="00061EC7"/>
    <w:rsid w:val="0006604E"/>
    <w:rsid w:val="00073552"/>
    <w:rsid w:val="000806F0"/>
    <w:rsid w:val="00095D7E"/>
    <w:rsid w:val="000A11FA"/>
    <w:rsid w:val="000A5149"/>
    <w:rsid w:val="000B2E34"/>
    <w:rsid w:val="000C718C"/>
    <w:rsid w:val="000D5FDA"/>
    <w:rsid w:val="000E4AE3"/>
    <w:rsid w:val="000E6349"/>
    <w:rsid w:val="000E76AF"/>
    <w:rsid w:val="001000D4"/>
    <w:rsid w:val="00102DB0"/>
    <w:rsid w:val="00113FBF"/>
    <w:rsid w:val="00115469"/>
    <w:rsid w:val="00117110"/>
    <w:rsid w:val="001244F1"/>
    <w:rsid w:val="00145A39"/>
    <w:rsid w:val="00160C2B"/>
    <w:rsid w:val="0016308B"/>
    <w:rsid w:val="00187D51"/>
    <w:rsid w:val="00191ED8"/>
    <w:rsid w:val="001A0CFB"/>
    <w:rsid w:val="001C66D1"/>
    <w:rsid w:val="001E6937"/>
    <w:rsid w:val="001F6B91"/>
    <w:rsid w:val="00211C08"/>
    <w:rsid w:val="00213E40"/>
    <w:rsid w:val="00215684"/>
    <w:rsid w:val="00216AF4"/>
    <w:rsid w:val="002269C5"/>
    <w:rsid w:val="002521E9"/>
    <w:rsid w:val="00257EDA"/>
    <w:rsid w:val="0026195B"/>
    <w:rsid w:val="002866B0"/>
    <w:rsid w:val="002A173E"/>
    <w:rsid w:val="002A3D4A"/>
    <w:rsid w:val="002B53AD"/>
    <w:rsid w:val="002C360C"/>
    <w:rsid w:val="002C3B39"/>
    <w:rsid w:val="002D384E"/>
    <w:rsid w:val="002E6834"/>
    <w:rsid w:val="00302E0A"/>
    <w:rsid w:val="00315808"/>
    <w:rsid w:val="00316C4F"/>
    <w:rsid w:val="0032030E"/>
    <w:rsid w:val="003203E4"/>
    <w:rsid w:val="00336470"/>
    <w:rsid w:val="0033701C"/>
    <w:rsid w:val="00343CC4"/>
    <w:rsid w:val="003570DA"/>
    <w:rsid w:val="00357F8A"/>
    <w:rsid w:val="0036065B"/>
    <w:rsid w:val="003717BA"/>
    <w:rsid w:val="00385AF7"/>
    <w:rsid w:val="00390606"/>
    <w:rsid w:val="00395467"/>
    <w:rsid w:val="003A0F1F"/>
    <w:rsid w:val="003B2C0C"/>
    <w:rsid w:val="003B4CF8"/>
    <w:rsid w:val="003C25A3"/>
    <w:rsid w:val="003C75E4"/>
    <w:rsid w:val="003D13B5"/>
    <w:rsid w:val="003D2785"/>
    <w:rsid w:val="003D5AB5"/>
    <w:rsid w:val="003D682C"/>
    <w:rsid w:val="003D7569"/>
    <w:rsid w:val="003E4916"/>
    <w:rsid w:val="003E6176"/>
    <w:rsid w:val="003F1B68"/>
    <w:rsid w:val="00410A90"/>
    <w:rsid w:val="0041346D"/>
    <w:rsid w:val="00423EA1"/>
    <w:rsid w:val="00444B4A"/>
    <w:rsid w:val="00446C29"/>
    <w:rsid w:val="00457555"/>
    <w:rsid w:val="00457B0F"/>
    <w:rsid w:val="00464AF8"/>
    <w:rsid w:val="00464C1A"/>
    <w:rsid w:val="004666C6"/>
    <w:rsid w:val="00467AB0"/>
    <w:rsid w:val="00482CF9"/>
    <w:rsid w:val="00487009"/>
    <w:rsid w:val="004A60E6"/>
    <w:rsid w:val="004B22A9"/>
    <w:rsid w:val="004C53E4"/>
    <w:rsid w:val="004D41B6"/>
    <w:rsid w:val="004E1D79"/>
    <w:rsid w:val="004E62B1"/>
    <w:rsid w:val="00501509"/>
    <w:rsid w:val="00514075"/>
    <w:rsid w:val="0055312F"/>
    <w:rsid w:val="00560DA5"/>
    <w:rsid w:val="00564E79"/>
    <w:rsid w:val="00566E64"/>
    <w:rsid w:val="00567851"/>
    <w:rsid w:val="005A71E0"/>
    <w:rsid w:val="005C71F6"/>
    <w:rsid w:val="005D23A8"/>
    <w:rsid w:val="005E29E0"/>
    <w:rsid w:val="005E363E"/>
    <w:rsid w:val="00601379"/>
    <w:rsid w:val="00604567"/>
    <w:rsid w:val="00613D0A"/>
    <w:rsid w:val="00630CB6"/>
    <w:rsid w:val="0063109C"/>
    <w:rsid w:val="006330A6"/>
    <w:rsid w:val="00641A4A"/>
    <w:rsid w:val="00643F91"/>
    <w:rsid w:val="0064761E"/>
    <w:rsid w:val="0067746F"/>
    <w:rsid w:val="00684B92"/>
    <w:rsid w:val="006958CA"/>
    <w:rsid w:val="00695BE7"/>
    <w:rsid w:val="0069719B"/>
    <w:rsid w:val="006B0AFB"/>
    <w:rsid w:val="006B3054"/>
    <w:rsid w:val="006B7B58"/>
    <w:rsid w:val="006C0051"/>
    <w:rsid w:val="006D10D8"/>
    <w:rsid w:val="006D11E7"/>
    <w:rsid w:val="006D3A45"/>
    <w:rsid w:val="006D4472"/>
    <w:rsid w:val="006E0600"/>
    <w:rsid w:val="006E3EC1"/>
    <w:rsid w:val="006E7552"/>
    <w:rsid w:val="006F270E"/>
    <w:rsid w:val="00706DD8"/>
    <w:rsid w:val="00707115"/>
    <w:rsid w:val="00721088"/>
    <w:rsid w:val="00750AE4"/>
    <w:rsid w:val="007664CC"/>
    <w:rsid w:val="00774121"/>
    <w:rsid w:val="00776C8E"/>
    <w:rsid w:val="00777192"/>
    <w:rsid w:val="0079190D"/>
    <w:rsid w:val="007934CB"/>
    <w:rsid w:val="007A193C"/>
    <w:rsid w:val="007A63D7"/>
    <w:rsid w:val="007B7EA1"/>
    <w:rsid w:val="007C472C"/>
    <w:rsid w:val="007D1C0F"/>
    <w:rsid w:val="007D2A97"/>
    <w:rsid w:val="007D4A48"/>
    <w:rsid w:val="007D551C"/>
    <w:rsid w:val="00801330"/>
    <w:rsid w:val="00802B79"/>
    <w:rsid w:val="00820248"/>
    <w:rsid w:val="00825EC3"/>
    <w:rsid w:val="00833607"/>
    <w:rsid w:val="008363BC"/>
    <w:rsid w:val="00847562"/>
    <w:rsid w:val="008521FA"/>
    <w:rsid w:val="0085223E"/>
    <w:rsid w:val="00866707"/>
    <w:rsid w:val="008714EB"/>
    <w:rsid w:val="00872594"/>
    <w:rsid w:val="00876398"/>
    <w:rsid w:val="00886586"/>
    <w:rsid w:val="0089419A"/>
    <w:rsid w:val="008A03F1"/>
    <w:rsid w:val="008C1F35"/>
    <w:rsid w:val="00905496"/>
    <w:rsid w:val="0090703C"/>
    <w:rsid w:val="00907CCE"/>
    <w:rsid w:val="00910BAF"/>
    <w:rsid w:val="009124D5"/>
    <w:rsid w:val="009214FB"/>
    <w:rsid w:val="0092278F"/>
    <w:rsid w:val="009306A8"/>
    <w:rsid w:val="00934E1C"/>
    <w:rsid w:val="00935B81"/>
    <w:rsid w:val="0093667D"/>
    <w:rsid w:val="00953DDD"/>
    <w:rsid w:val="00957291"/>
    <w:rsid w:val="00964083"/>
    <w:rsid w:val="009A68D1"/>
    <w:rsid w:val="009B586C"/>
    <w:rsid w:val="009B7202"/>
    <w:rsid w:val="009C5199"/>
    <w:rsid w:val="009C6A7E"/>
    <w:rsid w:val="009F326C"/>
    <w:rsid w:val="009F5591"/>
    <w:rsid w:val="00A04CF2"/>
    <w:rsid w:val="00A166E7"/>
    <w:rsid w:val="00A26241"/>
    <w:rsid w:val="00A277CB"/>
    <w:rsid w:val="00A444B9"/>
    <w:rsid w:val="00A5716F"/>
    <w:rsid w:val="00A70F37"/>
    <w:rsid w:val="00A82FA0"/>
    <w:rsid w:val="00A85586"/>
    <w:rsid w:val="00AA4652"/>
    <w:rsid w:val="00AA7B6B"/>
    <w:rsid w:val="00AB3EA1"/>
    <w:rsid w:val="00AD6B81"/>
    <w:rsid w:val="00AD7DD7"/>
    <w:rsid w:val="00AE296A"/>
    <w:rsid w:val="00AE39E5"/>
    <w:rsid w:val="00AF623B"/>
    <w:rsid w:val="00AF6311"/>
    <w:rsid w:val="00B01A9A"/>
    <w:rsid w:val="00B02239"/>
    <w:rsid w:val="00B11A9D"/>
    <w:rsid w:val="00B14421"/>
    <w:rsid w:val="00B1479E"/>
    <w:rsid w:val="00B20258"/>
    <w:rsid w:val="00B2375A"/>
    <w:rsid w:val="00B463E6"/>
    <w:rsid w:val="00B50494"/>
    <w:rsid w:val="00B54317"/>
    <w:rsid w:val="00B5790D"/>
    <w:rsid w:val="00B7000E"/>
    <w:rsid w:val="00B771C0"/>
    <w:rsid w:val="00B8025A"/>
    <w:rsid w:val="00BA6294"/>
    <w:rsid w:val="00BE3922"/>
    <w:rsid w:val="00C06897"/>
    <w:rsid w:val="00C07045"/>
    <w:rsid w:val="00C20AF4"/>
    <w:rsid w:val="00C2587E"/>
    <w:rsid w:val="00C3509F"/>
    <w:rsid w:val="00C45006"/>
    <w:rsid w:val="00C50079"/>
    <w:rsid w:val="00C5512F"/>
    <w:rsid w:val="00C5607F"/>
    <w:rsid w:val="00C653AB"/>
    <w:rsid w:val="00C66CF9"/>
    <w:rsid w:val="00C7261D"/>
    <w:rsid w:val="00C72EAC"/>
    <w:rsid w:val="00C7615A"/>
    <w:rsid w:val="00C900C2"/>
    <w:rsid w:val="00C91D10"/>
    <w:rsid w:val="00C947D5"/>
    <w:rsid w:val="00CA5082"/>
    <w:rsid w:val="00CB4B9C"/>
    <w:rsid w:val="00CB7CC5"/>
    <w:rsid w:val="00CD0551"/>
    <w:rsid w:val="00D007A0"/>
    <w:rsid w:val="00D02D09"/>
    <w:rsid w:val="00D06867"/>
    <w:rsid w:val="00D12D60"/>
    <w:rsid w:val="00D156A1"/>
    <w:rsid w:val="00D16A17"/>
    <w:rsid w:val="00D37649"/>
    <w:rsid w:val="00D42ACE"/>
    <w:rsid w:val="00D42CCD"/>
    <w:rsid w:val="00D567C0"/>
    <w:rsid w:val="00D61704"/>
    <w:rsid w:val="00D87080"/>
    <w:rsid w:val="00DA25A6"/>
    <w:rsid w:val="00DA4836"/>
    <w:rsid w:val="00DB5311"/>
    <w:rsid w:val="00DC1C27"/>
    <w:rsid w:val="00DC6627"/>
    <w:rsid w:val="00DD1D76"/>
    <w:rsid w:val="00DD6FFD"/>
    <w:rsid w:val="00DE3A83"/>
    <w:rsid w:val="00DF07EB"/>
    <w:rsid w:val="00E0086A"/>
    <w:rsid w:val="00E00C25"/>
    <w:rsid w:val="00E01E94"/>
    <w:rsid w:val="00E15533"/>
    <w:rsid w:val="00E345C1"/>
    <w:rsid w:val="00E37E5A"/>
    <w:rsid w:val="00E41643"/>
    <w:rsid w:val="00E429BC"/>
    <w:rsid w:val="00E5489B"/>
    <w:rsid w:val="00E5593C"/>
    <w:rsid w:val="00E57F38"/>
    <w:rsid w:val="00E61572"/>
    <w:rsid w:val="00E634DE"/>
    <w:rsid w:val="00E64F70"/>
    <w:rsid w:val="00E7611E"/>
    <w:rsid w:val="00E87BC2"/>
    <w:rsid w:val="00E90B8A"/>
    <w:rsid w:val="00E91602"/>
    <w:rsid w:val="00EA2581"/>
    <w:rsid w:val="00EB721B"/>
    <w:rsid w:val="00EB7635"/>
    <w:rsid w:val="00EB7874"/>
    <w:rsid w:val="00EC05FF"/>
    <w:rsid w:val="00EC3D00"/>
    <w:rsid w:val="00EC601F"/>
    <w:rsid w:val="00ED2CC3"/>
    <w:rsid w:val="00ED33AE"/>
    <w:rsid w:val="00EE3339"/>
    <w:rsid w:val="00EE3814"/>
    <w:rsid w:val="00EF3010"/>
    <w:rsid w:val="00EF6A04"/>
    <w:rsid w:val="00EF7E2C"/>
    <w:rsid w:val="00F02DBD"/>
    <w:rsid w:val="00F07FEB"/>
    <w:rsid w:val="00F13F4D"/>
    <w:rsid w:val="00F150DE"/>
    <w:rsid w:val="00F23CD8"/>
    <w:rsid w:val="00F253B0"/>
    <w:rsid w:val="00F37407"/>
    <w:rsid w:val="00F57AC9"/>
    <w:rsid w:val="00F70154"/>
    <w:rsid w:val="00F7111C"/>
    <w:rsid w:val="00F7367C"/>
    <w:rsid w:val="00F82A6B"/>
    <w:rsid w:val="00F84738"/>
    <w:rsid w:val="00F9006B"/>
    <w:rsid w:val="00F922EE"/>
    <w:rsid w:val="00F95AE8"/>
    <w:rsid w:val="00FA6362"/>
    <w:rsid w:val="00FC01F9"/>
    <w:rsid w:val="00FC2ADC"/>
    <w:rsid w:val="00FD1152"/>
    <w:rsid w:val="00FD62D0"/>
    <w:rsid w:val="00FD6374"/>
    <w:rsid w:val="00FE053A"/>
    <w:rsid w:val="00FE08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9DA9"/>
  <w15:chartTrackingRefBased/>
  <w15:docId w15:val="{FF64B636-F6F7-4C01-AA4A-91A915EE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B8025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8025A"/>
    <w:rPr>
      <w:sz w:val="20"/>
      <w:szCs w:val="20"/>
    </w:rPr>
  </w:style>
  <w:style w:type="paragraph" w:styleId="Porat">
    <w:name w:val="footer"/>
    <w:basedOn w:val="prastasis"/>
    <w:link w:val="PoratDiagrama"/>
    <w:uiPriority w:val="99"/>
    <w:unhideWhenUsed/>
    <w:rsid w:val="00B8025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8025A"/>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8025A"/>
    <w:rPr>
      <w:vertAlign w:val="superscript"/>
    </w:rPr>
  </w:style>
  <w:style w:type="table" w:customStyle="1" w:styleId="TableGrid3">
    <w:name w:val="Table Grid3"/>
    <w:basedOn w:val="prastojilentel"/>
    <w:next w:val="Lentelstinklelis"/>
    <w:uiPriority w:val="39"/>
    <w:rsid w:val="00B8025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80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07CCE"/>
    <w:pPr>
      <w:spacing w:after="0" w:line="240" w:lineRule="auto"/>
    </w:pPr>
  </w:style>
  <w:style w:type="paragraph" w:styleId="Sraopastraipa">
    <w:name w:val="List Paragraph"/>
    <w:aliases w:val="lp1,Bullet 1,Use Case List Paragraph,Buletai,Bullet EY,List Paragraph21,List Paragraph1,List Paragraph2,Numbering,ERP-List Paragraph,List Paragraph11,List Paragraph111,Paragraph,List Paragraph Red,Sąrašo pastraipa.Bullet,Lentele,Lente"/>
    <w:basedOn w:val="prastasis"/>
    <w:link w:val="SraopastraipaDiagrama"/>
    <w:uiPriority w:val="34"/>
    <w:qFormat/>
    <w:rsid w:val="00E0086A"/>
    <w:pPr>
      <w:ind w:left="720"/>
      <w:contextualSpacing/>
    </w:pPr>
    <w:rPr>
      <w:kern w:val="0"/>
      <w14:ligatures w14:val="none"/>
    </w:rPr>
  </w:style>
  <w:style w:type="character" w:customStyle="1" w:styleId="SraopastraipaDiagrama">
    <w:name w:val="Sąrašo pastraipa Diagrama"/>
    <w:aliases w:val="lp1 Diagrama,Bullet 1 Diagrama,Use Case List Paragraph Diagrama,Buletai Diagrama,Bullet EY Diagrama,List Paragraph21 Diagrama,List Paragraph1 Diagrama,List Paragraph2 Diagrama,Numbering Diagrama,ERP-List Paragraph Diagrama"/>
    <w:link w:val="Sraopastraipa"/>
    <w:uiPriority w:val="34"/>
    <w:qFormat/>
    <w:locked/>
    <w:rsid w:val="00E0086A"/>
    <w:rPr>
      <w:kern w:val="0"/>
      <w14:ligatures w14:val="none"/>
    </w:rPr>
  </w:style>
  <w:style w:type="paragraph" w:styleId="Antrats">
    <w:name w:val="header"/>
    <w:basedOn w:val="prastasis"/>
    <w:link w:val="AntratsDiagrama"/>
    <w:uiPriority w:val="99"/>
    <w:unhideWhenUsed/>
    <w:rsid w:val="00B46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463E6"/>
  </w:style>
  <w:style w:type="paragraph" w:customStyle="1" w:styleId="Default">
    <w:name w:val="Default"/>
    <w:rsid w:val="00DA25A6"/>
    <w:pPr>
      <w:autoSpaceDE w:val="0"/>
      <w:autoSpaceDN w:val="0"/>
      <w:adjustRightInd w:val="0"/>
      <w:spacing w:after="0" w:line="240" w:lineRule="auto"/>
    </w:pPr>
    <w:rPr>
      <w:rFonts w:ascii="Palatino Linotype" w:hAnsi="Palatino Linotype" w:cs="Palatino Linotype"/>
      <w:color w:val="000000"/>
      <w:kern w:val="0"/>
      <w:sz w:val="24"/>
      <w:szCs w:val="24"/>
      <w:lang w:val="en-US"/>
    </w:rPr>
  </w:style>
  <w:style w:type="character" w:customStyle="1" w:styleId="msoins0">
    <w:name w:val="msoins"/>
    <w:basedOn w:val="Numatytasispastraiposriftas"/>
    <w:rsid w:val="00776C8E"/>
  </w:style>
  <w:style w:type="paragraph" w:styleId="prastasiniatinklio">
    <w:name w:val="Normal (Web)"/>
    <w:basedOn w:val="prastasis"/>
    <w:uiPriority w:val="99"/>
    <w:unhideWhenUsed/>
    <w:rsid w:val="00D156A1"/>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Grietas">
    <w:name w:val="Strong"/>
    <w:basedOn w:val="Numatytasispastraiposriftas"/>
    <w:uiPriority w:val="22"/>
    <w:qFormat/>
    <w:rsid w:val="007D55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3739404">
      <w:bodyDiv w:val="1"/>
      <w:marLeft w:val="0"/>
      <w:marRight w:val="0"/>
      <w:marTop w:val="0"/>
      <w:marBottom w:val="0"/>
      <w:divBdr>
        <w:top w:val="none" w:sz="0" w:space="0" w:color="auto"/>
        <w:left w:val="none" w:sz="0" w:space="0" w:color="auto"/>
        <w:bottom w:val="none" w:sz="0" w:space="0" w:color="auto"/>
        <w:right w:val="none" w:sz="0" w:space="0" w:color="auto"/>
      </w:divBdr>
    </w:div>
    <w:div w:id="1161196069">
      <w:bodyDiv w:val="1"/>
      <w:marLeft w:val="0"/>
      <w:marRight w:val="0"/>
      <w:marTop w:val="0"/>
      <w:marBottom w:val="0"/>
      <w:divBdr>
        <w:top w:val="none" w:sz="0" w:space="0" w:color="auto"/>
        <w:left w:val="none" w:sz="0" w:space="0" w:color="auto"/>
        <w:bottom w:val="none" w:sz="0" w:space="0" w:color="auto"/>
        <w:right w:val="none" w:sz="0" w:space="0" w:color="auto"/>
      </w:divBdr>
    </w:div>
    <w:div w:id="1498687043">
      <w:bodyDiv w:val="1"/>
      <w:marLeft w:val="0"/>
      <w:marRight w:val="0"/>
      <w:marTop w:val="0"/>
      <w:marBottom w:val="0"/>
      <w:divBdr>
        <w:top w:val="none" w:sz="0" w:space="0" w:color="auto"/>
        <w:left w:val="none" w:sz="0" w:space="0" w:color="auto"/>
        <w:bottom w:val="none" w:sz="0" w:space="0" w:color="auto"/>
        <w:right w:val="none" w:sz="0" w:space="0" w:color="auto"/>
      </w:divBdr>
    </w:div>
    <w:div w:id="1507591552">
      <w:bodyDiv w:val="1"/>
      <w:marLeft w:val="0"/>
      <w:marRight w:val="0"/>
      <w:marTop w:val="0"/>
      <w:marBottom w:val="0"/>
      <w:divBdr>
        <w:top w:val="none" w:sz="0" w:space="0" w:color="auto"/>
        <w:left w:val="none" w:sz="0" w:space="0" w:color="auto"/>
        <w:bottom w:val="none" w:sz="0" w:space="0" w:color="auto"/>
        <w:right w:val="none" w:sz="0" w:space="0" w:color="auto"/>
      </w:divBdr>
    </w:div>
    <w:div w:id="1599681895">
      <w:bodyDiv w:val="1"/>
      <w:marLeft w:val="0"/>
      <w:marRight w:val="0"/>
      <w:marTop w:val="0"/>
      <w:marBottom w:val="0"/>
      <w:divBdr>
        <w:top w:val="none" w:sz="0" w:space="0" w:color="auto"/>
        <w:left w:val="none" w:sz="0" w:space="0" w:color="auto"/>
        <w:bottom w:val="none" w:sz="0" w:space="0" w:color="auto"/>
        <w:right w:val="none" w:sz="0" w:space="0" w:color="auto"/>
      </w:divBdr>
    </w:div>
    <w:div w:id="1939026308">
      <w:bodyDiv w:val="1"/>
      <w:marLeft w:val="0"/>
      <w:marRight w:val="0"/>
      <w:marTop w:val="0"/>
      <w:marBottom w:val="0"/>
      <w:divBdr>
        <w:top w:val="none" w:sz="0" w:space="0" w:color="auto"/>
        <w:left w:val="none" w:sz="0" w:space="0" w:color="auto"/>
        <w:bottom w:val="none" w:sz="0" w:space="0" w:color="auto"/>
        <w:right w:val="none" w:sz="0" w:space="0" w:color="auto"/>
      </w:divBdr>
    </w:div>
    <w:div w:id="208197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s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s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s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662cad-08df-42a3-8f5c-fe329b4e1992" xsi:nil="true"/>
    <lcf76f155ced4ddcb4097134ff3c332f xmlns="2e9f9543-b6ba-4931-adff-e03bbb83427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B0DA4B0A32244C904B8F7630E218AC" ma:contentTypeVersion="18" ma:contentTypeDescription="Create a new document." ma:contentTypeScope="" ma:versionID="ca4173cfd2f4964910dce57f0a5466d1">
  <xsd:schema xmlns:xsd="http://www.w3.org/2001/XMLSchema" xmlns:xs="http://www.w3.org/2001/XMLSchema" xmlns:p="http://schemas.microsoft.com/office/2006/metadata/properties" xmlns:ns2="2e9f9543-b6ba-4931-adff-e03bbb83427b" xmlns:ns3="02662cad-08df-42a3-8f5c-fe329b4e1992" targetNamespace="http://schemas.microsoft.com/office/2006/metadata/properties" ma:root="true" ma:fieldsID="d1bce0a5cb361b20d0e3051a5c926601" ns2:_="" ns3:_="">
    <xsd:import namespace="2e9f9543-b6ba-4931-adff-e03bbb83427b"/>
    <xsd:import namespace="02662cad-08df-42a3-8f5c-fe329b4e19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9543-b6ba-4931-adff-e03bbb834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7aee16-6c3e-4938-8180-635bc63a1642"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662cad-08df-42a3-8f5c-fe329b4e19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423be17-609e-4eaf-a132-e972412bc095}" ma:internalName="TaxCatchAll" ma:showField="CatchAllData" ma:web="02662cad-08df-42a3-8f5c-fe329b4e1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68EC6-D0B3-4B11-86C3-F94C3CC4A808}">
  <ds:schemaRefs>
    <ds:schemaRef ds:uri="http://schemas.microsoft.com/office/2006/metadata/properties"/>
    <ds:schemaRef ds:uri="http://schemas.microsoft.com/office/infopath/2007/PartnerControls"/>
    <ds:schemaRef ds:uri="02662cad-08df-42a3-8f5c-fe329b4e1992"/>
    <ds:schemaRef ds:uri="2e9f9543-b6ba-4931-adff-e03bbb83427b"/>
  </ds:schemaRefs>
</ds:datastoreItem>
</file>

<file path=customXml/itemProps2.xml><?xml version="1.0" encoding="utf-8"?>
<ds:datastoreItem xmlns:ds="http://schemas.openxmlformats.org/officeDocument/2006/customXml" ds:itemID="{08C9EFF9-19CF-4608-9E0D-F4E2277C8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f9543-b6ba-4931-adff-e03bbb83427b"/>
    <ds:schemaRef ds:uri="02662cad-08df-42a3-8f5c-fe329b4e1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2709E-75B4-43CB-A2D1-B9045EB3DDDB}">
  <ds:schemaRefs>
    <ds:schemaRef ds:uri="http://schemas.microsoft.com/sharepoint/v3/contenttype/forms"/>
  </ds:schemaRefs>
</ds:datastoreItem>
</file>

<file path=customXml/itemProps4.xml><?xml version="1.0" encoding="utf-8"?>
<ds:datastoreItem xmlns:ds="http://schemas.openxmlformats.org/officeDocument/2006/customXml" ds:itemID="{A8B0A9DB-B031-43A3-B836-C1C4AA039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7</Pages>
  <Words>14270</Words>
  <Characters>8134</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22360</CharactersWithSpaces>
  <SharedDoc>false</SharedDoc>
  <HLinks>
    <vt:vector size="18" baseType="variant">
      <vt:variant>
        <vt:i4>7602222</vt:i4>
      </vt:variant>
      <vt:variant>
        <vt:i4>6</vt:i4>
      </vt:variant>
      <vt:variant>
        <vt:i4>0</vt:i4>
      </vt:variant>
      <vt:variant>
        <vt:i4>5</vt:i4>
      </vt:variant>
      <vt:variant>
        <vt:lpwstr>http://www.ssva.lt/</vt:lpwstr>
      </vt:variant>
      <vt:variant>
        <vt:lpwstr/>
      </vt:variant>
      <vt:variant>
        <vt:i4>7602222</vt:i4>
      </vt:variant>
      <vt:variant>
        <vt:i4>3</vt:i4>
      </vt:variant>
      <vt:variant>
        <vt:i4>0</vt:i4>
      </vt:variant>
      <vt:variant>
        <vt:i4>5</vt:i4>
      </vt:variant>
      <vt:variant>
        <vt:lpwstr>http://www.ssva.lt/</vt:lpwstr>
      </vt:variant>
      <vt:variant>
        <vt:lpwstr/>
      </vt:variant>
      <vt:variant>
        <vt:i4>7602222</vt:i4>
      </vt:variant>
      <vt:variant>
        <vt:i4>0</vt:i4>
      </vt:variant>
      <vt:variant>
        <vt:i4>0</vt:i4>
      </vt:variant>
      <vt:variant>
        <vt:i4>5</vt:i4>
      </vt:variant>
      <vt:variant>
        <vt:lpwstr>http://www.ssva.lt/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Darbo</cp:lastModifiedBy>
  <cp:revision>20</cp:revision>
  <dcterms:created xsi:type="dcterms:W3CDTF">2025-05-21T12:30:00Z</dcterms:created>
  <dcterms:modified xsi:type="dcterms:W3CDTF">2025-10-29T12:53:00Z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0x010100E1B0DA4B0A32244C904B8F7630E218AC</vt:lpwstr>
  </property>
  <property fmtid="{D5CDD505-2E9C-101B-9397-08002B2CF9AE}" pid="3" name="MediaServiceImageTags">
    <vt:lpwstr/>
  </property>
</Properties>
</file>