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26E10617" w14:textId="359038E2" w:rsidR="00B767F3" w:rsidRPr="0058229B" w:rsidRDefault="0089229F" w:rsidP="0089229F">
      <w:pPr>
        <w:ind w:left="6336" w:firstLine="144"/>
        <w:textAlignment w:val="center"/>
        <w:rPr>
          <w:szCs w:val="24"/>
        </w:rPr>
      </w:pPr>
      <w:r>
        <w:rPr>
          <w:szCs w:val="24"/>
        </w:rPr>
        <w:t xml:space="preserve">Pirkimo sąlygų </w:t>
      </w:r>
      <w:r w:rsidR="002B0F71">
        <w:rPr>
          <w:szCs w:val="24"/>
        </w:rPr>
        <w:t>8</w:t>
      </w:r>
      <w:r>
        <w:rPr>
          <w:szCs w:val="24"/>
        </w:rPr>
        <w:t xml:space="preserve"> priedas</w:t>
      </w: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249F1FE3" w14:textId="69D11EE4" w:rsidR="00B767F3" w:rsidRPr="0058229B" w:rsidRDefault="008012B9" w:rsidP="004C3954">
            <w:pPr>
              <w:jc w:val="both"/>
              <w:rPr>
                <w:kern w:val="2"/>
                <w:szCs w:val="24"/>
              </w:rPr>
            </w:pPr>
            <w:r w:rsidRPr="008012B9">
              <w:rPr>
                <w:rFonts w:eastAsiaTheme="minorEastAsia"/>
                <w:bCs/>
                <w:szCs w:val="24"/>
                <w:lang w:eastAsia="lt-LT"/>
              </w:rPr>
              <w:t>ADOBE PROGRAMINĖS ĮRANGOS PAKETŲ LICENCIJŲ ARBA LYGIAVERTĖS PROGRAMINĖS ĮRANGOS NUOMA</w:t>
            </w: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6B7323"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Romualdas Kliukas</w:t>
            </w:r>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lastRenderedPageBreak/>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5F6B47C"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w:t>
            </w:r>
            <w:r w:rsidR="008012B9" w:rsidRPr="008012B9">
              <w:rPr>
                <w:szCs w:val="24"/>
              </w:rPr>
              <w:t>Adobe programinės įrangos paketų licencijų arba lygiavertės programinės įrangos nuom</w:t>
            </w:r>
            <w:r w:rsidR="008012B9">
              <w:rPr>
                <w:szCs w:val="24"/>
              </w:rPr>
              <w:t>ą</w:t>
            </w:r>
            <w:r w:rsidR="00A217D4" w:rsidRPr="00A217D4">
              <w:rPr>
                <w:kern w:val="2"/>
                <w:szCs w:val="24"/>
              </w:rPr>
              <w:t xml:space="preserve">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95F497" w:rsidR="00B767F3" w:rsidRPr="0058229B" w:rsidRDefault="008012B9" w:rsidP="00594C98">
            <w:pPr>
              <w:jc w:val="both"/>
              <w:rPr>
                <w:kern w:val="2"/>
                <w:szCs w:val="24"/>
              </w:rPr>
            </w:pPr>
            <w:r w:rsidRPr="008012B9">
              <w:rPr>
                <w:kern w:val="2"/>
                <w:szCs w:val="24"/>
              </w:rPr>
              <w:t>Adobe programinės įrangos paketų licencijų nuoma arba lygiavertės programinės įrangos nuoma</w:t>
            </w:r>
            <w:r>
              <w:rPr>
                <w:kern w:val="2"/>
                <w:szCs w:val="24"/>
              </w:rPr>
              <w:t xml:space="preserve">. </w:t>
            </w:r>
            <w:r w:rsidR="00906B8E">
              <w:rPr>
                <w:kern w:val="2"/>
                <w:szCs w:val="24"/>
              </w:rPr>
              <w:t>P</w:t>
            </w:r>
            <w:r w:rsidR="00DE3CC6" w:rsidRPr="00546E5D">
              <w:rPr>
                <w:kern w:val="2"/>
                <w:szCs w:val="24"/>
              </w:rPr>
              <w:t xml:space="preserve">irkimo </w:t>
            </w:r>
            <w:r w:rsidR="00906B8E">
              <w:rPr>
                <w:kern w:val="2"/>
                <w:szCs w:val="24"/>
              </w:rPr>
              <w:t xml:space="preserve">ID - </w:t>
            </w:r>
            <w:r w:rsidR="00DE3CC6" w:rsidRPr="00546E5D">
              <w:rPr>
                <w:kern w:val="2"/>
                <w:szCs w:val="24"/>
              </w:rPr>
              <w:t xml:space="preserve">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FEF02C6" w:rsidR="00B767F3" w:rsidRPr="0058229B" w:rsidRDefault="008012B9" w:rsidP="00955428">
            <w:pPr>
              <w:jc w:val="both"/>
              <w:rPr>
                <w:kern w:val="2"/>
                <w:szCs w:val="24"/>
              </w:rPr>
            </w:pPr>
            <w:r>
              <w:rPr>
                <w:kern w:val="2"/>
                <w:szCs w:val="24"/>
              </w:rPr>
              <w:t>Netaikoma</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0CD59993" w:rsidR="00B767F3" w:rsidRPr="0058229B" w:rsidRDefault="00DD7479">
            <w:pPr>
              <w:rPr>
                <w:b/>
                <w:bCs/>
                <w:kern w:val="2"/>
                <w:szCs w:val="24"/>
              </w:rPr>
            </w:pPr>
            <w:r w:rsidRPr="0058229B">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6D54DF2A" w14:textId="77777777" w:rsidR="00834B6B" w:rsidRPr="009753B9" w:rsidRDefault="00DD7479" w:rsidP="006B6DAE">
            <w:pPr>
              <w:tabs>
                <w:tab w:val="left" w:pos="142"/>
                <w:tab w:val="left" w:pos="567"/>
              </w:tabs>
              <w:contextualSpacing/>
              <w:jc w:val="both"/>
              <w:rPr>
                <w:szCs w:val="24"/>
              </w:rPr>
            </w:pPr>
            <w:r w:rsidRPr="009753B9">
              <w:rPr>
                <w:kern w:val="2"/>
                <w:szCs w:val="24"/>
              </w:rPr>
              <w:t>Tiekėjas įsipareigoja pristatyti Prek</w:t>
            </w:r>
            <w:r w:rsidR="0084622A" w:rsidRPr="009753B9">
              <w:rPr>
                <w:kern w:val="2"/>
                <w:szCs w:val="24"/>
              </w:rPr>
              <w:t xml:space="preserve">ę ne vėliau kaip per </w:t>
            </w:r>
            <w:r w:rsidR="006B6DAE" w:rsidRPr="009753B9">
              <w:rPr>
                <w:kern w:val="2"/>
                <w:szCs w:val="24"/>
              </w:rPr>
              <w:t xml:space="preserve">30 dienų nuo </w:t>
            </w:r>
            <w:r w:rsidR="00697D6A" w:rsidRPr="009753B9">
              <w:rPr>
                <w:kern w:val="2"/>
                <w:szCs w:val="24"/>
              </w:rPr>
              <w:t>Užsakymo pateikimo</w:t>
            </w:r>
            <w:r w:rsidR="0084622A" w:rsidRPr="009753B9">
              <w:rPr>
                <w:kern w:val="2"/>
                <w:szCs w:val="24"/>
              </w:rPr>
              <w:t xml:space="preserve"> dienos</w:t>
            </w:r>
            <w:r w:rsidR="005B23D8" w:rsidRPr="009753B9">
              <w:rPr>
                <w:szCs w:val="24"/>
              </w:rPr>
              <w:t>.</w:t>
            </w:r>
          </w:p>
          <w:p w14:paraId="07C2FA2E" w14:textId="4498CB04" w:rsidR="006B6DAE" w:rsidRPr="009753B9" w:rsidRDefault="00834B6B" w:rsidP="006B6DAE">
            <w:pPr>
              <w:tabs>
                <w:tab w:val="left" w:pos="142"/>
                <w:tab w:val="left" w:pos="567"/>
              </w:tabs>
              <w:contextualSpacing/>
              <w:jc w:val="both"/>
              <w:rPr>
                <w:szCs w:val="24"/>
              </w:rPr>
            </w:pPr>
            <w:r w:rsidRPr="009753B9">
              <w:rPr>
                <w:szCs w:val="24"/>
              </w:rPr>
              <w:t>Prekės nuomos laikotarpis</w:t>
            </w:r>
            <w:r w:rsidR="009753B9" w:rsidRPr="009753B9">
              <w:rPr>
                <w:szCs w:val="24"/>
              </w:rPr>
              <w:t xml:space="preserve"> - </w:t>
            </w:r>
            <w:r w:rsidRPr="009753B9">
              <w:rPr>
                <w:szCs w:val="24"/>
              </w:rPr>
              <w:t>36 (trisdešimt šeši) mėnesi</w:t>
            </w:r>
            <w:r w:rsidR="009753B9" w:rsidRPr="009753B9">
              <w:rPr>
                <w:szCs w:val="24"/>
              </w:rPr>
              <w:t xml:space="preserve">ai. </w:t>
            </w:r>
            <w:r w:rsidRPr="009753B9">
              <w:rPr>
                <w:szCs w:val="24"/>
              </w:rPr>
              <w:t xml:space="preserve"> </w:t>
            </w:r>
            <w:r w:rsidR="005B23D8" w:rsidRPr="009753B9">
              <w:rPr>
                <w:szCs w:val="24"/>
              </w:rPr>
              <w:t xml:space="preserve"> </w:t>
            </w:r>
          </w:p>
          <w:p w14:paraId="17BD2B2B" w14:textId="78A5AFD0" w:rsidR="00605E91" w:rsidRPr="009753B9" w:rsidRDefault="00605E91" w:rsidP="0058229B">
            <w:pPr>
              <w:tabs>
                <w:tab w:val="left" w:pos="142"/>
                <w:tab w:val="left" w:pos="567"/>
              </w:tabs>
              <w:contextualSpacing/>
              <w:jc w:val="both"/>
              <w:rPr>
                <w:szCs w:val="24"/>
              </w:rPr>
            </w:pP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9753B9" w:rsidRDefault="00DD7479">
            <w:pPr>
              <w:rPr>
                <w:kern w:val="2"/>
                <w:szCs w:val="24"/>
              </w:rPr>
            </w:pPr>
            <w:r w:rsidRPr="009753B9">
              <w:rPr>
                <w:kern w:val="2"/>
                <w:szCs w:val="24"/>
              </w:rPr>
              <w:t>Netaikoma</w:t>
            </w:r>
            <w:r w:rsidR="00FB4E57" w:rsidRPr="009753B9">
              <w:rPr>
                <w:kern w:val="2"/>
                <w:szCs w:val="24"/>
              </w:rPr>
              <w:t>.</w:t>
            </w:r>
          </w:p>
          <w:p w14:paraId="6B69B77D" w14:textId="77777777" w:rsidR="00FB4E57" w:rsidRPr="009753B9" w:rsidRDefault="00FB4E57">
            <w:pPr>
              <w:rPr>
                <w:kern w:val="2"/>
                <w:szCs w:val="24"/>
              </w:rPr>
            </w:pPr>
          </w:p>
          <w:p w14:paraId="13A5AE4A" w14:textId="21A89198" w:rsidR="00B767F3" w:rsidRPr="009753B9"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A366F65" w:rsidR="00352DA5" w:rsidRPr="0058229B" w:rsidRDefault="009F7448" w:rsidP="0058229B">
            <w:pPr>
              <w:jc w:val="both"/>
              <w:rPr>
                <w:kern w:val="2"/>
                <w:szCs w:val="24"/>
              </w:rPr>
            </w:pPr>
            <w:r>
              <w:rPr>
                <w:kern w:val="2"/>
                <w:szCs w:val="24"/>
              </w:rPr>
              <w:t>Užsakymai teikiami el. paštu 1 (vienerių) metų laikotarpiui.</w:t>
            </w:r>
            <w:r w:rsidR="001D1C3A">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8229B" w:rsidRDefault="00DD7479">
            <w:pPr>
              <w:rPr>
                <w:b/>
                <w:bCs/>
                <w:kern w:val="2"/>
                <w:szCs w:val="24"/>
              </w:rPr>
            </w:pPr>
            <w:r w:rsidRPr="0058229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7A1FEA" w14:textId="2014D346" w:rsidR="00546E5D" w:rsidRPr="006B6DAE" w:rsidRDefault="003B3A27" w:rsidP="00037E99">
            <w:pPr>
              <w:pStyle w:val="CommentText"/>
              <w:jc w:val="both"/>
              <w:rPr>
                <w:sz w:val="24"/>
                <w:szCs w:val="24"/>
              </w:rPr>
            </w:pPr>
            <w:r w:rsidRPr="006B6DAE">
              <w:rPr>
                <w:sz w:val="24"/>
                <w:szCs w:val="24"/>
              </w:rPr>
              <w:t xml:space="preserve">4.5.1. </w:t>
            </w:r>
            <w:r w:rsidR="00546E5D" w:rsidRPr="006B6DAE">
              <w:rPr>
                <w:sz w:val="24"/>
                <w:szCs w:val="24"/>
              </w:rPr>
              <w:t xml:space="preserve">Prekių priėmimo-perdavimo aktas. </w:t>
            </w:r>
          </w:p>
          <w:p w14:paraId="44374144" w14:textId="232AA51F" w:rsidR="003B3A27" w:rsidRPr="006B6DAE" w:rsidRDefault="003B3A27" w:rsidP="00037E99">
            <w:pPr>
              <w:pStyle w:val="CommentText"/>
              <w:jc w:val="both"/>
              <w:rPr>
                <w:sz w:val="24"/>
                <w:szCs w:val="24"/>
              </w:rPr>
            </w:pPr>
            <w:r w:rsidRPr="006B6DAE">
              <w:rPr>
                <w:sz w:val="24"/>
                <w:szCs w:val="24"/>
              </w:rPr>
              <w:t xml:space="preserve">4.5.2. </w:t>
            </w:r>
            <w:r w:rsidR="006B6DAE" w:rsidRPr="006B6DAE">
              <w:rPr>
                <w:sz w:val="24"/>
                <w:szCs w:val="24"/>
              </w:rPr>
              <w:t xml:space="preserve">Licencijos. </w:t>
            </w:r>
          </w:p>
          <w:p w14:paraId="73FFA04B" w14:textId="360D5D12" w:rsidR="003B3A27" w:rsidRPr="006B6DAE" w:rsidRDefault="003B3A27" w:rsidP="009B673B">
            <w:pPr>
              <w:jc w:val="both"/>
              <w:rPr>
                <w:kern w:val="2"/>
                <w:szCs w:val="24"/>
              </w:rPr>
            </w:pP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DF4C014" w:rsidR="00B767F3" w:rsidRPr="0058229B" w:rsidRDefault="00DD7479">
            <w:pPr>
              <w:rPr>
                <w:kern w:val="2"/>
                <w:szCs w:val="24"/>
              </w:rPr>
            </w:pPr>
            <w:r w:rsidRPr="0058229B">
              <w:rPr>
                <w:kern w:val="2"/>
                <w:szCs w:val="24"/>
              </w:rPr>
              <w:t>Fiksuot</w:t>
            </w:r>
            <w:r w:rsidR="00333892">
              <w:rPr>
                <w:kern w:val="2"/>
                <w:szCs w:val="24"/>
              </w:rPr>
              <w:t>o</w:t>
            </w:r>
            <w:r w:rsidRPr="0058229B">
              <w:rPr>
                <w:kern w:val="2"/>
                <w:szCs w:val="24"/>
              </w:rPr>
              <w:t xml:space="preserve"> </w:t>
            </w:r>
            <w:r w:rsidR="00333892">
              <w:rPr>
                <w:kern w:val="2"/>
                <w:szCs w:val="24"/>
              </w:rPr>
              <w:t>į</w:t>
            </w:r>
            <w:r w:rsidRPr="0058229B">
              <w:rPr>
                <w:kern w:val="2"/>
                <w:szCs w:val="24"/>
              </w:rPr>
              <w:t>kain</w:t>
            </w:r>
            <w:r w:rsidR="00333892">
              <w:rPr>
                <w:kern w:val="2"/>
                <w:szCs w:val="24"/>
              </w:rPr>
              <w:t>io</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3005A77F" w:rsidR="00B767F3" w:rsidRPr="0058229B" w:rsidRDefault="00DD7479">
            <w:pPr>
              <w:rPr>
                <w:b/>
                <w:bCs/>
                <w:kern w:val="2"/>
                <w:szCs w:val="24"/>
              </w:rPr>
            </w:pPr>
            <w:r w:rsidRPr="00AD29E3">
              <w:rPr>
                <w:b/>
                <w:bCs/>
                <w:kern w:val="2"/>
                <w:szCs w:val="24"/>
              </w:rPr>
              <w:t xml:space="preserve">5.2. Pradinės Sutarties vertė ir Sutarties kaina, kai taikoma </w:t>
            </w:r>
            <w:r w:rsidRPr="00AD29E3">
              <w:rPr>
                <w:b/>
                <w:bCs/>
                <w:kern w:val="2"/>
                <w:szCs w:val="24"/>
                <w:u w:val="single"/>
              </w:rPr>
              <w:t xml:space="preserve">fiksuoto </w:t>
            </w:r>
            <w:r w:rsidR="00333892" w:rsidRPr="00AD29E3">
              <w:rPr>
                <w:b/>
                <w:bCs/>
                <w:kern w:val="2"/>
                <w:szCs w:val="24"/>
                <w:u w:val="single"/>
              </w:rPr>
              <w:t>į</w:t>
            </w:r>
            <w:r w:rsidR="00C36691" w:rsidRPr="00AD29E3">
              <w:rPr>
                <w:b/>
                <w:bCs/>
                <w:kern w:val="2"/>
                <w:szCs w:val="24"/>
                <w:u w:val="single"/>
              </w:rPr>
              <w:t>kai</w:t>
            </w:r>
            <w:r w:rsidR="004E3E6A" w:rsidRPr="00AD29E3">
              <w:rPr>
                <w:b/>
                <w:bCs/>
                <w:kern w:val="2"/>
                <w:szCs w:val="24"/>
                <w:u w:val="single"/>
              </w:rPr>
              <w:t>n</w:t>
            </w:r>
            <w:r w:rsidR="00333892" w:rsidRPr="00AD29E3">
              <w:rPr>
                <w:b/>
                <w:bCs/>
                <w:kern w:val="2"/>
                <w:szCs w:val="24"/>
                <w:u w:val="single"/>
              </w:rPr>
              <w:t>io</w:t>
            </w:r>
            <w:r w:rsidRPr="00AD29E3">
              <w:rPr>
                <w:b/>
                <w:bCs/>
                <w:kern w:val="2"/>
                <w:szCs w:val="24"/>
              </w:rPr>
              <w:t xml:space="preserve"> 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F15D86" w14:textId="77777777" w:rsidR="009155EB" w:rsidRPr="0058229B" w:rsidRDefault="00DD7479" w:rsidP="009155EB">
            <w:pPr>
              <w:jc w:val="both"/>
              <w:rPr>
                <w:kern w:val="2"/>
                <w:szCs w:val="24"/>
              </w:rPr>
            </w:pPr>
            <w:r w:rsidRPr="0058229B">
              <w:rPr>
                <w:kern w:val="2"/>
                <w:szCs w:val="24"/>
              </w:rPr>
              <w:t xml:space="preserve">Pradinės Sutarties vertė yra </w:t>
            </w:r>
            <w:r w:rsidR="009155EB">
              <w:rPr>
                <w:kern w:val="2"/>
                <w:szCs w:val="24"/>
              </w:rPr>
              <w:t>800 000</w:t>
            </w:r>
            <w:r w:rsidR="009155EB" w:rsidRPr="0058229B">
              <w:rPr>
                <w:kern w:val="2"/>
                <w:szCs w:val="24"/>
              </w:rPr>
              <w:t xml:space="preserve"> </w:t>
            </w:r>
            <w:r w:rsidR="009155EB">
              <w:rPr>
                <w:kern w:val="2"/>
                <w:szCs w:val="24"/>
              </w:rPr>
              <w:t xml:space="preserve">(aštuoni šimtai tūkstančių eurų ir 00 cnt) </w:t>
            </w:r>
            <w:r w:rsidR="009155EB" w:rsidRPr="0058229B">
              <w:rPr>
                <w:kern w:val="2"/>
                <w:szCs w:val="24"/>
              </w:rPr>
              <w:t xml:space="preserve">Eur </w:t>
            </w:r>
            <w:r w:rsidR="009155EB">
              <w:rPr>
                <w:kern w:val="2"/>
                <w:szCs w:val="24"/>
              </w:rPr>
              <w:t>be</w:t>
            </w:r>
            <w:r w:rsidR="009155EB" w:rsidRPr="0058229B">
              <w:rPr>
                <w:kern w:val="2"/>
                <w:szCs w:val="24"/>
              </w:rPr>
              <w:t xml:space="preserve"> PVM.</w:t>
            </w:r>
          </w:p>
          <w:p w14:paraId="3F4B4A05" w14:textId="77777777" w:rsidR="009155EB" w:rsidRDefault="00DD7479" w:rsidP="0058229B">
            <w:pPr>
              <w:jc w:val="both"/>
              <w:rPr>
                <w:kern w:val="2"/>
                <w:szCs w:val="24"/>
              </w:rPr>
            </w:pPr>
            <w:r w:rsidRPr="0058229B">
              <w:rPr>
                <w:kern w:val="2"/>
                <w:szCs w:val="24"/>
              </w:rPr>
              <w:t xml:space="preserve">PVM sudaro </w:t>
            </w:r>
            <w:r w:rsidR="0091495D">
              <w:rPr>
                <w:kern w:val="2"/>
                <w:szCs w:val="24"/>
              </w:rPr>
              <w:t>_________</w:t>
            </w:r>
            <w:r w:rsidR="009B673B" w:rsidRPr="0058229B">
              <w:rPr>
                <w:kern w:val="2"/>
                <w:szCs w:val="24"/>
              </w:rPr>
              <w:t xml:space="preserve"> </w:t>
            </w:r>
            <w:r w:rsidRPr="0058229B">
              <w:rPr>
                <w:kern w:val="2"/>
                <w:szCs w:val="24"/>
              </w:rPr>
              <w:t xml:space="preserve"> Eur.</w:t>
            </w:r>
            <w:r w:rsidR="00333892">
              <w:rPr>
                <w:kern w:val="2"/>
                <w:szCs w:val="24"/>
              </w:rPr>
              <w:t xml:space="preserve"> </w:t>
            </w:r>
          </w:p>
          <w:p w14:paraId="71BC8B80" w14:textId="77777777" w:rsidR="009155EB" w:rsidRDefault="009155EB" w:rsidP="0058229B">
            <w:pPr>
              <w:jc w:val="both"/>
              <w:rPr>
                <w:kern w:val="2"/>
                <w:szCs w:val="24"/>
              </w:rPr>
            </w:pPr>
          </w:p>
          <w:p w14:paraId="4899A948" w14:textId="0C319493" w:rsidR="00B767F3" w:rsidRDefault="00DD7479" w:rsidP="0058229B">
            <w:pPr>
              <w:jc w:val="both"/>
              <w:rPr>
                <w:kern w:val="2"/>
                <w:szCs w:val="24"/>
              </w:rPr>
            </w:pPr>
            <w:r w:rsidRPr="0058229B">
              <w:rPr>
                <w:kern w:val="2"/>
                <w:szCs w:val="24"/>
              </w:rPr>
              <w:t xml:space="preserve">Sutarties kaina yra </w:t>
            </w:r>
            <w:r w:rsidR="009155EB" w:rsidRPr="00547578">
              <w:rPr>
                <w:bCs/>
              </w:rPr>
              <w:t>968</w:t>
            </w:r>
            <w:r w:rsidR="009155EB">
              <w:rPr>
                <w:bCs/>
              </w:rPr>
              <w:t xml:space="preserve"> </w:t>
            </w:r>
            <w:r w:rsidR="009155EB" w:rsidRPr="00547578">
              <w:rPr>
                <w:bCs/>
              </w:rPr>
              <w:t>000,00</w:t>
            </w:r>
            <w:r w:rsidR="009155EB" w:rsidRPr="00050883">
              <w:rPr>
                <w:bCs/>
              </w:rPr>
              <w:t xml:space="preserve"> </w:t>
            </w:r>
            <w:r w:rsidR="00333892">
              <w:rPr>
                <w:kern w:val="2"/>
                <w:szCs w:val="24"/>
              </w:rPr>
              <w:t>(</w:t>
            </w:r>
            <w:r w:rsidR="009155EB">
              <w:rPr>
                <w:kern w:val="2"/>
                <w:szCs w:val="24"/>
              </w:rPr>
              <w:t xml:space="preserve">devyni šimtai šešiasdešimt aštuoni tūkstančiai </w:t>
            </w:r>
            <w:r w:rsidR="00333892">
              <w:rPr>
                <w:kern w:val="2"/>
                <w:szCs w:val="24"/>
              </w:rPr>
              <w:t xml:space="preserve">eurų ir 00 cnt) </w:t>
            </w:r>
            <w:r w:rsidRPr="0058229B">
              <w:rPr>
                <w:kern w:val="2"/>
                <w:szCs w:val="24"/>
              </w:rPr>
              <w:t xml:space="preserve">Eur </w:t>
            </w:r>
            <w:r w:rsidR="009155EB">
              <w:rPr>
                <w:kern w:val="2"/>
                <w:szCs w:val="24"/>
              </w:rPr>
              <w:t>su</w:t>
            </w:r>
            <w:r w:rsidRPr="0058229B">
              <w:rPr>
                <w:kern w:val="2"/>
                <w:szCs w:val="24"/>
              </w:rPr>
              <w:t xml:space="preserve"> PVM.</w:t>
            </w:r>
          </w:p>
          <w:p w14:paraId="651D8A44" w14:textId="394E3BC1" w:rsidR="0022178E" w:rsidRDefault="0022178E" w:rsidP="0058229B">
            <w:pPr>
              <w:jc w:val="both"/>
              <w:rPr>
                <w:kern w:val="2"/>
                <w:szCs w:val="24"/>
              </w:rPr>
            </w:pPr>
          </w:p>
          <w:p w14:paraId="095727EB" w14:textId="5DEEE1FE" w:rsidR="0022178E" w:rsidRPr="0058229B" w:rsidRDefault="0022178E" w:rsidP="0058229B">
            <w:pPr>
              <w:jc w:val="both"/>
              <w:rPr>
                <w:kern w:val="2"/>
                <w:szCs w:val="24"/>
              </w:rPr>
            </w:pPr>
            <w:r w:rsidRPr="0022178E">
              <w:rPr>
                <w:kern w:val="2"/>
                <w:szCs w:val="24"/>
              </w:rPr>
              <w:t xml:space="preserve">Pirkėjas neįsipareigoja nupirkti Prekių už maksimalią pirkimui skirtą lėšų sumą, Prekės bus perkamos pagal poreikį (teikiant </w:t>
            </w:r>
            <w:r w:rsidR="001D1C3A">
              <w:rPr>
                <w:kern w:val="2"/>
                <w:szCs w:val="24"/>
              </w:rPr>
              <w:t>U</w:t>
            </w:r>
            <w:r w:rsidRPr="0022178E">
              <w:rPr>
                <w:kern w:val="2"/>
                <w:szCs w:val="24"/>
              </w:rPr>
              <w:t>žsakymus) Sutartyje arba jos priede Nr. [2] nurodytais įkainiais, neviršijant</w:t>
            </w:r>
            <w:r>
              <w:rPr>
                <w:kern w:val="2"/>
                <w:szCs w:val="24"/>
              </w:rPr>
              <w:t xml:space="preserve"> </w:t>
            </w:r>
            <w:r w:rsidRPr="0022178E">
              <w:rPr>
                <w:kern w:val="2"/>
                <w:szCs w:val="24"/>
              </w:rPr>
              <w:t>Sutarties kainos. Pirkėjas neįsipareigoja išpirkti preliminaraus Prekių kiekių. Sutartyje arba jos priede Nr. [2] atskirose eilutėse nurodytas Prekių kiekis gali būti keičiamas (didėti ar mažėti).</w:t>
            </w:r>
          </w:p>
          <w:p w14:paraId="4A001821" w14:textId="77777777" w:rsidR="00B767F3" w:rsidRPr="00B87DD5" w:rsidRDefault="00B767F3" w:rsidP="0058229B">
            <w:pPr>
              <w:jc w:val="both"/>
              <w:rPr>
                <w:kern w:val="2"/>
                <w:szCs w:val="24"/>
              </w:rPr>
            </w:pPr>
          </w:p>
          <w:p w14:paraId="01BFD1E7" w14:textId="7A4D56C0" w:rsidR="00B767F3" w:rsidRPr="0058229B" w:rsidRDefault="00B767F3" w:rsidP="00352DA5">
            <w:pPr>
              <w:jc w:val="both"/>
              <w:rPr>
                <w:kern w:val="2"/>
                <w:szCs w:val="24"/>
              </w:rPr>
            </w:pP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F7151B">
              <w:rPr>
                <w:b/>
                <w:bCs/>
                <w:kern w:val="2"/>
                <w:szCs w:val="24"/>
              </w:rPr>
              <w:lastRenderedPageBreak/>
              <w:t xml:space="preserve">5.3. Sutarties kainos / įkainių perskaičiavimas taikant </w:t>
            </w:r>
            <w:r w:rsidRPr="00F7151B">
              <w:rPr>
                <w:b/>
                <w:bCs/>
                <w:kern w:val="2"/>
                <w:szCs w:val="24"/>
                <w:u w:val="single"/>
              </w:rPr>
              <w:t>peržiūros</w:t>
            </w:r>
            <w:r w:rsidRPr="00F7151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1F2303D8" w14:textId="77777777" w:rsidR="00B767F3" w:rsidRPr="0058229B" w:rsidRDefault="00DD7479">
            <w:pPr>
              <w:rPr>
                <w:kern w:val="2"/>
                <w:szCs w:val="24"/>
              </w:rPr>
            </w:pPr>
            <w:r w:rsidRPr="0058229B">
              <w:rPr>
                <w:kern w:val="2"/>
                <w:szCs w:val="24"/>
              </w:rPr>
              <w:t>5.3.1. dėl PVM tarifo pasikeitimo;</w:t>
            </w:r>
          </w:p>
          <w:p w14:paraId="7CE73E9A" w14:textId="65BED840" w:rsidR="00B767F3" w:rsidRPr="00DE3CC6" w:rsidRDefault="00333892">
            <w:pPr>
              <w:rPr>
                <w:kern w:val="2"/>
                <w:szCs w:val="24"/>
              </w:rPr>
            </w:pPr>
            <w:r>
              <w:rPr>
                <w:kern w:val="2"/>
                <w:szCs w:val="24"/>
              </w:rPr>
              <w:t>5.3.</w:t>
            </w:r>
            <w:r w:rsidR="009753B9">
              <w:rPr>
                <w:kern w:val="2"/>
                <w:szCs w:val="24"/>
              </w:rPr>
              <w:t>2</w:t>
            </w:r>
            <w:r>
              <w:rPr>
                <w:kern w:val="2"/>
                <w:szCs w:val="24"/>
              </w:rPr>
              <w:t>. dėl k</w:t>
            </w:r>
            <w:r w:rsidRPr="00333892">
              <w:rPr>
                <w:kern w:val="2"/>
                <w:szCs w:val="24"/>
              </w:rPr>
              <w:t>ain</w:t>
            </w:r>
            <w:r w:rsidR="00F7151B">
              <w:rPr>
                <w:kern w:val="2"/>
                <w:szCs w:val="24"/>
              </w:rPr>
              <w:t xml:space="preserve">ų </w:t>
            </w:r>
            <w:r w:rsidRPr="00333892">
              <w:rPr>
                <w:kern w:val="2"/>
                <w:szCs w:val="24"/>
              </w:rPr>
              <w:t>lygio pokyčio</w:t>
            </w: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834B6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37B18480" w:rsidR="00834B6B" w:rsidRPr="0058229B" w:rsidRDefault="00834B6B" w:rsidP="00834B6B">
            <w:pPr>
              <w:rPr>
                <w:b/>
                <w:bCs/>
                <w:kern w:val="2"/>
                <w:szCs w:val="24"/>
              </w:rPr>
            </w:pPr>
            <w:r w:rsidRPr="00834B6B">
              <w:rPr>
                <w:b/>
                <w:bCs/>
                <w:kern w:val="2"/>
                <w:szCs w:val="24"/>
              </w:rPr>
              <w:t>5.3.</w:t>
            </w:r>
            <w:r w:rsidR="009753B9">
              <w:rPr>
                <w:b/>
                <w:bCs/>
                <w:kern w:val="2"/>
                <w:szCs w:val="24"/>
              </w:rPr>
              <w:t>2</w:t>
            </w:r>
            <w:r w:rsidRPr="00834B6B">
              <w:rPr>
                <w:b/>
                <w:bCs/>
                <w:kern w:val="2"/>
                <w:szCs w:val="24"/>
              </w:rPr>
              <w:t>. Sutarties kainos / įkainių peržiūra dėl kainų lygio pokyčio</w:t>
            </w:r>
          </w:p>
          <w:p w14:paraId="242E5223" w14:textId="65934038" w:rsidR="00834B6B" w:rsidRPr="0058229B" w:rsidRDefault="00834B6B" w:rsidP="00834B6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F1C03" w14:textId="77777777" w:rsidR="00834B6B" w:rsidRPr="0021545B" w:rsidRDefault="00834B6B" w:rsidP="00834B6B">
            <w:pPr>
              <w:jc w:val="both"/>
              <w:rPr>
                <w:kern w:val="2"/>
                <w:szCs w:val="24"/>
              </w:rPr>
            </w:pPr>
            <w:r w:rsidRPr="0021545B">
              <w:rPr>
                <w:kern w:val="2"/>
                <w:szCs w:val="24"/>
              </w:rPr>
              <w:t xml:space="preserve">Bet kuri Sutarties šalis Sutarties galiojimo metu turi teisę inicijuoti Sutarties kainos peržiūrą (keitimą) ne anksčiau kaip po 6 (šeši) mėnesiai nuo </w:t>
            </w:r>
            <w:r w:rsidRPr="0021545B">
              <w:rPr>
                <w:szCs w:val="24"/>
              </w:rPr>
              <w:t xml:space="preserve">Sutarties įsigaliojimo dienos </w:t>
            </w:r>
            <w:r w:rsidRPr="0021545B">
              <w:rPr>
                <w:kern w:val="2"/>
                <w:szCs w:val="24"/>
              </w:rPr>
              <w:t xml:space="preserve">(jeigu peržiūra jau buvo atlikta – nuo Susitarimo dėl paskutinio perskaičiavimo pagal šį Specialiųjų sąlygų papunktį įsigaliojimo dienos), </w:t>
            </w:r>
            <w:r w:rsidRPr="0021545B">
              <w:rPr>
                <w:szCs w:val="24"/>
              </w:rPr>
              <w:t>jeigu Vartojimo prekių ir paslaugų kainų pokytis (k), apskaičiuotas kaip nustatyta 5.3.3.6 papunktyje, viršija 5 procentus</w:t>
            </w:r>
            <w:r w:rsidRPr="0021545B">
              <w:rPr>
                <w:kern w:val="2"/>
                <w:szCs w:val="24"/>
              </w:rPr>
              <w:t>. Sutarties kainos peržiūra atliekama ne rečiau kaip kas 6 (šeši) mėnesiai.</w:t>
            </w:r>
          </w:p>
          <w:p w14:paraId="4F52A0B7" w14:textId="77777777" w:rsidR="00834B6B" w:rsidRPr="0021545B" w:rsidRDefault="00834B6B" w:rsidP="00834B6B">
            <w:pPr>
              <w:jc w:val="both"/>
              <w:rPr>
                <w:kern w:val="2"/>
                <w:szCs w:val="24"/>
                <w:shd w:val="clear" w:color="auto" w:fill="FFFFFF"/>
              </w:rPr>
            </w:pPr>
            <w:r w:rsidRPr="0021545B">
              <w:rPr>
                <w:kern w:val="2"/>
                <w:szCs w:val="24"/>
              </w:rPr>
              <w:t>5.3.3.2. Sutarties k</w:t>
            </w:r>
            <w:r w:rsidRPr="0021545B">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2FEC6F76" w14:textId="77777777" w:rsidR="00834B6B" w:rsidRPr="0021545B" w:rsidRDefault="00834B6B" w:rsidP="00834B6B">
            <w:pPr>
              <w:jc w:val="both"/>
              <w:rPr>
                <w:kern w:val="2"/>
                <w:szCs w:val="24"/>
                <w:shd w:val="clear" w:color="auto" w:fill="FFFFFF"/>
              </w:rPr>
            </w:pPr>
            <w:r w:rsidRPr="0021545B">
              <w:rPr>
                <w:kern w:val="2"/>
                <w:szCs w:val="24"/>
              </w:rPr>
              <w:t>5.3.3.3. </w:t>
            </w:r>
            <w:r w:rsidRPr="0021545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1C7CD9B0" w14:textId="77777777" w:rsidR="00834B6B" w:rsidRPr="0021545B" w:rsidRDefault="00834B6B" w:rsidP="00834B6B">
            <w:pPr>
              <w:jc w:val="both"/>
              <w:rPr>
                <w:kern w:val="2"/>
                <w:szCs w:val="24"/>
                <w:shd w:val="clear" w:color="auto" w:fill="FFFFFF"/>
              </w:rPr>
            </w:pPr>
            <w:r w:rsidRPr="0021545B">
              <w:rPr>
                <w:kern w:val="2"/>
                <w:szCs w:val="24"/>
              </w:rPr>
              <w:t xml:space="preserve">5.3.3.4. Atlikdamos Sutarties kainos peržiūrą </w:t>
            </w:r>
            <w:r w:rsidRPr="002154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CB7E3EA" w14:textId="77777777" w:rsidR="00834B6B" w:rsidRPr="0021545B" w:rsidRDefault="00834B6B" w:rsidP="00834B6B">
            <w:pPr>
              <w:jc w:val="both"/>
              <w:rPr>
                <w:kern w:val="2"/>
                <w:szCs w:val="24"/>
                <w:shd w:val="clear" w:color="auto" w:fill="FFFFFF"/>
              </w:rPr>
            </w:pPr>
            <w:r w:rsidRPr="002154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5AF83F1" w14:textId="77777777" w:rsidR="00834B6B" w:rsidRPr="0021545B" w:rsidRDefault="00834B6B" w:rsidP="00834B6B">
            <w:pPr>
              <w:jc w:val="both"/>
              <w:rPr>
                <w:kern w:val="2"/>
                <w:szCs w:val="24"/>
                <w:shd w:val="clear" w:color="auto" w:fill="FFFFFF"/>
              </w:rPr>
            </w:pPr>
            <w:r w:rsidRPr="0021545B">
              <w:rPr>
                <w:kern w:val="2"/>
                <w:szCs w:val="24"/>
                <w:shd w:val="clear" w:color="auto" w:fill="FFFFFF"/>
              </w:rPr>
              <w:t>5.3.3.6. Nauja Sutarties kaina apskaičiuojami pagal žemiau pateiktą formulę (arba nurodyti kitą Sutarties kainos / įkainių perskaičiavimo formulę):</w:t>
            </w:r>
          </w:p>
          <w:p w14:paraId="296578D0" w14:textId="77777777" w:rsidR="00834B6B" w:rsidRPr="0021545B" w:rsidRDefault="00834B6B" w:rsidP="00834B6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Pr="0021545B">
              <w:rPr>
                <w:kern w:val="2"/>
                <w:szCs w:val="24"/>
              </w:rPr>
              <w:t>, kur a – kaina (Eur be PVM)) (jei peržiūra jau buvo atlikta, tai po paskutinio perskaičiavimo) </w:t>
            </w:r>
          </w:p>
          <w:p w14:paraId="34D8893F" w14:textId="77777777" w:rsidR="00834B6B" w:rsidRPr="0021545B" w:rsidRDefault="00834B6B" w:rsidP="00834B6B">
            <w:pPr>
              <w:jc w:val="both"/>
              <w:textAlignment w:val="baseline"/>
              <w:rPr>
                <w:kern w:val="2"/>
                <w:szCs w:val="24"/>
              </w:rPr>
            </w:pPr>
            <w:r w:rsidRPr="0021545B">
              <w:rPr>
                <w:kern w:val="2"/>
                <w:szCs w:val="24"/>
              </w:rPr>
              <w:t>a</w:t>
            </w:r>
            <w:r w:rsidRPr="0021545B">
              <w:rPr>
                <w:kern w:val="2"/>
                <w:szCs w:val="24"/>
                <w:vertAlign w:val="subscript"/>
              </w:rPr>
              <w:t>1</w:t>
            </w:r>
            <w:r w:rsidRPr="0021545B">
              <w:rPr>
                <w:kern w:val="2"/>
                <w:szCs w:val="24"/>
              </w:rPr>
              <w:t xml:space="preserve"> – perskaičiuota (pakeista) kaina (Eur be PVM) </w:t>
            </w:r>
          </w:p>
          <w:p w14:paraId="72160CE0" w14:textId="77777777" w:rsidR="00834B6B" w:rsidRPr="0021545B" w:rsidRDefault="00834B6B" w:rsidP="00834B6B">
            <w:pPr>
              <w:jc w:val="both"/>
              <w:textAlignment w:val="baseline"/>
              <w:rPr>
                <w:kern w:val="2"/>
                <w:szCs w:val="24"/>
              </w:rPr>
            </w:pPr>
            <w:r w:rsidRPr="0021545B">
              <w:rPr>
                <w:kern w:val="2"/>
                <w:szCs w:val="24"/>
              </w:rPr>
              <w:t>k – pagal vartotojų kainų indeksą apskaičiuotas Vartojimo prekių ir paslaugų kainų pokytis (padidėjimas arba sumažėjimas) (%). „k“ reikšmė skaičiuojama pagal formulę:</w:t>
            </w:r>
          </w:p>
          <w:p w14:paraId="52F8E928" w14:textId="77777777" w:rsidR="00834B6B" w:rsidRPr="0021545B" w:rsidRDefault="00834B6B" w:rsidP="00834B6B">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1545B">
              <w:rPr>
                <w:kern w:val="2"/>
                <w:szCs w:val="24"/>
              </w:rPr>
              <w:t>, (proc.) kur</w:t>
            </w:r>
          </w:p>
          <w:p w14:paraId="32158012" w14:textId="77777777" w:rsidR="00834B6B" w:rsidRPr="0021545B" w:rsidRDefault="00834B6B" w:rsidP="00834B6B">
            <w:pPr>
              <w:jc w:val="both"/>
              <w:textAlignment w:val="baseline"/>
            </w:pPr>
            <w:r w:rsidRPr="0021545B">
              <w:rPr>
                <w:kern w:val="2"/>
              </w:rPr>
              <w:t>Ind</w:t>
            </w:r>
            <w:r w:rsidRPr="0021545B">
              <w:rPr>
                <w:kern w:val="2"/>
                <w:vertAlign w:val="subscript"/>
              </w:rPr>
              <w:t>naujausias</w:t>
            </w:r>
            <w:r w:rsidRPr="0021545B">
              <w:rPr>
                <w:kern w:val="2"/>
              </w:rPr>
              <w:t xml:space="preserve"> – kreipimosi dėl kainos peržiūros išsiuntimo kitai šaliai dieną paskelbtas naujausias vartojimo prekių ir paslaugų indeksas.</w:t>
            </w:r>
          </w:p>
          <w:p w14:paraId="7DDEF286" w14:textId="77777777" w:rsidR="00834B6B" w:rsidRPr="0021545B" w:rsidRDefault="00834B6B" w:rsidP="00834B6B">
            <w:pPr>
              <w:jc w:val="both"/>
            </w:pPr>
            <w:r w:rsidRPr="0021545B">
              <w:rPr>
                <w:kern w:val="2"/>
              </w:rPr>
              <w:t>Ind</w:t>
            </w:r>
            <w:r w:rsidRPr="0021545B">
              <w:rPr>
                <w:kern w:val="2"/>
                <w:vertAlign w:val="subscript"/>
              </w:rPr>
              <w:t>pradžia</w:t>
            </w:r>
            <w:r w:rsidRPr="0021545B">
              <w:rPr>
                <w:kern w:val="2"/>
              </w:rPr>
              <w:t xml:space="preserve"> – laikotarpio pradžios datos (mėnesio) vartojimo prekių ir paslaugų indeksas. Pirmojo perskaičiavimo atveju laikotarpio pradžia (mėnuo) </w:t>
            </w:r>
            <w:r w:rsidRPr="0021545B">
              <w:rPr>
                <w:szCs w:val="24"/>
              </w:rPr>
              <w:t>Sutarties įsigaliojimo dienos mėnuo.</w:t>
            </w:r>
            <w:r w:rsidRPr="0021545B">
              <w:rPr>
                <w:kern w:val="2"/>
              </w:rPr>
              <w:t xml:space="preserve"> Antrojo ir vėlesnių perskaičiavimų atveju laikotarpio pradžia (mėnuo) yra paskutinio perskaičiavimo metu naudotos paskelbto atitinkamo indekso reikšmės mėnuo.</w:t>
            </w:r>
          </w:p>
          <w:p w14:paraId="6D0B0386" w14:textId="77777777" w:rsidR="00834B6B" w:rsidRPr="0021545B" w:rsidRDefault="00834B6B" w:rsidP="00834B6B">
            <w:pPr>
              <w:jc w:val="both"/>
              <w:rPr>
                <w:kern w:val="2"/>
                <w:szCs w:val="24"/>
                <w:shd w:val="clear" w:color="auto" w:fill="FFFFFF"/>
              </w:rPr>
            </w:pPr>
            <w:r w:rsidRPr="0021545B">
              <w:rPr>
                <w:kern w:val="2"/>
                <w:szCs w:val="24"/>
              </w:rPr>
              <w:t>5.3.3.7. </w:t>
            </w:r>
            <w:r w:rsidRPr="0021545B">
              <w:rPr>
                <w:kern w:val="2"/>
                <w:szCs w:val="24"/>
                <w:shd w:val="clear" w:color="auto" w:fill="FFFFFF"/>
              </w:rPr>
              <w:t xml:space="preserve">Skaičiavimams indeksų reikšmės imamos </w:t>
            </w:r>
            <w:r w:rsidRPr="0021545B">
              <w:rPr>
                <w:b/>
                <w:bCs/>
                <w:kern w:val="2"/>
                <w:szCs w:val="24"/>
                <w:shd w:val="clear" w:color="auto" w:fill="FFFFFF"/>
              </w:rPr>
              <w:t>keturių</w:t>
            </w:r>
            <w:r w:rsidRPr="0021545B">
              <w:rPr>
                <w:kern w:val="2"/>
                <w:szCs w:val="24"/>
                <w:shd w:val="clear" w:color="auto" w:fill="FFFFFF"/>
              </w:rPr>
              <w:t xml:space="preserve"> skaitmenų po kablelio tikslumu. Apskaičiuotas pokytis (k) tolimesniems skaičiavimams naudojamas suapvalinus iki </w:t>
            </w:r>
            <w:r w:rsidRPr="0021545B">
              <w:rPr>
                <w:b/>
                <w:bCs/>
                <w:kern w:val="2"/>
                <w:szCs w:val="24"/>
                <w:shd w:val="clear" w:color="auto" w:fill="FFFFFF"/>
              </w:rPr>
              <w:t>vieno</w:t>
            </w:r>
            <w:r w:rsidRPr="0021545B">
              <w:rPr>
                <w:kern w:val="2"/>
                <w:szCs w:val="24"/>
                <w:shd w:val="clear" w:color="auto" w:fill="FFFFFF"/>
              </w:rPr>
              <w:t xml:space="preserve"> skaitmens po kablelio, o apskaičiuotas įkainis „a</w:t>
            </w:r>
            <w:r w:rsidRPr="0021545B">
              <w:rPr>
                <w:kern w:val="2"/>
                <w:szCs w:val="24"/>
                <w:shd w:val="clear" w:color="auto" w:fill="FFFFFF"/>
                <w:vertAlign w:val="subscript"/>
              </w:rPr>
              <w:t>1</w:t>
            </w:r>
            <w:r w:rsidRPr="0021545B">
              <w:rPr>
                <w:kern w:val="2"/>
                <w:szCs w:val="24"/>
                <w:shd w:val="clear" w:color="auto" w:fill="FFFFFF"/>
              </w:rPr>
              <w:t xml:space="preserve">“ suapvalinamas iki </w:t>
            </w:r>
            <w:r w:rsidRPr="0021545B">
              <w:rPr>
                <w:b/>
                <w:bCs/>
                <w:kern w:val="2"/>
                <w:szCs w:val="24"/>
                <w:shd w:val="clear" w:color="auto" w:fill="FFFFFF"/>
              </w:rPr>
              <w:t xml:space="preserve">dviejų </w:t>
            </w:r>
            <w:r w:rsidRPr="0021545B">
              <w:rPr>
                <w:kern w:val="2"/>
                <w:szCs w:val="24"/>
                <w:shd w:val="clear" w:color="auto" w:fill="FFFFFF"/>
              </w:rPr>
              <w:t xml:space="preserve"> skaitmenų po kablelio.</w:t>
            </w:r>
          </w:p>
          <w:p w14:paraId="5A932DD4" w14:textId="77777777" w:rsidR="00834B6B" w:rsidRPr="0021545B" w:rsidRDefault="00834B6B" w:rsidP="00834B6B">
            <w:pPr>
              <w:jc w:val="both"/>
              <w:rPr>
                <w:kern w:val="2"/>
                <w:szCs w:val="24"/>
                <w:shd w:val="clear" w:color="auto" w:fill="FFFFFF"/>
              </w:rPr>
            </w:pPr>
            <w:r w:rsidRPr="0021545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545B">
              <w:rPr>
                <w:kern w:val="2"/>
                <w:szCs w:val="24"/>
                <w:bdr w:val="none" w:sz="0" w:space="0" w:color="auto" w:frame="1"/>
              </w:rPr>
              <w:t>kitus oficialius šaltinių duomenis</w:t>
            </w:r>
            <w:r w:rsidRPr="0021545B">
              <w:rPr>
                <w:kern w:val="2"/>
                <w:szCs w:val="24"/>
                <w:shd w:val="clear" w:color="auto" w:fill="FFFFFF"/>
              </w:rPr>
              <w:t>, kita svarbi informacija. Prašyme Šalis neturi teisės nurodyti kito indekso ar prašyti perskaičiavimo pagal kitą indeksą nei nurodytas šioje procedūroje.</w:t>
            </w:r>
          </w:p>
          <w:p w14:paraId="5B520B7C" w14:textId="77777777" w:rsidR="00834B6B" w:rsidRPr="0021545B" w:rsidRDefault="00834B6B" w:rsidP="00834B6B">
            <w:pPr>
              <w:jc w:val="both"/>
              <w:rPr>
                <w:kern w:val="2"/>
                <w:szCs w:val="24"/>
                <w:shd w:val="clear" w:color="auto" w:fill="FFFFFF"/>
              </w:rPr>
            </w:pPr>
            <w:r w:rsidRPr="0021545B">
              <w:rPr>
                <w:kern w:val="2"/>
                <w:szCs w:val="24"/>
                <w:shd w:val="clear" w:color="auto" w:fill="FFFFFF"/>
              </w:rPr>
              <w:t>5</w:t>
            </w:r>
            <w:r w:rsidRPr="0021545B">
              <w:rPr>
                <w:kern w:val="2"/>
                <w:szCs w:val="24"/>
              </w:rPr>
              <w:t>.3.3.9. </w:t>
            </w:r>
            <w:r w:rsidRPr="0021545B">
              <w:rPr>
                <w:kern w:val="2"/>
                <w:szCs w:val="24"/>
                <w:shd w:val="clear" w:color="auto" w:fill="FFFFFF"/>
              </w:rPr>
              <w:t>Susitarimas turi būti sudarytas per 10 (dešimt) dienų) nuo Šalies pateikto tinkamo prašymo perskaičiuoti S</w:t>
            </w:r>
            <w:r w:rsidRPr="0021545B">
              <w:rPr>
                <w:kern w:val="2"/>
                <w:szCs w:val="24"/>
              </w:rPr>
              <w:t xml:space="preserve">utarties </w:t>
            </w:r>
            <w:r w:rsidRPr="0021545B">
              <w:rPr>
                <w:kern w:val="2"/>
                <w:szCs w:val="24"/>
                <w:shd w:val="clear" w:color="auto" w:fill="FFFFFF"/>
              </w:rPr>
              <w:t>kainą gavimo dienos.</w:t>
            </w:r>
          </w:p>
          <w:p w14:paraId="3E0BF6EB" w14:textId="758F7C58" w:rsidR="00834B6B" w:rsidRPr="00DE3CC6" w:rsidRDefault="00834B6B" w:rsidP="00834B6B">
            <w:pPr>
              <w:jc w:val="both"/>
              <w:rPr>
                <w:kern w:val="2"/>
                <w:szCs w:val="24"/>
                <w:bdr w:val="none" w:sz="0" w:space="0" w:color="auto" w:frame="1"/>
              </w:rPr>
            </w:pPr>
            <w:r w:rsidRPr="0021545B">
              <w:rPr>
                <w:kern w:val="2"/>
                <w:szCs w:val="24"/>
                <w:shd w:val="clear" w:color="auto" w:fill="FFFFFF"/>
              </w:rPr>
              <w:t>5.3.3.10. </w:t>
            </w:r>
            <w:r w:rsidRPr="0021545B">
              <w:rPr>
                <w:kern w:val="2"/>
                <w:szCs w:val="24"/>
                <w:bdr w:val="none" w:sz="0" w:space="0" w:color="auto" w:frame="1"/>
              </w:rPr>
              <w:t>Susitarimu Šalys neturi teisės keisti procedūroje nurodytos tvarkos ar kitų Sutarties nuostatų, išskyrus, jei keitimas atliekamas pagal VPĮ nuostatas.</w:t>
            </w:r>
          </w:p>
        </w:tc>
      </w:tr>
      <w:tr w:rsidR="00834B6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D11B825" w:rsidR="00834B6B" w:rsidRPr="0058229B" w:rsidRDefault="00834B6B" w:rsidP="00834B6B">
            <w:pPr>
              <w:rPr>
                <w:b/>
                <w:bCs/>
                <w:kern w:val="2"/>
                <w:szCs w:val="24"/>
              </w:rPr>
            </w:pPr>
            <w:r w:rsidRPr="0058229B">
              <w:rPr>
                <w:b/>
                <w:bCs/>
                <w:kern w:val="2"/>
                <w:szCs w:val="24"/>
              </w:rPr>
              <w:lastRenderedPageBreak/>
              <w:t>5.3.</w:t>
            </w:r>
            <w:r w:rsidR="009753B9">
              <w:rPr>
                <w:b/>
                <w:bCs/>
                <w:kern w:val="2"/>
                <w:szCs w:val="24"/>
              </w:rPr>
              <w:t>3</w:t>
            </w:r>
            <w:r w:rsidRPr="0058229B">
              <w:rPr>
                <w:b/>
                <w:bCs/>
                <w:kern w:val="2"/>
                <w:szCs w:val="24"/>
              </w:rPr>
              <w:t>.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834B6B" w:rsidRPr="0058229B" w:rsidRDefault="00834B6B" w:rsidP="00834B6B">
            <w:pPr>
              <w:rPr>
                <w:kern w:val="2"/>
                <w:szCs w:val="24"/>
              </w:rPr>
            </w:pPr>
            <w:r w:rsidRPr="0058229B">
              <w:rPr>
                <w:kern w:val="2"/>
                <w:szCs w:val="24"/>
              </w:rPr>
              <w:t xml:space="preserve">Netaikoma. </w:t>
            </w:r>
          </w:p>
          <w:p w14:paraId="449C09AB" w14:textId="130B0BDD" w:rsidR="00834B6B" w:rsidRPr="0058229B" w:rsidRDefault="00834B6B" w:rsidP="00834B6B">
            <w:pPr>
              <w:rPr>
                <w:kern w:val="2"/>
                <w:szCs w:val="24"/>
              </w:rPr>
            </w:pPr>
          </w:p>
        </w:tc>
      </w:tr>
      <w:tr w:rsidR="00834B6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834B6B" w:rsidRPr="0058229B" w:rsidRDefault="00834B6B" w:rsidP="00834B6B">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834B6B" w:rsidRPr="0058229B" w:rsidRDefault="00834B6B" w:rsidP="00834B6B">
            <w:pPr>
              <w:jc w:val="both"/>
              <w:rPr>
                <w:kern w:val="2"/>
                <w:szCs w:val="24"/>
              </w:rPr>
            </w:pPr>
            <w:r>
              <w:rPr>
                <w:kern w:val="2"/>
                <w:szCs w:val="24"/>
              </w:rPr>
              <w:t>Netaikoma</w:t>
            </w:r>
          </w:p>
        </w:tc>
      </w:tr>
      <w:tr w:rsidR="00834B6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834B6B" w:rsidRPr="0058229B" w:rsidRDefault="00834B6B" w:rsidP="00834B6B">
            <w:pPr>
              <w:rPr>
                <w:b/>
                <w:bCs/>
                <w:kern w:val="2"/>
                <w:szCs w:val="24"/>
              </w:rPr>
            </w:pPr>
            <w:r w:rsidRPr="0058229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386254D" w:rsidR="00834B6B" w:rsidRPr="0058229B" w:rsidRDefault="00834B6B" w:rsidP="00834B6B">
            <w:pPr>
              <w:jc w:val="both"/>
              <w:rPr>
                <w:kern w:val="2"/>
                <w:szCs w:val="24"/>
              </w:rPr>
            </w:pPr>
            <w:bookmarkStart w:id="0" w:name="_Hlk212709883"/>
            <w:r>
              <w:rPr>
                <w:kern w:val="2"/>
                <w:szCs w:val="24"/>
              </w:rPr>
              <w:t xml:space="preserve">Už įvykdytą Užsakymą </w:t>
            </w:r>
            <w:r w:rsidRPr="0058229B">
              <w:rPr>
                <w:kern w:val="2"/>
                <w:szCs w:val="24"/>
              </w:rPr>
              <w:t xml:space="preserve">Pirkėjas atsiskaito su Tiekėju ne vėliau kaip per 30 (trisdešimt) dienų nuo </w:t>
            </w:r>
            <w:r>
              <w:rPr>
                <w:kern w:val="2"/>
                <w:szCs w:val="24"/>
              </w:rPr>
              <w:t>priėmimo-perdavimo akto pasirašymo ir s</w:t>
            </w:r>
            <w:r w:rsidRPr="0058229B">
              <w:rPr>
                <w:kern w:val="2"/>
                <w:szCs w:val="24"/>
              </w:rPr>
              <w:t>ąskaitos gavimo dienos.</w:t>
            </w:r>
          </w:p>
          <w:bookmarkEnd w:id="0"/>
          <w:p w14:paraId="04C22127" w14:textId="32814356" w:rsidR="00834B6B" w:rsidRPr="0058229B" w:rsidRDefault="00834B6B" w:rsidP="00834B6B">
            <w:pPr>
              <w:jc w:val="both"/>
              <w:rPr>
                <w:kern w:val="2"/>
                <w:szCs w:val="24"/>
                <w:shd w:val="clear" w:color="auto" w:fill="FFFFFF"/>
              </w:rPr>
            </w:pPr>
          </w:p>
        </w:tc>
      </w:tr>
      <w:tr w:rsidR="00834B6B"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834B6B" w:rsidRPr="0058229B" w:rsidRDefault="00834B6B" w:rsidP="00834B6B">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834B6B" w:rsidRPr="0058229B" w:rsidRDefault="00834B6B" w:rsidP="00834B6B">
            <w:pPr>
              <w:rPr>
                <w:kern w:val="2"/>
                <w:szCs w:val="24"/>
              </w:rPr>
            </w:pPr>
            <w:r w:rsidRPr="0058229B">
              <w:rPr>
                <w:kern w:val="2"/>
                <w:szCs w:val="24"/>
              </w:rPr>
              <w:t xml:space="preserve">Netaikoma. </w:t>
            </w:r>
          </w:p>
          <w:p w14:paraId="4A2C5FAD" w14:textId="7429E239" w:rsidR="00834B6B" w:rsidRPr="0058229B" w:rsidRDefault="00834B6B" w:rsidP="00834B6B">
            <w:pPr>
              <w:spacing w:line="259" w:lineRule="auto"/>
              <w:rPr>
                <w:kern w:val="2"/>
                <w:szCs w:val="24"/>
                <w:shd w:val="clear" w:color="auto" w:fill="FFFFFF"/>
              </w:rPr>
            </w:pPr>
          </w:p>
        </w:tc>
      </w:tr>
      <w:tr w:rsidR="00834B6B"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834B6B" w:rsidRPr="0058229B" w:rsidRDefault="00834B6B" w:rsidP="00834B6B">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834B6B" w:rsidRPr="0058229B" w:rsidRDefault="00834B6B" w:rsidP="00834B6B">
            <w:pPr>
              <w:rPr>
                <w:kern w:val="2"/>
                <w:szCs w:val="24"/>
              </w:rPr>
            </w:pPr>
            <w:r w:rsidRPr="0058229B">
              <w:rPr>
                <w:kern w:val="2"/>
                <w:szCs w:val="24"/>
              </w:rPr>
              <w:t>Netaikoma.</w:t>
            </w:r>
          </w:p>
          <w:p w14:paraId="7D06D0D9" w14:textId="538F415D" w:rsidR="00834B6B" w:rsidRPr="0058229B" w:rsidRDefault="00834B6B" w:rsidP="00834B6B">
            <w:pPr>
              <w:rPr>
                <w:kern w:val="2"/>
                <w:szCs w:val="24"/>
              </w:rPr>
            </w:pPr>
            <w:r w:rsidRPr="0058229B">
              <w:rPr>
                <w:kern w:val="2"/>
                <w:szCs w:val="24"/>
                <w:shd w:val="clear" w:color="auto" w:fill="FFFFFF"/>
              </w:rPr>
              <w:t xml:space="preserve"> </w:t>
            </w:r>
          </w:p>
        </w:tc>
      </w:tr>
      <w:tr w:rsidR="00834B6B" w:rsidRPr="0058229B" w14:paraId="397E6A62" w14:textId="77777777">
        <w:trPr>
          <w:trHeight w:val="300"/>
        </w:trPr>
        <w:tc>
          <w:tcPr>
            <w:tcW w:w="9535" w:type="dxa"/>
            <w:gridSpan w:val="5"/>
          </w:tcPr>
          <w:p w14:paraId="1AB554AE" w14:textId="77777777" w:rsidR="00834B6B" w:rsidRPr="0058229B" w:rsidRDefault="00834B6B" w:rsidP="00834B6B">
            <w:pPr>
              <w:jc w:val="center"/>
              <w:rPr>
                <w:b/>
                <w:bCs/>
                <w:kern w:val="2"/>
                <w:szCs w:val="24"/>
              </w:rPr>
            </w:pPr>
            <w:r w:rsidRPr="0058229B">
              <w:rPr>
                <w:b/>
                <w:bCs/>
                <w:kern w:val="2"/>
                <w:szCs w:val="24"/>
              </w:rPr>
              <w:t>6. PREKIŲ KOKYBĖ IR GARANTINIAI ĮSIPAREIGOJIMAI</w:t>
            </w:r>
          </w:p>
        </w:tc>
      </w:tr>
      <w:tr w:rsidR="00834B6B"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834B6B" w:rsidRPr="0058229B" w:rsidRDefault="00834B6B" w:rsidP="00834B6B">
            <w:pPr>
              <w:rPr>
                <w:b/>
                <w:bCs/>
                <w:kern w:val="2"/>
                <w:szCs w:val="24"/>
              </w:rPr>
            </w:pPr>
            <w:r w:rsidRPr="0058229B">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7C4D300" w:rsidR="00834B6B" w:rsidRPr="0058229B" w:rsidRDefault="00834B6B" w:rsidP="00834B6B">
            <w:pPr>
              <w:jc w:val="both"/>
              <w:rPr>
                <w:kern w:val="2"/>
                <w:szCs w:val="24"/>
              </w:rPr>
            </w:pPr>
            <w:r>
              <w:rPr>
                <w:kern w:val="2"/>
                <w:szCs w:val="24"/>
              </w:rPr>
              <w:t>Netaikoma.</w:t>
            </w:r>
          </w:p>
        </w:tc>
      </w:tr>
      <w:tr w:rsidR="00834B6B"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834B6B" w:rsidRPr="0058229B" w:rsidRDefault="00834B6B" w:rsidP="00834B6B">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A3DB624" w:rsidR="00834B6B" w:rsidRPr="0058229B" w:rsidRDefault="00834B6B" w:rsidP="00834B6B">
            <w:pPr>
              <w:jc w:val="both"/>
              <w:rPr>
                <w:kern w:val="2"/>
                <w:szCs w:val="24"/>
              </w:rPr>
            </w:pPr>
            <w:r>
              <w:t>Netaikoma.</w:t>
            </w:r>
          </w:p>
        </w:tc>
      </w:tr>
      <w:tr w:rsidR="00834B6B"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834B6B" w:rsidRPr="0058229B" w:rsidRDefault="00834B6B" w:rsidP="00834B6B">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834B6B" w:rsidRPr="0058229B" w:rsidRDefault="00834B6B" w:rsidP="00834B6B">
            <w:pPr>
              <w:rPr>
                <w:kern w:val="2"/>
                <w:szCs w:val="24"/>
              </w:rPr>
            </w:pPr>
            <w:r w:rsidRPr="0058229B">
              <w:rPr>
                <w:kern w:val="2"/>
                <w:szCs w:val="24"/>
              </w:rPr>
              <w:t>Netaikoma.</w:t>
            </w:r>
          </w:p>
        </w:tc>
      </w:tr>
      <w:tr w:rsidR="00834B6B" w:rsidRPr="0058229B" w14:paraId="5D562E8D" w14:textId="77777777">
        <w:trPr>
          <w:trHeight w:val="300"/>
        </w:trPr>
        <w:tc>
          <w:tcPr>
            <w:tcW w:w="9535" w:type="dxa"/>
            <w:gridSpan w:val="5"/>
          </w:tcPr>
          <w:p w14:paraId="6103796D" w14:textId="77777777" w:rsidR="00834B6B" w:rsidRPr="0058229B" w:rsidRDefault="00834B6B" w:rsidP="00834B6B">
            <w:pPr>
              <w:jc w:val="center"/>
              <w:rPr>
                <w:b/>
                <w:bCs/>
                <w:kern w:val="2"/>
                <w:szCs w:val="24"/>
              </w:rPr>
            </w:pPr>
            <w:r w:rsidRPr="0058229B">
              <w:rPr>
                <w:b/>
                <w:bCs/>
                <w:kern w:val="2"/>
                <w:szCs w:val="24"/>
              </w:rPr>
              <w:t>7. SUTARTIES VYKDYMUI PASITELKIAMI SUBTIEKĖJAI</w:t>
            </w:r>
          </w:p>
        </w:tc>
      </w:tr>
      <w:tr w:rsidR="00834B6B"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834B6B" w:rsidRPr="0058229B" w:rsidRDefault="00834B6B" w:rsidP="00834B6B">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834B6B" w:rsidRPr="0058229B" w:rsidRDefault="00834B6B" w:rsidP="00834B6B">
            <w:pPr>
              <w:jc w:val="both"/>
              <w:rPr>
                <w:kern w:val="2"/>
                <w:szCs w:val="24"/>
              </w:rPr>
            </w:pPr>
            <w:r w:rsidRPr="0058229B">
              <w:rPr>
                <w:kern w:val="2"/>
                <w:szCs w:val="24"/>
              </w:rPr>
              <w:t>Sutarties vykdymui subtiekėjai ir (ar) specialistai nepasitelkiami.</w:t>
            </w:r>
          </w:p>
          <w:p w14:paraId="7AE1BD28" w14:textId="77777777" w:rsidR="00834B6B" w:rsidRPr="0058229B" w:rsidRDefault="00834B6B" w:rsidP="00834B6B">
            <w:pPr>
              <w:jc w:val="both"/>
              <w:rPr>
                <w:kern w:val="2"/>
                <w:szCs w:val="24"/>
              </w:rPr>
            </w:pPr>
          </w:p>
          <w:p w14:paraId="4122B0F3" w14:textId="77777777" w:rsidR="00834B6B" w:rsidRPr="0058229B" w:rsidRDefault="00834B6B" w:rsidP="00834B6B">
            <w:pPr>
              <w:jc w:val="both"/>
              <w:rPr>
                <w:kern w:val="2"/>
                <w:szCs w:val="24"/>
              </w:rPr>
            </w:pPr>
            <w:r w:rsidRPr="0058229B">
              <w:rPr>
                <w:kern w:val="2"/>
                <w:szCs w:val="24"/>
              </w:rPr>
              <w:t>arba</w:t>
            </w:r>
          </w:p>
          <w:p w14:paraId="6AEB3936" w14:textId="77777777" w:rsidR="00834B6B" w:rsidRPr="0058229B" w:rsidRDefault="00834B6B" w:rsidP="00834B6B">
            <w:pPr>
              <w:jc w:val="both"/>
              <w:rPr>
                <w:kern w:val="2"/>
                <w:szCs w:val="24"/>
              </w:rPr>
            </w:pPr>
          </w:p>
          <w:p w14:paraId="5CFEABC6" w14:textId="77777777" w:rsidR="00834B6B" w:rsidRPr="0058229B" w:rsidRDefault="00834B6B" w:rsidP="00834B6B">
            <w:pPr>
              <w:jc w:val="both"/>
              <w:rPr>
                <w:b/>
                <w:bCs/>
                <w:kern w:val="2"/>
                <w:szCs w:val="24"/>
              </w:rPr>
            </w:pPr>
            <w:r w:rsidRPr="0058229B">
              <w:rPr>
                <w:kern w:val="2"/>
                <w:szCs w:val="24"/>
              </w:rPr>
              <w:t xml:space="preserve">Sutarties vykdymui pasitelkiami subtiekėjai ir (ar) specialistai yra nurodyti Sutarties priede Nr. </w:t>
            </w:r>
            <w:r w:rsidRPr="0058229B">
              <w:rPr>
                <w:kern w:val="2"/>
                <w:szCs w:val="24"/>
                <w:highlight w:val="yellow"/>
              </w:rPr>
              <w:t>[...]</w:t>
            </w:r>
            <w:r w:rsidRPr="0058229B">
              <w:rPr>
                <w:kern w:val="2"/>
                <w:szCs w:val="24"/>
              </w:rPr>
              <w:t xml:space="preserve"> „Sutarties vykdymui pasitelkiami subtiekėjai ir (ar) specialistai“.</w:t>
            </w:r>
          </w:p>
        </w:tc>
      </w:tr>
      <w:tr w:rsidR="00834B6B" w:rsidRPr="0058229B" w14:paraId="0E57F611" w14:textId="77777777">
        <w:trPr>
          <w:trHeight w:val="300"/>
        </w:trPr>
        <w:tc>
          <w:tcPr>
            <w:tcW w:w="9535" w:type="dxa"/>
            <w:gridSpan w:val="5"/>
          </w:tcPr>
          <w:p w14:paraId="6A81BDB7" w14:textId="77777777" w:rsidR="00834B6B" w:rsidRPr="0058229B" w:rsidRDefault="00834B6B" w:rsidP="00834B6B">
            <w:pPr>
              <w:jc w:val="center"/>
              <w:rPr>
                <w:b/>
                <w:bCs/>
                <w:kern w:val="2"/>
                <w:szCs w:val="24"/>
              </w:rPr>
            </w:pPr>
            <w:r w:rsidRPr="0058229B">
              <w:rPr>
                <w:b/>
                <w:bCs/>
                <w:kern w:val="2"/>
                <w:szCs w:val="24"/>
              </w:rPr>
              <w:t>8. PRIEVOLIŲ PAGAL SUTARTĮ ĮVYKDYMO UŽTIKRINIMAS</w:t>
            </w:r>
          </w:p>
        </w:tc>
      </w:tr>
      <w:tr w:rsidR="00834B6B"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34B6B" w:rsidRPr="0058229B" w:rsidRDefault="00834B6B" w:rsidP="00834B6B">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834B6B" w:rsidRPr="0058229B" w:rsidRDefault="00834B6B" w:rsidP="00834B6B">
            <w:pPr>
              <w:jc w:val="both"/>
              <w:rPr>
                <w:kern w:val="2"/>
                <w:szCs w:val="24"/>
              </w:rPr>
            </w:pPr>
            <w:r w:rsidRPr="0058229B">
              <w:rPr>
                <w:kern w:val="2"/>
                <w:szCs w:val="24"/>
              </w:rPr>
              <w:t>Prievolių pagal Sutartį įvykdymas užtikrinamas netesybomis (delspinigiais, bauda).</w:t>
            </w:r>
          </w:p>
        </w:tc>
      </w:tr>
      <w:tr w:rsidR="00834B6B"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834B6B" w:rsidRPr="0058229B" w:rsidRDefault="00834B6B" w:rsidP="00834B6B">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2EC8EE3B" w:rsidR="00834B6B" w:rsidRPr="0058229B" w:rsidRDefault="00834B6B" w:rsidP="00834B6B">
            <w:pPr>
              <w:jc w:val="both"/>
              <w:rPr>
                <w:kern w:val="2"/>
                <w:szCs w:val="24"/>
              </w:rPr>
            </w:pPr>
            <w:r w:rsidRPr="0058229B">
              <w:rPr>
                <w:kern w:val="2"/>
                <w:szCs w:val="24"/>
              </w:rPr>
              <w:t>Sutarties įvykdymo užtikrinimo galiojimo terminas ne trumpesnis nei Sutarties galiojimo terminas.</w:t>
            </w:r>
          </w:p>
          <w:p w14:paraId="4720F941" w14:textId="3546B16E" w:rsidR="00834B6B" w:rsidRPr="0058229B" w:rsidRDefault="00834B6B" w:rsidP="00834B6B">
            <w:pPr>
              <w:rPr>
                <w:kern w:val="2"/>
                <w:szCs w:val="24"/>
              </w:rPr>
            </w:pPr>
          </w:p>
        </w:tc>
      </w:tr>
      <w:tr w:rsidR="00834B6B"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834B6B" w:rsidRPr="0058229B" w:rsidRDefault="00834B6B" w:rsidP="00834B6B">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834B6B" w:rsidRPr="0058229B" w:rsidRDefault="00834B6B" w:rsidP="00834B6B">
            <w:pPr>
              <w:rPr>
                <w:kern w:val="2"/>
                <w:szCs w:val="24"/>
              </w:rPr>
            </w:pPr>
            <w:r w:rsidRPr="0058229B">
              <w:rPr>
                <w:kern w:val="2"/>
                <w:szCs w:val="24"/>
              </w:rPr>
              <w:t>Netaikoma.</w:t>
            </w:r>
          </w:p>
        </w:tc>
      </w:tr>
      <w:tr w:rsidR="00834B6B" w:rsidRPr="0058229B" w14:paraId="198AFEE0" w14:textId="77777777">
        <w:trPr>
          <w:trHeight w:val="300"/>
        </w:trPr>
        <w:tc>
          <w:tcPr>
            <w:tcW w:w="9535" w:type="dxa"/>
            <w:gridSpan w:val="5"/>
          </w:tcPr>
          <w:p w14:paraId="53C07666" w14:textId="77777777" w:rsidR="00834B6B" w:rsidRPr="0058229B" w:rsidRDefault="00834B6B" w:rsidP="00834B6B">
            <w:pPr>
              <w:jc w:val="center"/>
              <w:rPr>
                <w:b/>
                <w:bCs/>
                <w:kern w:val="2"/>
                <w:szCs w:val="24"/>
              </w:rPr>
            </w:pPr>
            <w:r w:rsidRPr="0058229B">
              <w:rPr>
                <w:b/>
                <w:bCs/>
                <w:kern w:val="2"/>
                <w:szCs w:val="24"/>
              </w:rPr>
              <w:t>9. ŠALIŲ ATSAKOMYBĖ</w:t>
            </w:r>
            <w:r w:rsidRPr="0058229B">
              <w:rPr>
                <w:b/>
                <w:bCs/>
                <w:kern w:val="2"/>
                <w:szCs w:val="24"/>
              </w:rPr>
              <w:tab/>
            </w:r>
          </w:p>
        </w:tc>
      </w:tr>
      <w:tr w:rsidR="00834B6B"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34B6B" w:rsidRPr="0058229B" w:rsidRDefault="00834B6B" w:rsidP="00834B6B">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0BA3F6" w:rsidR="00834B6B" w:rsidRPr="0058229B" w:rsidRDefault="00834B6B" w:rsidP="00834B6B">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834B6B"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34B6B" w:rsidRPr="0058229B" w:rsidRDefault="00834B6B" w:rsidP="00834B6B">
            <w:pPr>
              <w:rPr>
                <w:b/>
                <w:bCs/>
                <w:kern w:val="2"/>
                <w:szCs w:val="24"/>
              </w:rPr>
            </w:pPr>
            <w:r w:rsidRPr="0058229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7CA25FF" w:rsidR="00834B6B" w:rsidRPr="0058229B" w:rsidRDefault="00834B6B" w:rsidP="00834B6B">
            <w:pPr>
              <w:jc w:val="both"/>
              <w:rPr>
                <w:kern w:val="2"/>
              </w:rPr>
            </w:pPr>
            <w:r w:rsidRPr="0058229B">
              <w:rPr>
                <w:kern w:val="2"/>
              </w:rPr>
              <w:t xml:space="preserve">9.2.1. Jeigu Tiekėjas vėluoja vykdyti </w:t>
            </w:r>
            <w:r>
              <w:rPr>
                <w:kern w:val="2"/>
              </w:rPr>
              <w:t>U</w:t>
            </w:r>
            <w:r w:rsidRPr="0058229B">
              <w:rPr>
                <w:kern w:val="2"/>
              </w:rPr>
              <w:t>žsakymą</w:t>
            </w:r>
            <w:r w:rsidRPr="0058229B">
              <w:rPr>
                <w:kern w:val="2"/>
              </w:rPr>
              <w:t>, tiekti Prekes ar ištaisyti jų trūkumus</w:t>
            </w:r>
            <w:r w:rsidRPr="0058229B">
              <w:t xml:space="preserve"> </w:t>
            </w:r>
            <w:r w:rsidRPr="0058229B">
              <w:rPr>
                <w:kern w:val="2"/>
              </w:rPr>
              <w:t xml:space="preserve">arba nevykdo kitų sutartinių įsipareigojimų, Pirkėjas nuo kitos nei nustatytas terminas dienos Tiekėjui skaičiuoja 0,05 (penkios šimtosios) procento dydžio delspinigius už kiekvieną uždelstą dieną nuo </w:t>
            </w:r>
            <w:r>
              <w:rPr>
                <w:kern w:val="2"/>
              </w:rPr>
              <w:t xml:space="preserve">Užsakymo </w:t>
            </w:r>
            <w:r w:rsidRPr="0058229B">
              <w:rPr>
                <w:kern w:val="2"/>
              </w:rPr>
              <w:t>kainos be PVM. </w:t>
            </w:r>
          </w:p>
          <w:p w14:paraId="610DA498" w14:textId="01208048" w:rsidR="00834B6B" w:rsidRPr="0058229B" w:rsidRDefault="00834B6B" w:rsidP="00834B6B">
            <w:pPr>
              <w:jc w:val="both"/>
              <w:rPr>
                <w:kern w:val="2"/>
                <w:szCs w:val="24"/>
              </w:rPr>
            </w:pPr>
            <w:r w:rsidRPr="0058229B">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58229B">
              <w:rPr>
                <w:szCs w:val="24"/>
                <w:lang w:val="lt"/>
              </w:rPr>
              <w:t>skaičiuoja 0,05 (penkios šimtosios) procento  dydžio delspinigius už kiekvieną uždelstą dieną nuo laiku negrąžintos permokos kainos be PVM.</w:t>
            </w:r>
          </w:p>
          <w:p w14:paraId="63704FE1" w14:textId="1D2BDCD0" w:rsidR="00834B6B" w:rsidRPr="0058229B" w:rsidRDefault="00834B6B" w:rsidP="00834B6B">
            <w:pPr>
              <w:jc w:val="both"/>
              <w:rPr>
                <w:b/>
                <w:kern w:val="2"/>
              </w:rPr>
            </w:pPr>
            <w:r w:rsidRPr="0058229B">
              <w:rPr>
                <w:kern w:val="2"/>
              </w:rPr>
              <w:t xml:space="preserve">9.2.3. Tiekėjas privalo sumokėti Pirkėjui netesybas per 10 (dešimt) dienų nuo Pirkėjo pareikalavimo, jeigu netesybų suma nėra </w:t>
            </w:r>
            <w:r w:rsidRPr="0058229B">
              <w:t>išskaitoma iš Tiekėjui mokėtinos sumos.</w:t>
            </w:r>
            <w:r w:rsidRPr="0058229B">
              <w:rPr>
                <w:kern w:val="2"/>
              </w:rPr>
              <w:t xml:space="preserve"> </w:t>
            </w:r>
          </w:p>
        </w:tc>
      </w:tr>
      <w:tr w:rsidR="00834B6B"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34B6B" w:rsidRPr="0058229B" w:rsidRDefault="00834B6B" w:rsidP="00834B6B">
            <w:pPr>
              <w:rPr>
                <w:b/>
                <w:bCs/>
                <w:kern w:val="2"/>
                <w:szCs w:val="24"/>
              </w:rPr>
            </w:pPr>
            <w:r w:rsidRPr="0058229B">
              <w:rPr>
                <w:b/>
                <w:bCs/>
                <w:kern w:val="2"/>
                <w:szCs w:val="24"/>
              </w:rPr>
              <w:t xml:space="preserve">9.3. Tiekėjui / Pirkėjui taikoma bauda nutraukus Sutartį dėl </w:t>
            </w:r>
            <w:r w:rsidRPr="0058229B">
              <w:rPr>
                <w:b/>
                <w:bCs/>
                <w:kern w:val="2"/>
                <w:szCs w:val="24"/>
              </w:rPr>
              <w:lastRenderedPageBreak/>
              <w:t xml:space="preserve">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834B6B" w:rsidRPr="0058229B" w:rsidRDefault="00834B6B" w:rsidP="00834B6B">
            <w:pPr>
              <w:jc w:val="both"/>
              <w:rPr>
                <w:kern w:val="2"/>
                <w:szCs w:val="24"/>
              </w:rPr>
            </w:pPr>
            <w:r w:rsidRPr="0058229B">
              <w:rPr>
                <w:kern w:val="2"/>
                <w:szCs w:val="24"/>
              </w:rPr>
              <w:lastRenderedPageBreak/>
              <w:t xml:space="preserve">9.3.1. Nutraukus Sutartį dėl esminio Sutarties pažeidimo, nustatyto Sutarties Specialiosiose sąlygose, mokama 10 (dešimt) procentų </w:t>
            </w:r>
            <w:r w:rsidRPr="0058229B">
              <w:rPr>
                <w:kern w:val="2"/>
                <w:szCs w:val="24"/>
              </w:rPr>
              <w:lastRenderedPageBreak/>
              <w:t xml:space="preserve">dydžio bauda nuo Pradinės Sutarties vertės be PVM, nurodytos Specialiųjų sąlygų 5.2 punkte. </w:t>
            </w:r>
          </w:p>
          <w:p w14:paraId="7C28C5E8" w14:textId="694CCD62" w:rsidR="00834B6B" w:rsidRPr="0058229B" w:rsidRDefault="00834B6B" w:rsidP="00834B6B">
            <w:pPr>
              <w:jc w:val="both"/>
              <w:rPr>
                <w:szCs w:val="24"/>
              </w:rPr>
            </w:pPr>
            <w:r w:rsidRPr="0058229B">
              <w:rPr>
                <w:kern w:val="2"/>
                <w:szCs w:val="24"/>
              </w:rPr>
              <w:t>9.3.2. </w:t>
            </w:r>
            <w:r w:rsidRPr="0058229B">
              <w:rPr>
                <w:szCs w:val="24"/>
              </w:rPr>
              <w:t xml:space="preserve">Nepagrįstai nutraukus Sutarties vykdymą ne Sutartyje nustatyta tvarka, mokama 10 </w:t>
            </w:r>
            <w:r w:rsidRPr="0058229B">
              <w:rPr>
                <w:kern w:val="2"/>
                <w:szCs w:val="24"/>
              </w:rPr>
              <w:t>(dešimt) procentų dydžio bauda nuo Pradinės Sutarties vertės, nurodytos Specialiųjų sąlygų 5.2 punkte.</w:t>
            </w:r>
          </w:p>
          <w:p w14:paraId="48292084" w14:textId="64DA7226" w:rsidR="00834B6B" w:rsidRPr="0058229B" w:rsidRDefault="00834B6B" w:rsidP="00834B6B">
            <w:pPr>
              <w:jc w:val="both"/>
              <w:rPr>
                <w:kern w:val="2"/>
                <w:szCs w:val="24"/>
              </w:rPr>
            </w:pPr>
          </w:p>
        </w:tc>
      </w:tr>
      <w:tr w:rsidR="00834B6B"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834B6B" w:rsidRPr="0058229B" w:rsidRDefault="00834B6B" w:rsidP="00834B6B">
            <w:pPr>
              <w:rPr>
                <w:b/>
                <w:bCs/>
                <w:kern w:val="2"/>
                <w:szCs w:val="24"/>
              </w:rPr>
            </w:pPr>
            <w:r w:rsidRPr="0058229B">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AD5D8DE" w:rsidR="00834B6B" w:rsidRPr="0058229B" w:rsidRDefault="00834B6B" w:rsidP="00834B6B">
            <w:pPr>
              <w:rPr>
                <w:kern w:val="2"/>
                <w:szCs w:val="24"/>
              </w:rPr>
            </w:pPr>
            <w:r w:rsidRPr="0058229B">
              <w:rPr>
                <w:kern w:val="2"/>
                <w:szCs w:val="24"/>
              </w:rPr>
              <w:t xml:space="preserve">Netaikoma. </w:t>
            </w:r>
          </w:p>
        </w:tc>
      </w:tr>
      <w:tr w:rsidR="00834B6B"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834B6B" w:rsidRPr="0058229B" w:rsidRDefault="00834B6B" w:rsidP="00834B6B">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834B6B" w:rsidRPr="0058229B" w:rsidRDefault="00834B6B" w:rsidP="00834B6B">
            <w:pPr>
              <w:jc w:val="both"/>
              <w:rPr>
                <w:kern w:val="2"/>
                <w:szCs w:val="24"/>
              </w:rPr>
            </w:pPr>
            <w:r w:rsidRPr="0058229B">
              <w:rPr>
                <w:kern w:val="2"/>
                <w:szCs w:val="24"/>
              </w:rPr>
              <w:t>Už aplinkosauginių kriterijų, nurodytų Sutarties</w:t>
            </w:r>
            <w:r>
              <w:rPr>
                <w:kern w:val="2"/>
                <w:szCs w:val="24"/>
              </w:rPr>
              <w:t xml:space="preserve"> 13.1 punkte</w:t>
            </w:r>
            <w:r w:rsidRPr="0058229B">
              <w:rPr>
                <w:kern w:val="2"/>
                <w:szCs w:val="24"/>
              </w:rPr>
              <w:t xml:space="preserve"> nesilaikymą Tiekėjui bus taikoma 50,00 (penkiasdešimt) Eur bauda.</w:t>
            </w:r>
          </w:p>
          <w:p w14:paraId="69B3C483" w14:textId="101670A3" w:rsidR="00834B6B" w:rsidRPr="0058229B" w:rsidRDefault="00834B6B" w:rsidP="00834B6B">
            <w:pPr>
              <w:jc w:val="both"/>
              <w:rPr>
                <w:kern w:val="2"/>
                <w:szCs w:val="24"/>
              </w:rPr>
            </w:pPr>
          </w:p>
        </w:tc>
      </w:tr>
      <w:tr w:rsidR="00834B6B"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834B6B" w:rsidRPr="0058229B" w:rsidRDefault="00834B6B" w:rsidP="00834B6B">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834B6B" w:rsidRPr="0058229B" w:rsidRDefault="00834B6B" w:rsidP="00834B6B">
            <w:pPr>
              <w:rPr>
                <w:kern w:val="2"/>
                <w:szCs w:val="24"/>
              </w:rPr>
            </w:pPr>
            <w:r w:rsidRPr="0058229B">
              <w:rPr>
                <w:kern w:val="2"/>
                <w:szCs w:val="24"/>
              </w:rPr>
              <w:t xml:space="preserve">Netaikoma. </w:t>
            </w:r>
          </w:p>
        </w:tc>
      </w:tr>
      <w:tr w:rsidR="00834B6B"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834B6B" w:rsidRPr="0058229B" w:rsidRDefault="00834B6B" w:rsidP="00834B6B">
            <w:pPr>
              <w:rPr>
                <w:b/>
                <w:bCs/>
                <w:kern w:val="2"/>
              </w:rPr>
            </w:pPr>
            <w:r w:rsidRPr="0058229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834B6B" w:rsidRPr="0058229B" w:rsidRDefault="00834B6B" w:rsidP="00834B6B">
            <w:pPr>
              <w:rPr>
                <w:kern w:val="2"/>
                <w:szCs w:val="24"/>
              </w:rPr>
            </w:pPr>
            <w:r w:rsidRPr="0058229B">
              <w:rPr>
                <w:kern w:val="2"/>
                <w:szCs w:val="24"/>
              </w:rPr>
              <w:t>Netaikoma.</w:t>
            </w:r>
          </w:p>
        </w:tc>
      </w:tr>
      <w:tr w:rsidR="00834B6B"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834B6B" w:rsidRPr="0058229B" w:rsidRDefault="00834B6B" w:rsidP="00834B6B">
            <w:pPr>
              <w:rPr>
                <w:b/>
                <w:bCs/>
                <w:kern w:val="2"/>
                <w:szCs w:val="24"/>
              </w:rPr>
            </w:pPr>
            <w:r w:rsidRPr="0058229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834B6B" w:rsidRPr="0058229B" w:rsidRDefault="00834B6B" w:rsidP="00834B6B">
            <w:pPr>
              <w:rPr>
                <w:kern w:val="2"/>
                <w:szCs w:val="24"/>
              </w:rPr>
            </w:pPr>
            <w:r w:rsidRPr="0058229B">
              <w:rPr>
                <w:kern w:val="2"/>
                <w:szCs w:val="24"/>
              </w:rPr>
              <w:t>Netaikoma.</w:t>
            </w:r>
          </w:p>
        </w:tc>
      </w:tr>
      <w:tr w:rsidR="00834B6B"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834B6B" w:rsidRPr="0058229B" w:rsidRDefault="00834B6B" w:rsidP="00834B6B">
            <w:pPr>
              <w:rPr>
                <w:b/>
                <w:bCs/>
                <w:kern w:val="2"/>
                <w:szCs w:val="24"/>
              </w:rPr>
            </w:pPr>
            <w:r w:rsidRPr="005822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834B6B" w:rsidRPr="0058229B" w:rsidRDefault="00834B6B" w:rsidP="00834B6B">
            <w:pPr>
              <w:spacing w:line="259" w:lineRule="auto"/>
              <w:rPr>
                <w:kern w:val="2"/>
                <w:szCs w:val="24"/>
              </w:rPr>
            </w:pPr>
            <w:r w:rsidRPr="0058229B">
              <w:rPr>
                <w:kern w:val="2"/>
                <w:szCs w:val="24"/>
              </w:rPr>
              <w:t>Netaikoma.</w:t>
            </w:r>
          </w:p>
          <w:p w14:paraId="7272DE9D" w14:textId="77777777" w:rsidR="00834B6B" w:rsidRPr="0058229B" w:rsidRDefault="00834B6B" w:rsidP="00834B6B">
            <w:pPr>
              <w:rPr>
                <w:sz w:val="14"/>
                <w:szCs w:val="14"/>
              </w:rPr>
            </w:pPr>
          </w:p>
          <w:p w14:paraId="3BD32F43" w14:textId="77777777" w:rsidR="00834B6B" w:rsidRPr="0058229B" w:rsidRDefault="00834B6B" w:rsidP="00834B6B">
            <w:pPr>
              <w:spacing w:line="259" w:lineRule="auto"/>
              <w:rPr>
                <w:kern w:val="2"/>
                <w:sz w:val="22"/>
                <w:szCs w:val="24"/>
              </w:rPr>
            </w:pPr>
          </w:p>
          <w:p w14:paraId="2FC8EB7E" w14:textId="77777777" w:rsidR="00834B6B" w:rsidRPr="0058229B" w:rsidRDefault="00834B6B" w:rsidP="00834B6B">
            <w:pPr>
              <w:rPr>
                <w:sz w:val="14"/>
                <w:szCs w:val="14"/>
              </w:rPr>
            </w:pPr>
          </w:p>
          <w:p w14:paraId="49FF058F" w14:textId="77777777" w:rsidR="00834B6B" w:rsidRPr="0058229B" w:rsidRDefault="00834B6B" w:rsidP="00834B6B">
            <w:pPr>
              <w:rPr>
                <w:kern w:val="2"/>
                <w:szCs w:val="24"/>
              </w:rPr>
            </w:pPr>
          </w:p>
        </w:tc>
      </w:tr>
      <w:tr w:rsidR="00834B6B"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834B6B" w:rsidRPr="0058229B" w:rsidRDefault="00834B6B" w:rsidP="00834B6B">
            <w:pPr>
              <w:rPr>
                <w:b/>
                <w:bCs/>
                <w:kern w:val="2"/>
                <w:szCs w:val="24"/>
              </w:rPr>
            </w:pPr>
            <w:r w:rsidRPr="0058229B">
              <w:rPr>
                <w:b/>
                <w:bCs/>
                <w:kern w:val="2"/>
                <w:szCs w:val="24"/>
              </w:rPr>
              <w:lastRenderedPageBreak/>
              <w:t>9.10. </w:t>
            </w:r>
            <w:r w:rsidRPr="002D0298">
              <w:rPr>
                <w:b/>
                <w:bCs/>
                <w:kern w:val="2"/>
                <w:szCs w:val="24"/>
              </w:rPr>
              <w:t>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BE66E8" w:rsidR="00834B6B" w:rsidRPr="0058229B" w:rsidRDefault="00834B6B" w:rsidP="00834B6B">
            <w:pPr>
              <w:jc w:val="both"/>
              <w:rPr>
                <w:kern w:val="2"/>
                <w:szCs w:val="24"/>
              </w:rPr>
            </w:pPr>
            <w:r>
              <w:rPr>
                <w:kern w:val="2"/>
                <w:szCs w:val="24"/>
              </w:rPr>
              <w:t>Netaikoma.</w:t>
            </w:r>
          </w:p>
        </w:tc>
      </w:tr>
      <w:tr w:rsidR="00834B6B" w:rsidRPr="0058229B" w14:paraId="0126462E" w14:textId="77777777">
        <w:trPr>
          <w:trHeight w:val="300"/>
        </w:trPr>
        <w:tc>
          <w:tcPr>
            <w:tcW w:w="9535" w:type="dxa"/>
            <w:gridSpan w:val="5"/>
          </w:tcPr>
          <w:p w14:paraId="318973A5" w14:textId="77777777" w:rsidR="00834B6B" w:rsidRPr="0058229B" w:rsidRDefault="00834B6B" w:rsidP="00834B6B">
            <w:pPr>
              <w:jc w:val="center"/>
              <w:rPr>
                <w:b/>
                <w:bCs/>
                <w:kern w:val="2"/>
                <w:szCs w:val="24"/>
              </w:rPr>
            </w:pPr>
            <w:r w:rsidRPr="0058229B">
              <w:rPr>
                <w:b/>
                <w:kern w:val="2"/>
                <w:szCs w:val="24"/>
              </w:rPr>
              <w:t>10. ESMINĖS SUTARTIES SĄLYGOS</w:t>
            </w:r>
          </w:p>
        </w:tc>
      </w:tr>
      <w:tr w:rsidR="00834B6B" w:rsidRPr="0058229B" w14:paraId="4D59E15A" w14:textId="77777777">
        <w:trPr>
          <w:trHeight w:val="300"/>
        </w:trPr>
        <w:tc>
          <w:tcPr>
            <w:tcW w:w="2707" w:type="dxa"/>
            <w:gridSpan w:val="3"/>
          </w:tcPr>
          <w:p w14:paraId="345EFFE5" w14:textId="77777777" w:rsidR="00834B6B" w:rsidRPr="006B7323" w:rsidRDefault="00834B6B" w:rsidP="00834B6B">
            <w:pPr>
              <w:rPr>
                <w:b/>
                <w:bCs/>
                <w:kern w:val="2"/>
              </w:rPr>
            </w:pPr>
            <w:r w:rsidRPr="006B7323">
              <w:rPr>
                <w:b/>
                <w:bCs/>
              </w:rPr>
              <w:t>10.1. Esminės Sutarties sąlygos</w:t>
            </w:r>
          </w:p>
        </w:tc>
        <w:tc>
          <w:tcPr>
            <w:tcW w:w="6828" w:type="dxa"/>
            <w:gridSpan w:val="2"/>
          </w:tcPr>
          <w:p w14:paraId="3657475F" w14:textId="6DE834A6" w:rsidR="00834B6B" w:rsidRPr="00611ADF" w:rsidRDefault="00834B6B" w:rsidP="00834B6B">
            <w:pPr>
              <w:jc w:val="both"/>
              <w:rPr>
                <w:kern w:val="2"/>
                <w:szCs w:val="24"/>
              </w:rPr>
            </w:pPr>
            <w:r w:rsidRPr="00611ADF">
              <w:rPr>
                <w:kern w:val="2"/>
                <w:szCs w:val="24"/>
              </w:rPr>
              <w:t xml:space="preserve">Pristatymo terminas </w:t>
            </w:r>
            <w:r>
              <w:rPr>
                <w:kern w:val="2"/>
                <w:szCs w:val="24"/>
              </w:rPr>
              <w:t>– jei</w:t>
            </w:r>
            <w:r w:rsidRPr="00611ADF">
              <w:rPr>
                <w:kern w:val="2"/>
                <w:szCs w:val="24"/>
              </w:rPr>
              <w:t xml:space="preserve"> vėluoja pristatyti</w:t>
            </w:r>
            <w:r>
              <w:rPr>
                <w:kern w:val="2"/>
                <w:szCs w:val="24"/>
              </w:rPr>
              <w:t xml:space="preserve"> Užsakyme nurodytas Prekes</w:t>
            </w:r>
            <w:r w:rsidRPr="00611ADF">
              <w:rPr>
                <w:kern w:val="2"/>
                <w:szCs w:val="24"/>
              </w:rPr>
              <w:t xml:space="preserve"> ilgiau negu 10 dienų</w:t>
            </w:r>
            <w:r>
              <w:rPr>
                <w:kern w:val="2"/>
                <w:szCs w:val="24"/>
              </w:rPr>
              <w:t>; pristatyta Prekė nepilnai atitinka Techninės specifikacijos sąlygas.</w:t>
            </w:r>
          </w:p>
        </w:tc>
      </w:tr>
      <w:tr w:rsidR="00834B6B" w:rsidRPr="0058229B" w14:paraId="0F5458CF" w14:textId="77777777">
        <w:trPr>
          <w:trHeight w:val="300"/>
        </w:trPr>
        <w:tc>
          <w:tcPr>
            <w:tcW w:w="2700" w:type="dxa"/>
            <w:gridSpan w:val="2"/>
          </w:tcPr>
          <w:p w14:paraId="0C270B5F" w14:textId="77777777" w:rsidR="00834B6B" w:rsidRPr="006B7323" w:rsidRDefault="00834B6B" w:rsidP="00834B6B">
            <w:pPr>
              <w:rPr>
                <w:b/>
                <w:bCs/>
                <w:kern w:val="2"/>
                <w:szCs w:val="24"/>
              </w:rPr>
            </w:pPr>
            <w:r w:rsidRPr="006B7323">
              <w:rPr>
                <w:b/>
                <w:bCs/>
                <w:kern w:val="2"/>
                <w:szCs w:val="24"/>
              </w:rPr>
              <w:t>10.2. Dideli arba nuolatiniai esminės Sutarties sąlygos vykdymo trūkumai</w:t>
            </w:r>
          </w:p>
        </w:tc>
        <w:tc>
          <w:tcPr>
            <w:tcW w:w="6835" w:type="dxa"/>
            <w:gridSpan w:val="3"/>
          </w:tcPr>
          <w:p w14:paraId="27FF7C68" w14:textId="5280085B" w:rsidR="00834B6B" w:rsidRPr="006B7323" w:rsidRDefault="00834B6B" w:rsidP="00834B6B">
            <w:pPr>
              <w:jc w:val="both"/>
              <w:rPr>
                <w:kern w:val="2"/>
                <w:szCs w:val="24"/>
              </w:rPr>
            </w:pPr>
            <w:r w:rsidRPr="006B7323">
              <w:rPr>
                <w:kern w:val="2"/>
                <w:szCs w:val="24"/>
              </w:rPr>
              <w:t>Jeigu pristatyta Prekė neveikia ar veikia su trūkumais.</w:t>
            </w:r>
          </w:p>
        </w:tc>
      </w:tr>
      <w:tr w:rsidR="00834B6B" w:rsidRPr="0058229B" w14:paraId="70836C3F" w14:textId="77777777">
        <w:trPr>
          <w:trHeight w:val="300"/>
        </w:trPr>
        <w:tc>
          <w:tcPr>
            <w:tcW w:w="9535" w:type="dxa"/>
            <w:gridSpan w:val="5"/>
          </w:tcPr>
          <w:p w14:paraId="31DFC488" w14:textId="77777777" w:rsidR="00834B6B" w:rsidRPr="0058229B" w:rsidRDefault="00834B6B" w:rsidP="00834B6B">
            <w:pPr>
              <w:jc w:val="center"/>
              <w:rPr>
                <w:b/>
                <w:bCs/>
                <w:kern w:val="2"/>
                <w:szCs w:val="24"/>
              </w:rPr>
            </w:pPr>
            <w:r w:rsidRPr="0058229B">
              <w:rPr>
                <w:b/>
                <w:bCs/>
                <w:kern w:val="2"/>
                <w:szCs w:val="24"/>
              </w:rPr>
              <w:t>11. SUTARTIES GALIOJIMAS IR KEITIMAS</w:t>
            </w:r>
          </w:p>
        </w:tc>
      </w:tr>
      <w:tr w:rsidR="00834B6B"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834B6B" w:rsidRPr="0058229B" w:rsidRDefault="00834B6B" w:rsidP="00834B6B">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36D6DA5" w14:textId="77777777" w:rsidR="006B7323" w:rsidRPr="0058229B" w:rsidRDefault="006B7323" w:rsidP="006B7323">
            <w:pPr>
              <w:jc w:val="both"/>
              <w:rPr>
                <w:kern w:val="2"/>
                <w:szCs w:val="24"/>
              </w:rPr>
            </w:pPr>
            <w:r w:rsidRPr="0058229B">
              <w:rPr>
                <w:kern w:val="2"/>
                <w:szCs w:val="24"/>
              </w:rPr>
              <w:t>Ši Sutartis laikoma sudaryta ir įsigalioja nuo Sutarties pasirašymo dienos (antrosios Šalies pasirašymo dieną).</w:t>
            </w:r>
          </w:p>
          <w:p w14:paraId="0DC01EF2" w14:textId="78143FE2" w:rsidR="00834B6B" w:rsidRPr="0058229B" w:rsidRDefault="006B7323" w:rsidP="006B7323">
            <w:pPr>
              <w:jc w:val="both"/>
              <w:rPr>
                <w:kern w:val="2"/>
                <w:szCs w:val="24"/>
              </w:rPr>
            </w:pPr>
            <w:r w:rsidRPr="00905A2B">
              <w:rPr>
                <w:kern w:val="2"/>
                <w:szCs w:val="24"/>
              </w:rPr>
              <w:t>Sutartis galioja iki visiško prievolių įvykdymo (kol bus išnaudota Pradinės Sutarties vertė, bet jos terminas negali būti ilgesnis kaip 37 (trisdešimt septyni) mėnesiai, atsižvelgus į Paslaugų priėmimo ir apmokėjimo už Paslaugas terminus ar kt. aplinkybes).</w:t>
            </w:r>
          </w:p>
        </w:tc>
      </w:tr>
      <w:tr w:rsidR="00834B6B"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834B6B" w:rsidRPr="0058229B" w:rsidRDefault="00834B6B" w:rsidP="00834B6B">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834B6B" w:rsidRPr="0058229B" w:rsidRDefault="00834B6B" w:rsidP="00834B6B">
            <w:pPr>
              <w:jc w:val="both"/>
              <w:rPr>
                <w:kern w:val="2"/>
                <w:szCs w:val="24"/>
              </w:rPr>
            </w:pPr>
            <w:r>
              <w:rPr>
                <w:kern w:val="2"/>
                <w:szCs w:val="24"/>
              </w:rPr>
              <w:t>Netaikoma</w:t>
            </w:r>
          </w:p>
        </w:tc>
      </w:tr>
      <w:tr w:rsidR="00834B6B" w:rsidRPr="0058229B" w14:paraId="0284242D" w14:textId="77777777">
        <w:trPr>
          <w:trHeight w:val="300"/>
        </w:trPr>
        <w:tc>
          <w:tcPr>
            <w:tcW w:w="9535" w:type="dxa"/>
            <w:gridSpan w:val="5"/>
          </w:tcPr>
          <w:p w14:paraId="05AABF93" w14:textId="77777777" w:rsidR="00834B6B" w:rsidRPr="0058229B" w:rsidRDefault="00834B6B" w:rsidP="00834B6B">
            <w:pPr>
              <w:jc w:val="center"/>
              <w:rPr>
                <w:b/>
                <w:bCs/>
                <w:kern w:val="2"/>
                <w:szCs w:val="24"/>
              </w:rPr>
            </w:pPr>
            <w:r w:rsidRPr="0058229B">
              <w:rPr>
                <w:b/>
                <w:bCs/>
                <w:kern w:val="2"/>
                <w:szCs w:val="24"/>
              </w:rPr>
              <w:t>12. SUTARTIES NUTRAUKIMAS</w:t>
            </w:r>
          </w:p>
        </w:tc>
      </w:tr>
      <w:tr w:rsidR="00834B6B" w:rsidRPr="0058229B" w14:paraId="02CDEAC4" w14:textId="77777777" w:rsidTr="008F6A48">
        <w:trPr>
          <w:trHeight w:val="300"/>
        </w:trPr>
        <w:tc>
          <w:tcPr>
            <w:tcW w:w="2689" w:type="dxa"/>
          </w:tcPr>
          <w:p w14:paraId="226C878D" w14:textId="77777777" w:rsidR="00834B6B" w:rsidRPr="0058229B" w:rsidRDefault="00834B6B" w:rsidP="00834B6B">
            <w:pPr>
              <w:rPr>
                <w:b/>
                <w:bCs/>
                <w:kern w:val="2"/>
                <w:szCs w:val="24"/>
              </w:rPr>
            </w:pPr>
            <w:r w:rsidRPr="0058229B">
              <w:rPr>
                <w:b/>
                <w:bCs/>
                <w:kern w:val="2"/>
                <w:szCs w:val="24"/>
              </w:rPr>
              <w:t>12.1. Sutarties nutraukimo pagrindai</w:t>
            </w:r>
          </w:p>
        </w:tc>
        <w:tc>
          <w:tcPr>
            <w:tcW w:w="6846" w:type="dxa"/>
            <w:gridSpan w:val="4"/>
          </w:tcPr>
          <w:p w14:paraId="6FAE0A4C" w14:textId="4DD9032B" w:rsidR="00834B6B" w:rsidRPr="0058229B" w:rsidRDefault="00834B6B" w:rsidP="00834B6B">
            <w:pPr>
              <w:jc w:val="both"/>
              <w:rPr>
                <w:kern w:val="2"/>
                <w:szCs w:val="24"/>
              </w:rPr>
            </w:pPr>
            <w:r w:rsidRPr="0058229B">
              <w:rPr>
                <w:kern w:val="2"/>
                <w:szCs w:val="24"/>
              </w:rPr>
              <w:t>Sutartis gali būti nutraukiama rašytiniu Šalių susitarimu arba vienašališkai, Bendrosiose sąlygose nustatyta tvarka.</w:t>
            </w:r>
          </w:p>
        </w:tc>
      </w:tr>
      <w:tr w:rsidR="00834B6B" w:rsidRPr="0058229B" w14:paraId="69CB11D9" w14:textId="77777777" w:rsidTr="008F6A48">
        <w:trPr>
          <w:trHeight w:val="300"/>
        </w:trPr>
        <w:tc>
          <w:tcPr>
            <w:tcW w:w="2689" w:type="dxa"/>
          </w:tcPr>
          <w:p w14:paraId="30B41D12" w14:textId="77777777" w:rsidR="00834B6B" w:rsidRPr="0058229B" w:rsidRDefault="00834B6B" w:rsidP="00834B6B">
            <w:pPr>
              <w:rPr>
                <w:b/>
                <w:bCs/>
                <w:kern w:val="2"/>
                <w:szCs w:val="24"/>
              </w:rPr>
            </w:pPr>
            <w:r w:rsidRPr="002D0298">
              <w:rPr>
                <w:b/>
                <w:bCs/>
                <w:kern w:val="2"/>
                <w:szCs w:val="24"/>
              </w:rPr>
              <w:t>12.2. Esminiai Sutarties pažeidimai</w:t>
            </w:r>
          </w:p>
          <w:p w14:paraId="08CC1A68" w14:textId="77777777" w:rsidR="00834B6B" w:rsidRPr="0058229B" w:rsidRDefault="00834B6B" w:rsidP="00834B6B">
            <w:pPr>
              <w:rPr>
                <w:b/>
                <w:bCs/>
                <w:kern w:val="2"/>
                <w:szCs w:val="24"/>
              </w:rPr>
            </w:pPr>
          </w:p>
        </w:tc>
        <w:tc>
          <w:tcPr>
            <w:tcW w:w="6846" w:type="dxa"/>
            <w:gridSpan w:val="4"/>
          </w:tcPr>
          <w:p w14:paraId="22192202" w14:textId="18B896BA" w:rsidR="00834B6B" w:rsidRPr="0058229B" w:rsidRDefault="00834B6B" w:rsidP="00834B6B">
            <w:pPr>
              <w:rPr>
                <w:kern w:val="2"/>
                <w:szCs w:val="24"/>
              </w:rPr>
            </w:pPr>
            <w:r w:rsidRPr="0058229B">
              <w:rPr>
                <w:kern w:val="2"/>
                <w:szCs w:val="24"/>
              </w:rPr>
              <w:t>12.2.1. jeigu Tiekėjas nevykdo prisiimtų įsipareigojimų už Sutartyje nustatyt</w:t>
            </w:r>
            <w:r>
              <w:rPr>
                <w:kern w:val="2"/>
                <w:szCs w:val="24"/>
              </w:rPr>
              <w:t>ą</w:t>
            </w:r>
            <w:r w:rsidRPr="0058229B">
              <w:rPr>
                <w:kern w:val="2"/>
                <w:szCs w:val="24"/>
              </w:rPr>
              <w:t xml:space="preserve"> </w:t>
            </w:r>
            <w:r>
              <w:rPr>
                <w:kern w:val="2"/>
                <w:szCs w:val="24"/>
              </w:rPr>
              <w:t>kainą</w:t>
            </w:r>
            <w:r w:rsidRPr="0058229B">
              <w:rPr>
                <w:kern w:val="2"/>
                <w:szCs w:val="24"/>
              </w:rPr>
              <w:t>;</w:t>
            </w:r>
          </w:p>
          <w:p w14:paraId="7092C4D1" w14:textId="053BCC73" w:rsidR="00834B6B" w:rsidRPr="0058229B" w:rsidRDefault="00834B6B" w:rsidP="00834B6B">
            <w:pPr>
              <w:spacing w:line="257" w:lineRule="auto"/>
              <w:jc w:val="both"/>
              <w:rPr>
                <w:rFonts w:eastAsia="Arial"/>
                <w:kern w:val="2"/>
                <w:szCs w:val="24"/>
              </w:rPr>
            </w:pPr>
            <w:r w:rsidRPr="0058229B">
              <w:rPr>
                <w:rFonts w:eastAsia="Arial"/>
                <w:kern w:val="2"/>
                <w:szCs w:val="24"/>
              </w:rPr>
              <w:t>12.2.</w:t>
            </w:r>
            <w:r>
              <w:rPr>
                <w:rFonts w:eastAsia="Arial"/>
                <w:kern w:val="2"/>
                <w:szCs w:val="24"/>
              </w:rPr>
              <w:t>2</w:t>
            </w:r>
            <w:r w:rsidRPr="0058229B">
              <w:rPr>
                <w:rFonts w:eastAsia="Arial"/>
                <w:kern w:val="2"/>
                <w:szCs w:val="24"/>
              </w:rPr>
              <w:t xml:space="preserve">. jeigu Tiekėjas nesilaiko Sutartyje nustatytų Prekių tiekimo terminų </w:t>
            </w:r>
            <w:r>
              <w:rPr>
                <w:rFonts w:eastAsia="Arial"/>
                <w:kern w:val="2"/>
                <w:szCs w:val="24"/>
              </w:rPr>
              <w:t xml:space="preserve">2 (du) kartus iš eilės arba </w:t>
            </w:r>
            <w:r w:rsidRPr="0058229B">
              <w:rPr>
                <w:rFonts w:eastAsia="Arial"/>
                <w:kern w:val="2"/>
                <w:szCs w:val="24"/>
              </w:rPr>
              <w:t xml:space="preserve">vėluoja pristatyti Prekes daugiau nei </w:t>
            </w:r>
            <w:r>
              <w:rPr>
                <w:rFonts w:eastAsia="Arial"/>
                <w:kern w:val="2"/>
                <w:szCs w:val="24"/>
              </w:rPr>
              <w:t>1</w:t>
            </w:r>
            <w:r>
              <w:rPr>
                <w:rFonts w:eastAsia="Arial"/>
                <w:kern w:val="2"/>
                <w:szCs w:val="24"/>
              </w:rPr>
              <w:t xml:space="preserve">0 dienų </w:t>
            </w:r>
            <w:r w:rsidRPr="0058229B">
              <w:rPr>
                <w:rFonts w:eastAsia="Arial"/>
                <w:kern w:val="2"/>
                <w:szCs w:val="24"/>
              </w:rPr>
              <w:t>nei Sutartyje nustatytas Prekių pristatymo terminas;</w:t>
            </w:r>
          </w:p>
          <w:p w14:paraId="05C38EB5" w14:textId="454B8BE5" w:rsidR="00834B6B" w:rsidRPr="0058229B" w:rsidRDefault="00834B6B" w:rsidP="00834B6B">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834B6B" w:rsidRPr="0058229B" w:rsidRDefault="00834B6B" w:rsidP="00834B6B">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Pr>
                <w:rFonts w:eastAsia="Arial"/>
                <w:kern w:val="2"/>
                <w:szCs w:val="24"/>
              </w:rPr>
              <w:t>4</w:t>
            </w:r>
            <w:r w:rsidRPr="0058229B">
              <w:rPr>
                <w:rFonts w:eastAsia="Arial"/>
                <w:kern w:val="2"/>
                <w:szCs w:val="24"/>
              </w:rPr>
              <w:t>. Tiekėjas daugiau kaip 2 (du) kartus pristato Prekes, kurios neatitinka Sutartyje nustatytų reikalavimų Prekėms</w:t>
            </w:r>
            <w:r>
              <w:rPr>
                <w:rFonts w:eastAsia="Arial"/>
                <w:kern w:val="2"/>
                <w:szCs w:val="24"/>
              </w:rPr>
              <w:t>.</w:t>
            </w:r>
          </w:p>
        </w:tc>
      </w:tr>
      <w:tr w:rsidR="00834B6B" w:rsidRPr="0058229B" w14:paraId="66C5FB47" w14:textId="77777777">
        <w:trPr>
          <w:trHeight w:val="300"/>
        </w:trPr>
        <w:tc>
          <w:tcPr>
            <w:tcW w:w="9535" w:type="dxa"/>
            <w:gridSpan w:val="5"/>
          </w:tcPr>
          <w:p w14:paraId="2E78AE5D" w14:textId="77777777" w:rsidR="00834B6B" w:rsidRPr="0058229B" w:rsidRDefault="00834B6B" w:rsidP="00834B6B">
            <w:pPr>
              <w:jc w:val="center"/>
              <w:rPr>
                <w:kern w:val="2"/>
                <w:szCs w:val="24"/>
              </w:rPr>
            </w:pPr>
            <w:r w:rsidRPr="0058229B">
              <w:rPr>
                <w:b/>
                <w:bCs/>
                <w:kern w:val="2"/>
                <w:szCs w:val="24"/>
              </w:rPr>
              <w:t xml:space="preserve">13. APLINKOSAUGINIAI IR SOCIALINIAI KRITERIJAI </w:t>
            </w:r>
            <w:r w:rsidRPr="0058229B">
              <w:rPr>
                <w:kern w:val="2"/>
                <w:szCs w:val="24"/>
              </w:rPr>
              <w:t>(taikoma, jeigu aplinkosauginiai ir (arba) socialiniai kriterijai nustatomi kaip Sutarties vykdymo sąlygos)</w:t>
            </w:r>
          </w:p>
        </w:tc>
      </w:tr>
      <w:tr w:rsidR="00834B6B" w:rsidRPr="0058229B" w14:paraId="2A940830" w14:textId="77777777" w:rsidTr="00A90A92">
        <w:trPr>
          <w:trHeight w:val="300"/>
        </w:trPr>
        <w:tc>
          <w:tcPr>
            <w:tcW w:w="2689" w:type="dxa"/>
          </w:tcPr>
          <w:p w14:paraId="5445B64C" w14:textId="77777777" w:rsidR="00834B6B" w:rsidRPr="0058229B" w:rsidRDefault="00834B6B" w:rsidP="00834B6B">
            <w:pPr>
              <w:rPr>
                <w:b/>
                <w:bCs/>
                <w:kern w:val="2"/>
                <w:szCs w:val="24"/>
              </w:rPr>
            </w:pPr>
            <w:r w:rsidRPr="00594C98">
              <w:rPr>
                <w:b/>
                <w:bCs/>
                <w:kern w:val="2"/>
                <w:szCs w:val="24"/>
              </w:rPr>
              <w:t>13.1. Aplinkosauginių kriterijų nustatymo teisinis pagrindas</w:t>
            </w:r>
          </w:p>
        </w:tc>
        <w:tc>
          <w:tcPr>
            <w:tcW w:w="6846" w:type="dxa"/>
            <w:gridSpan w:val="4"/>
          </w:tcPr>
          <w:p w14:paraId="4B6631DF" w14:textId="2DE800B2" w:rsidR="00834B6B" w:rsidRPr="004E3E6A" w:rsidRDefault="00834B6B" w:rsidP="00834B6B">
            <w:pPr>
              <w:jc w:val="both"/>
              <w:rPr>
                <w:color w:val="000000" w:themeColor="text1"/>
                <w:szCs w:val="24"/>
              </w:rPr>
            </w:pPr>
            <w:r w:rsidRPr="008A1016">
              <w:rPr>
                <w:color w:val="000000" w:themeColor="text1"/>
                <w:szCs w:val="24"/>
              </w:rPr>
              <w:t>Aplinkosauginiai kriterijai Prek</w:t>
            </w:r>
            <w:r>
              <w:rPr>
                <w:color w:val="000000" w:themeColor="text1"/>
                <w:szCs w:val="24"/>
              </w:rPr>
              <w:t>ei</w:t>
            </w:r>
            <w:r w:rsidRPr="008A1016">
              <w:rPr>
                <w:color w:val="000000" w:themeColor="text1"/>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color w:val="000000" w:themeColor="text1"/>
                <w:szCs w:val="24"/>
              </w:rPr>
              <w:t xml:space="preserve"> 4.4.3. papunkčiu. </w:t>
            </w:r>
          </w:p>
        </w:tc>
      </w:tr>
      <w:tr w:rsidR="00834B6B" w:rsidRPr="0058229B" w14:paraId="032072CC" w14:textId="77777777" w:rsidTr="00A90A92">
        <w:trPr>
          <w:trHeight w:val="300"/>
        </w:trPr>
        <w:tc>
          <w:tcPr>
            <w:tcW w:w="2689" w:type="dxa"/>
          </w:tcPr>
          <w:p w14:paraId="0C0ADA8E" w14:textId="77777777" w:rsidR="00834B6B" w:rsidRPr="0058229B" w:rsidRDefault="00834B6B" w:rsidP="00834B6B">
            <w:pPr>
              <w:rPr>
                <w:b/>
                <w:bCs/>
                <w:kern w:val="2"/>
                <w:szCs w:val="24"/>
              </w:rPr>
            </w:pPr>
            <w:r w:rsidRPr="0058229B">
              <w:rPr>
                <w:b/>
                <w:bCs/>
                <w:kern w:val="2"/>
                <w:szCs w:val="24"/>
              </w:rPr>
              <w:t>13.2.  Su perkamomis Prekėmis susiję socialiniai kriterijai</w:t>
            </w:r>
          </w:p>
        </w:tc>
        <w:tc>
          <w:tcPr>
            <w:tcW w:w="6846" w:type="dxa"/>
            <w:gridSpan w:val="4"/>
          </w:tcPr>
          <w:p w14:paraId="176F2725" w14:textId="76414EFA" w:rsidR="00834B6B" w:rsidRPr="0058229B" w:rsidRDefault="00834B6B" w:rsidP="00834B6B">
            <w:pPr>
              <w:rPr>
                <w:kern w:val="2"/>
                <w:szCs w:val="24"/>
                <w:shd w:val="clear" w:color="auto" w:fill="FFFFFF"/>
              </w:rPr>
            </w:pPr>
            <w:r w:rsidRPr="0058229B">
              <w:rPr>
                <w:kern w:val="2"/>
                <w:szCs w:val="24"/>
                <w:shd w:val="clear" w:color="auto" w:fill="FFFFFF"/>
              </w:rPr>
              <w:t>Netaikoma.</w:t>
            </w:r>
          </w:p>
          <w:p w14:paraId="7834229A" w14:textId="79C08E49" w:rsidR="00834B6B" w:rsidRPr="0058229B" w:rsidRDefault="00834B6B" w:rsidP="00834B6B">
            <w:pPr>
              <w:rPr>
                <w:kern w:val="2"/>
                <w:szCs w:val="24"/>
              </w:rPr>
            </w:pPr>
          </w:p>
        </w:tc>
      </w:tr>
      <w:tr w:rsidR="00834B6B" w:rsidRPr="0058229B" w14:paraId="07F0FFD0" w14:textId="77777777">
        <w:trPr>
          <w:trHeight w:val="300"/>
        </w:trPr>
        <w:tc>
          <w:tcPr>
            <w:tcW w:w="9535" w:type="dxa"/>
            <w:gridSpan w:val="5"/>
          </w:tcPr>
          <w:p w14:paraId="0EE0B189" w14:textId="77777777" w:rsidR="00834B6B" w:rsidRPr="0058229B" w:rsidRDefault="00834B6B" w:rsidP="00834B6B">
            <w:pPr>
              <w:jc w:val="center"/>
              <w:rPr>
                <w:b/>
                <w:bCs/>
                <w:kern w:val="2"/>
                <w:szCs w:val="24"/>
              </w:rPr>
            </w:pPr>
            <w:r w:rsidRPr="0058229B">
              <w:rPr>
                <w:b/>
                <w:bCs/>
                <w:kern w:val="2"/>
                <w:szCs w:val="24"/>
              </w:rPr>
              <w:t xml:space="preserve">14. BENDRŲJŲ SĄLYGŲ PAKEITIMAI IR PAPILDYMAI </w:t>
            </w:r>
          </w:p>
          <w:p w14:paraId="5D079BCD" w14:textId="77777777" w:rsidR="00834B6B" w:rsidRPr="0058229B" w:rsidRDefault="00834B6B" w:rsidP="00834B6B">
            <w:pPr>
              <w:jc w:val="center"/>
              <w:rPr>
                <w:kern w:val="2"/>
                <w:szCs w:val="24"/>
              </w:rPr>
            </w:pPr>
            <w:r w:rsidRPr="0058229B">
              <w:rPr>
                <w:kern w:val="2"/>
                <w:szCs w:val="24"/>
              </w:rPr>
              <w:t xml:space="preserve">(jeigu būtina dėl konkretaus Sutarties dalyko specifikos) </w:t>
            </w:r>
          </w:p>
        </w:tc>
      </w:tr>
      <w:tr w:rsidR="00834B6B" w:rsidRPr="0058229B" w14:paraId="6259D831" w14:textId="77777777" w:rsidTr="008F6A48">
        <w:trPr>
          <w:trHeight w:val="300"/>
        </w:trPr>
        <w:tc>
          <w:tcPr>
            <w:tcW w:w="2689" w:type="dxa"/>
          </w:tcPr>
          <w:p w14:paraId="43927719" w14:textId="77777777" w:rsidR="00834B6B" w:rsidRPr="0058229B" w:rsidRDefault="00834B6B" w:rsidP="00834B6B">
            <w:pPr>
              <w:rPr>
                <w:b/>
                <w:bCs/>
                <w:kern w:val="2"/>
                <w:szCs w:val="24"/>
              </w:rPr>
            </w:pPr>
            <w:r w:rsidRPr="0058229B">
              <w:rPr>
                <w:b/>
                <w:bCs/>
                <w:kern w:val="2"/>
                <w:szCs w:val="24"/>
              </w:rPr>
              <w:t xml:space="preserve">14.1. </w:t>
            </w:r>
          </w:p>
        </w:tc>
        <w:tc>
          <w:tcPr>
            <w:tcW w:w="6846" w:type="dxa"/>
            <w:gridSpan w:val="4"/>
          </w:tcPr>
          <w:p w14:paraId="64EFDE2F" w14:textId="77777777" w:rsidR="00834B6B" w:rsidRPr="0058229B" w:rsidRDefault="00834B6B" w:rsidP="00834B6B">
            <w:pPr>
              <w:jc w:val="both"/>
              <w:rPr>
                <w:kern w:val="2"/>
                <w:szCs w:val="24"/>
              </w:rPr>
            </w:pPr>
            <w:r w:rsidRPr="0058229B">
              <w:rPr>
                <w:kern w:val="2"/>
                <w:szCs w:val="24"/>
              </w:rPr>
              <w:t>(pildyti jei keičiamas Sutarties Bendrųjų sąlygų punktas, jį išdėstant nauja redakcija):</w:t>
            </w:r>
          </w:p>
          <w:p w14:paraId="612BA4B0" w14:textId="77777777" w:rsidR="00834B6B" w:rsidRPr="0058229B" w:rsidRDefault="00834B6B" w:rsidP="00834B6B">
            <w:pPr>
              <w:jc w:val="both"/>
              <w:rPr>
                <w:kern w:val="2"/>
                <w:szCs w:val="24"/>
              </w:rPr>
            </w:pPr>
            <w:r w:rsidRPr="0058229B">
              <w:rPr>
                <w:kern w:val="2"/>
                <w:szCs w:val="24"/>
              </w:rPr>
              <w:t>Šalys susitaria pakeisti nurodytą Sutarties Bendrųjų sąlygų punktą ir išdėstyti jį nauja redakcija: ____.</w:t>
            </w:r>
          </w:p>
        </w:tc>
      </w:tr>
      <w:tr w:rsidR="00834B6B" w:rsidRPr="0058229B" w14:paraId="6B254F73" w14:textId="77777777" w:rsidTr="008F6A48">
        <w:trPr>
          <w:trHeight w:val="300"/>
        </w:trPr>
        <w:tc>
          <w:tcPr>
            <w:tcW w:w="2689" w:type="dxa"/>
          </w:tcPr>
          <w:p w14:paraId="2BC7AAFD" w14:textId="77777777" w:rsidR="00834B6B" w:rsidRPr="0058229B" w:rsidRDefault="00834B6B" w:rsidP="00834B6B">
            <w:pPr>
              <w:rPr>
                <w:b/>
                <w:bCs/>
                <w:kern w:val="2"/>
                <w:szCs w:val="24"/>
              </w:rPr>
            </w:pPr>
            <w:r w:rsidRPr="0058229B">
              <w:rPr>
                <w:b/>
                <w:bCs/>
                <w:kern w:val="2"/>
                <w:szCs w:val="24"/>
              </w:rPr>
              <w:lastRenderedPageBreak/>
              <w:t>14.2.</w:t>
            </w:r>
          </w:p>
        </w:tc>
        <w:tc>
          <w:tcPr>
            <w:tcW w:w="6846" w:type="dxa"/>
            <w:gridSpan w:val="4"/>
          </w:tcPr>
          <w:p w14:paraId="25F787ED" w14:textId="77777777" w:rsidR="00834B6B" w:rsidRPr="0058229B" w:rsidRDefault="00834B6B" w:rsidP="00834B6B">
            <w:pPr>
              <w:jc w:val="both"/>
              <w:rPr>
                <w:kern w:val="2"/>
                <w:szCs w:val="24"/>
              </w:rPr>
            </w:pPr>
            <w:r w:rsidRPr="0058229B">
              <w:rPr>
                <w:kern w:val="2"/>
                <w:szCs w:val="24"/>
              </w:rPr>
              <w:t>(pildyti jei papildomos Sutarties Bendrosios sąlygos naujomis nuostatomis):</w:t>
            </w:r>
          </w:p>
          <w:p w14:paraId="242644AC" w14:textId="77777777" w:rsidR="00834B6B" w:rsidRPr="0058229B" w:rsidRDefault="00834B6B" w:rsidP="00834B6B">
            <w:pPr>
              <w:jc w:val="both"/>
              <w:rPr>
                <w:kern w:val="2"/>
                <w:szCs w:val="24"/>
              </w:rPr>
            </w:pPr>
            <w:r w:rsidRPr="0058229B">
              <w:rPr>
                <w:kern w:val="2"/>
                <w:szCs w:val="24"/>
              </w:rPr>
              <w:t>Šalys susitaria papildyti Sutarties Bendrąsias sąlygas nurodytu punktu, tačiau kitų punktų numeracijos nekeisti: ________.</w:t>
            </w:r>
          </w:p>
        </w:tc>
      </w:tr>
      <w:tr w:rsidR="00834B6B" w:rsidRPr="0058229B" w14:paraId="5A0B465D" w14:textId="77777777" w:rsidTr="008F6A48">
        <w:trPr>
          <w:trHeight w:val="300"/>
        </w:trPr>
        <w:tc>
          <w:tcPr>
            <w:tcW w:w="2689" w:type="dxa"/>
          </w:tcPr>
          <w:p w14:paraId="1165EE3C" w14:textId="77777777" w:rsidR="00834B6B" w:rsidRPr="0058229B" w:rsidRDefault="00834B6B" w:rsidP="00834B6B">
            <w:pPr>
              <w:rPr>
                <w:b/>
                <w:bCs/>
                <w:kern w:val="2"/>
                <w:szCs w:val="24"/>
              </w:rPr>
            </w:pPr>
            <w:r w:rsidRPr="0058229B">
              <w:rPr>
                <w:b/>
                <w:bCs/>
                <w:kern w:val="2"/>
                <w:szCs w:val="24"/>
              </w:rPr>
              <w:t>14.3.</w:t>
            </w:r>
          </w:p>
        </w:tc>
        <w:tc>
          <w:tcPr>
            <w:tcW w:w="6846" w:type="dxa"/>
            <w:gridSpan w:val="4"/>
          </w:tcPr>
          <w:p w14:paraId="0E71263A" w14:textId="77777777" w:rsidR="00834B6B" w:rsidRPr="0058229B" w:rsidRDefault="00834B6B" w:rsidP="00834B6B">
            <w:pPr>
              <w:jc w:val="both"/>
              <w:rPr>
                <w:kern w:val="2"/>
                <w:szCs w:val="24"/>
              </w:rPr>
            </w:pPr>
            <w:r w:rsidRPr="0058229B">
              <w:rPr>
                <w:kern w:val="2"/>
                <w:szCs w:val="24"/>
              </w:rPr>
              <w:t>(pildyti jei išbraukiamas Sutarties Bendrųjų sąlygų atitinkamas punktas:</w:t>
            </w:r>
          </w:p>
          <w:p w14:paraId="25D43BEA" w14:textId="77777777" w:rsidR="00834B6B" w:rsidRPr="0058229B" w:rsidRDefault="00834B6B" w:rsidP="00834B6B">
            <w:pPr>
              <w:jc w:val="both"/>
              <w:rPr>
                <w:kern w:val="2"/>
                <w:szCs w:val="24"/>
              </w:rPr>
            </w:pPr>
            <w:r w:rsidRPr="0058229B">
              <w:rPr>
                <w:kern w:val="2"/>
                <w:szCs w:val="24"/>
              </w:rPr>
              <w:t>Šalys susitaria išbraukti nurodytą Sutarties Bendrųjų sąlygų punktą, tačiau kitų punktų numeracijos nekeisti: _____.</w:t>
            </w:r>
          </w:p>
        </w:tc>
      </w:tr>
      <w:tr w:rsidR="00834B6B" w:rsidRPr="0058229B" w14:paraId="79071BC9" w14:textId="77777777" w:rsidTr="008F6A48">
        <w:trPr>
          <w:trHeight w:val="300"/>
        </w:trPr>
        <w:tc>
          <w:tcPr>
            <w:tcW w:w="2689" w:type="dxa"/>
          </w:tcPr>
          <w:p w14:paraId="7D974D20" w14:textId="77777777" w:rsidR="00834B6B" w:rsidRPr="0058229B" w:rsidRDefault="00834B6B" w:rsidP="00834B6B">
            <w:pPr>
              <w:rPr>
                <w:b/>
                <w:bCs/>
                <w:kern w:val="2"/>
                <w:szCs w:val="24"/>
              </w:rPr>
            </w:pPr>
            <w:r w:rsidRPr="0058229B">
              <w:rPr>
                <w:b/>
                <w:bCs/>
                <w:kern w:val="2"/>
                <w:szCs w:val="24"/>
              </w:rPr>
              <w:t>14.4.</w:t>
            </w:r>
          </w:p>
        </w:tc>
        <w:tc>
          <w:tcPr>
            <w:tcW w:w="6846" w:type="dxa"/>
            <w:gridSpan w:val="4"/>
          </w:tcPr>
          <w:p w14:paraId="3076C1AE" w14:textId="77777777" w:rsidR="00834B6B" w:rsidRPr="0058229B" w:rsidRDefault="00834B6B" w:rsidP="00834B6B">
            <w:pPr>
              <w:jc w:val="both"/>
              <w:rPr>
                <w:kern w:val="2"/>
                <w:szCs w:val="24"/>
              </w:rPr>
            </w:pPr>
            <w:r w:rsidRPr="0058229B">
              <w:rPr>
                <w:kern w:val="2"/>
                <w:szCs w:val="24"/>
              </w:rPr>
              <w:t>(pildyti jei nustatomos kitokios nei Sutarties Bendrosiose sąlygose nustatytos nuostatos dėl Prekių intelektinės nuosavybės):</w:t>
            </w:r>
          </w:p>
          <w:p w14:paraId="56F11031" w14:textId="77777777" w:rsidR="00834B6B" w:rsidRPr="0058229B" w:rsidRDefault="00834B6B" w:rsidP="00834B6B">
            <w:pPr>
              <w:jc w:val="both"/>
              <w:rPr>
                <w:kern w:val="2"/>
                <w:szCs w:val="24"/>
              </w:rPr>
            </w:pPr>
          </w:p>
        </w:tc>
      </w:tr>
      <w:tr w:rsidR="00834B6B" w:rsidRPr="0058229B" w14:paraId="35D09A71" w14:textId="77777777" w:rsidTr="008F6A48">
        <w:trPr>
          <w:trHeight w:val="300"/>
        </w:trPr>
        <w:tc>
          <w:tcPr>
            <w:tcW w:w="2689" w:type="dxa"/>
          </w:tcPr>
          <w:p w14:paraId="20C1F51E" w14:textId="77777777" w:rsidR="00834B6B" w:rsidRPr="0058229B" w:rsidRDefault="00834B6B" w:rsidP="00834B6B">
            <w:pPr>
              <w:rPr>
                <w:b/>
                <w:bCs/>
                <w:kern w:val="2"/>
                <w:szCs w:val="24"/>
              </w:rPr>
            </w:pPr>
            <w:r w:rsidRPr="0058229B">
              <w:rPr>
                <w:b/>
                <w:bCs/>
                <w:kern w:val="2"/>
                <w:szCs w:val="24"/>
              </w:rPr>
              <w:t>14.5.</w:t>
            </w:r>
          </w:p>
        </w:tc>
        <w:tc>
          <w:tcPr>
            <w:tcW w:w="6846" w:type="dxa"/>
            <w:gridSpan w:val="4"/>
          </w:tcPr>
          <w:p w14:paraId="4BE5468E" w14:textId="77777777" w:rsidR="00834B6B" w:rsidRPr="0058229B" w:rsidRDefault="00834B6B" w:rsidP="00834B6B">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834B6B" w:rsidRPr="0058229B" w14:paraId="063A7063" w14:textId="77777777">
        <w:trPr>
          <w:trHeight w:val="300"/>
        </w:trPr>
        <w:tc>
          <w:tcPr>
            <w:tcW w:w="9535" w:type="dxa"/>
            <w:gridSpan w:val="5"/>
          </w:tcPr>
          <w:p w14:paraId="1EC1A743" w14:textId="77777777" w:rsidR="00834B6B" w:rsidRPr="0058229B" w:rsidRDefault="00834B6B" w:rsidP="00834B6B">
            <w:pPr>
              <w:jc w:val="center"/>
              <w:rPr>
                <w:b/>
                <w:bCs/>
                <w:kern w:val="2"/>
                <w:szCs w:val="24"/>
              </w:rPr>
            </w:pPr>
            <w:r w:rsidRPr="0058229B">
              <w:rPr>
                <w:b/>
                <w:bCs/>
                <w:kern w:val="2"/>
                <w:szCs w:val="24"/>
              </w:rPr>
              <w:t>15. SUTARTIES PRIEDAI</w:t>
            </w:r>
          </w:p>
        </w:tc>
      </w:tr>
      <w:tr w:rsidR="00834B6B" w:rsidRPr="0058229B" w14:paraId="1493342A" w14:textId="77777777" w:rsidTr="008F6A48">
        <w:trPr>
          <w:trHeight w:val="300"/>
        </w:trPr>
        <w:tc>
          <w:tcPr>
            <w:tcW w:w="2689" w:type="dxa"/>
          </w:tcPr>
          <w:p w14:paraId="0AF63E8A" w14:textId="77777777" w:rsidR="00834B6B" w:rsidRPr="0058229B" w:rsidRDefault="00834B6B" w:rsidP="00834B6B">
            <w:pPr>
              <w:jc w:val="center"/>
              <w:rPr>
                <w:b/>
                <w:bCs/>
                <w:kern w:val="2"/>
                <w:szCs w:val="24"/>
              </w:rPr>
            </w:pPr>
            <w:r w:rsidRPr="0058229B">
              <w:rPr>
                <w:b/>
                <w:bCs/>
                <w:kern w:val="2"/>
                <w:szCs w:val="24"/>
              </w:rPr>
              <w:t>15.1. Priedas Nr. 1</w:t>
            </w:r>
          </w:p>
        </w:tc>
        <w:tc>
          <w:tcPr>
            <w:tcW w:w="6846" w:type="dxa"/>
            <w:gridSpan w:val="4"/>
          </w:tcPr>
          <w:p w14:paraId="23C9ECEE" w14:textId="5BCFAF79" w:rsidR="00834B6B" w:rsidRPr="00E839F1" w:rsidRDefault="00834B6B" w:rsidP="00834B6B">
            <w:pPr>
              <w:rPr>
                <w:kern w:val="2"/>
                <w:szCs w:val="24"/>
              </w:rPr>
            </w:pPr>
            <w:r w:rsidRPr="00E839F1">
              <w:rPr>
                <w:kern w:val="2"/>
                <w:szCs w:val="24"/>
              </w:rPr>
              <w:t>Techninė specifikacija</w:t>
            </w:r>
            <w:r>
              <w:rPr>
                <w:kern w:val="2"/>
                <w:szCs w:val="24"/>
              </w:rPr>
              <w:t>.</w:t>
            </w:r>
          </w:p>
        </w:tc>
      </w:tr>
      <w:tr w:rsidR="00834B6B" w:rsidRPr="0058229B" w14:paraId="4C75E455" w14:textId="77777777" w:rsidTr="008F6A48">
        <w:trPr>
          <w:trHeight w:val="300"/>
        </w:trPr>
        <w:tc>
          <w:tcPr>
            <w:tcW w:w="2689" w:type="dxa"/>
          </w:tcPr>
          <w:p w14:paraId="6E44F098" w14:textId="77777777" w:rsidR="00834B6B" w:rsidRPr="0058229B" w:rsidRDefault="00834B6B" w:rsidP="00834B6B">
            <w:pPr>
              <w:jc w:val="center"/>
              <w:rPr>
                <w:b/>
                <w:bCs/>
                <w:kern w:val="2"/>
                <w:szCs w:val="24"/>
              </w:rPr>
            </w:pPr>
            <w:r w:rsidRPr="0058229B">
              <w:rPr>
                <w:b/>
                <w:bCs/>
                <w:kern w:val="2"/>
                <w:szCs w:val="24"/>
              </w:rPr>
              <w:t>15.2. Priedas Nr. 2</w:t>
            </w:r>
          </w:p>
        </w:tc>
        <w:tc>
          <w:tcPr>
            <w:tcW w:w="6846" w:type="dxa"/>
            <w:gridSpan w:val="4"/>
          </w:tcPr>
          <w:p w14:paraId="65CEE00B" w14:textId="498B9431" w:rsidR="00834B6B" w:rsidRPr="00E839F1" w:rsidRDefault="00834B6B" w:rsidP="00834B6B">
            <w:pPr>
              <w:rPr>
                <w:kern w:val="2"/>
                <w:szCs w:val="24"/>
              </w:rPr>
            </w:pPr>
            <w:r w:rsidRPr="00E839F1">
              <w:rPr>
                <w:kern w:val="2"/>
                <w:szCs w:val="24"/>
              </w:rPr>
              <w:t>Pasiūlymas</w:t>
            </w:r>
            <w:r>
              <w:rPr>
                <w:kern w:val="2"/>
                <w:szCs w:val="24"/>
              </w:rPr>
              <w:t>.</w:t>
            </w:r>
          </w:p>
        </w:tc>
      </w:tr>
      <w:tr w:rsidR="00834B6B" w:rsidRPr="0058229B" w14:paraId="369E96F2" w14:textId="77777777" w:rsidTr="008F6A48">
        <w:trPr>
          <w:trHeight w:val="300"/>
        </w:trPr>
        <w:tc>
          <w:tcPr>
            <w:tcW w:w="2689" w:type="dxa"/>
          </w:tcPr>
          <w:p w14:paraId="61C55EA7" w14:textId="77777777" w:rsidR="00834B6B" w:rsidRPr="0058229B" w:rsidRDefault="00834B6B" w:rsidP="00834B6B">
            <w:pPr>
              <w:jc w:val="center"/>
              <w:rPr>
                <w:b/>
                <w:bCs/>
                <w:kern w:val="2"/>
                <w:szCs w:val="24"/>
              </w:rPr>
            </w:pPr>
            <w:r w:rsidRPr="0058229B">
              <w:rPr>
                <w:b/>
                <w:bCs/>
                <w:kern w:val="2"/>
                <w:szCs w:val="24"/>
              </w:rPr>
              <w:t>15.3. Priedas Nr. 3</w:t>
            </w:r>
          </w:p>
        </w:tc>
        <w:tc>
          <w:tcPr>
            <w:tcW w:w="6846" w:type="dxa"/>
            <w:gridSpan w:val="4"/>
          </w:tcPr>
          <w:p w14:paraId="6BCD1B56" w14:textId="0E7489D1" w:rsidR="00834B6B" w:rsidRPr="00E839F1" w:rsidRDefault="00834B6B" w:rsidP="00834B6B">
            <w:pPr>
              <w:jc w:val="both"/>
              <w:rPr>
                <w:kern w:val="2"/>
                <w:szCs w:val="24"/>
              </w:rPr>
            </w:pPr>
            <w:r w:rsidRPr="00E839F1">
              <w:rPr>
                <w:kern w:val="2"/>
                <w:szCs w:val="24"/>
              </w:rPr>
              <w:t xml:space="preserve">Prekių priėmimo-perdavimo aktas (pateikiamas kartu su </w:t>
            </w:r>
            <w:r>
              <w:rPr>
                <w:kern w:val="2"/>
                <w:szCs w:val="24"/>
              </w:rPr>
              <w:t>S</w:t>
            </w:r>
            <w:r w:rsidRPr="00E839F1">
              <w:rPr>
                <w:kern w:val="2"/>
                <w:szCs w:val="24"/>
              </w:rPr>
              <w:t>ąskaita SABIS sistemoje)</w:t>
            </w:r>
            <w:r>
              <w:rPr>
                <w:kern w:val="2"/>
                <w:szCs w:val="24"/>
              </w:rPr>
              <w:t>.</w:t>
            </w:r>
          </w:p>
        </w:tc>
      </w:tr>
      <w:tr w:rsidR="00834B6B" w:rsidRPr="0058229B" w14:paraId="143ECD90" w14:textId="77777777" w:rsidTr="008F6A48">
        <w:trPr>
          <w:trHeight w:val="300"/>
        </w:trPr>
        <w:tc>
          <w:tcPr>
            <w:tcW w:w="2689" w:type="dxa"/>
          </w:tcPr>
          <w:p w14:paraId="7D11A08C" w14:textId="77777777" w:rsidR="00834B6B" w:rsidRPr="0058229B" w:rsidRDefault="00834B6B" w:rsidP="00834B6B">
            <w:pPr>
              <w:jc w:val="center"/>
              <w:rPr>
                <w:b/>
                <w:bCs/>
                <w:kern w:val="2"/>
                <w:szCs w:val="24"/>
              </w:rPr>
            </w:pPr>
            <w:r w:rsidRPr="0058229B">
              <w:rPr>
                <w:b/>
                <w:bCs/>
                <w:kern w:val="2"/>
                <w:szCs w:val="24"/>
              </w:rPr>
              <w:t>15.4. Priedas Nr. 4</w:t>
            </w:r>
          </w:p>
        </w:tc>
        <w:tc>
          <w:tcPr>
            <w:tcW w:w="6846" w:type="dxa"/>
            <w:gridSpan w:val="4"/>
          </w:tcPr>
          <w:p w14:paraId="28490483" w14:textId="77777777" w:rsidR="00834B6B" w:rsidRPr="0058229B" w:rsidRDefault="00834B6B" w:rsidP="00834B6B">
            <w:pPr>
              <w:jc w:val="center"/>
              <w:rPr>
                <w:b/>
                <w:bCs/>
                <w:kern w:val="2"/>
                <w:szCs w:val="24"/>
              </w:rPr>
            </w:pPr>
          </w:p>
        </w:tc>
      </w:tr>
      <w:tr w:rsidR="00834B6B" w:rsidRPr="0058229B" w14:paraId="13623D1A" w14:textId="77777777" w:rsidTr="008F6A48">
        <w:trPr>
          <w:trHeight w:val="300"/>
        </w:trPr>
        <w:tc>
          <w:tcPr>
            <w:tcW w:w="2689" w:type="dxa"/>
          </w:tcPr>
          <w:p w14:paraId="4860DB16" w14:textId="77777777" w:rsidR="00834B6B" w:rsidRPr="0058229B" w:rsidRDefault="00834B6B" w:rsidP="00834B6B">
            <w:pPr>
              <w:jc w:val="center"/>
              <w:rPr>
                <w:b/>
                <w:bCs/>
                <w:kern w:val="2"/>
                <w:szCs w:val="24"/>
              </w:rPr>
            </w:pPr>
            <w:r w:rsidRPr="0058229B">
              <w:rPr>
                <w:b/>
                <w:bCs/>
                <w:kern w:val="2"/>
                <w:szCs w:val="24"/>
              </w:rPr>
              <w:t>15.5. Priedas Nr. 5</w:t>
            </w:r>
          </w:p>
        </w:tc>
        <w:tc>
          <w:tcPr>
            <w:tcW w:w="6846" w:type="dxa"/>
            <w:gridSpan w:val="4"/>
          </w:tcPr>
          <w:p w14:paraId="46C1C9A9" w14:textId="77777777" w:rsidR="00834B6B" w:rsidRPr="0058229B" w:rsidRDefault="00834B6B" w:rsidP="00834B6B">
            <w:pPr>
              <w:jc w:val="center"/>
              <w:rPr>
                <w:b/>
                <w:bCs/>
                <w:kern w:val="2"/>
                <w:szCs w:val="24"/>
              </w:rPr>
            </w:pPr>
          </w:p>
        </w:tc>
      </w:tr>
      <w:tr w:rsidR="00834B6B" w:rsidRPr="0058229B" w14:paraId="29AA4422" w14:textId="77777777">
        <w:tc>
          <w:tcPr>
            <w:tcW w:w="9535" w:type="dxa"/>
            <w:gridSpan w:val="5"/>
          </w:tcPr>
          <w:p w14:paraId="3ACEC6B8" w14:textId="77777777" w:rsidR="00834B6B" w:rsidRPr="0058229B" w:rsidRDefault="00834B6B" w:rsidP="00834B6B">
            <w:pPr>
              <w:jc w:val="center"/>
              <w:rPr>
                <w:b/>
                <w:bCs/>
                <w:kern w:val="2"/>
                <w:szCs w:val="24"/>
              </w:rPr>
            </w:pPr>
            <w:r w:rsidRPr="0058229B">
              <w:rPr>
                <w:b/>
                <w:bCs/>
                <w:kern w:val="2"/>
                <w:szCs w:val="24"/>
              </w:rPr>
              <w:t>16. ŠALIŲ ATSTOVŲ PARAŠAI</w:t>
            </w:r>
          </w:p>
        </w:tc>
      </w:tr>
      <w:tr w:rsidR="00834B6B"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834B6B" w:rsidRPr="0058229B" w:rsidRDefault="00834B6B" w:rsidP="00834B6B">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34B6B" w:rsidRPr="0058229B" w:rsidRDefault="00834B6B" w:rsidP="00834B6B">
            <w:pPr>
              <w:jc w:val="center"/>
              <w:rPr>
                <w:b/>
                <w:bCs/>
                <w:kern w:val="2"/>
                <w:szCs w:val="24"/>
              </w:rPr>
            </w:pPr>
            <w:r w:rsidRPr="0058229B">
              <w:rPr>
                <w:b/>
                <w:bCs/>
                <w:kern w:val="2"/>
                <w:szCs w:val="24"/>
              </w:rPr>
              <w:t>TIEKĖJAS</w:t>
            </w:r>
          </w:p>
        </w:tc>
      </w:tr>
      <w:tr w:rsidR="00834B6B"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834B6B" w:rsidRPr="0058229B" w:rsidRDefault="00834B6B" w:rsidP="00834B6B">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34B6B" w:rsidRPr="0058229B" w:rsidRDefault="00834B6B" w:rsidP="00834B6B">
            <w:pPr>
              <w:jc w:val="center"/>
              <w:rPr>
                <w:b/>
                <w:bCs/>
                <w:kern w:val="2"/>
                <w:szCs w:val="24"/>
              </w:rPr>
            </w:pPr>
            <w:r w:rsidRPr="0058229B">
              <w:rPr>
                <w:kern w:val="2"/>
                <w:szCs w:val="24"/>
              </w:rPr>
              <w:t>(nurodomos atstovo pareigos, vardas, pavardė)</w:t>
            </w:r>
          </w:p>
        </w:tc>
      </w:tr>
    </w:tbl>
    <w:p w14:paraId="45B40A95" w14:textId="67FD3AA2" w:rsidR="009953E7" w:rsidRDefault="009953E7">
      <w:pPr>
        <w:widowControl w:val="0"/>
        <w:pBdr>
          <w:top w:val="nil"/>
          <w:left w:val="nil"/>
          <w:bottom w:val="nil"/>
          <w:right w:val="nil"/>
          <w:between w:val="nil"/>
        </w:pBdr>
        <w:tabs>
          <w:tab w:val="left" w:pos="567"/>
          <w:tab w:val="left" w:pos="851"/>
        </w:tabs>
        <w:jc w:val="center"/>
        <w:rPr>
          <w:b/>
          <w:bCs/>
          <w:caps/>
          <w:kern w:val="2"/>
          <w:szCs w:val="24"/>
        </w:rPr>
      </w:pPr>
    </w:p>
    <w:p w14:paraId="78BF3E14" w14:textId="77777777" w:rsidR="009953E7" w:rsidRDefault="009953E7">
      <w:pPr>
        <w:rPr>
          <w:b/>
          <w:bCs/>
          <w:caps/>
          <w:kern w:val="2"/>
          <w:szCs w:val="24"/>
        </w:rPr>
      </w:pPr>
      <w:r>
        <w:rPr>
          <w:b/>
          <w:bCs/>
          <w:caps/>
          <w:kern w:val="2"/>
          <w:szCs w:val="24"/>
        </w:rPr>
        <w:br w:type="page"/>
      </w:r>
    </w:p>
    <w:p w14:paraId="7A3EFC54" w14:textId="22515B98" w:rsidR="00391D0C" w:rsidRPr="0058229B" w:rsidRDefault="00546E5D" w:rsidP="00546E5D">
      <w:pPr>
        <w:jc w:val="right"/>
        <w:rPr>
          <w:szCs w:val="24"/>
        </w:rPr>
      </w:pPr>
      <w:r>
        <w:rPr>
          <w:szCs w:val="24"/>
        </w:rPr>
        <w:lastRenderedPageBreak/>
        <w:t>S</w:t>
      </w:r>
      <w:r w:rsidR="00391D0C" w:rsidRPr="0058229B">
        <w:rPr>
          <w:szCs w:val="24"/>
        </w:rPr>
        <w:t>utarties 3 priedas</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374B5FE9" w:rsidR="00391D0C" w:rsidRPr="0058229B" w:rsidRDefault="00394A73" w:rsidP="00391D0C">
      <w:pPr>
        <w:jc w:val="center"/>
        <w:rPr>
          <w:szCs w:val="24"/>
        </w:rPr>
      </w:pPr>
      <w:bookmarkStart w:id="1" w:name="_Hlk126234757"/>
      <w:r>
        <w:rPr>
          <w:b/>
          <w:szCs w:val="24"/>
        </w:rPr>
        <w:t>P</w:t>
      </w:r>
      <w:r w:rsidR="00391D0C" w:rsidRPr="0058229B">
        <w:rPr>
          <w:b/>
          <w:szCs w:val="24"/>
        </w:rPr>
        <w:t xml:space="preserve">rekių priėmimo–perdavimo AKTAS </w:t>
      </w:r>
      <w:bookmarkEnd w:id="1"/>
      <w:r w:rsidR="00391D0C" w:rsidRPr="0058229B">
        <w:rPr>
          <w:b/>
          <w:szCs w:val="24"/>
        </w:rPr>
        <w:t>Nr.</w:t>
      </w:r>
      <w:r w:rsidR="00391D0C"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B5742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B57423">
        <w:tc>
          <w:tcPr>
            <w:tcW w:w="0" w:type="auto"/>
            <w:vMerge/>
            <w:tcBorders>
              <w:top w:val="single" w:sz="4" w:space="0" w:color="auto"/>
              <w:left w:val="single" w:sz="4" w:space="0" w:color="auto"/>
              <w:bottom w:val="single" w:sz="4" w:space="0" w:color="auto"/>
              <w:right w:val="single" w:sz="4" w:space="0" w:color="auto"/>
            </w:tcBorders>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sectPr w:rsidR="00391D0C"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DCFA" w14:textId="77777777" w:rsidR="00C85F7E" w:rsidRDefault="00C85F7E">
      <w:r>
        <w:separator/>
      </w:r>
    </w:p>
  </w:endnote>
  <w:endnote w:type="continuationSeparator" w:id="0">
    <w:p w14:paraId="134C802F" w14:textId="77777777" w:rsidR="00C85F7E" w:rsidRDefault="00C8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D85E" w14:textId="77777777" w:rsidR="00C85F7E" w:rsidRDefault="00C85F7E">
      <w:r>
        <w:separator/>
      </w:r>
    </w:p>
  </w:footnote>
  <w:footnote w:type="continuationSeparator" w:id="0">
    <w:p w14:paraId="13DB5B77" w14:textId="77777777" w:rsidR="00C85F7E" w:rsidRDefault="00C8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D27AB"/>
    <w:rsid w:val="000F655F"/>
    <w:rsid w:val="0011080E"/>
    <w:rsid w:val="00132F5F"/>
    <w:rsid w:val="00147BCC"/>
    <w:rsid w:val="001722C1"/>
    <w:rsid w:val="001B2EB7"/>
    <w:rsid w:val="001D1C3A"/>
    <w:rsid w:val="00201517"/>
    <w:rsid w:val="00202D07"/>
    <w:rsid w:val="00202E5E"/>
    <w:rsid w:val="0022178E"/>
    <w:rsid w:val="002A627A"/>
    <w:rsid w:val="002B0F71"/>
    <w:rsid w:val="002D0298"/>
    <w:rsid w:val="002F0B5F"/>
    <w:rsid w:val="0031158A"/>
    <w:rsid w:val="003163A8"/>
    <w:rsid w:val="00317E92"/>
    <w:rsid w:val="00333892"/>
    <w:rsid w:val="00352DA5"/>
    <w:rsid w:val="00391D0C"/>
    <w:rsid w:val="00394A73"/>
    <w:rsid w:val="003B2818"/>
    <w:rsid w:val="003B3A27"/>
    <w:rsid w:val="003E5D1D"/>
    <w:rsid w:val="003F7B30"/>
    <w:rsid w:val="00411339"/>
    <w:rsid w:val="00476E78"/>
    <w:rsid w:val="004B1C04"/>
    <w:rsid w:val="004C3954"/>
    <w:rsid w:val="004D2527"/>
    <w:rsid w:val="004E3E6A"/>
    <w:rsid w:val="00533DF2"/>
    <w:rsid w:val="00537EDF"/>
    <w:rsid w:val="00546E5D"/>
    <w:rsid w:val="00556E5A"/>
    <w:rsid w:val="00565EE5"/>
    <w:rsid w:val="0058229B"/>
    <w:rsid w:val="005828DD"/>
    <w:rsid w:val="0058312C"/>
    <w:rsid w:val="00585FAD"/>
    <w:rsid w:val="00587E3C"/>
    <w:rsid w:val="00594C98"/>
    <w:rsid w:val="005B23D8"/>
    <w:rsid w:val="005E1CA6"/>
    <w:rsid w:val="00605E91"/>
    <w:rsid w:val="00611ADF"/>
    <w:rsid w:val="00622895"/>
    <w:rsid w:val="00651523"/>
    <w:rsid w:val="00697D6A"/>
    <w:rsid w:val="006B6DAE"/>
    <w:rsid w:val="006B7323"/>
    <w:rsid w:val="006E74B2"/>
    <w:rsid w:val="006F5711"/>
    <w:rsid w:val="007418A7"/>
    <w:rsid w:val="007919E1"/>
    <w:rsid w:val="007A28B5"/>
    <w:rsid w:val="007C6D5D"/>
    <w:rsid w:val="007E796D"/>
    <w:rsid w:val="007F0125"/>
    <w:rsid w:val="007F3881"/>
    <w:rsid w:val="008012B9"/>
    <w:rsid w:val="00834B6B"/>
    <w:rsid w:val="0084622A"/>
    <w:rsid w:val="00857B86"/>
    <w:rsid w:val="008657E1"/>
    <w:rsid w:val="0089229F"/>
    <w:rsid w:val="008B260F"/>
    <w:rsid w:val="008C2A91"/>
    <w:rsid w:val="008D0D43"/>
    <w:rsid w:val="008F6A48"/>
    <w:rsid w:val="00906B8E"/>
    <w:rsid w:val="0091495D"/>
    <w:rsid w:val="009155EB"/>
    <w:rsid w:val="00955428"/>
    <w:rsid w:val="009612CB"/>
    <w:rsid w:val="00972404"/>
    <w:rsid w:val="009753B9"/>
    <w:rsid w:val="009953E7"/>
    <w:rsid w:val="009B673B"/>
    <w:rsid w:val="009F7448"/>
    <w:rsid w:val="00A109F3"/>
    <w:rsid w:val="00A217D4"/>
    <w:rsid w:val="00A64371"/>
    <w:rsid w:val="00A65F9B"/>
    <w:rsid w:val="00A90A92"/>
    <w:rsid w:val="00AD29E3"/>
    <w:rsid w:val="00B35418"/>
    <w:rsid w:val="00B752A2"/>
    <w:rsid w:val="00B767F3"/>
    <w:rsid w:val="00B87DD5"/>
    <w:rsid w:val="00BB15FA"/>
    <w:rsid w:val="00C36691"/>
    <w:rsid w:val="00C85F7E"/>
    <w:rsid w:val="00CD236C"/>
    <w:rsid w:val="00D16C80"/>
    <w:rsid w:val="00DD7479"/>
    <w:rsid w:val="00DE3CC6"/>
    <w:rsid w:val="00E23803"/>
    <w:rsid w:val="00E255C9"/>
    <w:rsid w:val="00E51D09"/>
    <w:rsid w:val="00E552C4"/>
    <w:rsid w:val="00E839F1"/>
    <w:rsid w:val="00F100B8"/>
    <w:rsid w:val="00F7151B"/>
    <w:rsid w:val="00F867D0"/>
    <w:rsid w:val="00F91C62"/>
    <w:rsid w:val="00FB4E57"/>
    <w:rsid w:val="00FC2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semiHidden/>
    <w:unhideWhenUsed/>
    <w:rsid w:val="0091495D"/>
    <w:rPr>
      <w:sz w:val="20"/>
    </w:rPr>
  </w:style>
  <w:style w:type="character" w:customStyle="1" w:styleId="FootnoteTextChar">
    <w:name w:val="Footnote Text Char"/>
    <w:basedOn w:val="DefaultParagraphFont"/>
    <w:link w:val="FootnoteText"/>
    <w:semiHidden/>
    <w:rsid w:val="0091495D"/>
    <w:rPr>
      <w:sz w:val="20"/>
    </w:rPr>
  </w:style>
  <w:style w:type="character" w:styleId="FootnoteReference">
    <w:name w:val="footnote reference"/>
    <w:basedOn w:val="DefaultParagraphFont"/>
    <w:semiHidden/>
    <w:unhideWhenUsed/>
    <w:rsid w:val="0091495D"/>
    <w:rPr>
      <w:vertAlign w:val="superscript"/>
    </w:rPr>
  </w:style>
  <w:style w:type="paragraph" w:styleId="NoSpacing">
    <w:name w:val="No Spacing"/>
    <w:link w:val="NoSpacingChar"/>
    <w:uiPriority w:val="1"/>
    <w:qFormat/>
    <w:rsid w:val="00906B8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906B8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59125">
      <w:bodyDiv w:val="1"/>
      <w:marLeft w:val="0"/>
      <w:marRight w:val="0"/>
      <w:marTop w:val="0"/>
      <w:marBottom w:val="0"/>
      <w:divBdr>
        <w:top w:val="none" w:sz="0" w:space="0" w:color="auto"/>
        <w:left w:val="none" w:sz="0" w:space="0" w:color="auto"/>
        <w:bottom w:val="none" w:sz="0" w:space="0" w:color="auto"/>
        <w:right w:val="none" w:sz="0" w:space="0" w:color="auto"/>
      </w:divBdr>
    </w:div>
    <w:div w:id="1821313453">
      <w:bodyDiv w:val="1"/>
      <w:marLeft w:val="0"/>
      <w:marRight w:val="0"/>
      <w:marTop w:val="0"/>
      <w:marBottom w:val="0"/>
      <w:divBdr>
        <w:top w:val="none" w:sz="0" w:space="0" w:color="auto"/>
        <w:left w:val="none" w:sz="0" w:space="0" w:color="auto"/>
        <w:bottom w:val="none" w:sz="0" w:space="0" w:color="auto"/>
        <w:right w:val="none" w:sz="0" w:space="0" w:color="auto"/>
      </w:divBdr>
    </w:div>
    <w:div w:id="20566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10508</Words>
  <Characters>5990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2025-10-30T08:02:00Z</dcterms:created>
  <dcterms:modified xsi:type="dcterms:W3CDTF">2025-10-31T08:02:00Z</dcterms:modified>
</cp:coreProperties>
</file>