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789E" w14:textId="7FD792AB" w:rsidR="000744E1" w:rsidRDefault="000744E1" w:rsidP="000744E1">
      <w:pPr>
        <w:suppressAutoHyphens/>
        <w:spacing w:after="0" w:line="240" w:lineRule="auto"/>
        <w:jc w:val="right"/>
        <w:rPr>
          <w:rFonts w:ascii="Times New Roman" w:eastAsia="Times New Roman" w:hAnsi="Times New Roman" w:cs="Times New Roman"/>
          <w:bCs/>
          <w:i/>
          <w:iCs/>
          <w:kern w:val="28"/>
          <w:sz w:val="24"/>
          <w:szCs w:val="24"/>
          <w:lang w:eastAsia="lt-LT"/>
        </w:rPr>
      </w:pPr>
      <w:r>
        <w:rPr>
          <w:rFonts w:ascii="Times New Roman" w:eastAsia="Times New Roman" w:hAnsi="Times New Roman" w:cs="Times New Roman"/>
          <w:bCs/>
          <w:i/>
          <w:iCs/>
          <w:kern w:val="28"/>
          <w:sz w:val="24"/>
          <w:szCs w:val="24"/>
          <w:lang w:eastAsia="lt-LT"/>
        </w:rPr>
        <w:t>P</w:t>
      </w:r>
      <w:r w:rsidRPr="000744E1">
        <w:rPr>
          <w:rFonts w:ascii="Times New Roman" w:eastAsia="Times New Roman" w:hAnsi="Times New Roman" w:cs="Times New Roman"/>
          <w:bCs/>
          <w:i/>
          <w:iCs/>
          <w:kern w:val="28"/>
          <w:sz w:val="24"/>
          <w:szCs w:val="24"/>
          <w:lang w:eastAsia="lt-LT"/>
        </w:rPr>
        <w:t>irkimo sąlygų 2 priedas</w:t>
      </w:r>
    </w:p>
    <w:p w14:paraId="29F57801" w14:textId="77777777" w:rsidR="000744E1" w:rsidRPr="000744E1" w:rsidRDefault="000744E1" w:rsidP="000744E1">
      <w:pPr>
        <w:suppressAutoHyphens/>
        <w:spacing w:after="0" w:line="240" w:lineRule="auto"/>
        <w:jc w:val="right"/>
        <w:rPr>
          <w:rFonts w:ascii="Times New Roman" w:eastAsia="Times New Roman" w:hAnsi="Times New Roman" w:cs="Times New Roman"/>
          <w:bCs/>
          <w:i/>
          <w:iCs/>
          <w:caps/>
          <w:kern w:val="28"/>
          <w:sz w:val="24"/>
          <w:szCs w:val="24"/>
          <w:lang w:eastAsia="lt-LT"/>
        </w:rPr>
      </w:pPr>
    </w:p>
    <w:p w14:paraId="29B057E5" w14:textId="20AA6272" w:rsidR="004262C7" w:rsidRDefault="004262C7" w:rsidP="004262C7">
      <w:pPr>
        <w:suppressAutoHyphens/>
        <w:spacing w:after="0" w:line="240" w:lineRule="auto"/>
        <w:jc w:val="center"/>
        <w:rPr>
          <w:rFonts w:ascii="Times New Roman" w:eastAsia="Times New Roman" w:hAnsi="Times New Roman" w:cs="Times New Roman"/>
          <w:b/>
          <w:caps/>
          <w:kern w:val="28"/>
          <w:sz w:val="24"/>
          <w:szCs w:val="24"/>
          <w:lang w:eastAsia="lt-LT"/>
        </w:rPr>
      </w:pPr>
      <w:r w:rsidRPr="008A1E8D">
        <w:rPr>
          <w:rFonts w:ascii="Times New Roman" w:eastAsia="Times New Roman" w:hAnsi="Times New Roman" w:cs="Times New Roman"/>
          <w:b/>
          <w:caps/>
          <w:kern w:val="28"/>
          <w:sz w:val="24"/>
          <w:szCs w:val="24"/>
          <w:lang w:eastAsia="lt-LT"/>
        </w:rPr>
        <w:t>LRAIC (Long-Run Average Incremental Cost) apskaitos modelio vystymo paslaugų</w:t>
      </w:r>
    </w:p>
    <w:p w14:paraId="6D28A37C" w14:textId="77777777" w:rsidR="004262C7" w:rsidRPr="008A1E8D" w:rsidRDefault="004262C7" w:rsidP="004262C7">
      <w:pPr>
        <w:suppressAutoHyphens/>
        <w:spacing w:after="0" w:line="240" w:lineRule="auto"/>
        <w:ind w:firstLine="567"/>
        <w:jc w:val="both"/>
        <w:rPr>
          <w:rFonts w:ascii="Times New Roman" w:eastAsia="Times New Roman" w:hAnsi="Times New Roman" w:cs="Times New Roman"/>
          <w:b/>
          <w:bCs/>
          <w:lang w:eastAsia="lt-LT"/>
        </w:rPr>
      </w:pPr>
    </w:p>
    <w:p w14:paraId="4B14CE32" w14:textId="77777777" w:rsidR="004262C7" w:rsidRPr="00EC53FB" w:rsidRDefault="004262C7" w:rsidP="004262C7">
      <w:pPr>
        <w:suppressAutoHyphens/>
        <w:spacing w:after="0" w:line="240" w:lineRule="auto"/>
        <w:jc w:val="center"/>
        <w:rPr>
          <w:rFonts w:ascii="Times New Roman" w:hAnsi="Times New Roman"/>
          <w:b/>
          <w:sz w:val="26"/>
        </w:rPr>
      </w:pPr>
      <w:r w:rsidRPr="00EC53FB">
        <w:rPr>
          <w:rFonts w:ascii="Times New Roman" w:hAnsi="Times New Roman"/>
          <w:b/>
          <w:sz w:val="26"/>
        </w:rPr>
        <w:t>TECHNINĖ SPECIFIKACIJA</w:t>
      </w:r>
    </w:p>
    <w:p w14:paraId="783741A2" w14:textId="77777777" w:rsidR="004262C7" w:rsidRPr="008A1E8D" w:rsidRDefault="004262C7" w:rsidP="004262C7">
      <w:pPr>
        <w:suppressAutoHyphens/>
        <w:spacing w:after="0" w:line="240" w:lineRule="auto"/>
        <w:ind w:firstLine="567"/>
        <w:jc w:val="both"/>
        <w:rPr>
          <w:rFonts w:ascii="Times New Roman" w:hAnsi="Times New Roman"/>
          <w:bCs/>
          <w:sz w:val="26"/>
        </w:rPr>
      </w:pPr>
    </w:p>
    <w:p w14:paraId="7ADDCC26" w14:textId="77777777" w:rsidR="004262C7" w:rsidRPr="00511958" w:rsidRDefault="004262C7" w:rsidP="004262C7">
      <w:pPr>
        <w:pStyle w:val="ListParagraph"/>
        <w:keepNext/>
        <w:numPr>
          <w:ilvl w:val="1"/>
          <w:numId w:val="3"/>
        </w:numPr>
        <w:tabs>
          <w:tab w:val="left" w:pos="851"/>
        </w:tabs>
        <w:suppressAutoHyphens/>
        <w:ind w:left="0" w:firstLine="567"/>
        <w:jc w:val="center"/>
        <w:outlineLvl w:val="2"/>
        <w:rPr>
          <w:b/>
          <w:bCs/>
          <w:szCs w:val="24"/>
        </w:rPr>
      </w:pPr>
      <w:r w:rsidRPr="00511958">
        <w:rPr>
          <w:b/>
          <w:bCs/>
          <w:szCs w:val="24"/>
        </w:rPr>
        <w:t>BEDROSIOS NUOSTATOS</w:t>
      </w:r>
    </w:p>
    <w:p w14:paraId="29EDC804" w14:textId="77777777" w:rsidR="004262C7" w:rsidRPr="00511958" w:rsidRDefault="004262C7" w:rsidP="004262C7">
      <w:pPr>
        <w:pStyle w:val="ListParagraph"/>
        <w:widowControl w:val="0"/>
        <w:numPr>
          <w:ilvl w:val="1"/>
          <w:numId w:val="1"/>
        </w:numPr>
        <w:tabs>
          <w:tab w:val="left" w:pos="1134"/>
        </w:tabs>
        <w:suppressAutoHyphens/>
        <w:autoSpaceDE w:val="0"/>
        <w:adjustRightInd w:val="0"/>
        <w:ind w:left="0" w:firstLine="567"/>
        <w:rPr>
          <w:szCs w:val="24"/>
          <w:lang w:eastAsia="zh-HK"/>
        </w:rPr>
      </w:pPr>
      <w:r w:rsidRPr="00511958">
        <w:rPr>
          <w:szCs w:val="24"/>
          <w:lang w:eastAsia="zh-HK"/>
        </w:rPr>
        <w:t>Sąvokos:</w:t>
      </w:r>
    </w:p>
    <w:p w14:paraId="221EFED2" w14:textId="77777777" w:rsidR="004262C7" w:rsidRPr="00EC53FB" w:rsidRDefault="004262C7" w:rsidP="004262C7">
      <w:pPr>
        <w:widowControl w:val="0"/>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4193"/>
        <w:gridCol w:w="4730"/>
      </w:tblGrid>
      <w:tr w:rsidR="004262C7" w:rsidRPr="00EC53FB" w14:paraId="6C61FD10" w14:textId="77777777">
        <w:trPr>
          <w:tblHeader/>
        </w:trPr>
        <w:tc>
          <w:tcPr>
            <w:tcW w:w="705" w:type="dxa"/>
            <w:tcBorders>
              <w:top w:val="single" w:sz="4" w:space="0" w:color="auto"/>
              <w:left w:val="single" w:sz="4" w:space="0" w:color="auto"/>
              <w:bottom w:val="single" w:sz="4" w:space="0" w:color="auto"/>
              <w:right w:val="single" w:sz="4" w:space="0" w:color="auto"/>
            </w:tcBorders>
            <w:vAlign w:val="center"/>
          </w:tcPr>
          <w:p w14:paraId="1A228F10"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HK"/>
              </w:rPr>
            </w:pPr>
            <w:r w:rsidRPr="00EC53FB">
              <w:rPr>
                <w:rFonts w:ascii="Times New Roman" w:eastAsia="Times New Roman" w:hAnsi="Times New Roman" w:cs="Times New Roman"/>
                <w:b/>
                <w:bCs/>
                <w:sz w:val="24"/>
                <w:szCs w:val="24"/>
                <w:lang w:eastAsia="zh-HK"/>
              </w:rPr>
              <w:t>Eil.</w:t>
            </w:r>
          </w:p>
          <w:p w14:paraId="3AD72B4F"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HK"/>
              </w:rPr>
            </w:pPr>
            <w:r w:rsidRPr="00EC53FB">
              <w:rPr>
                <w:rFonts w:ascii="Times New Roman" w:eastAsia="Times New Roman" w:hAnsi="Times New Roman" w:cs="Times New Roman"/>
                <w:b/>
                <w:bCs/>
                <w:sz w:val="24"/>
                <w:szCs w:val="24"/>
                <w:lang w:eastAsia="zh-HK"/>
              </w:rPr>
              <w:t>Nr.</w:t>
            </w:r>
          </w:p>
        </w:tc>
        <w:tc>
          <w:tcPr>
            <w:tcW w:w="4193" w:type="dxa"/>
            <w:tcBorders>
              <w:top w:val="single" w:sz="4" w:space="0" w:color="auto"/>
              <w:left w:val="single" w:sz="4" w:space="0" w:color="auto"/>
              <w:bottom w:val="single" w:sz="4" w:space="0" w:color="auto"/>
              <w:right w:val="single" w:sz="4" w:space="0" w:color="auto"/>
            </w:tcBorders>
            <w:vAlign w:val="center"/>
          </w:tcPr>
          <w:p w14:paraId="6BA54F03"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HK"/>
              </w:rPr>
            </w:pPr>
            <w:r w:rsidRPr="00EC53FB">
              <w:rPr>
                <w:rFonts w:ascii="Times New Roman" w:eastAsia="Times New Roman" w:hAnsi="Times New Roman" w:cs="Times New Roman"/>
                <w:b/>
                <w:bCs/>
                <w:sz w:val="24"/>
                <w:szCs w:val="24"/>
                <w:lang w:eastAsia="zh-HK"/>
              </w:rPr>
              <w:t>Sąvoka</w:t>
            </w:r>
          </w:p>
        </w:tc>
        <w:tc>
          <w:tcPr>
            <w:tcW w:w="4730" w:type="dxa"/>
            <w:tcBorders>
              <w:top w:val="single" w:sz="4" w:space="0" w:color="auto"/>
              <w:left w:val="single" w:sz="4" w:space="0" w:color="auto"/>
              <w:bottom w:val="single" w:sz="4" w:space="0" w:color="auto"/>
              <w:right w:val="single" w:sz="4" w:space="0" w:color="auto"/>
            </w:tcBorders>
            <w:vAlign w:val="center"/>
          </w:tcPr>
          <w:p w14:paraId="3FD513B6"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zh-HK"/>
              </w:rPr>
            </w:pPr>
            <w:r w:rsidRPr="00EC53FB">
              <w:rPr>
                <w:rFonts w:ascii="Times New Roman" w:eastAsia="Times New Roman" w:hAnsi="Times New Roman" w:cs="Times New Roman"/>
                <w:b/>
                <w:bCs/>
                <w:sz w:val="24"/>
                <w:szCs w:val="24"/>
                <w:lang w:eastAsia="zh-HK"/>
              </w:rPr>
              <w:t>Sąvokos aprašymas</w:t>
            </w:r>
          </w:p>
        </w:tc>
      </w:tr>
      <w:tr w:rsidR="004262C7" w:rsidRPr="00EC53FB" w14:paraId="4FE656F1" w14:textId="77777777">
        <w:tc>
          <w:tcPr>
            <w:tcW w:w="705" w:type="dxa"/>
            <w:tcBorders>
              <w:top w:val="single" w:sz="4" w:space="0" w:color="auto"/>
              <w:left w:val="single" w:sz="4" w:space="0" w:color="auto"/>
              <w:bottom w:val="single" w:sz="4" w:space="0" w:color="auto"/>
              <w:right w:val="single" w:sz="4" w:space="0" w:color="auto"/>
            </w:tcBorders>
            <w:vAlign w:val="center"/>
          </w:tcPr>
          <w:p w14:paraId="063647C0"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1.</w:t>
            </w:r>
          </w:p>
        </w:tc>
        <w:tc>
          <w:tcPr>
            <w:tcW w:w="4193" w:type="dxa"/>
            <w:tcBorders>
              <w:top w:val="single" w:sz="4" w:space="0" w:color="auto"/>
              <w:left w:val="single" w:sz="4" w:space="0" w:color="auto"/>
              <w:bottom w:val="single" w:sz="4" w:space="0" w:color="auto"/>
              <w:right w:val="single" w:sz="4" w:space="0" w:color="auto"/>
            </w:tcBorders>
            <w:vAlign w:val="center"/>
          </w:tcPr>
          <w:p w14:paraId="6B6B4AD1"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Taryba</w:t>
            </w:r>
          </w:p>
        </w:tc>
        <w:tc>
          <w:tcPr>
            <w:tcW w:w="4730" w:type="dxa"/>
            <w:tcBorders>
              <w:top w:val="single" w:sz="4" w:space="0" w:color="auto"/>
              <w:left w:val="single" w:sz="4" w:space="0" w:color="auto"/>
              <w:bottom w:val="single" w:sz="4" w:space="0" w:color="auto"/>
              <w:right w:val="single" w:sz="4" w:space="0" w:color="auto"/>
            </w:tcBorders>
          </w:tcPr>
          <w:p w14:paraId="0E222B5D"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Valstybinė energetikos reguliavimo taryba</w:t>
            </w:r>
          </w:p>
        </w:tc>
      </w:tr>
      <w:tr w:rsidR="004262C7" w:rsidRPr="00EC53FB" w14:paraId="57418E3D" w14:textId="77777777">
        <w:tc>
          <w:tcPr>
            <w:tcW w:w="705" w:type="dxa"/>
            <w:tcBorders>
              <w:top w:val="single" w:sz="4" w:space="0" w:color="auto"/>
              <w:left w:val="single" w:sz="4" w:space="0" w:color="auto"/>
              <w:bottom w:val="single" w:sz="4" w:space="0" w:color="auto"/>
              <w:right w:val="single" w:sz="4" w:space="0" w:color="auto"/>
            </w:tcBorders>
            <w:vAlign w:val="center"/>
          </w:tcPr>
          <w:p w14:paraId="52A23251"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2.</w:t>
            </w:r>
          </w:p>
        </w:tc>
        <w:tc>
          <w:tcPr>
            <w:tcW w:w="4193" w:type="dxa"/>
            <w:tcBorders>
              <w:top w:val="single" w:sz="4" w:space="0" w:color="auto"/>
              <w:left w:val="single" w:sz="4" w:space="0" w:color="auto"/>
              <w:bottom w:val="single" w:sz="4" w:space="0" w:color="auto"/>
              <w:right w:val="single" w:sz="4" w:space="0" w:color="auto"/>
            </w:tcBorders>
            <w:vAlign w:val="center"/>
          </w:tcPr>
          <w:p w14:paraId="3371344E"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Reguliuojama veikla</w:t>
            </w:r>
          </w:p>
        </w:tc>
        <w:tc>
          <w:tcPr>
            <w:tcW w:w="4730" w:type="dxa"/>
            <w:tcBorders>
              <w:top w:val="single" w:sz="4" w:space="0" w:color="auto"/>
              <w:left w:val="single" w:sz="4" w:space="0" w:color="auto"/>
              <w:bottom w:val="single" w:sz="4" w:space="0" w:color="auto"/>
              <w:right w:val="single" w:sz="4" w:space="0" w:color="auto"/>
            </w:tcBorders>
          </w:tcPr>
          <w:p w14:paraId="18F056E0"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hAnsi="Times New Roman" w:cs="Times New Roman"/>
                <w:sz w:val="24"/>
                <w:szCs w:val="24"/>
              </w:rPr>
              <w:t>Elektros energetikos veikla</w:t>
            </w:r>
            <w:r w:rsidRPr="00EC53FB">
              <w:rPr>
                <w:rFonts w:ascii="Times New Roman" w:eastAsia="Times New Roman" w:hAnsi="Times New Roman" w:cs="Times New Roman"/>
                <w:sz w:val="24"/>
                <w:szCs w:val="24"/>
                <w:lang w:eastAsia="zh-HK"/>
              </w:rPr>
              <w:t>,</w:t>
            </w:r>
            <w:r w:rsidRPr="00EC53FB">
              <w:rPr>
                <w:rFonts w:ascii="Times New Roman" w:hAnsi="Times New Roman" w:cs="Times New Roman"/>
                <w:sz w:val="24"/>
                <w:szCs w:val="24"/>
              </w:rPr>
              <w:t xml:space="preserve"> kuriai reikalingos licencijos, leidimai, atestatai ir (ar) kuriai taikomos valstybės reguliuojamos kainos</w:t>
            </w:r>
          </w:p>
        </w:tc>
      </w:tr>
      <w:tr w:rsidR="004262C7" w:rsidRPr="00EC53FB" w14:paraId="6035B8C3" w14:textId="77777777">
        <w:tc>
          <w:tcPr>
            <w:tcW w:w="705" w:type="dxa"/>
            <w:tcBorders>
              <w:top w:val="single" w:sz="4" w:space="0" w:color="auto"/>
              <w:left w:val="single" w:sz="4" w:space="0" w:color="auto"/>
              <w:bottom w:val="single" w:sz="4" w:space="0" w:color="auto"/>
              <w:right w:val="single" w:sz="4" w:space="0" w:color="auto"/>
            </w:tcBorders>
            <w:vAlign w:val="center"/>
          </w:tcPr>
          <w:p w14:paraId="08FAA337"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3.</w:t>
            </w:r>
          </w:p>
        </w:tc>
        <w:tc>
          <w:tcPr>
            <w:tcW w:w="4193" w:type="dxa"/>
            <w:tcBorders>
              <w:top w:val="single" w:sz="4" w:space="0" w:color="auto"/>
              <w:left w:val="single" w:sz="4" w:space="0" w:color="auto"/>
              <w:bottom w:val="single" w:sz="4" w:space="0" w:color="auto"/>
              <w:right w:val="single" w:sz="4" w:space="0" w:color="auto"/>
            </w:tcBorders>
            <w:vAlign w:val="center"/>
          </w:tcPr>
          <w:p w14:paraId="12541B6C"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 xml:space="preserve">Perdavimo tinklas </w:t>
            </w:r>
          </w:p>
        </w:tc>
        <w:tc>
          <w:tcPr>
            <w:tcW w:w="4730" w:type="dxa"/>
            <w:tcBorders>
              <w:top w:val="single" w:sz="4" w:space="0" w:color="auto"/>
              <w:left w:val="single" w:sz="4" w:space="0" w:color="auto"/>
              <w:bottom w:val="single" w:sz="4" w:space="0" w:color="auto"/>
              <w:right w:val="single" w:sz="4" w:space="0" w:color="auto"/>
            </w:tcBorders>
          </w:tcPr>
          <w:p w14:paraId="3FACB8AE"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Elektros energijos perdavimo linijų su priklausiniais techninė-technologinė-organizacinė sistema (visuma), skirta elektros energijai perduoti, įskaitant elektros energijos tranzitą, kurioje įtampa yra lygi ar viršija 110 kV</w:t>
            </w:r>
          </w:p>
        </w:tc>
      </w:tr>
      <w:tr w:rsidR="004262C7" w:rsidRPr="00EC53FB" w14:paraId="6F9870CB" w14:textId="77777777">
        <w:tc>
          <w:tcPr>
            <w:tcW w:w="705" w:type="dxa"/>
            <w:tcBorders>
              <w:top w:val="single" w:sz="4" w:space="0" w:color="auto"/>
              <w:left w:val="single" w:sz="4" w:space="0" w:color="auto"/>
              <w:bottom w:val="single" w:sz="4" w:space="0" w:color="auto"/>
              <w:right w:val="single" w:sz="4" w:space="0" w:color="auto"/>
            </w:tcBorders>
            <w:vAlign w:val="center"/>
          </w:tcPr>
          <w:p w14:paraId="07FDEA9C"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4.</w:t>
            </w:r>
          </w:p>
        </w:tc>
        <w:tc>
          <w:tcPr>
            <w:tcW w:w="4193" w:type="dxa"/>
            <w:tcBorders>
              <w:top w:val="single" w:sz="4" w:space="0" w:color="auto"/>
              <w:left w:val="single" w:sz="4" w:space="0" w:color="auto"/>
              <w:bottom w:val="single" w:sz="4" w:space="0" w:color="auto"/>
              <w:right w:val="single" w:sz="4" w:space="0" w:color="auto"/>
            </w:tcBorders>
            <w:vAlign w:val="center"/>
          </w:tcPr>
          <w:p w14:paraId="331E0703"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Skirstomasis tinklas</w:t>
            </w:r>
          </w:p>
        </w:tc>
        <w:tc>
          <w:tcPr>
            <w:tcW w:w="4730" w:type="dxa"/>
            <w:tcBorders>
              <w:top w:val="single" w:sz="4" w:space="0" w:color="auto"/>
              <w:left w:val="single" w:sz="4" w:space="0" w:color="auto"/>
              <w:bottom w:val="single" w:sz="4" w:space="0" w:color="auto"/>
              <w:right w:val="single" w:sz="4" w:space="0" w:color="auto"/>
            </w:tcBorders>
          </w:tcPr>
          <w:p w14:paraId="21FFDB9A"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Elektros energijos skirstymo linijų su priklausiniais techninė-technologinė-organizacinė sistema (visuma), skirta elektros energijai paskirstyti, kurioje įtampa yra mažesnė nei 110 kV</w:t>
            </w:r>
          </w:p>
        </w:tc>
      </w:tr>
      <w:tr w:rsidR="004262C7" w:rsidRPr="00EC53FB" w14:paraId="23AD468A" w14:textId="77777777">
        <w:tc>
          <w:tcPr>
            <w:tcW w:w="705" w:type="dxa"/>
            <w:tcBorders>
              <w:top w:val="single" w:sz="4" w:space="0" w:color="auto"/>
              <w:left w:val="single" w:sz="4" w:space="0" w:color="auto"/>
              <w:bottom w:val="single" w:sz="4" w:space="0" w:color="auto"/>
              <w:right w:val="single" w:sz="4" w:space="0" w:color="auto"/>
            </w:tcBorders>
            <w:vAlign w:val="center"/>
          </w:tcPr>
          <w:p w14:paraId="462C1162"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5.</w:t>
            </w:r>
          </w:p>
        </w:tc>
        <w:tc>
          <w:tcPr>
            <w:tcW w:w="4193" w:type="dxa"/>
            <w:tcBorders>
              <w:top w:val="single" w:sz="4" w:space="0" w:color="auto"/>
              <w:left w:val="single" w:sz="4" w:space="0" w:color="auto"/>
              <w:bottom w:val="single" w:sz="4" w:space="0" w:color="auto"/>
              <w:right w:val="single" w:sz="4" w:space="0" w:color="auto"/>
            </w:tcBorders>
            <w:vAlign w:val="center"/>
          </w:tcPr>
          <w:p w14:paraId="23A3BD56"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Tinklas</w:t>
            </w:r>
          </w:p>
        </w:tc>
        <w:tc>
          <w:tcPr>
            <w:tcW w:w="4730" w:type="dxa"/>
            <w:tcBorders>
              <w:top w:val="single" w:sz="4" w:space="0" w:color="auto"/>
              <w:left w:val="single" w:sz="4" w:space="0" w:color="auto"/>
              <w:bottom w:val="single" w:sz="4" w:space="0" w:color="auto"/>
              <w:right w:val="single" w:sz="4" w:space="0" w:color="auto"/>
            </w:tcBorders>
          </w:tcPr>
          <w:p w14:paraId="5BA352D3"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Perdavimo tinklas arba skirstomasis tinklas</w:t>
            </w:r>
          </w:p>
        </w:tc>
      </w:tr>
      <w:tr w:rsidR="004262C7" w:rsidRPr="00EC53FB" w14:paraId="3B35B77E" w14:textId="77777777">
        <w:tc>
          <w:tcPr>
            <w:tcW w:w="705" w:type="dxa"/>
            <w:tcBorders>
              <w:top w:val="single" w:sz="4" w:space="0" w:color="auto"/>
              <w:left w:val="single" w:sz="4" w:space="0" w:color="auto"/>
              <w:bottom w:val="single" w:sz="4" w:space="0" w:color="auto"/>
              <w:right w:val="single" w:sz="4" w:space="0" w:color="auto"/>
            </w:tcBorders>
            <w:vAlign w:val="center"/>
          </w:tcPr>
          <w:p w14:paraId="4977E676"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6.</w:t>
            </w:r>
          </w:p>
        </w:tc>
        <w:tc>
          <w:tcPr>
            <w:tcW w:w="4193" w:type="dxa"/>
            <w:tcBorders>
              <w:top w:val="single" w:sz="4" w:space="0" w:color="auto"/>
              <w:left w:val="single" w:sz="4" w:space="0" w:color="auto"/>
              <w:bottom w:val="single" w:sz="4" w:space="0" w:color="auto"/>
              <w:right w:val="single" w:sz="4" w:space="0" w:color="auto"/>
            </w:tcBorders>
            <w:vAlign w:val="center"/>
          </w:tcPr>
          <w:p w14:paraId="17D11DE7"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hAnsi="Times New Roman" w:cs="Times New Roman"/>
                <w:sz w:val="24"/>
                <w:szCs w:val="24"/>
              </w:rPr>
            </w:pPr>
            <w:r w:rsidRPr="00EC53FB">
              <w:rPr>
                <w:rFonts w:ascii="Times New Roman" w:hAnsi="Times New Roman" w:cs="Times New Roman"/>
                <w:sz w:val="24"/>
                <w:szCs w:val="24"/>
              </w:rPr>
              <w:t>Vidutinės įtampos tinklas</w:t>
            </w:r>
          </w:p>
        </w:tc>
        <w:tc>
          <w:tcPr>
            <w:tcW w:w="4730" w:type="dxa"/>
            <w:tcBorders>
              <w:top w:val="single" w:sz="4" w:space="0" w:color="auto"/>
              <w:left w:val="single" w:sz="4" w:space="0" w:color="auto"/>
              <w:bottom w:val="single" w:sz="4" w:space="0" w:color="auto"/>
              <w:right w:val="single" w:sz="4" w:space="0" w:color="auto"/>
            </w:tcBorders>
          </w:tcPr>
          <w:p w14:paraId="4C74E303"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Skirstomasis tinklas, kurio įtampa 6-35 kV</w:t>
            </w:r>
          </w:p>
        </w:tc>
      </w:tr>
      <w:tr w:rsidR="004262C7" w:rsidRPr="00EC53FB" w14:paraId="11825EC1" w14:textId="77777777">
        <w:tc>
          <w:tcPr>
            <w:tcW w:w="705" w:type="dxa"/>
            <w:tcBorders>
              <w:top w:val="single" w:sz="4" w:space="0" w:color="auto"/>
              <w:left w:val="single" w:sz="4" w:space="0" w:color="auto"/>
              <w:bottom w:val="single" w:sz="4" w:space="0" w:color="auto"/>
              <w:right w:val="single" w:sz="4" w:space="0" w:color="auto"/>
            </w:tcBorders>
            <w:vAlign w:val="center"/>
          </w:tcPr>
          <w:p w14:paraId="16CD289B"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7.</w:t>
            </w:r>
          </w:p>
        </w:tc>
        <w:tc>
          <w:tcPr>
            <w:tcW w:w="4193" w:type="dxa"/>
            <w:tcBorders>
              <w:top w:val="single" w:sz="4" w:space="0" w:color="auto"/>
              <w:left w:val="single" w:sz="4" w:space="0" w:color="auto"/>
              <w:bottom w:val="single" w:sz="4" w:space="0" w:color="auto"/>
              <w:right w:val="single" w:sz="4" w:space="0" w:color="auto"/>
            </w:tcBorders>
            <w:vAlign w:val="center"/>
          </w:tcPr>
          <w:p w14:paraId="579B6EE4"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hAnsi="Times New Roman" w:cs="Times New Roman"/>
                <w:sz w:val="24"/>
                <w:szCs w:val="24"/>
              </w:rPr>
            </w:pPr>
            <w:r w:rsidRPr="00EC53FB">
              <w:rPr>
                <w:rFonts w:ascii="Times New Roman" w:hAnsi="Times New Roman" w:cs="Times New Roman"/>
                <w:sz w:val="24"/>
                <w:szCs w:val="24"/>
              </w:rPr>
              <w:t>Žemos įtampos tinklas</w:t>
            </w:r>
          </w:p>
        </w:tc>
        <w:tc>
          <w:tcPr>
            <w:tcW w:w="4730" w:type="dxa"/>
            <w:tcBorders>
              <w:top w:val="single" w:sz="4" w:space="0" w:color="auto"/>
              <w:left w:val="single" w:sz="4" w:space="0" w:color="auto"/>
              <w:bottom w:val="single" w:sz="4" w:space="0" w:color="auto"/>
              <w:right w:val="single" w:sz="4" w:space="0" w:color="auto"/>
            </w:tcBorders>
          </w:tcPr>
          <w:p w14:paraId="00F9FD98"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Skirstomasis tinkas, kurio įtampa 0,4 kV</w:t>
            </w:r>
          </w:p>
        </w:tc>
      </w:tr>
      <w:tr w:rsidR="004262C7" w:rsidRPr="00EC53FB" w14:paraId="4AE6B8D1" w14:textId="77777777">
        <w:tc>
          <w:tcPr>
            <w:tcW w:w="705" w:type="dxa"/>
            <w:tcBorders>
              <w:top w:val="single" w:sz="4" w:space="0" w:color="auto"/>
              <w:left w:val="single" w:sz="4" w:space="0" w:color="auto"/>
              <w:bottom w:val="single" w:sz="4" w:space="0" w:color="auto"/>
              <w:right w:val="single" w:sz="4" w:space="0" w:color="auto"/>
            </w:tcBorders>
            <w:vAlign w:val="center"/>
          </w:tcPr>
          <w:p w14:paraId="5179BDDF"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8.</w:t>
            </w:r>
          </w:p>
        </w:tc>
        <w:tc>
          <w:tcPr>
            <w:tcW w:w="4193" w:type="dxa"/>
            <w:tcBorders>
              <w:top w:val="single" w:sz="4" w:space="0" w:color="auto"/>
              <w:left w:val="single" w:sz="4" w:space="0" w:color="auto"/>
              <w:bottom w:val="single" w:sz="4" w:space="0" w:color="auto"/>
              <w:right w:val="single" w:sz="4" w:space="0" w:color="auto"/>
            </w:tcBorders>
            <w:vAlign w:val="center"/>
          </w:tcPr>
          <w:p w14:paraId="4675FC59"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hAnsi="Times New Roman" w:cs="Times New Roman"/>
                <w:sz w:val="24"/>
                <w:szCs w:val="24"/>
              </w:rPr>
            </w:pPr>
            <w:r w:rsidRPr="00EC53FB">
              <w:rPr>
                <w:rFonts w:ascii="Times New Roman" w:hAnsi="Times New Roman" w:cs="Times New Roman"/>
                <w:sz w:val="24"/>
                <w:szCs w:val="24"/>
              </w:rPr>
              <w:t xml:space="preserve">Prieigos tinklas </w:t>
            </w:r>
          </w:p>
        </w:tc>
        <w:tc>
          <w:tcPr>
            <w:tcW w:w="4730" w:type="dxa"/>
            <w:tcBorders>
              <w:top w:val="single" w:sz="4" w:space="0" w:color="auto"/>
              <w:left w:val="single" w:sz="4" w:space="0" w:color="auto"/>
              <w:bottom w:val="single" w:sz="4" w:space="0" w:color="auto"/>
              <w:right w:val="single" w:sz="4" w:space="0" w:color="auto"/>
            </w:tcBorders>
          </w:tcPr>
          <w:p w14:paraId="375ECCE2"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hAnsi="Times New Roman" w:cs="Times New Roman"/>
                <w:sz w:val="24"/>
                <w:szCs w:val="24"/>
              </w:rPr>
            </w:pPr>
            <w:r w:rsidRPr="00EC53FB">
              <w:rPr>
                <w:rFonts w:ascii="Times New Roman" w:hAnsi="Times New Roman" w:cs="Times New Roman"/>
                <w:sz w:val="24"/>
                <w:szCs w:val="24"/>
              </w:rPr>
              <w:t>Perdavimo ar skirstomojo tinklo dalis ir elementai, išimtinai skirti naujų vartotojų prijungimui, esantys tarp vartotojo sistemos  taško ir artimiausio perdavimo ir skirstomojo tinklo elemento – transformatoriaus arba linijos</w:t>
            </w:r>
          </w:p>
        </w:tc>
      </w:tr>
      <w:tr w:rsidR="004262C7" w:rsidRPr="00EC53FB" w14:paraId="16EC4ACE" w14:textId="77777777">
        <w:tc>
          <w:tcPr>
            <w:tcW w:w="705" w:type="dxa"/>
            <w:tcBorders>
              <w:top w:val="single" w:sz="4" w:space="0" w:color="auto"/>
              <w:left w:val="single" w:sz="4" w:space="0" w:color="auto"/>
              <w:bottom w:val="single" w:sz="4" w:space="0" w:color="auto"/>
              <w:right w:val="single" w:sz="4" w:space="0" w:color="auto"/>
            </w:tcBorders>
            <w:vAlign w:val="center"/>
          </w:tcPr>
          <w:p w14:paraId="104D050B"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9.</w:t>
            </w:r>
          </w:p>
        </w:tc>
        <w:tc>
          <w:tcPr>
            <w:tcW w:w="4193" w:type="dxa"/>
            <w:tcBorders>
              <w:top w:val="single" w:sz="4" w:space="0" w:color="auto"/>
              <w:left w:val="single" w:sz="4" w:space="0" w:color="auto"/>
              <w:bottom w:val="single" w:sz="4" w:space="0" w:color="auto"/>
              <w:right w:val="single" w:sz="4" w:space="0" w:color="auto"/>
            </w:tcBorders>
            <w:vAlign w:val="center"/>
          </w:tcPr>
          <w:p w14:paraId="75C725AC"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Perkamos paslaugos, Paslaugos</w:t>
            </w:r>
          </w:p>
        </w:tc>
        <w:tc>
          <w:tcPr>
            <w:tcW w:w="4730" w:type="dxa"/>
            <w:tcBorders>
              <w:top w:val="single" w:sz="4" w:space="0" w:color="auto"/>
              <w:left w:val="single" w:sz="4" w:space="0" w:color="auto"/>
              <w:bottom w:val="single" w:sz="4" w:space="0" w:color="auto"/>
              <w:right w:val="single" w:sz="4" w:space="0" w:color="auto"/>
            </w:tcBorders>
          </w:tcPr>
          <w:p w14:paraId="73FD3DE7" w14:textId="77777777" w:rsidR="004262C7" w:rsidRPr="00EC53FB" w:rsidRDefault="004262C7">
            <w:pPr>
              <w:tabs>
                <w:tab w:val="center" w:pos="4320"/>
                <w:tab w:val="right" w:pos="8640"/>
              </w:tabs>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lt-LT"/>
              </w:rPr>
              <w:t xml:space="preserve">Elektros energijos perdavimo tinklo operatoriaus teikiamų paslaugų (toliau – PTO LRAIC) </w:t>
            </w:r>
            <w:r w:rsidRPr="00EC53FB">
              <w:rPr>
                <w:rFonts w:ascii="Times New Roman" w:eastAsia="Times New Roman" w:hAnsi="Times New Roman" w:cs="Times New Roman"/>
                <w:sz w:val="24"/>
                <w:szCs w:val="24"/>
                <w:lang w:eastAsia="zh-HK"/>
              </w:rPr>
              <w:t>apskaitos modelio, skirto Perdavimo tinklo operatoriaus (PTO), efektyviai veikiančio konkurencinėje elektros energijos rinkoje, naudojančio efektyviausius prieinamus techninius-technologinius tinklo sprendinius, perdavimo paslaugų teikimo licencijuotoje teritorijoje sąnaudoms nustatyti, tobulinimu naujam reguliavimo periodui.</w:t>
            </w:r>
          </w:p>
          <w:p w14:paraId="553CC206"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lt-LT"/>
              </w:rPr>
              <w:t>Elektros energijos skirstomųjų tinklų operatoriaus teikiamų paslaugų</w:t>
            </w:r>
            <w:r w:rsidRPr="00EC53FB" w:rsidDel="00435F23">
              <w:rPr>
                <w:rFonts w:ascii="Times New Roman" w:eastAsia="Times New Roman" w:hAnsi="Times New Roman" w:cs="Times New Roman"/>
                <w:sz w:val="24"/>
                <w:szCs w:val="24"/>
                <w:lang w:eastAsia="lt-LT"/>
              </w:rPr>
              <w:t xml:space="preserve"> </w:t>
            </w:r>
            <w:r w:rsidRPr="00EC53FB">
              <w:rPr>
                <w:rFonts w:ascii="Times New Roman" w:eastAsia="Times New Roman" w:hAnsi="Times New Roman" w:cs="Times New Roman"/>
                <w:sz w:val="24"/>
                <w:szCs w:val="24"/>
                <w:lang w:eastAsia="lt-LT"/>
              </w:rPr>
              <w:t>ilgo laikotarpio vidutinių padidėjimo sąnaudų (toliau – STO LRAIC)</w:t>
            </w:r>
            <w:r w:rsidRPr="00EC53FB">
              <w:rPr>
                <w:rFonts w:ascii="Times New Roman" w:eastAsia="Times New Roman" w:hAnsi="Times New Roman" w:cs="Times New Roman"/>
                <w:sz w:val="24"/>
                <w:szCs w:val="24"/>
                <w:lang w:eastAsia="zh-HK"/>
              </w:rPr>
              <w:t xml:space="preserve"> apskaitos modelio, skirto Skirstomųjų tinklų operatoriaus (STO), efektyviai veikiančio konkurencinėje elektros energijos rinkoje, naudojančio efektyviausius prieinamus </w:t>
            </w:r>
            <w:r w:rsidRPr="00EC53FB">
              <w:rPr>
                <w:rFonts w:ascii="Times New Roman" w:eastAsia="Times New Roman" w:hAnsi="Times New Roman" w:cs="Times New Roman"/>
                <w:sz w:val="24"/>
                <w:szCs w:val="24"/>
                <w:lang w:eastAsia="zh-HK"/>
              </w:rPr>
              <w:lastRenderedPageBreak/>
              <w:t>techninius-technologinius tinklo sprendinius, skirstymo paslaugų ir prijungimo paslaugos teikimo licencijuotoje teritorijoje sąnaudoms nustatyti, tobulinimu naujam reguliavimo periodui</w:t>
            </w:r>
            <w:r>
              <w:rPr>
                <w:rFonts w:ascii="Times New Roman" w:eastAsia="Times New Roman" w:hAnsi="Times New Roman" w:cs="Times New Roman"/>
                <w:sz w:val="24"/>
                <w:szCs w:val="24"/>
                <w:lang w:eastAsia="zh-HK"/>
              </w:rPr>
              <w:t xml:space="preserve"> – t</w:t>
            </w:r>
            <w:r w:rsidRPr="00EC53FB">
              <w:rPr>
                <w:rFonts w:ascii="Times New Roman" w:eastAsia="Times New Roman" w:hAnsi="Times New Roman" w:cs="Times New Roman"/>
                <w:sz w:val="24"/>
                <w:szCs w:val="24"/>
                <w:lang w:eastAsia="zh-HK"/>
              </w:rPr>
              <w:t>oliau tekste elektros energijos perdavimo tinklo operatoriaus teikiamų paslaugų ir elektros energijos skirstomųjų tinklų operatoriaus teikiamų paslaugų ilgo laikotarpio vidutinių padidėjimo sąnaudų apskaitos modeliai – LRAIC arba LRAIC apskaitos modelis.</w:t>
            </w:r>
          </w:p>
        </w:tc>
      </w:tr>
      <w:tr w:rsidR="004262C7" w:rsidRPr="00EC53FB" w14:paraId="6A643970" w14:textId="77777777">
        <w:tc>
          <w:tcPr>
            <w:tcW w:w="705" w:type="dxa"/>
            <w:tcBorders>
              <w:top w:val="single" w:sz="4" w:space="0" w:color="auto"/>
              <w:left w:val="single" w:sz="4" w:space="0" w:color="auto"/>
              <w:bottom w:val="single" w:sz="4" w:space="0" w:color="auto"/>
              <w:right w:val="single" w:sz="4" w:space="0" w:color="auto"/>
            </w:tcBorders>
            <w:vAlign w:val="center"/>
          </w:tcPr>
          <w:p w14:paraId="01FE8686"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lastRenderedPageBreak/>
              <w:t>10.</w:t>
            </w:r>
          </w:p>
        </w:tc>
        <w:tc>
          <w:tcPr>
            <w:tcW w:w="4193" w:type="dxa"/>
            <w:tcBorders>
              <w:top w:val="single" w:sz="4" w:space="0" w:color="auto"/>
              <w:left w:val="single" w:sz="4" w:space="0" w:color="auto"/>
              <w:bottom w:val="single" w:sz="4" w:space="0" w:color="auto"/>
              <w:right w:val="single" w:sz="4" w:space="0" w:color="auto"/>
            </w:tcBorders>
            <w:vAlign w:val="center"/>
          </w:tcPr>
          <w:p w14:paraId="1C7B7350"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Paslaugos tiekėjas, Tiekėjas</w:t>
            </w:r>
          </w:p>
        </w:tc>
        <w:tc>
          <w:tcPr>
            <w:tcW w:w="4730" w:type="dxa"/>
            <w:tcBorders>
              <w:top w:val="single" w:sz="4" w:space="0" w:color="auto"/>
              <w:left w:val="single" w:sz="4" w:space="0" w:color="auto"/>
              <w:bottom w:val="single" w:sz="4" w:space="0" w:color="auto"/>
              <w:right w:val="single" w:sz="4" w:space="0" w:color="auto"/>
            </w:tcBorders>
          </w:tcPr>
          <w:p w14:paraId="4703731F"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Fizinis asmuo arba juridinis asmuo (vienas arba veikiantis partnerystės pagrindu)</w:t>
            </w:r>
          </w:p>
        </w:tc>
      </w:tr>
      <w:tr w:rsidR="004262C7" w:rsidRPr="00EC53FB" w14:paraId="3477D291" w14:textId="77777777">
        <w:tc>
          <w:tcPr>
            <w:tcW w:w="705" w:type="dxa"/>
            <w:tcBorders>
              <w:top w:val="single" w:sz="4" w:space="0" w:color="auto"/>
              <w:left w:val="single" w:sz="4" w:space="0" w:color="auto"/>
              <w:bottom w:val="single" w:sz="4" w:space="0" w:color="auto"/>
              <w:right w:val="single" w:sz="4" w:space="0" w:color="auto"/>
            </w:tcBorders>
            <w:vAlign w:val="center"/>
          </w:tcPr>
          <w:p w14:paraId="21FC5AFA"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11.</w:t>
            </w:r>
          </w:p>
        </w:tc>
        <w:tc>
          <w:tcPr>
            <w:tcW w:w="4193" w:type="dxa"/>
            <w:tcBorders>
              <w:top w:val="single" w:sz="4" w:space="0" w:color="auto"/>
              <w:left w:val="single" w:sz="4" w:space="0" w:color="auto"/>
              <w:bottom w:val="single" w:sz="4" w:space="0" w:color="auto"/>
              <w:right w:val="single" w:sz="4" w:space="0" w:color="auto"/>
            </w:tcBorders>
            <w:vAlign w:val="center"/>
          </w:tcPr>
          <w:p w14:paraId="693AE1C3"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Sutartis</w:t>
            </w:r>
          </w:p>
        </w:tc>
        <w:tc>
          <w:tcPr>
            <w:tcW w:w="4730" w:type="dxa"/>
            <w:tcBorders>
              <w:top w:val="single" w:sz="4" w:space="0" w:color="auto"/>
              <w:left w:val="single" w:sz="4" w:space="0" w:color="auto"/>
              <w:bottom w:val="single" w:sz="4" w:space="0" w:color="auto"/>
              <w:right w:val="single" w:sz="4" w:space="0" w:color="auto"/>
            </w:tcBorders>
          </w:tcPr>
          <w:p w14:paraId="12F3F7D8" w14:textId="6097E6ED" w:rsidR="004262C7" w:rsidRPr="00EC53FB" w:rsidRDefault="004262C7">
            <w:pPr>
              <w:widowControl w:val="0"/>
              <w:tabs>
                <w:tab w:val="center" w:pos="4320"/>
                <w:tab w:val="right" w:pos="864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Viešojo pirkimo–pardavimo sutartis, kurios objektas – LRAIC apskaitos modelio vystymo paslaugos</w:t>
            </w:r>
          </w:p>
        </w:tc>
      </w:tr>
      <w:tr w:rsidR="004262C7" w:rsidRPr="00EC53FB" w14:paraId="2F72CB89" w14:textId="77777777">
        <w:tc>
          <w:tcPr>
            <w:tcW w:w="705" w:type="dxa"/>
            <w:tcBorders>
              <w:top w:val="single" w:sz="4" w:space="0" w:color="auto"/>
              <w:left w:val="single" w:sz="4" w:space="0" w:color="auto"/>
              <w:bottom w:val="single" w:sz="4" w:space="0" w:color="auto"/>
              <w:right w:val="single" w:sz="4" w:space="0" w:color="auto"/>
            </w:tcBorders>
            <w:vAlign w:val="center"/>
          </w:tcPr>
          <w:p w14:paraId="73D5C7E2" w14:textId="77777777" w:rsidR="004262C7" w:rsidRPr="00EC53FB" w:rsidRDefault="004262C7">
            <w:pPr>
              <w:widowControl w:val="0"/>
              <w:tabs>
                <w:tab w:val="center" w:pos="4320"/>
                <w:tab w:val="right" w:pos="8640"/>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12.</w:t>
            </w:r>
          </w:p>
        </w:tc>
        <w:tc>
          <w:tcPr>
            <w:tcW w:w="8923" w:type="dxa"/>
            <w:gridSpan w:val="2"/>
            <w:tcBorders>
              <w:top w:val="single" w:sz="4" w:space="0" w:color="auto"/>
              <w:left w:val="single" w:sz="4" w:space="0" w:color="auto"/>
              <w:bottom w:val="single" w:sz="4" w:space="0" w:color="auto"/>
              <w:right w:val="single" w:sz="4" w:space="0" w:color="auto"/>
            </w:tcBorders>
          </w:tcPr>
          <w:p w14:paraId="6B6226AE" w14:textId="77777777" w:rsidR="004262C7" w:rsidRPr="00EC53FB" w:rsidRDefault="004262C7">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t>Kitos sąvokos yra suprantamos taip, kaip jos apibrėžtos Lietuvos Respublikos energetikos įstatyme</w:t>
            </w:r>
            <w:r w:rsidRPr="00EC53FB">
              <w:rPr>
                <w:rFonts w:ascii="Times New Roman" w:eastAsia="Times New Roman" w:hAnsi="Times New Roman" w:cs="Times New Roman"/>
                <w:sz w:val="24"/>
                <w:szCs w:val="24"/>
                <w:lang w:eastAsia="lt-LT"/>
              </w:rPr>
              <w:t xml:space="preserve">, Lietuvos Respublikos elektros energetikos įstatyme </w:t>
            </w:r>
            <w:r w:rsidRPr="00EC53FB">
              <w:rPr>
                <w:rFonts w:ascii="Times New Roman" w:eastAsia="Times New Roman" w:hAnsi="Times New Roman" w:cs="Times New Roman"/>
                <w:sz w:val="24"/>
                <w:szCs w:val="24"/>
                <w:lang w:eastAsia="zh-HK"/>
              </w:rPr>
              <w:t>bei juos įgyvendinančiuose teisės aktuose.</w:t>
            </w:r>
          </w:p>
        </w:tc>
      </w:tr>
    </w:tbl>
    <w:p w14:paraId="61F71704" w14:textId="77777777" w:rsidR="004262C7" w:rsidRPr="00EC53FB" w:rsidRDefault="004262C7" w:rsidP="004262C7">
      <w:pPr>
        <w:widowControl w:val="0"/>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zh-HK"/>
        </w:rPr>
      </w:pPr>
    </w:p>
    <w:p w14:paraId="5F3AE2E5" w14:textId="77777777" w:rsidR="004262C7" w:rsidRDefault="004262C7" w:rsidP="004262C7">
      <w:pPr>
        <w:pStyle w:val="ListParagraph"/>
        <w:widowControl w:val="0"/>
        <w:numPr>
          <w:ilvl w:val="1"/>
          <w:numId w:val="2"/>
        </w:numPr>
        <w:tabs>
          <w:tab w:val="left" w:pos="567"/>
          <w:tab w:val="left" w:pos="1134"/>
        </w:tabs>
        <w:suppressAutoHyphens/>
        <w:autoSpaceDE w:val="0"/>
        <w:adjustRightInd w:val="0"/>
        <w:ind w:left="0" w:firstLine="567"/>
        <w:jc w:val="both"/>
        <w:rPr>
          <w:szCs w:val="24"/>
          <w:lang w:eastAsia="zh-HK"/>
        </w:rPr>
      </w:pPr>
      <w:r w:rsidRPr="00A542EC">
        <w:rPr>
          <w:szCs w:val="24"/>
          <w:lang w:eastAsia="zh-HK"/>
        </w:rPr>
        <w:t>Perkama paslauga siekiama:</w:t>
      </w:r>
    </w:p>
    <w:p w14:paraId="711F615A" w14:textId="2A424DBA" w:rsidR="004262C7" w:rsidRDefault="004262C7" w:rsidP="004262C7">
      <w:pPr>
        <w:pStyle w:val="ListParagraph"/>
        <w:widowControl w:val="0"/>
        <w:numPr>
          <w:ilvl w:val="2"/>
          <w:numId w:val="2"/>
        </w:numPr>
        <w:tabs>
          <w:tab w:val="left" w:pos="567"/>
          <w:tab w:val="left" w:pos="1134"/>
        </w:tabs>
        <w:suppressAutoHyphens/>
        <w:autoSpaceDE w:val="0"/>
        <w:adjustRightInd w:val="0"/>
        <w:ind w:left="0" w:firstLine="567"/>
        <w:jc w:val="both"/>
        <w:rPr>
          <w:szCs w:val="24"/>
          <w:lang w:eastAsia="zh-HK"/>
        </w:rPr>
      </w:pPr>
      <w:r w:rsidRPr="00A542EC">
        <w:rPr>
          <w:szCs w:val="24"/>
          <w:lang w:eastAsia="zh-HK"/>
        </w:rPr>
        <w:t>tobulinti (vystyti) naujam reguliavimo periodui LRAIC apskaitos modelį, skirtą Perdavimo tinklo operatoriaus (PTO), efektyviai veikiančio konkurencinėje elektros energijos rinkoje, naudojančio efektyviausius prieinamus techninius-technologinius tinklo sprendinius,</w:t>
      </w:r>
      <w:r w:rsidR="00AF0CD6" w:rsidRPr="00AF0CD6">
        <w:t xml:space="preserve"> </w:t>
      </w:r>
      <w:r w:rsidR="00AF0CD6">
        <w:t xml:space="preserve">prioritetą teikiant </w:t>
      </w:r>
      <w:r w:rsidR="00AF0CD6" w:rsidRPr="00FE1FF4">
        <w:t>neutralaus poveikio klimatui technologij</w:t>
      </w:r>
      <w:r w:rsidR="00AF0CD6">
        <w:t>oms</w:t>
      </w:r>
      <w:r w:rsidR="00AF0CD6" w:rsidRPr="00A542EC">
        <w:rPr>
          <w:szCs w:val="24"/>
          <w:lang w:eastAsia="zh-HK"/>
        </w:rPr>
        <w:t>,</w:t>
      </w:r>
      <w:r w:rsidRPr="00A542EC">
        <w:rPr>
          <w:szCs w:val="24"/>
          <w:lang w:eastAsia="zh-HK"/>
        </w:rPr>
        <w:t xml:space="preserve"> perdavimo paslaugų teikimo licencijuotoje teritorijoje sąnaudoms nustatyti.</w:t>
      </w:r>
    </w:p>
    <w:p w14:paraId="5BE6A4B1" w14:textId="47E34723" w:rsidR="004262C7" w:rsidRDefault="004262C7" w:rsidP="004262C7">
      <w:pPr>
        <w:pStyle w:val="ListParagraph"/>
        <w:widowControl w:val="0"/>
        <w:numPr>
          <w:ilvl w:val="2"/>
          <w:numId w:val="2"/>
        </w:numPr>
        <w:tabs>
          <w:tab w:val="left" w:pos="567"/>
          <w:tab w:val="left" w:pos="1134"/>
        </w:tabs>
        <w:suppressAutoHyphens/>
        <w:autoSpaceDE w:val="0"/>
        <w:adjustRightInd w:val="0"/>
        <w:ind w:left="0" w:firstLine="567"/>
        <w:jc w:val="both"/>
        <w:rPr>
          <w:szCs w:val="24"/>
          <w:lang w:eastAsia="zh-HK"/>
        </w:rPr>
      </w:pPr>
      <w:r w:rsidRPr="00A542EC">
        <w:rPr>
          <w:szCs w:val="24"/>
          <w:lang w:eastAsia="zh-HK"/>
        </w:rPr>
        <w:t xml:space="preserve">tobulinti (vystyti) naujam reguliavimo periodui LRAIC apskaitos modelį, skirtą Skirstomųjų tinklų operatoriaus (STO), efektyviai veikiančio konkurencinėje elektros energijos rinkoje, </w:t>
      </w:r>
      <w:r w:rsidRPr="001D519D">
        <w:rPr>
          <w:szCs w:val="24"/>
          <w:lang w:eastAsia="zh-HK"/>
        </w:rPr>
        <w:t>naudojančio efektyviausius prieinamus techninius-technologinius tinklo sprendinius</w:t>
      </w:r>
      <w:r w:rsidR="00A0701D" w:rsidRPr="001D519D">
        <w:rPr>
          <w:szCs w:val="24"/>
          <w:lang w:eastAsia="zh-HK"/>
        </w:rPr>
        <w:t>,</w:t>
      </w:r>
      <w:r w:rsidR="00A0701D">
        <w:rPr>
          <w:szCs w:val="24"/>
          <w:lang w:eastAsia="zh-HK"/>
        </w:rPr>
        <w:t xml:space="preserve"> </w:t>
      </w:r>
      <w:r w:rsidR="00A0701D">
        <w:t xml:space="preserve">prioritetą teikiant </w:t>
      </w:r>
      <w:r w:rsidR="00B35D5A" w:rsidRPr="001D519D">
        <w:t>neutralaus poveikio klimatui technologij</w:t>
      </w:r>
      <w:r w:rsidR="00B35D5A">
        <w:t>oms</w:t>
      </w:r>
      <w:r w:rsidRPr="00A542EC">
        <w:rPr>
          <w:szCs w:val="24"/>
          <w:lang w:eastAsia="zh-HK"/>
        </w:rPr>
        <w:t>, skirstymo paslaugų ir prijungimo paslaugos teikimo licencijuotoje teritorijoje sąnaudoms nustatyti.</w:t>
      </w:r>
    </w:p>
    <w:p w14:paraId="3A4902D4" w14:textId="35DEC8BA" w:rsidR="004262C7" w:rsidRPr="00A542EC" w:rsidRDefault="004262C7" w:rsidP="004262C7">
      <w:pPr>
        <w:pStyle w:val="ListParagraph"/>
        <w:widowControl w:val="0"/>
        <w:numPr>
          <w:ilvl w:val="2"/>
          <w:numId w:val="2"/>
        </w:numPr>
        <w:tabs>
          <w:tab w:val="left" w:pos="567"/>
          <w:tab w:val="left" w:pos="1134"/>
        </w:tabs>
        <w:suppressAutoHyphens/>
        <w:autoSpaceDE w:val="0"/>
        <w:adjustRightInd w:val="0"/>
        <w:ind w:left="0" w:firstLine="567"/>
        <w:jc w:val="both"/>
        <w:rPr>
          <w:szCs w:val="24"/>
          <w:lang w:eastAsia="zh-HK"/>
        </w:rPr>
      </w:pPr>
      <w:r w:rsidRPr="00A542EC">
        <w:rPr>
          <w:szCs w:val="24"/>
          <w:lang w:eastAsia="zh-HK"/>
        </w:rPr>
        <w:t>patobulintą LRAIC apskaitos modelį Taryba planuoja pradėti taikyti, nustatant Perdavimo tinklo operatoriaus (PTO) ir Skirstomųjų tinklų operatoriaus (STO) valstybės reguliuojamų paslaugų kainų viršutines ribas naujam reguliavimo periodui nuo 202</w:t>
      </w:r>
      <w:r w:rsidR="00A844F9">
        <w:rPr>
          <w:szCs w:val="24"/>
          <w:lang w:eastAsia="zh-HK"/>
        </w:rPr>
        <w:t>7</w:t>
      </w:r>
      <w:r w:rsidRPr="00A542EC">
        <w:rPr>
          <w:szCs w:val="24"/>
          <w:lang w:eastAsia="zh-HK"/>
        </w:rPr>
        <w:t xml:space="preserve"> metų.</w:t>
      </w:r>
    </w:p>
    <w:p w14:paraId="1DFE4168" w14:textId="77777777" w:rsidR="004262C7" w:rsidRPr="00A72C9B" w:rsidRDefault="004262C7" w:rsidP="004262C7">
      <w:pPr>
        <w:widowControl w:val="0"/>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3E1FE3B6" w14:textId="77777777" w:rsidR="004262C7" w:rsidRPr="00CC7C5A" w:rsidRDefault="004262C7" w:rsidP="004262C7">
      <w:pPr>
        <w:pStyle w:val="ListParagraph"/>
        <w:keepNext/>
        <w:numPr>
          <w:ilvl w:val="0"/>
          <w:numId w:val="8"/>
        </w:numPr>
        <w:tabs>
          <w:tab w:val="left" w:pos="1134"/>
        </w:tabs>
        <w:suppressAutoHyphens/>
        <w:ind w:left="0" w:firstLine="567"/>
        <w:jc w:val="center"/>
        <w:outlineLvl w:val="2"/>
        <w:rPr>
          <w:b/>
          <w:bCs/>
          <w:szCs w:val="24"/>
          <w:lang w:eastAsia="zh-HK"/>
        </w:rPr>
      </w:pPr>
      <w:r w:rsidRPr="00CC7C5A">
        <w:rPr>
          <w:b/>
          <w:bCs/>
          <w:szCs w:val="24"/>
        </w:rPr>
        <w:t>PIRKIMO OBJEKTAS IR REIKALAVIMAI PIRKIMO OBJEKTUI</w:t>
      </w:r>
    </w:p>
    <w:p w14:paraId="686F880B" w14:textId="77777777" w:rsidR="004262C7" w:rsidRPr="00EC53FB" w:rsidRDefault="004262C7" w:rsidP="004262C7">
      <w:pPr>
        <w:tabs>
          <w:tab w:val="left" w:pos="993"/>
        </w:tabs>
        <w:suppressAutoHyphens/>
        <w:spacing w:after="0" w:line="240" w:lineRule="auto"/>
        <w:ind w:firstLine="567"/>
        <w:jc w:val="both"/>
        <w:rPr>
          <w:rFonts w:ascii="Times New Roman" w:eastAsia="Times New Roman" w:hAnsi="Times New Roman" w:cs="Times New Roman"/>
          <w:sz w:val="24"/>
          <w:szCs w:val="24"/>
          <w:lang w:eastAsia="zh-HK"/>
        </w:rPr>
      </w:pPr>
    </w:p>
    <w:p w14:paraId="19C3006A" w14:textId="77777777" w:rsidR="004262C7" w:rsidRPr="00A542EC" w:rsidRDefault="004262C7" w:rsidP="004262C7">
      <w:pPr>
        <w:pStyle w:val="ListParagraph"/>
        <w:numPr>
          <w:ilvl w:val="1"/>
          <w:numId w:val="8"/>
        </w:numPr>
        <w:tabs>
          <w:tab w:val="left" w:pos="1134"/>
        </w:tabs>
        <w:suppressAutoHyphens/>
        <w:ind w:left="0" w:firstLine="567"/>
        <w:jc w:val="both"/>
        <w:rPr>
          <w:szCs w:val="24"/>
          <w:lang w:eastAsia="zh-HK"/>
        </w:rPr>
      </w:pPr>
      <w:r w:rsidRPr="00A542EC">
        <w:rPr>
          <w:szCs w:val="24"/>
          <w:lang w:eastAsia="zh-HK"/>
        </w:rPr>
        <w:t xml:space="preserve">Paslaugos tiekėjas privalo teikti LRAIC apskaitos modelio vystymo Paslaugas pagal Tarybos šioje techninėje specifikacijoje keliamus reikalavimus. Šiuo metu naudojamo LRAIC apskaitos modelio, kurį Taryba siekia vystyti, vieša versija yra paskelbta </w:t>
      </w:r>
      <w:hyperlink r:id="rId10" w:history="1">
        <w:r w:rsidRPr="00A542EC">
          <w:rPr>
            <w:rStyle w:val="Hyperlink"/>
            <w:szCs w:val="24"/>
            <w:lang w:eastAsia="zh-HK"/>
          </w:rPr>
          <w:t>https://www.regula.lt/elektra/Puslapiai/lraic-modelis.aspx</w:t>
        </w:r>
      </w:hyperlink>
      <w:r w:rsidRPr="00A542EC">
        <w:rPr>
          <w:szCs w:val="24"/>
          <w:lang w:eastAsia="zh-HK"/>
        </w:rPr>
        <w:t>.</w:t>
      </w:r>
    </w:p>
    <w:p w14:paraId="68F3A3FE" w14:textId="77777777" w:rsidR="004262C7" w:rsidRPr="00EC53FB" w:rsidRDefault="004262C7" w:rsidP="004262C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zh-HK"/>
        </w:rPr>
      </w:pPr>
    </w:p>
    <w:p w14:paraId="65E73E08" w14:textId="77777777" w:rsidR="004262C7" w:rsidRPr="00EC53FB" w:rsidRDefault="004262C7" w:rsidP="004262C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zh-HK"/>
        </w:rPr>
        <w:sectPr w:rsidR="004262C7" w:rsidRPr="00EC53FB">
          <w:headerReference w:type="default" r:id="rId11"/>
          <w:footerReference w:type="default" r:id="rId12"/>
          <w:pgSz w:w="11906" w:h="16838"/>
          <w:pgMar w:top="1134" w:right="567" w:bottom="1134" w:left="1701" w:header="567" w:footer="567" w:gutter="0"/>
          <w:cols w:space="1296"/>
          <w:titlePg/>
          <w:docGrid w:linePitch="360"/>
        </w:sectPr>
      </w:pPr>
    </w:p>
    <w:p w14:paraId="7343B549" w14:textId="77777777" w:rsidR="004262C7" w:rsidRPr="00EC53FB" w:rsidRDefault="004262C7" w:rsidP="004262C7">
      <w:pPr>
        <w:widowControl w:val="0"/>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zh-HK"/>
        </w:rPr>
      </w:pPr>
      <w:r w:rsidRPr="00EC53FB">
        <w:rPr>
          <w:rFonts w:ascii="Times New Roman" w:eastAsia="Times New Roman" w:hAnsi="Times New Roman" w:cs="Times New Roman"/>
          <w:sz w:val="24"/>
          <w:szCs w:val="24"/>
          <w:lang w:eastAsia="zh-HK"/>
        </w:rPr>
        <w:lastRenderedPageBreak/>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306"/>
        <w:gridCol w:w="6012"/>
        <w:gridCol w:w="5626"/>
      </w:tblGrid>
      <w:tr w:rsidR="004262C7" w:rsidRPr="00EC53FB" w:rsidDel="00A84F0E" w14:paraId="70E16B78" w14:textId="77777777" w:rsidTr="7C807650">
        <w:trPr>
          <w:tblHeader/>
        </w:trPr>
        <w:tc>
          <w:tcPr>
            <w:tcW w:w="616" w:type="dxa"/>
            <w:vAlign w:val="center"/>
          </w:tcPr>
          <w:p w14:paraId="078E9F71"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Eil.</w:t>
            </w:r>
          </w:p>
          <w:p w14:paraId="05877783"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Nr.</w:t>
            </w:r>
          </w:p>
        </w:tc>
        <w:tc>
          <w:tcPr>
            <w:tcW w:w="2306" w:type="dxa"/>
            <w:vAlign w:val="center"/>
          </w:tcPr>
          <w:p w14:paraId="39009EAD"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Paslaugos pavadinimas</w:t>
            </w:r>
          </w:p>
        </w:tc>
        <w:tc>
          <w:tcPr>
            <w:tcW w:w="6012" w:type="dxa"/>
            <w:vAlign w:val="center"/>
          </w:tcPr>
          <w:p w14:paraId="67D434A1"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Paslaugos trumpas aprašymas</w:t>
            </w:r>
          </w:p>
        </w:tc>
        <w:tc>
          <w:tcPr>
            <w:tcW w:w="5626" w:type="dxa"/>
          </w:tcPr>
          <w:p w14:paraId="52F3DFE6" w14:textId="77777777" w:rsidR="004262C7" w:rsidRPr="00EC53FB" w:rsidDel="00A84F0E"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Paslaugos teikimo terminai</w:t>
            </w:r>
          </w:p>
        </w:tc>
      </w:tr>
      <w:tr w:rsidR="004262C7" w:rsidRPr="00EC53FB" w14:paraId="579807C4" w14:textId="77777777" w:rsidTr="7C807650">
        <w:trPr>
          <w:trHeight w:val="230"/>
        </w:trPr>
        <w:tc>
          <w:tcPr>
            <w:tcW w:w="8934" w:type="dxa"/>
            <w:gridSpan w:val="3"/>
            <w:vAlign w:val="center"/>
          </w:tcPr>
          <w:p w14:paraId="12E4D089" w14:textId="77777777" w:rsidR="004262C7" w:rsidRPr="00EC53FB" w:rsidRDefault="004262C7">
            <w:pPr>
              <w:tabs>
                <w:tab w:val="center" w:pos="4320"/>
                <w:tab w:val="right" w:pos="8640"/>
              </w:tabs>
              <w:spacing w:after="0" w:line="240" w:lineRule="auto"/>
              <w:jc w:val="both"/>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1. PTO ir STO LRAIC vystymo paslaugos:</w:t>
            </w:r>
          </w:p>
        </w:tc>
        <w:tc>
          <w:tcPr>
            <w:tcW w:w="5626" w:type="dxa"/>
          </w:tcPr>
          <w:p w14:paraId="6F20C7A5" w14:textId="77777777" w:rsidR="004262C7" w:rsidRPr="00EC53FB" w:rsidRDefault="004262C7">
            <w:pPr>
              <w:tabs>
                <w:tab w:val="center" w:pos="4320"/>
                <w:tab w:val="right" w:pos="8640"/>
              </w:tabs>
              <w:spacing w:after="0" w:line="240" w:lineRule="auto"/>
              <w:jc w:val="both"/>
              <w:rPr>
                <w:rFonts w:ascii="Times New Roman" w:hAnsi="Times New Roman" w:cs="Times New Roman"/>
                <w:b/>
                <w:bCs/>
                <w:sz w:val="20"/>
                <w:szCs w:val="20"/>
                <w:lang w:eastAsia="zh-HK"/>
              </w:rPr>
            </w:pPr>
          </w:p>
        </w:tc>
      </w:tr>
      <w:tr w:rsidR="004262C7" w:rsidRPr="00EC53FB" w14:paraId="4F848F25" w14:textId="77777777" w:rsidTr="7C807650">
        <w:trPr>
          <w:trHeight w:val="1412"/>
        </w:trPr>
        <w:tc>
          <w:tcPr>
            <w:tcW w:w="616" w:type="dxa"/>
            <w:vMerge w:val="restart"/>
            <w:vAlign w:val="center"/>
          </w:tcPr>
          <w:p w14:paraId="7E6EC9BC"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w:t>
            </w:r>
          </w:p>
        </w:tc>
        <w:tc>
          <w:tcPr>
            <w:tcW w:w="2306" w:type="dxa"/>
            <w:vMerge w:val="restart"/>
            <w:vAlign w:val="center"/>
          </w:tcPr>
          <w:p w14:paraId="7B3E21D6"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Grafiko, PTO ir STO LRAIC apskaitos modelio vystymo paslaugų gairių ir pagal jas suformuotų LRAIC techninių-technologinių ir ekonominių modelių projektų parengimas ir pristatymas</w:t>
            </w:r>
          </w:p>
        </w:tc>
        <w:tc>
          <w:tcPr>
            <w:tcW w:w="6012" w:type="dxa"/>
          </w:tcPr>
          <w:p w14:paraId="19A5085A"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Detalaus užduočių ir veiksmų, kurias atlieka Tiekėjas, grafiko (toliau – Grafikas), PTO ir STO LRAIC vystymo paslaugų gairių </w:t>
            </w:r>
            <w:r w:rsidRPr="00EC53FB">
              <w:rPr>
                <w:rFonts w:ascii="Times New Roman" w:eastAsia="Times New Roman" w:hAnsi="Times New Roman" w:cs="Times New Roman"/>
                <w:sz w:val="20"/>
                <w:szCs w:val="20"/>
                <w:lang w:eastAsia="zh-HK"/>
              </w:rPr>
              <w:t>(toliau – LRAIC Gairės)</w:t>
            </w:r>
            <w:r w:rsidRPr="00EC53FB">
              <w:rPr>
                <w:rFonts w:ascii="Times New Roman" w:hAnsi="Times New Roman" w:cs="Times New Roman"/>
                <w:bCs/>
                <w:sz w:val="20"/>
                <w:szCs w:val="20"/>
                <w:lang w:eastAsia="zh-HK"/>
              </w:rPr>
              <w:t xml:space="preserve"> </w:t>
            </w:r>
            <w:r w:rsidRPr="00EC53FB">
              <w:rPr>
                <w:rFonts w:ascii="Times New Roman" w:eastAsia="Times New Roman" w:hAnsi="Times New Roman" w:cs="Times New Roman"/>
                <w:sz w:val="20"/>
                <w:szCs w:val="20"/>
                <w:lang w:eastAsia="zh-HK"/>
              </w:rPr>
              <w:t>ir pagal jas suformuotų PTO ir STO techninių-technologinių ir ekonominių modelių projektų (toliau – LRAIC modelių projektai)</w:t>
            </w:r>
            <w:r w:rsidRPr="00EC53FB">
              <w:rPr>
                <w:rFonts w:ascii="Times New Roman" w:hAnsi="Times New Roman" w:cs="Times New Roman"/>
                <w:bCs/>
                <w:sz w:val="20"/>
                <w:szCs w:val="20"/>
                <w:lang w:eastAsia="zh-HK"/>
              </w:rPr>
              <w:t xml:space="preserve"> parengimas, remiantis Techninės specifikacijos reikalavimais ir nustatytais terminais, </w:t>
            </w:r>
            <w:r w:rsidRPr="00EC53FB">
              <w:rPr>
                <w:rFonts w:ascii="Times New Roman" w:eastAsia="Times New Roman" w:hAnsi="Times New Roman" w:cs="Times New Roman"/>
                <w:sz w:val="20"/>
                <w:szCs w:val="20"/>
                <w:lang w:eastAsia="zh-HK"/>
              </w:rPr>
              <w:t>pateikimas, pristatymas</w:t>
            </w:r>
            <w:r w:rsidRPr="00EC53FB">
              <w:rPr>
                <w:rFonts w:ascii="Times New Roman" w:eastAsia="Times New Roman" w:hAnsi="Times New Roman" w:cs="Times New Roman"/>
                <w:sz w:val="20"/>
                <w:szCs w:val="20"/>
                <w:vertAlign w:val="superscript"/>
                <w:lang w:eastAsia="zh-HK"/>
              </w:rPr>
              <w:footnoteReference w:id="1"/>
            </w:r>
            <w:r w:rsidRPr="00EC53FB">
              <w:rPr>
                <w:rFonts w:ascii="Times New Roman" w:eastAsia="Times New Roman" w:hAnsi="Times New Roman" w:cs="Times New Roman"/>
                <w:sz w:val="20"/>
                <w:szCs w:val="20"/>
                <w:lang w:eastAsia="zh-HK"/>
              </w:rPr>
              <w:t xml:space="preserve"> ir suderinimas su Taryba.</w:t>
            </w:r>
          </w:p>
        </w:tc>
        <w:tc>
          <w:tcPr>
            <w:tcW w:w="5626" w:type="dxa"/>
            <w:vMerge w:val="restart"/>
          </w:tcPr>
          <w:p w14:paraId="6B3E370A" w14:textId="77777777" w:rsidR="004262C7" w:rsidRPr="00EC53FB" w:rsidRDefault="004262C7">
            <w:pPr>
              <w:tabs>
                <w:tab w:val="left" w:pos="993"/>
                <w:tab w:val="left" w:pos="1134"/>
              </w:tabs>
              <w:suppressAutoHyphens/>
              <w:autoSpaceDN w:val="0"/>
              <w:spacing w:after="0" w:line="240" w:lineRule="auto"/>
              <w:contextualSpacing/>
              <w:jc w:val="both"/>
              <w:rPr>
                <w:rFonts w:ascii="Times New Roman" w:eastAsia="Times New Roman" w:hAnsi="Times New Roman" w:cs="Times New Roman"/>
                <w:sz w:val="20"/>
                <w:szCs w:val="20"/>
                <w:lang w:eastAsia="zh-HK"/>
              </w:rPr>
            </w:pPr>
            <w:r w:rsidRPr="00EC53FB">
              <w:rPr>
                <w:rFonts w:ascii="Times New Roman" w:eastAsia="Times New Roman" w:hAnsi="Times New Roman" w:cs="Times New Roman"/>
                <w:b/>
                <w:bCs/>
                <w:sz w:val="20"/>
                <w:szCs w:val="20"/>
                <w:lang w:eastAsia="zh-HK"/>
              </w:rPr>
              <w:t>I etapas.</w:t>
            </w:r>
            <w:r w:rsidRPr="00EC53FB">
              <w:rPr>
                <w:rFonts w:ascii="Times New Roman" w:eastAsia="Times New Roman" w:hAnsi="Times New Roman" w:cs="Times New Roman"/>
                <w:sz w:val="20"/>
                <w:szCs w:val="20"/>
                <w:lang w:eastAsia="zh-HK"/>
              </w:rPr>
              <w:t xml:space="preserve"> Grafiko, pirminio ir galutinio LRAIC Gairių projekto, LRAIC modelių projektų parengimas, pateikimas, pristatymas ir suderinimas su Taryba vykdomas tokiais terminais:</w:t>
            </w:r>
          </w:p>
          <w:p w14:paraId="73A59F83" w14:textId="77777777" w:rsidR="009F3A8C" w:rsidRDefault="00140670">
            <w:pPr>
              <w:tabs>
                <w:tab w:val="left" w:pos="993"/>
                <w:tab w:val="left" w:pos="1134"/>
              </w:tabs>
              <w:suppressAutoHyphens/>
              <w:autoSpaceDN w:val="0"/>
              <w:spacing w:after="0" w:line="240" w:lineRule="auto"/>
              <w:contextualSpacing/>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0"/>
                <w:szCs w:val="20"/>
                <w:lang w:eastAsia="zh-HK"/>
              </w:rPr>
              <w:t>1</w:t>
            </w:r>
            <w:r w:rsidR="004262C7" w:rsidRPr="0EC3D718">
              <w:rPr>
                <w:rFonts w:ascii="Times New Roman" w:eastAsia="Times New Roman" w:hAnsi="Times New Roman" w:cs="Times New Roman"/>
                <w:sz w:val="20"/>
                <w:szCs w:val="20"/>
                <w:lang w:eastAsia="zh-HK"/>
              </w:rPr>
              <w:t xml:space="preserve">. </w:t>
            </w:r>
            <w:r w:rsidR="001772CB" w:rsidRPr="00EC53FB">
              <w:rPr>
                <w:rFonts w:ascii="Times New Roman" w:eastAsia="Times New Roman" w:hAnsi="Times New Roman" w:cs="Times New Roman"/>
                <w:sz w:val="20"/>
                <w:szCs w:val="20"/>
                <w:lang w:eastAsia="zh-HK"/>
              </w:rPr>
              <w:t>Tiekėjas turi surengti susitikimą</w:t>
            </w:r>
            <w:r w:rsidR="001772CB" w:rsidRPr="00EC53FB">
              <w:rPr>
                <w:rFonts w:ascii="Times New Roman" w:eastAsia="Times New Roman" w:hAnsi="Times New Roman" w:cs="Times New Roman"/>
                <w:sz w:val="20"/>
                <w:szCs w:val="20"/>
                <w:vertAlign w:val="superscript"/>
                <w:lang w:eastAsia="zh-HK"/>
              </w:rPr>
              <w:footnoteReference w:id="2"/>
            </w:r>
            <w:r w:rsidR="001772CB" w:rsidRPr="00EC53FB">
              <w:rPr>
                <w:rFonts w:ascii="Times New Roman" w:eastAsia="Times New Roman" w:hAnsi="Times New Roman" w:cs="Times New Roman"/>
                <w:sz w:val="20"/>
                <w:szCs w:val="20"/>
                <w:lang w:eastAsia="zh-HK"/>
              </w:rPr>
              <w:t xml:space="preserve"> su Taryba ir rinkos dalyviais, kuriame pristatytų Grafiką (jo projektą)</w:t>
            </w:r>
            <w:r w:rsidR="009E41DC">
              <w:rPr>
                <w:rFonts w:ascii="Times New Roman" w:eastAsia="Times New Roman" w:hAnsi="Times New Roman" w:cs="Times New Roman"/>
                <w:sz w:val="20"/>
                <w:szCs w:val="20"/>
                <w:lang w:eastAsia="zh-HK"/>
              </w:rPr>
              <w:t xml:space="preserve"> ir</w:t>
            </w:r>
            <w:r w:rsidR="001772CB">
              <w:rPr>
                <w:rFonts w:ascii="Times New Roman" w:eastAsia="Times New Roman" w:hAnsi="Times New Roman" w:cs="Times New Roman"/>
                <w:sz w:val="20"/>
                <w:szCs w:val="20"/>
                <w:lang w:eastAsia="zh-HK"/>
              </w:rPr>
              <w:t xml:space="preserve"> </w:t>
            </w:r>
            <w:r w:rsidR="7BA32109" w:rsidRPr="0EC3D718">
              <w:rPr>
                <w:rFonts w:ascii="Times New Roman" w:eastAsia="Times New Roman" w:hAnsi="Times New Roman" w:cs="Times New Roman"/>
                <w:sz w:val="20"/>
                <w:szCs w:val="20"/>
                <w:lang w:eastAsia="zh-HK"/>
              </w:rPr>
              <w:t xml:space="preserve">Grafikas (galutinė versija) turi būti suderintas </w:t>
            </w:r>
            <w:r w:rsidR="00962B97" w:rsidRPr="0EC3D718">
              <w:rPr>
                <w:rFonts w:ascii="Times New Roman" w:eastAsia="Times New Roman" w:hAnsi="Times New Roman" w:cs="Times New Roman"/>
                <w:sz w:val="20"/>
                <w:szCs w:val="20"/>
                <w:lang w:eastAsia="zh-HK"/>
              </w:rPr>
              <w:t xml:space="preserve">pagal Tarybos ir rinkos dalyvių pastabas </w:t>
            </w:r>
            <w:r w:rsidR="7BA32109" w:rsidRPr="0EC3D718">
              <w:rPr>
                <w:rFonts w:ascii="Times New Roman" w:eastAsia="Times New Roman" w:hAnsi="Times New Roman" w:cs="Times New Roman"/>
                <w:sz w:val="20"/>
                <w:szCs w:val="20"/>
                <w:lang w:eastAsia="zh-HK"/>
              </w:rPr>
              <w:t xml:space="preserve">ir pateiktas Tarybai </w:t>
            </w:r>
            <w:r w:rsidR="40D12F73" w:rsidRPr="0EC3D718">
              <w:rPr>
                <w:rFonts w:ascii="Times New Roman" w:eastAsia="Times New Roman" w:hAnsi="Times New Roman" w:cs="Times New Roman"/>
                <w:sz w:val="20"/>
                <w:szCs w:val="20"/>
                <w:lang w:eastAsia="zh-HK"/>
              </w:rPr>
              <w:t>per 15 kalendorinių dienų nuo Sutarties įsigaliojimo dienos.</w:t>
            </w:r>
            <w:r w:rsidR="69B2AD56" w:rsidRPr="0EC3D718">
              <w:rPr>
                <w:rFonts w:ascii="Times New Roman" w:eastAsia="Times New Roman" w:hAnsi="Times New Roman" w:cs="Times New Roman"/>
                <w:color w:val="000000" w:themeColor="text1"/>
                <w:sz w:val="24"/>
                <w:szCs w:val="24"/>
              </w:rPr>
              <w:t xml:space="preserve"> </w:t>
            </w:r>
            <w:r w:rsidR="69B2AD56" w:rsidRPr="00E53A7B">
              <w:rPr>
                <w:rFonts w:ascii="Times New Roman" w:eastAsia="Times New Roman" w:hAnsi="Times New Roman" w:cs="Times New Roman"/>
                <w:color w:val="000000" w:themeColor="text1"/>
                <w:sz w:val="20"/>
                <w:szCs w:val="20"/>
              </w:rPr>
              <w:t xml:space="preserve">Pastaba: </w:t>
            </w:r>
            <w:r w:rsidR="33A8121C" w:rsidRPr="0EC3D718">
              <w:rPr>
                <w:rFonts w:ascii="Times New Roman" w:eastAsia="Times New Roman" w:hAnsi="Times New Roman" w:cs="Times New Roman"/>
                <w:color w:val="000000" w:themeColor="text1"/>
                <w:sz w:val="20"/>
                <w:szCs w:val="20"/>
              </w:rPr>
              <w:t>G</w:t>
            </w:r>
            <w:r w:rsidR="50ADFA9D" w:rsidRPr="0EC3D718">
              <w:rPr>
                <w:rFonts w:ascii="Times New Roman" w:eastAsia="Times New Roman" w:hAnsi="Times New Roman" w:cs="Times New Roman"/>
                <w:color w:val="000000" w:themeColor="text1"/>
                <w:sz w:val="20"/>
                <w:szCs w:val="20"/>
              </w:rPr>
              <w:t>raf</w:t>
            </w:r>
            <w:r w:rsidR="33A8121C" w:rsidRPr="0EC3D718">
              <w:rPr>
                <w:rFonts w:ascii="Times New Roman" w:eastAsia="Times New Roman" w:hAnsi="Times New Roman" w:cs="Times New Roman"/>
                <w:color w:val="000000" w:themeColor="text1"/>
                <w:sz w:val="20"/>
                <w:szCs w:val="20"/>
              </w:rPr>
              <w:t xml:space="preserve">ikas </w:t>
            </w:r>
            <w:r w:rsidR="69B2AD56" w:rsidRPr="00E53A7B">
              <w:rPr>
                <w:rFonts w:ascii="Times New Roman" w:eastAsia="Times New Roman" w:hAnsi="Times New Roman" w:cs="Times New Roman"/>
                <w:color w:val="000000" w:themeColor="text1"/>
                <w:sz w:val="20"/>
                <w:szCs w:val="20"/>
              </w:rPr>
              <w:t xml:space="preserve">turi būti abiejų Šalių suderintas per </w:t>
            </w:r>
            <w:r w:rsidR="313352F8" w:rsidRPr="0EC3D718">
              <w:rPr>
                <w:rFonts w:ascii="Times New Roman" w:eastAsia="Times New Roman" w:hAnsi="Times New Roman" w:cs="Times New Roman"/>
                <w:color w:val="000000" w:themeColor="text1"/>
                <w:sz w:val="20"/>
                <w:szCs w:val="20"/>
              </w:rPr>
              <w:t>15</w:t>
            </w:r>
            <w:r w:rsidR="69B2AD56" w:rsidRPr="00E53A7B">
              <w:rPr>
                <w:rFonts w:ascii="Times New Roman" w:eastAsia="Times New Roman" w:hAnsi="Times New Roman" w:cs="Times New Roman"/>
                <w:color w:val="000000" w:themeColor="text1"/>
                <w:sz w:val="20"/>
                <w:szCs w:val="20"/>
              </w:rPr>
              <w:t xml:space="preserve"> </w:t>
            </w:r>
            <w:r w:rsidR="55002602" w:rsidRPr="0EC3D718">
              <w:rPr>
                <w:rFonts w:ascii="Times New Roman" w:eastAsia="Times New Roman" w:hAnsi="Times New Roman" w:cs="Times New Roman"/>
                <w:color w:val="000000" w:themeColor="text1"/>
                <w:sz w:val="20"/>
                <w:szCs w:val="20"/>
              </w:rPr>
              <w:t xml:space="preserve">kalendorinių dienų </w:t>
            </w:r>
            <w:r w:rsidR="69B2AD56" w:rsidRPr="00E53A7B">
              <w:rPr>
                <w:rFonts w:ascii="Times New Roman" w:eastAsia="Times New Roman" w:hAnsi="Times New Roman" w:cs="Times New Roman"/>
                <w:color w:val="000000" w:themeColor="text1"/>
                <w:sz w:val="20"/>
                <w:szCs w:val="20"/>
              </w:rPr>
              <w:t>nuo Sutarties įsigaliojimo dienos (tačiau j</w:t>
            </w:r>
            <w:r w:rsidR="041FA70C" w:rsidRPr="0EC3D718">
              <w:rPr>
                <w:rFonts w:ascii="Times New Roman" w:eastAsia="Times New Roman" w:hAnsi="Times New Roman" w:cs="Times New Roman"/>
                <w:color w:val="000000" w:themeColor="text1"/>
                <w:sz w:val="20"/>
                <w:szCs w:val="20"/>
              </w:rPr>
              <w:t>o</w:t>
            </w:r>
            <w:r w:rsidR="69B2AD56" w:rsidRPr="00E53A7B">
              <w:rPr>
                <w:rFonts w:ascii="Times New Roman" w:eastAsia="Times New Roman" w:hAnsi="Times New Roman" w:cs="Times New Roman"/>
                <w:color w:val="000000" w:themeColor="text1"/>
                <w:sz w:val="20"/>
                <w:szCs w:val="20"/>
              </w:rPr>
              <w:t xml:space="preserve"> pasirašymo diena – kai abi Šalys j</w:t>
            </w:r>
            <w:r w:rsidR="1B87E816" w:rsidRPr="0EC3D718">
              <w:rPr>
                <w:rFonts w:ascii="Times New Roman" w:eastAsia="Times New Roman" w:hAnsi="Times New Roman" w:cs="Times New Roman"/>
                <w:color w:val="000000" w:themeColor="text1"/>
                <w:sz w:val="20"/>
                <w:szCs w:val="20"/>
              </w:rPr>
              <w:t>į</w:t>
            </w:r>
            <w:r w:rsidR="69B2AD56" w:rsidRPr="00E53A7B">
              <w:rPr>
                <w:rFonts w:ascii="Times New Roman" w:eastAsia="Times New Roman" w:hAnsi="Times New Roman" w:cs="Times New Roman"/>
                <w:color w:val="000000" w:themeColor="text1"/>
                <w:sz w:val="20"/>
                <w:szCs w:val="20"/>
              </w:rPr>
              <w:t xml:space="preserve"> pasirašys, gali būti ir vėlesnė).</w:t>
            </w:r>
          </w:p>
          <w:p w14:paraId="3C60E7BE" w14:textId="424F5C97" w:rsidR="004262C7" w:rsidRPr="00EC53FB" w:rsidRDefault="009F3A8C">
            <w:pPr>
              <w:tabs>
                <w:tab w:val="left" w:pos="993"/>
                <w:tab w:val="left" w:pos="1134"/>
              </w:tabs>
              <w:suppressAutoHyphens/>
              <w:autoSpaceDN w:val="0"/>
              <w:spacing w:after="0" w:line="240" w:lineRule="auto"/>
              <w:contextualSpacing/>
              <w:jc w:val="both"/>
              <w:rPr>
                <w:rFonts w:ascii="Times New Roman" w:eastAsia="Times New Roman" w:hAnsi="Times New Roman" w:cs="Times New Roman"/>
                <w:sz w:val="20"/>
                <w:szCs w:val="20"/>
                <w:lang w:eastAsia="zh-HK"/>
              </w:rPr>
            </w:pPr>
            <w:r>
              <w:rPr>
                <w:rFonts w:ascii="Times New Roman" w:eastAsia="Times New Roman" w:hAnsi="Times New Roman" w:cs="Times New Roman"/>
                <w:sz w:val="20"/>
                <w:szCs w:val="20"/>
                <w:lang w:eastAsia="zh-HK"/>
              </w:rPr>
              <w:t>2</w:t>
            </w:r>
            <w:r w:rsidR="004262C7" w:rsidRPr="00EC53FB">
              <w:rPr>
                <w:rFonts w:ascii="Times New Roman" w:eastAsia="Times New Roman" w:hAnsi="Times New Roman" w:cs="Times New Roman"/>
                <w:sz w:val="20"/>
                <w:szCs w:val="20"/>
                <w:lang w:eastAsia="zh-HK"/>
              </w:rPr>
              <w:t>. Tiekėjas per 30 kalendorinių dienų nuo Sutarties įsigaliojimo dienos turi surengti susitikimą</w:t>
            </w:r>
            <w:r w:rsidR="004262C7" w:rsidRPr="00EC53FB">
              <w:rPr>
                <w:rFonts w:ascii="Times New Roman" w:eastAsia="Times New Roman" w:hAnsi="Times New Roman" w:cs="Times New Roman"/>
                <w:sz w:val="20"/>
                <w:szCs w:val="20"/>
                <w:vertAlign w:val="superscript"/>
                <w:lang w:eastAsia="zh-HK"/>
              </w:rPr>
              <w:footnoteReference w:id="3"/>
            </w:r>
            <w:r w:rsidR="004262C7" w:rsidRPr="00EC53FB">
              <w:rPr>
                <w:rFonts w:ascii="Times New Roman" w:eastAsia="Times New Roman" w:hAnsi="Times New Roman" w:cs="Times New Roman"/>
                <w:sz w:val="20"/>
                <w:szCs w:val="20"/>
                <w:lang w:eastAsia="zh-HK"/>
              </w:rPr>
              <w:t xml:space="preserve"> su Taryba, kuriame pristatytų Tarybai LRAIC Gairių pirminio projekto struktūrą;</w:t>
            </w:r>
          </w:p>
          <w:p w14:paraId="3FB20F60" w14:textId="77777777" w:rsidR="004C6EA9" w:rsidRDefault="007809B3">
            <w:pPr>
              <w:tabs>
                <w:tab w:val="left" w:pos="993"/>
                <w:tab w:val="left" w:pos="1134"/>
              </w:tabs>
              <w:suppressAutoHyphens/>
              <w:spacing w:after="0" w:line="240" w:lineRule="auto"/>
              <w:jc w:val="both"/>
              <w:rPr>
                <w:rFonts w:ascii="Times New Roman" w:eastAsia="Times New Roman" w:hAnsi="Times New Roman" w:cs="Times New Roman"/>
                <w:sz w:val="20"/>
                <w:szCs w:val="20"/>
                <w:lang w:eastAsia="zh-HK"/>
              </w:rPr>
            </w:pPr>
            <w:r>
              <w:rPr>
                <w:rFonts w:ascii="Times New Roman" w:eastAsia="Times New Roman" w:hAnsi="Times New Roman" w:cs="Times New Roman"/>
                <w:sz w:val="20"/>
                <w:szCs w:val="20"/>
                <w:lang w:eastAsia="zh-HK"/>
              </w:rPr>
              <w:t>3</w:t>
            </w:r>
            <w:r w:rsidR="004262C7" w:rsidRPr="00EC53FB">
              <w:rPr>
                <w:rFonts w:ascii="Times New Roman" w:eastAsia="Times New Roman" w:hAnsi="Times New Roman" w:cs="Times New Roman"/>
                <w:sz w:val="20"/>
                <w:szCs w:val="20"/>
                <w:lang w:eastAsia="zh-HK"/>
              </w:rPr>
              <w:t xml:space="preserve">. </w:t>
            </w:r>
            <w:r w:rsidR="004262C7" w:rsidRPr="00E53A7B">
              <w:rPr>
                <w:rFonts w:ascii="Times New Roman" w:eastAsia="Times New Roman" w:hAnsi="Times New Roman" w:cs="Times New Roman"/>
                <w:b/>
                <w:sz w:val="20"/>
                <w:szCs w:val="20"/>
                <w:lang w:eastAsia="zh-HK"/>
              </w:rPr>
              <w:t>Pirminiai</w:t>
            </w:r>
            <w:r w:rsidR="004262C7" w:rsidRPr="00EC53FB">
              <w:rPr>
                <w:rFonts w:ascii="Times New Roman" w:eastAsia="Times New Roman" w:hAnsi="Times New Roman" w:cs="Times New Roman"/>
                <w:sz w:val="20"/>
                <w:szCs w:val="20"/>
                <w:lang w:eastAsia="zh-HK"/>
              </w:rPr>
              <w:t xml:space="preserve"> LRAIC Gairių ir LRAIC modelių projektai turi būti parengti, pateikti ir pristatyti</w:t>
            </w:r>
            <w:r w:rsidR="004262C7" w:rsidRPr="00EC53FB">
              <w:rPr>
                <w:rFonts w:ascii="Times New Roman" w:eastAsia="Times New Roman" w:hAnsi="Times New Roman" w:cs="Times New Roman"/>
                <w:sz w:val="20"/>
                <w:szCs w:val="20"/>
                <w:vertAlign w:val="superscript"/>
                <w:lang w:eastAsia="zh-HK"/>
              </w:rPr>
              <w:footnoteReference w:id="4"/>
            </w:r>
            <w:r w:rsidR="004262C7" w:rsidRPr="00EC53FB">
              <w:rPr>
                <w:rFonts w:ascii="Times New Roman" w:eastAsia="Times New Roman" w:hAnsi="Times New Roman" w:cs="Times New Roman"/>
                <w:sz w:val="20"/>
                <w:szCs w:val="20"/>
                <w:lang w:eastAsia="zh-HK"/>
              </w:rPr>
              <w:t xml:space="preserve"> Tarybai per 60 kalendorinių dienų nuo Sutarties įsigaliojimo dienos. </w:t>
            </w:r>
          </w:p>
          <w:p w14:paraId="64ACF399" w14:textId="172B4606" w:rsidR="004262C7" w:rsidRPr="00EC53FB" w:rsidRDefault="004C6EA9">
            <w:pPr>
              <w:tabs>
                <w:tab w:val="left" w:pos="993"/>
                <w:tab w:val="left" w:pos="1134"/>
              </w:tabs>
              <w:suppressAutoHyphens/>
              <w:spacing w:after="0" w:line="240" w:lineRule="auto"/>
              <w:jc w:val="both"/>
              <w:rPr>
                <w:rFonts w:ascii="Times New Roman" w:hAnsi="Times New Roman" w:cs="Times New Roman"/>
                <w:sz w:val="20"/>
                <w:szCs w:val="20"/>
                <w:lang w:eastAsia="zh-HK"/>
              </w:rPr>
            </w:pPr>
            <w:r>
              <w:rPr>
                <w:rFonts w:ascii="Times New Roman" w:hAnsi="Times New Roman" w:cs="Times New Roman"/>
                <w:sz w:val="20"/>
                <w:szCs w:val="20"/>
                <w:lang w:eastAsia="zh-HK"/>
              </w:rPr>
              <w:t>4</w:t>
            </w:r>
            <w:r w:rsidR="004262C7" w:rsidRPr="00EC53FB">
              <w:rPr>
                <w:rFonts w:ascii="Times New Roman" w:hAnsi="Times New Roman" w:cs="Times New Roman"/>
                <w:sz w:val="20"/>
                <w:szCs w:val="20"/>
                <w:lang w:eastAsia="zh-HK"/>
              </w:rPr>
              <w:t xml:space="preserve">. </w:t>
            </w:r>
            <w:r w:rsidR="004262C7" w:rsidRPr="00E53A7B">
              <w:rPr>
                <w:rFonts w:ascii="Times New Roman" w:hAnsi="Times New Roman" w:cs="Times New Roman"/>
                <w:b/>
                <w:sz w:val="20"/>
                <w:szCs w:val="20"/>
                <w:lang w:eastAsia="zh-HK"/>
              </w:rPr>
              <w:t xml:space="preserve">Galutiniai LRAIC Gairių ir LRAIC modelių projektai turi būti suderinti su Taryba ir pateikti Tarybai per </w:t>
            </w:r>
            <w:r w:rsidR="001A6142">
              <w:rPr>
                <w:rFonts w:ascii="Times New Roman" w:hAnsi="Times New Roman" w:cs="Times New Roman"/>
                <w:b/>
                <w:sz w:val="20"/>
                <w:szCs w:val="20"/>
                <w:lang w:eastAsia="zh-HK"/>
              </w:rPr>
              <w:t>90</w:t>
            </w:r>
            <w:r w:rsidR="004262C7" w:rsidRPr="00E53A7B">
              <w:rPr>
                <w:rFonts w:ascii="Times New Roman" w:hAnsi="Times New Roman" w:cs="Times New Roman"/>
                <w:b/>
                <w:sz w:val="20"/>
                <w:szCs w:val="20"/>
                <w:lang w:eastAsia="zh-HK"/>
              </w:rPr>
              <w:t xml:space="preserve"> kalendorinių dienų nuo Sutarties įsigaliojimo dienos.</w:t>
            </w:r>
            <w:r w:rsidR="004262C7" w:rsidRPr="00EC53FB">
              <w:rPr>
                <w:rFonts w:ascii="Times New Roman" w:hAnsi="Times New Roman" w:cs="Times New Roman"/>
                <w:sz w:val="20"/>
                <w:szCs w:val="20"/>
                <w:lang w:eastAsia="zh-HK"/>
              </w:rPr>
              <w:t xml:space="preserve"> Tiekėjas </w:t>
            </w:r>
            <w:r w:rsidR="004262C7" w:rsidRPr="00EC53FB">
              <w:rPr>
                <w:rFonts w:ascii="Times New Roman" w:hAnsi="Times New Roman" w:cs="Times New Roman"/>
                <w:bCs/>
                <w:sz w:val="20"/>
                <w:szCs w:val="20"/>
                <w:lang w:eastAsia="zh-HK"/>
              </w:rPr>
              <w:t xml:space="preserve">Tarybos skelbiamus viešai konsultacijai </w:t>
            </w:r>
            <w:r w:rsidR="004262C7" w:rsidRPr="00EC53FB">
              <w:rPr>
                <w:rFonts w:ascii="Times New Roman" w:hAnsi="Times New Roman" w:cs="Times New Roman"/>
                <w:sz w:val="20"/>
                <w:szCs w:val="20"/>
                <w:lang w:eastAsia="zh-HK"/>
              </w:rPr>
              <w:t>galutinius LRAIC Gairių ir LRAIC modelių projektus pristato</w:t>
            </w:r>
            <w:r w:rsidR="004262C7" w:rsidRPr="00EC53FB">
              <w:rPr>
                <w:rStyle w:val="FootnoteReference"/>
                <w:rFonts w:ascii="Times New Roman" w:hAnsi="Times New Roman" w:cs="Times New Roman"/>
                <w:sz w:val="20"/>
                <w:szCs w:val="20"/>
                <w:lang w:eastAsia="zh-HK"/>
              </w:rPr>
              <w:footnoteReference w:id="5"/>
            </w:r>
            <w:r w:rsidR="004262C7" w:rsidRPr="00EC53FB">
              <w:rPr>
                <w:rFonts w:ascii="Times New Roman" w:hAnsi="Times New Roman" w:cs="Times New Roman"/>
                <w:sz w:val="20"/>
                <w:szCs w:val="20"/>
                <w:lang w:eastAsia="zh-HK"/>
              </w:rPr>
              <w:t xml:space="preserve"> Tarybai ir rinkos dalyviams</w:t>
            </w:r>
            <w:r w:rsidR="00E931ED">
              <w:rPr>
                <w:rFonts w:ascii="Times New Roman" w:hAnsi="Times New Roman" w:cs="Times New Roman"/>
                <w:sz w:val="20"/>
                <w:szCs w:val="20"/>
                <w:lang w:eastAsia="zh-HK"/>
              </w:rPr>
              <w:t xml:space="preserve"> abiejų šalių suderintu terminu</w:t>
            </w:r>
            <w:r w:rsidR="004262C7" w:rsidRPr="00EC53FB">
              <w:rPr>
                <w:rFonts w:ascii="Times New Roman" w:hAnsi="Times New Roman" w:cs="Times New Roman"/>
                <w:sz w:val="20"/>
                <w:szCs w:val="20"/>
                <w:lang w:eastAsia="zh-HK"/>
              </w:rPr>
              <w:t>.</w:t>
            </w:r>
          </w:p>
          <w:p w14:paraId="5A0A12EA" w14:textId="77777777" w:rsidR="004262C7" w:rsidRPr="007C4813" w:rsidRDefault="004262C7">
            <w:pPr>
              <w:tabs>
                <w:tab w:val="left" w:pos="993"/>
                <w:tab w:val="left" w:pos="1134"/>
              </w:tabs>
              <w:suppressAutoHyphens/>
              <w:spacing w:after="0" w:line="240" w:lineRule="auto"/>
              <w:jc w:val="both"/>
              <w:rPr>
                <w:rFonts w:ascii="Times New Roman" w:hAnsi="Times New Roman" w:cs="Times New Roman"/>
                <w:sz w:val="20"/>
                <w:szCs w:val="20"/>
                <w:lang w:eastAsia="zh-HK"/>
              </w:rPr>
            </w:pPr>
            <w:r w:rsidRPr="00EC53FB">
              <w:rPr>
                <w:rFonts w:ascii="Times New Roman" w:hAnsi="Times New Roman" w:cs="Times New Roman"/>
                <w:b/>
                <w:bCs/>
                <w:sz w:val="20"/>
                <w:szCs w:val="20"/>
                <w:lang w:eastAsia="zh-HK"/>
              </w:rPr>
              <w:lastRenderedPageBreak/>
              <w:t>I etapo pabaiga</w:t>
            </w:r>
            <w:r w:rsidRPr="00EC53FB">
              <w:rPr>
                <w:rFonts w:ascii="Times New Roman" w:hAnsi="Times New Roman" w:cs="Times New Roman"/>
                <w:sz w:val="20"/>
                <w:szCs w:val="20"/>
                <w:lang w:eastAsia="zh-HK"/>
              </w:rPr>
              <w:t xml:space="preserve"> – Taryba raštu (el. paštu) informuoja Paslaugos tiekėją, ar I etapo paslaugos suteiktos tinkamai ir nurodoma apie paslaugų teikimo sustabdymą pirmajai viešajai konsultacijai (2 lentelės techninės specifikacijos 1.2 papunktis).</w:t>
            </w:r>
            <w:r>
              <w:rPr>
                <w:rFonts w:ascii="Times New Roman" w:hAnsi="Times New Roman" w:cs="Times New Roman"/>
                <w:sz w:val="20"/>
                <w:szCs w:val="20"/>
                <w:lang w:eastAsia="zh-HK"/>
              </w:rPr>
              <w:t xml:space="preserve"> Ši informacija Tarybos atsakingo už Sutarties vykdymą asmens gali būti pateikiama tiekėjui elektroniniu paštu.</w:t>
            </w:r>
          </w:p>
        </w:tc>
      </w:tr>
      <w:tr w:rsidR="004262C7" w:rsidRPr="00EC53FB" w14:paraId="097F3A10" w14:textId="77777777" w:rsidTr="7C807650">
        <w:trPr>
          <w:trHeight w:val="230"/>
        </w:trPr>
        <w:tc>
          <w:tcPr>
            <w:tcW w:w="616" w:type="dxa"/>
            <w:vMerge/>
            <w:vAlign w:val="center"/>
          </w:tcPr>
          <w:p w14:paraId="2B746D1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2306" w:type="dxa"/>
            <w:vMerge/>
            <w:vAlign w:val="center"/>
          </w:tcPr>
          <w:p w14:paraId="2C8AAFE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6012" w:type="dxa"/>
          </w:tcPr>
          <w:p w14:paraId="4C882E88" w14:textId="73FD68B7" w:rsidR="004262C7" w:rsidRPr="00EC53FB" w:rsidRDefault="004262C7" w:rsidP="0EC3D718">
            <w:pPr>
              <w:tabs>
                <w:tab w:val="center" w:pos="4320"/>
                <w:tab w:val="right" w:pos="8640"/>
              </w:tabs>
              <w:spacing w:after="0" w:line="240" w:lineRule="auto"/>
              <w:jc w:val="both"/>
              <w:rPr>
                <w:rFonts w:ascii="Times New Roman" w:hAnsi="Times New Roman" w:cs="Times New Roman"/>
                <w:sz w:val="20"/>
                <w:szCs w:val="20"/>
                <w:lang w:eastAsia="zh-HK"/>
              </w:rPr>
            </w:pPr>
            <w:r w:rsidRPr="00EC53FB">
              <w:rPr>
                <w:rFonts w:ascii="Times New Roman" w:hAnsi="Times New Roman" w:cs="Times New Roman"/>
                <w:bCs/>
                <w:sz w:val="20"/>
                <w:szCs w:val="20"/>
                <w:lang w:eastAsia="zh-HK"/>
              </w:rPr>
              <w:t>Grafiko pristatymas Tarybai ir rinkos dalyviams. Pristatymo metu pateikiama informacija, kokių veiksmų, informacijos, duomenų, terminų tikimasi iš Tarybos ir rinkos dalyvių.</w:t>
            </w:r>
          </w:p>
          <w:p w14:paraId="5F8A0302" w14:textId="7BEAD52F" w:rsidR="004262C7" w:rsidRPr="00EC53FB" w:rsidRDefault="34CFAE85" w:rsidP="00611588">
            <w:pPr>
              <w:tabs>
                <w:tab w:val="center" w:pos="4320"/>
                <w:tab w:val="right" w:pos="8640"/>
              </w:tabs>
              <w:spacing w:after="0" w:line="240" w:lineRule="auto"/>
              <w:jc w:val="both"/>
              <w:rPr>
                <w:rFonts w:ascii="Times New Roman" w:eastAsia="Times New Roman" w:hAnsi="Times New Roman" w:cs="Times New Roman"/>
                <w:sz w:val="20"/>
                <w:szCs w:val="20"/>
              </w:rPr>
            </w:pPr>
            <w:r w:rsidRPr="00EA63EE">
              <w:rPr>
                <w:rFonts w:ascii="Times New Roman" w:eastAsia="Times New Roman" w:hAnsi="Times New Roman" w:cs="Times New Roman"/>
                <w:sz w:val="20"/>
                <w:szCs w:val="20"/>
              </w:rPr>
              <w:t>Grafike turi būti atvaizduojami paslaugų teikimo etapai ir jų terminai; identifikuotos paslaugų teikimo rizikos ir jų valdymo priemonės, tarpinių rezultatų atsiskaitymo terminai ir tarpinių rezultatų užduotys, kurias tiekėjas turi atlikti, laikas per kurį Perkančioji organizacija turi įvertinti tarpinius rezultatus; planuojami susitikimai / pristatymai (jų preliminarus skaičius ir temos) ir kita Sutarties vykdymo kontrolei aktuali informacija (bendravimo kanalai, susitikimų formos, kokius duomenis, dokumentus bus reikalinga pateikti, kaip bus surenkama informacija reikalinga analizei ir pan.).</w:t>
            </w:r>
          </w:p>
        </w:tc>
        <w:tc>
          <w:tcPr>
            <w:tcW w:w="5626" w:type="dxa"/>
            <w:vMerge/>
          </w:tcPr>
          <w:p w14:paraId="4CA24D60"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r>
      <w:tr w:rsidR="004262C7" w:rsidRPr="00EC53FB" w14:paraId="6266A5E3" w14:textId="77777777" w:rsidTr="7C807650">
        <w:trPr>
          <w:trHeight w:val="187"/>
        </w:trPr>
        <w:tc>
          <w:tcPr>
            <w:tcW w:w="616" w:type="dxa"/>
            <w:vMerge/>
            <w:vAlign w:val="center"/>
          </w:tcPr>
          <w:p w14:paraId="70E337A6"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2306" w:type="dxa"/>
            <w:vMerge/>
            <w:vAlign w:val="center"/>
          </w:tcPr>
          <w:p w14:paraId="57DAD237"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6012" w:type="dxa"/>
          </w:tcPr>
          <w:p w14:paraId="00BF6C0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w:t>
            </w:r>
            <w:r>
              <w:rPr>
                <w:rFonts w:ascii="Times New Roman" w:hAnsi="Times New Roman" w:cs="Times New Roman"/>
                <w:bCs/>
                <w:sz w:val="20"/>
                <w:szCs w:val="20"/>
                <w:lang w:eastAsia="zh-HK"/>
              </w:rPr>
              <w:t>r</w:t>
            </w:r>
            <w:r w:rsidRPr="00EC53FB">
              <w:rPr>
                <w:rFonts w:ascii="Times New Roman" w:hAnsi="Times New Roman" w:cs="Times New Roman"/>
                <w:bCs/>
                <w:sz w:val="20"/>
                <w:szCs w:val="20"/>
                <w:lang w:eastAsia="zh-HK"/>
              </w:rPr>
              <w:t>afiko koregavimas, atsižvelgiant į gautas pastabas.</w:t>
            </w:r>
          </w:p>
        </w:tc>
        <w:tc>
          <w:tcPr>
            <w:tcW w:w="5626" w:type="dxa"/>
            <w:vMerge/>
          </w:tcPr>
          <w:p w14:paraId="4A9F755F"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r>
      <w:tr w:rsidR="004262C7" w:rsidRPr="00EC53FB" w14:paraId="5A4796A1" w14:textId="77777777" w:rsidTr="7C807650">
        <w:trPr>
          <w:trHeight w:val="187"/>
        </w:trPr>
        <w:tc>
          <w:tcPr>
            <w:tcW w:w="616" w:type="dxa"/>
            <w:vMerge/>
            <w:vAlign w:val="center"/>
          </w:tcPr>
          <w:p w14:paraId="16F6DBBF"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2306" w:type="dxa"/>
            <w:vMerge/>
            <w:vAlign w:val="center"/>
          </w:tcPr>
          <w:p w14:paraId="1758DF8B"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6012" w:type="dxa"/>
          </w:tcPr>
          <w:p w14:paraId="478490F7"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Gairių pirminio projekto struktūros pristatymas Tarybai.</w:t>
            </w:r>
          </w:p>
        </w:tc>
        <w:tc>
          <w:tcPr>
            <w:tcW w:w="5626" w:type="dxa"/>
            <w:vMerge/>
          </w:tcPr>
          <w:p w14:paraId="43BA39C8"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r>
      <w:tr w:rsidR="004262C7" w:rsidRPr="00EC53FB" w14:paraId="3657E353" w14:textId="77777777" w:rsidTr="7C807650">
        <w:trPr>
          <w:trHeight w:val="190"/>
        </w:trPr>
        <w:tc>
          <w:tcPr>
            <w:tcW w:w="616" w:type="dxa"/>
            <w:vMerge/>
            <w:vAlign w:val="center"/>
          </w:tcPr>
          <w:p w14:paraId="076A8AB0"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2306" w:type="dxa"/>
            <w:vMerge/>
            <w:vAlign w:val="center"/>
          </w:tcPr>
          <w:p w14:paraId="1D57408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tc>
        <w:tc>
          <w:tcPr>
            <w:tcW w:w="6012" w:type="dxa"/>
          </w:tcPr>
          <w:p w14:paraId="3752620A" w14:textId="77777777" w:rsidR="004262C7" w:rsidRPr="00EC53FB" w:rsidRDefault="004262C7">
            <w:pPr>
              <w:tabs>
                <w:tab w:val="left" w:pos="254"/>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Tiekėjas, rengdamas LRAIC Gaires ir LRAIC modelių projektus, turi atlikti šias užduotis:</w:t>
            </w:r>
          </w:p>
          <w:p w14:paraId="6E87F6EB"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Surinkti ir įvertinti informaciją apie šiuo metu Tarybos taikomą LRAIC apskaitos modelį, perdavimo ir skirstomąjį tinklą, elektros </w:t>
            </w:r>
            <w:r w:rsidRPr="00EC53FB">
              <w:rPr>
                <w:bCs/>
                <w:sz w:val="20"/>
                <w:lang w:eastAsia="zh-HK"/>
              </w:rPr>
              <w:lastRenderedPageBreak/>
              <w:t>energijos rinką, kitą informaciją, reikalingą modelio vystymo gairėms parengti.</w:t>
            </w:r>
          </w:p>
          <w:p w14:paraId="711874AD"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Esant poreikiui, susitikti su rinkos dalyviais.</w:t>
            </w:r>
          </w:p>
          <w:p w14:paraId="524112D9" w14:textId="668A8CA4"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Suformuoti </w:t>
            </w:r>
            <w:r w:rsidR="001C2DBD">
              <w:rPr>
                <w:bCs/>
                <w:sz w:val="20"/>
                <w:lang w:eastAsia="zh-HK"/>
              </w:rPr>
              <w:t xml:space="preserve">arba atnaujinti esamus </w:t>
            </w:r>
            <w:r w:rsidRPr="00EC53FB">
              <w:rPr>
                <w:bCs/>
                <w:sz w:val="20"/>
                <w:lang w:eastAsia="zh-HK"/>
              </w:rPr>
              <w:t>perdavimo ir skirstomojo tinklo techninius-technologinius elementus ir jų išdėstymą geografinėje teritorijoje, taikytinus efektyviai veikiančiam konkurencinėje rinkoje operatoriui, kuris naudoja pažangiausius ir kartu efektyviausius techninius-technologinius tinklo sistemos sprendinius</w:t>
            </w:r>
            <w:r w:rsidR="00220A4B">
              <w:rPr>
                <w:bCs/>
                <w:sz w:val="20"/>
                <w:lang w:eastAsia="zh-HK"/>
              </w:rPr>
              <w:t xml:space="preserve">, </w:t>
            </w:r>
            <w:r w:rsidR="00220A4B" w:rsidRPr="00220A4B">
              <w:rPr>
                <w:bCs/>
                <w:sz w:val="20"/>
                <w:lang w:eastAsia="zh-HK"/>
              </w:rPr>
              <w:t xml:space="preserve">prioritetą skiriant  </w:t>
            </w:r>
            <w:r w:rsidR="00220A4B" w:rsidRPr="00EA63EE">
              <w:rPr>
                <w:bCs/>
                <w:sz w:val="20"/>
                <w:lang w:eastAsia="zh-HK"/>
              </w:rPr>
              <w:t>neutralaus poveikio klimatui technologij</w:t>
            </w:r>
            <w:r w:rsidR="00220A4B" w:rsidRPr="00220A4B">
              <w:rPr>
                <w:bCs/>
                <w:sz w:val="20"/>
                <w:lang w:eastAsia="zh-HK"/>
              </w:rPr>
              <w:t>oms</w:t>
            </w:r>
            <w:r w:rsidR="00220A4B">
              <w:rPr>
                <w:rStyle w:val="CommentReference"/>
                <w:rFonts w:asciiTheme="minorHAnsi" w:eastAsiaTheme="minorHAnsi" w:hAnsiTheme="minorHAnsi" w:cstheme="minorBidi"/>
                <w:lang w:eastAsia="en-US"/>
              </w:rPr>
              <w:t xml:space="preserve"> </w:t>
            </w:r>
            <w:r w:rsidRPr="00EC53FB">
              <w:rPr>
                <w:bCs/>
                <w:sz w:val="20"/>
                <w:lang w:eastAsia="zh-HK"/>
              </w:rPr>
              <w:t>. Suformuotas hipotetinis PTO ir STO tinklas konkrečioje licencijuotoje teritorijoje turi atitikti Tiekėjo motyvuotai pasiūlytą koncepcinę tinklo išdėstymo sistemą, pritarus Tarybai.</w:t>
            </w:r>
          </w:p>
          <w:p w14:paraId="257CEE5E" w14:textId="5E224A4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Parinkti </w:t>
            </w:r>
            <w:r w:rsidR="00085D18">
              <w:rPr>
                <w:bCs/>
                <w:sz w:val="20"/>
                <w:lang w:eastAsia="zh-HK"/>
              </w:rPr>
              <w:t xml:space="preserve">arba atnaujinti </w:t>
            </w:r>
            <w:r w:rsidR="00350D61">
              <w:rPr>
                <w:bCs/>
                <w:sz w:val="20"/>
                <w:lang w:eastAsia="zh-HK"/>
              </w:rPr>
              <w:t xml:space="preserve">esamus </w:t>
            </w:r>
            <w:r w:rsidRPr="00EC53FB">
              <w:rPr>
                <w:bCs/>
                <w:sz w:val="20"/>
                <w:lang w:eastAsia="zh-HK"/>
              </w:rPr>
              <w:t>naudotinus tinklo techninius-technologinius elementus, tinkamus konkrečiai licencijuotai geografinei teritorijai, atsižvelgiant į prognozuojamą tinklo apkrovimą ir srautų kryptis</w:t>
            </w:r>
            <w:r w:rsidR="00573CAE">
              <w:rPr>
                <w:bCs/>
                <w:sz w:val="20"/>
                <w:lang w:eastAsia="zh-HK"/>
              </w:rPr>
              <w:t xml:space="preserve">, </w:t>
            </w:r>
            <w:r w:rsidR="00573CAE" w:rsidRPr="00220A4B">
              <w:rPr>
                <w:bCs/>
                <w:sz w:val="20"/>
                <w:lang w:eastAsia="zh-HK"/>
              </w:rPr>
              <w:t xml:space="preserve">prioritetą skiriant  </w:t>
            </w:r>
            <w:r w:rsidR="00573CAE" w:rsidRPr="00EA63EE">
              <w:rPr>
                <w:bCs/>
                <w:sz w:val="20"/>
                <w:lang w:eastAsia="zh-HK"/>
              </w:rPr>
              <w:t>neutralaus poveikio klimatui technologij</w:t>
            </w:r>
            <w:r w:rsidR="00573CAE" w:rsidRPr="00220A4B">
              <w:rPr>
                <w:bCs/>
                <w:sz w:val="20"/>
                <w:lang w:eastAsia="zh-HK"/>
              </w:rPr>
              <w:t>oms</w:t>
            </w:r>
            <w:r w:rsidRPr="00EC53FB">
              <w:rPr>
                <w:bCs/>
                <w:sz w:val="20"/>
                <w:lang w:eastAsia="zh-HK"/>
              </w:rPr>
              <w:t xml:space="preserve">. Susieti šiuos elementus inžineriniais metodais pagrįstomis sąsajomis. Suformuotas hipotetinis tinklas konkrečioje licencijuotoje teritorijoje ir parinktieji tinklo elementai turi apimti visus tinklo elementus, kurie yra būtini tinklui funkcionuoti pagal teisės aktais nustatytus tinklo reikalavimus. Suformuotas hipotetinis PTO ir STO tinklas turi ekstrapoliuoti praktinius ir perspektyvinius tinklo poreikius ir veiklą (angl. </w:t>
            </w:r>
            <w:r w:rsidRPr="00EC53FB">
              <w:rPr>
                <w:bCs/>
                <w:i/>
                <w:sz w:val="20"/>
                <w:lang w:eastAsia="zh-HK"/>
              </w:rPr>
              <w:t>real-life</w:t>
            </w:r>
            <w:r w:rsidRPr="00EC53FB">
              <w:rPr>
                <w:bCs/>
                <w:sz w:val="20"/>
                <w:lang w:eastAsia="zh-HK"/>
              </w:rPr>
              <w:t xml:space="preserve"> </w:t>
            </w:r>
            <w:r w:rsidRPr="00EC53FB">
              <w:rPr>
                <w:bCs/>
                <w:i/>
                <w:sz w:val="20"/>
                <w:lang w:eastAsia="zh-HK"/>
              </w:rPr>
              <w:t>grid</w:t>
            </w:r>
            <w:r w:rsidRPr="00EC53FB">
              <w:rPr>
                <w:bCs/>
                <w:sz w:val="20"/>
                <w:lang w:eastAsia="zh-HK"/>
              </w:rPr>
              <w:t xml:space="preserve"> </w:t>
            </w:r>
            <w:r w:rsidRPr="00EC53FB">
              <w:rPr>
                <w:bCs/>
                <w:i/>
                <w:sz w:val="20"/>
                <w:lang w:eastAsia="zh-HK"/>
              </w:rPr>
              <w:t>behaviour</w:t>
            </w:r>
            <w:r w:rsidRPr="00EC53FB">
              <w:rPr>
                <w:bCs/>
                <w:sz w:val="20"/>
                <w:lang w:eastAsia="zh-HK"/>
              </w:rPr>
              <w:t>) konkrečioje licencijuotoje teritorijoje, suformuotas techninis-technologinis PTO ir STO modelis turi atspindėti elektros energijos srautų judėjimą hipotetiniu tinklu. Suformuotas hipotetinis tinklas turi atitikti Tiekėjo objektyviai pasiūlytą teorinį operatoriaus veiklos efektyvumo kriterijų.</w:t>
            </w:r>
          </w:p>
          <w:p w14:paraId="44D15654"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Atlikti hipotetinio PTO ir STO tinklo jautrumo analizę pagal Tiekėjo objektyviai pasirinktus parame</w:t>
            </w:r>
            <w:r>
              <w:rPr>
                <w:bCs/>
                <w:sz w:val="20"/>
                <w:lang w:eastAsia="zh-HK"/>
              </w:rPr>
              <w:t>trus</w:t>
            </w:r>
            <w:r w:rsidRPr="00EC53FB">
              <w:rPr>
                <w:bCs/>
                <w:sz w:val="20"/>
                <w:lang w:eastAsia="zh-HK"/>
              </w:rPr>
              <w:t xml:space="preserve"> (pvz., pikinis vartojimas, tinklo poreikių pokytis ir kt.).</w:t>
            </w:r>
          </w:p>
          <w:p w14:paraId="2DE9A79D"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sz w:val="20"/>
              </w:rPr>
              <w:t xml:space="preserve">Ekonometriniais ir kitais ekonomikos moksle taikomais prognozavimo metodais, naudojant viešai prieinamą teisinę bei ekonominę ir sektoriaus vadybinę informaciją, numatyti </w:t>
            </w:r>
            <w:r w:rsidRPr="00EC53FB">
              <w:rPr>
                <w:bCs/>
                <w:sz w:val="20"/>
              </w:rPr>
              <w:t xml:space="preserve">perdavimo ir skirstomojo </w:t>
            </w:r>
            <w:r w:rsidRPr="00EC53FB">
              <w:rPr>
                <w:sz w:val="20"/>
              </w:rPr>
              <w:t xml:space="preserve">tinklo paslaugų poreikius (paklausą), </w:t>
            </w:r>
            <w:r w:rsidRPr="00EC53FB">
              <w:rPr>
                <w:bCs/>
                <w:sz w:val="20"/>
                <w:lang w:eastAsia="zh-HK"/>
              </w:rPr>
              <w:t xml:space="preserve">tinklo apkrovimą ir srautų kryptis. Tinklo poreikių prognozę moksliniais metodais išpildyti 5, 10, 15, 20 ir 25 metų laikotarpiui. </w:t>
            </w:r>
          </w:p>
          <w:p w14:paraId="77CFF65E"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Parengti tinklo poreikių prognozę (atsižvelgiant į aktualaus PTO ir įvertinus aktualaus STO 10 metų investicijų planų prielaidas).</w:t>
            </w:r>
          </w:p>
          <w:p w14:paraId="002B672B"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sz w:val="20"/>
              </w:rPr>
              <w:t xml:space="preserve">PTO ir STO tinklo operatoriaus, efektyviai veikiančio konkurencinėje elektros energijos rinkoje, perdavimo paslaugų, skirstymo paslaugų </w:t>
            </w:r>
            <w:r w:rsidRPr="00EC53FB">
              <w:rPr>
                <w:bCs/>
                <w:sz w:val="20"/>
              </w:rPr>
              <w:t xml:space="preserve">ir prijungimo prie skirstomojo tinklo paslaugų teikimo licencijuotoje </w:t>
            </w:r>
            <w:r w:rsidRPr="00EC53FB">
              <w:rPr>
                <w:bCs/>
                <w:sz w:val="20"/>
              </w:rPr>
              <w:lastRenderedPageBreak/>
              <w:t xml:space="preserve">teritorijoje ilgu laikotarpiu sąnaudų ekonominio modelio LRAIC suformavimas. </w:t>
            </w:r>
            <w:r w:rsidRPr="00EC53FB">
              <w:rPr>
                <w:bCs/>
                <w:sz w:val="20"/>
                <w:lang w:eastAsia="zh-HK"/>
              </w:rPr>
              <w:t xml:space="preserve">Suformuotas hipotetinis tinklas turi atitikti teorinį operatoriaus veiklos efektyvumo kriterijų. Suformuotas hipotetinis tinklas turi ekstrapoliuoti praktinius tinklo poreikius ir veiklą (angl. </w:t>
            </w:r>
            <w:r w:rsidRPr="00EC53FB">
              <w:rPr>
                <w:bCs/>
                <w:i/>
                <w:sz w:val="20"/>
                <w:lang w:eastAsia="zh-HK"/>
              </w:rPr>
              <w:t>real-life</w:t>
            </w:r>
            <w:r w:rsidRPr="00EC53FB">
              <w:rPr>
                <w:bCs/>
                <w:sz w:val="20"/>
                <w:lang w:eastAsia="zh-HK"/>
              </w:rPr>
              <w:t xml:space="preserve"> </w:t>
            </w:r>
            <w:r w:rsidRPr="00EC53FB">
              <w:rPr>
                <w:bCs/>
                <w:i/>
                <w:sz w:val="20"/>
                <w:lang w:eastAsia="zh-HK"/>
              </w:rPr>
              <w:t>grid</w:t>
            </w:r>
            <w:r w:rsidRPr="00EC53FB">
              <w:rPr>
                <w:bCs/>
                <w:sz w:val="20"/>
                <w:lang w:eastAsia="zh-HK"/>
              </w:rPr>
              <w:t xml:space="preserve"> </w:t>
            </w:r>
            <w:r w:rsidRPr="00EC53FB">
              <w:rPr>
                <w:bCs/>
                <w:i/>
                <w:sz w:val="20"/>
                <w:lang w:eastAsia="zh-HK"/>
              </w:rPr>
              <w:t>behaviour</w:t>
            </w:r>
            <w:r w:rsidRPr="00EC53FB">
              <w:rPr>
                <w:bCs/>
                <w:sz w:val="20"/>
                <w:lang w:eastAsia="zh-HK"/>
              </w:rPr>
              <w:t>) konkrečioje licencijuotoje teritorijoje ekonominėje srityje.</w:t>
            </w:r>
          </w:p>
          <w:p w14:paraId="1C218935"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sz w:val="20"/>
              </w:rPr>
              <w:t xml:space="preserve">Apskaičiuoti investicijų į konkrečius tinklo elementus dydį. </w:t>
            </w:r>
            <w:r w:rsidRPr="00EC53FB">
              <w:rPr>
                <w:bCs/>
                <w:sz w:val="20"/>
                <w:lang w:eastAsia="zh-HK"/>
              </w:rPr>
              <w:t>Investicijų dydžio (ilgalaikio turto vertinimo) nustatymo metodas turi atitikti vieną iš Tiekėjo motyvuotai pasiūlytų koncepcinių vertinimo metodų, pritarus Tarybai.</w:t>
            </w:r>
            <w:r w:rsidRPr="00EC53FB">
              <w:rPr>
                <w:sz w:val="20"/>
              </w:rPr>
              <w:t xml:space="preserve"> Naudoti ilgalaikio turto nusidėvėjimo tiesinį skaičiavimo metodą.</w:t>
            </w:r>
          </w:p>
          <w:p w14:paraId="4D996CA7"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 Atlikti ekonominio LRAIC modelio jautrumo analizę pagal Tiekėjo objektyviai pasirinktus parame</w:t>
            </w:r>
            <w:r>
              <w:rPr>
                <w:bCs/>
                <w:sz w:val="20"/>
                <w:lang w:eastAsia="zh-HK"/>
              </w:rPr>
              <w:t>trus</w:t>
            </w:r>
            <w:r w:rsidRPr="00EC53FB">
              <w:rPr>
                <w:bCs/>
                <w:sz w:val="20"/>
                <w:lang w:eastAsia="zh-HK"/>
              </w:rPr>
              <w:t xml:space="preserve"> (pvz., paslaugų apimties pokytis, infrastruktūros darbų kainų pasikeitimas ir kt.).</w:t>
            </w:r>
          </w:p>
          <w:p w14:paraId="11EA25F3"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 Pirminius LRAIC Gairių ir LRAIC modelių projektus pateikti ir pristatyti Tarybai.</w:t>
            </w:r>
          </w:p>
          <w:p w14:paraId="5EBEA89A"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 Įvertinti Tarybos pastabas pirminiams LRAIC Gairių ir LRAIC modelių projektams ir pagal jas pakoreguoti pirminius LRAIC Gairių ir LRAIC modelių projektus.</w:t>
            </w:r>
          </w:p>
          <w:p w14:paraId="5357072B" w14:textId="77777777" w:rsidR="004262C7" w:rsidRPr="00EC53FB" w:rsidRDefault="004262C7" w:rsidP="004262C7">
            <w:pPr>
              <w:pStyle w:val="ListParagraph"/>
              <w:numPr>
                <w:ilvl w:val="0"/>
                <w:numId w:val="5"/>
              </w:numPr>
              <w:tabs>
                <w:tab w:val="left" w:pos="254"/>
                <w:tab w:val="center" w:pos="4320"/>
                <w:tab w:val="right" w:pos="8640"/>
              </w:tabs>
              <w:ind w:left="0" w:firstLine="0"/>
              <w:jc w:val="both"/>
              <w:rPr>
                <w:bCs/>
                <w:sz w:val="20"/>
                <w:lang w:eastAsia="zh-HK"/>
              </w:rPr>
            </w:pPr>
            <w:r w:rsidRPr="00EC53FB">
              <w:rPr>
                <w:bCs/>
                <w:sz w:val="20"/>
                <w:lang w:eastAsia="zh-HK"/>
              </w:rPr>
              <w:t xml:space="preserve"> Galutinius LRAIC Gairių ir LRAIC modelių projektus pateikti Tarybai ir pristatyti Tarybai bei rinkos dalyviams.</w:t>
            </w:r>
          </w:p>
        </w:tc>
        <w:tc>
          <w:tcPr>
            <w:tcW w:w="5626" w:type="dxa"/>
            <w:vMerge/>
          </w:tcPr>
          <w:p w14:paraId="4CBAD3B0"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r>
      <w:tr w:rsidR="004262C7" w:rsidRPr="00EC53FB" w14:paraId="21A0140E" w14:textId="77777777" w:rsidTr="7C807650">
        <w:trPr>
          <w:trHeight w:val="229"/>
        </w:trPr>
        <w:tc>
          <w:tcPr>
            <w:tcW w:w="616" w:type="dxa"/>
            <w:vAlign w:val="center"/>
          </w:tcPr>
          <w:p w14:paraId="64B8BF9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1.2.</w:t>
            </w:r>
          </w:p>
        </w:tc>
        <w:tc>
          <w:tcPr>
            <w:tcW w:w="2306" w:type="dxa"/>
            <w:vAlign w:val="center"/>
          </w:tcPr>
          <w:p w14:paraId="1E9A0468"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pirmajai viešajai konsultacijai</w:t>
            </w:r>
          </w:p>
        </w:tc>
        <w:tc>
          <w:tcPr>
            <w:tcW w:w="6012" w:type="dxa"/>
          </w:tcPr>
          <w:p w14:paraId="15A7BE62"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teikimas sustabdomas galutinių LRAIC Gairių ir LRAIC modelių projektų (Taryba pati nusprendžia, ar viešajai konsultacijai bus skelbiami LRAIC modelių projektai) pirmosios viešosios konsultacijos su suinteresuotomis įmonėmis / įstaigomis / organizacijomis paskelbimo laikotarpiui, kurį organizuoja Taryba.</w:t>
            </w:r>
          </w:p>
        </w:tc>
        <w:tc>
          <w:tcPr>
            <w:tcW w:w="5626" w:type="dxa"/>
          </w:tcPr>
          <w:p w14:paraId="5F3F7CB5" w14:textId="24D4E220"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Minėtu laikotarpiu paslaugų teikimas bus sustabdytas iki tol, kol Tarybai pateiktos suinteresuotų šalių pastabos ar pasiūlymai galutiniams LRAIC Gairių projektui ir LRAIC modelių projektams (jei LRAIC modelių projektai Tarybos sprendimu bus teikiami viešai konsultacijai) bus pateiktos Paslaugos tiekėjui. Paslaugų teikimo sustabdymo pabaigos momentas – kai Paslaugų tiekėjas gauna pastabas / pasiūlymus</w:t>
            </w:r>
            <w:r w:rsidR="67375468" w:rsidRPr="0EC3D718">
              <w:rPr>
                <w:rFonts w:ascii="Times New Roman" w:hAnsi="Times New Roman" w:cs="Times New Roman"/>
                <w:sz w:val="20"/>
                <w:szCs w:val="20"/>
                <w:lang w:eastAsia="zh-HK"/>
              </w:rPr>
              <w:t xml:space="preserve"> (pateikimo būdas el. paštu)</w:t>
            </w:r>
          </w:p>
        </w:tc>
      </w:tr>
      <w:tr w:rsidR="004262C7" w:rsidRPr="00EC53FB" w14:paraId="389BE92F" w14:textId="77777777" w:rsidTr="7C807650">
        <w:trPr>
          <w:trHeight w:val="191"/>
        </w:trPr>
        <w:tc>
          <w:tcPr>
            <w:tcW w:w="616" w:type="dxa"/>
            <w:vAlign w:val="center"/>
          </w:tcPr>
          <w:p w14:paraId="152E30EF"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1.3.</w:t>
            </w:r>
          </w:p>
        </w:tc>
        <w:tc>
          <w:tcPr>
            <w:tcW w:w="2306" w:type="dxa"/>
            <w:vAlign w:val="center"/>
          </w:tcPr>
          <w:p w14:paraId="2817FE1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Gairių ir LRAIC modelių projektų koregavimas po pirmosios viešosios konsultacijos</w:t>
            </w:r>
          </w:p>
        </w:tc>
        <w:tc>
          <w:tcPr>
            <w:tcW w:w="6012" w:type="dxa"/>
          </w:tcPr>
          <w:p w14:paraId="3B7C8EB4" w14:textId="77777777" w:rsidR="004262C7" w:rsidRPr="00F63CF0"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F63CF0">
              <w:rPr>
                <w:rFonts w:ascii="Times New Roman" w:hAnsi="Times New Roman" w:cs="Times New Roman"/>
                <w:bCs/>
                <w:sz w:val="20"/>
                <w:szCs w:val="20"/>
                <w:lang w:eastAsia="zh-HK"/>
              </w:rPr>
              <w:t>Pasibaigus pirmajai viešajai konsultacijai ir Tarybai pateikus suinteresuotų įmonių / įstaigų / organizacijų pastabas ar pasiūlymus, Tiekėjas turi įvertinti visas gautas pastabas, parengti Derinimo pažymą dėl viešosios konsultacijos metu gautų pastabų / pasiūlymų, pakoreguoti ir suderinti su Taryba galutinius LRAIC Gairių ir LRAIC modelių projektus, kuriuos Tiekėjas turi pristatyti rinkos dalyviams.</w:t>
            </w:r>
          </w:p>
        </w:tc>
        <w:tc>
          <w:tcPr>
            <w:tcW w:w="5626" w:type="dxa"/>
          </w:tcPr>
          <w:p w14:paraId="347B6602" w14:textId="6A6BA9FE" w:rsidR="004262C7" w:rsidRPr="00F63CF0"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F63CF0">
              <w:rPr>
                <w:rFonts w:ascii="Times New Roman" w:hAnsi="Times New Roman" w:cs="Times New Roman"/>
                <w:b/>
                <w:sz w:val="20"/>
                <w:szCs w:val="20"/>
                <w:lang w:eastAsia="zh-HK"/>
              </w:rPr>
              <w:t>II etapas.</w:t>
            </w:r>
            <w:r w:rsidRPr="00F63CF0">
              <w:rPr>
                <w:rFonts w:ascii="Times New Roman" w:hAnsi="Times New Roman" w:cs="Times New Roman"/>
                <w:bCs/>
                <w:sz w:val="20"/>
                <w:szCs w:val="20"/>
                <w:lang w:eastAsia="zh-HK"/>
              </w:rPr>
              <w:t xml:space="preserve"> Pasibaigus pirmajai viešajai konsultacijai ir Tarybai pateikus suinteresuotų įmonių / įstaigų / organizacijų pastabas ar pasiūlymus, </w:t>
            </w:r>
            <w:r w:rsidR="57C03CDB" w:rsidRPr="0EC3D718">
              <w:rPr>
                <w:rFonts w:ascii="Times New Roman" w:hAnsi="Times New Roman" w:cs="Times New Roman"/>
                <w:sz w:val="20"/>
                <w:szCs w:val="20"/>
                <w:lang w:eastAsia="zh-HK"/>
              </w:rPr>
              <w:t>T</w:t>
            </w:r>
            <w:r w:rsidR="00A5191C">
              <w:rPr>
                <w:rFonts w:ascii="Times New Roman" w:hAnsi="Times New Roman" w:cs="Times New Roman"/>
                <w:sz w:val="20"/>
                <w:szCs w:val="20"/>
                <w:lang w:eastAsia="zh-HK"/>
              </w:rPr>
              <w:t>i</w:t>
            </w:r>
            <w:r w:rsidRPr="00F63CF0">
              <w:rPr>
                <w:rFonts w:ascii="Times New Roman" w:hAnsi="Times New Roman" w:cs="Times New Roman"/>
                <w:bCs/>
                <w:sz w:val="20"/>
                <w:szCs w:val="20"/>
                <w:lang w:eastAsia="zh-HK"/>
              </w:rPr>
              <w:t>ekėjas per 14 kalendorinių dienų nuo jų gavimo iš Tarybos dienos (pastabų išsiuntimas Paslaugų tiekėjui bus laikytinas paslaugų užsakymu</w:t>
            </w:r>
            <w:r w:rsidR="5FE11696" w:rsidRPr="0EC3D718">
              <w:rPr>
                <w:rFonts w:ascii="Times New Roman" w:hAnsi="Times New Roman" w:cs="Times New Roman"/>
                <w:sz w:val="20"/>
                <w:szCs w:val="20"/>
                <w:lang w:eastAsia="zh-HK"/>
              </w:rPr>
              <w:t xml:space="preserve">; II etapo paslaugų teikimo </w:t>
            </w:r>
            <w:r w:rsidR="0F61AAE5" w:rsidRPr="0EC3D718">
              <w:rPr>
                <w:rFonts w:ascii="Times New Roman" w:hAnsi="Times New Roman" w:cs="Times New Roman"/>
                <w:sz w:val="20"/>
                <w:szCs w:val="20"/>
                <w:lang w:eastAsia="zh-HK"/>
              </w:rPr>
              <w:t xml:space="preserve">pirmoji </w:t>
            </w:r>
            <w:r w:rsidR="5FE11696" w:rsidRPr="0EC3D718">
              <w:rPr>
                <w:rFonts w:ascii="Times New Roman" w:hAnsi="Times New Roman" w:cs="Times New Roman"/>
                <w:sz w:val="20"/>
                <w:szCs w:val="20"/>
                <w:lang w:eastAsia="zh-HK"/>
              </w:rPr>
              <w:t xml:space="preserve">diena yra </w:t>
            </w:r>
            <w:r w:rsidR="4536FA17" w:rsidRPr="0EC3D718">
              <w:rPr>
                <w:rFonts w:ascii="Times New Roman" w:hAnsi="Times New Roman" w:cs="Times New Roman"/>
                <w:sz w:val="20"/>
                <w:szCs w:val="20"/>
                <w:lang w:eastAsia="zh-HK"/>
              </w:rPr>
              <w:t>sekanti diena nuo užsakymo (laiško su  gautomis pastabomis / pasiūlymais diena</w:t>
            </w:r>
            <w:r w:rsidRPr="00F63CF0">
              <w:rPr>
                <w:rFonts w:ascii="Times New Roman" w:hAnsi="Times New Roman" w:cs="Times New Roman"/>
                <w:bCs/>
                <w:sz w:val="20"/>
                <w:szCs w:val="20"/>
                <w:lang w:eastAsia="zh-HK"/>
              </w:rPr>
              <w:t xml:space="preserve">) turi parengti Derinimo pažymą dėl viešosios konsultacijos metu gautų pastabų / pasiūlymų, pakoreguoti ir suderinti su Taryba galutinius LRAIC Gairių ir LRAIC modelių </w:t>
            </w:r>
            <w:r w:rsidRPr="00F63CF0">
              <w:rPr>
                <w:rFonts w:ascii="Times New Roman" w:hAnsi="Times New Roman" w:cs="Times New Roman"/>
                <w:bCs/>
                <w:sz w:val="20"/>
                <w:szCs w:val="20"/>
                <w:lang w:eastAsia="zh-HK"/>
              </w:rPr>
              <w:lastRenderedPageBreak/>
              <w:t>projektus, kuriuos Tiekėjas per šiame punkte numatytą terminą turi pristatyti</w:t>
            </w:r>
            <w:r w:rsidRPr="00F63CF0">
              <w:rPr>
                <w:rFonts w:ascii="Times New Roman" w:hAnsi="Times New Roman" w:cs="Times New Roman"/>
                <w:bCs/>
                <w:sz w:val="20"/>
                <w:szCs w:val="20"/>
                <w:vertAlign w:val="superscript"/>
                <w:lang w:eastAsia="zh-HK"/>
              </w:rPr>
              <w:footnoteReference w:id="6"/>
            </w:r>
            <w:r w:rsidRPr="00F63CF0">
              <w:rPr>
                <w:rFonts w:ascii="Times New Roman" w:hAnsi="Times New Roman" w:cs="Times New Roman"/>
                <w:bCs/>
                <w:sz w:val="20"/>
                <w:szCs w:val="20"/>
                <w:lang w:eastAsia="zh-HK"/>
              </w:rPr>
              <w:t xml:space="preserve"> rinkos dalyviams ir Tarybai. </w:t>
            </w:r>
          </w:p>
          <w:p w14:paraId="7D0533AA" w14:textId="77777777" w:rsidR="004262C7" w:rsidRPr="00F63CF0"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F63CF0">
              <w:rPr>
                <w:rFonts w:ascii="Times New Roman" w:hAnsi="Times New Roman" w:cs="Times New Roman"/>
                <w:b/>
                <w:sz w:val="20"/>
                <w:szCs w:val="20"/>
                <w:u w:val="single"/>
                <w:lang w:eastAsia="zh-HK"/>
              </w:rPr>
              <w:t>Šio Paslaugų teikimo etapo gali nereikėti</w:t>
            </w:r>
            <w:r w:rsidRPr="00F63CF0">
              <w:rPr>
                <w:rFonts w:ascii="Times New Roman" w:hAnsi="Times New Roman" w:cs="Times New Roman"/>
                <w:bCs/>
                <w:sz w:val="20"/>
                <w:szCs w:val="20"/>
                <w:lang w:eastAsia="zh-HK"/>
              </w:rPr>
              <w:t xml:space="preserve">, </w:t>
            </w:r>
            <w:r w:rsidRPr="00F63CF0">
              <w:rPr>
                <w:rFonts w:ascii="Times New Roman" w:hAnsi="Times New Roman" w:cs="Times New Roman"/>
                <w:b/>
                <w:sz w:val="20"/>
                <w:szCs w:val="20"/>
                <w:lang w:eastAsia="zh-HK"/>
              </w:rPr>
              <w:t>jeigu nebus gauta suinteresuotų įmonių / įstaigų / organizacijų pastabų ar pasiūlymų arba Taryba priims sprendimą pati pakoreguoti galutinius LRAIC Gairių ir LRAIC modelių projektus pagal suinteresuotų įmonių / įstaigų / organizacijų pastabas ir pasiūlymus.</w:t>
            </w:r>
            <w:r w:rsidRPr="00F63CF0">
              <w:rPr>
                <w:rFonts w:ascii="Times New Roman" w:hAnsi="Times New Roman" w:cs="Times New Roman"/>
                <w:bCs/>
                <w:sz w:val="20"/>
                <w:szCs w:val="20"/>
                <w:lang w:eastAsia="zh-HK"/>
              </w:rPr>
              <w:t xml:space="preserve"> </w:t>
            </w:r>
          </w:p>
          <w:p w14:paraId="4B9BF1E6" w14:textId="77777777" w:rsidR="004262C7" w:rsidRPr="00F63CF0" w:rsidRDefault="004262C7">
            <w:pPr>
              <w:tabs>
                <w:tab w:val="left" w:pos="993"/>
                <w:tab w:val="left" w:pos="1134"/>
              </w:tabs>
              <w:suppressAutoHyphens/>
              <w:spacing w:after="0" w:line="240" w:lineRule="auto"/>
              <w:jc w:val="both"/>
              <w:rPr>
                <w:rFonts w:ascii="Times New Roman" w:hAnsi="Times New Roman" w:cs="Times New Roman"/>
                <w:sz w:val="20"/>
                <w:szCs w:val="20"/>
                <w:lang w:eastAsia="zh-HK"/>
              </w:rPr>
            </w:pPr>
            <w:r w:rsidRPr="00F63CF0">
              <w:rPr>
                <w:rFonts w:ascii="Times New Roman" w:hAnsi="Times New Roman" w:cs="Times New Roman"/>
                <w:b/>
                <w:sz w:val="20"/>
                <w:szCs w:val="20"/>
                <w:lang w:eastAsia="zh-HK"/>
              </w:rPr>
              <w:t>II etapo pabaiga (jeigu šio etapo paslauga bus užsakyta)</w:t>
            </w:r>
            <w:r w:rsidRPr="00F63CF0">
              <w:rPr>
                <w:rFonts w:ascii="Times New Roman" w:hAnsi="Times New Roman" w:cs="Times New Roman"/>
                <w:bCs/>
                <w:sz w:val="20"/>
                <w:szCs w:val="20"/>
                <w:lang w:eastAsia="zh-HK"/>
              </w:rPr>
              <w:t xml:space="preserve"> – Taryba raštu (el. paštu) informuoja Paslaugos tiekėją, ar II etapo paslaugos suteiktos tinkamai ir nurodoma apie paslaugų teikimo sustabdymą antrajai viešajai konsultacijai (</w:t>
            </w:r>
            <w:r w:rsidRPr="00F63CF0">
              <w:rPr>
                <w:rFonts w:ascii="Times New Roman" w:hAnsi="Times New Roman" w:cs="Times New Roman"/>
                <w:sz w:val="20"/>
                <w:szCs w:val="20"/>
                <w:lang w:eastAsia="zh-HK"/>
              </w:rPr>
              <w:t>2 lentelės techninės specifikacijos 1.4. papunktis</w:t>
            </w:r>
            <w:r w:rsidRPr="00F63CF0">
              <w:rPr>
                <w:rFonts w:ascii="Times New Roman" w:hAnsi="Times New Roman" w:cs="Times New Roman"/>
                <w:bCs/>
                <w:sz w:val="20"/>
                <w:szCs w:val="20"/>
                <w:lang w:eastAsia="zh-HK"/>
              </w:rPr>
              <w:t>)</w:t>
            </w:r>
            <w:r w:rsidRPr="00F63CF0">
              <w:rPr>
                <w:rFonts w:ascii="Times New Roman" w:hAnsi="Times New Roman" w:cs="Times New Roman"/>
                <w:bCs/>
                <w:sz w:val="20"/>
                <w:szCs w:val="20"/>
                <w:vertAlign w:val="superscript"/>
                <w:lang w:eastAsia="zh-HK"/>
              </w:rPr>
              <w:footnoteReference w:id="7"/>
            </w:r>
            <w:r w:rsidRPr="00F63CF0">
              <w:rPr>
                <w:rFonts w:ascii="Times New Roman" w:hAnsi="Times New Roman" w:cs="Times New Roman"/>
                <w:bCs/>
                <w:sz w:val="20"/>
                <w:szCs w:val="20"/>
                <w:lang w:eastAsia="zh-HK"/>
              </w:rPr>
              <w:t xml:space="preserve"> arba jeigu antrosios viešosios konsultacijos planuojama nevykdyti apie paslaugų teikimo sustabdymą </w:t>
            </w:r>
            <w:r w:rsidRPr="00F63CF0">
              <w:rPr>
                <w:rFonts w:ascii="Times New Roman" w:hAnsi="Times New Roman" w:cs="Times New Roman"/>
                <w:b/>
                <w:sz w:val="20"/>
                <w:szCs w:val="20"/>
                <w:lang w:eastAsia="zh-HK"/>
              </w:rPr>
              <w:t xml:space="preserve">iki IV etapo. </w:t>
            </w:r>
            <w:r w:rsidRPr="00F63CF0">
              <w:rPr>
                <w:rFonts w:ascii="Times New Roman" w:hAnsi="Times New Roman" w:cs="Times New Roman"/>
                <w:sz w:val="20"/>
                <w:szCs w:val="20"/>
                <w:lang w:eastAsia="zh-HK"/>
              </w:rPr>
              <w:t>Ši informacija Tarybos atsakingo už Sutarties vykdymą asmens gali būti pateikiama tiekėjui elektroniniu paštu.</w:t>
            </w:r>
          </w:p>
        </w:tc>
      </w:tr>
      <w:tr w:rsidR="004262C7" w:rsidRPr="00EC53FB" w14:paraId="4426A709" w14:textId="77777777" w:rsidTr="7C807650">
        <w:trPr>
          <w:trHeight w:val="191"/>
        </w:trPr>
        <w:tc>
          <w:tcPr>
            <w:tcW w:w="616" w:type="dxa"/>
            <w:vAlign w:val="center"/>
          </w:tcPr>
          <w:p w14:paraId="504D87B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1.4.</w:t>
            </w:r>
          </w:p>
        </w:tc>
        <w:tc>
          <w:tcPr>
            <w:tcW w:w="2306" w:type="dxa"/>
            <w:vAlign w:val="center"/>
          </w:tcPr>
          <w:p w14:paraId="495D4B6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antrajai viešajai konsultacijai</w:t>
            </w:r>
          </w:p>
        </w:tc>
        <w:tc>
          <w:tcPr>
            <w:tcW w:w="6012" w:type="dxa"/>
          </w:tcPr>
          <w:p w14:paraId="1B2398C6"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galutinių LRAIC Gairių ir LRAIC modelių projektų (Taryba pati nusprendžia, ar viešajai konsultacijai bus skelbiami LRAIC modelių projektai) antrosios viešosios konsultacijos su suinteresuotomis įmonėmis / įstaigomis / organizacijomis paskelbimo laikotarpiui, kurį organizuoja Taryba.</w:t>
            </w:r>
          </w:p>
        </w:tc>
        <w:tc>
          <w:tcPr>
            <w:tcW w:w="5626" w:type="dxa"/>
          </w:tcPr>
          <w:p w14:paraId="3FA8A74A" w14:textId="7AE7E93D"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Minėtu laikotarpiu paslaugų teikimas bus sustabdytas iki tol, kol Tarybai pateiktos suinteresuotų šalių pastabos ar pasiūlymai galutiniams LRAIC Gairių projektui ir  LRAIC modelių projektams (jei LRAIC modelių projektai Tarybos sprendimu bus teikiami viešai konsultacijai) bus pateiktos Paslaugos tiekėjui. Paslaugų teikimo sustabdymo pabaigos momentas – kai Paslaugų tiekėjas gauna pastabas / pasiūlymus</w:t>
            </w:r>
            <w:r w:rsidR="138E3438" w:rsidRPr="65836388">
              <w:rPr>
                <w:rFonts w:ascii="Times New Roman" w:hAnsi="Times New Roman" w:cs="Times New Roman"/>
                <w:sz w:val="20"/>
                <w:szCs w:val="20"/>
                <w:lang w:eastAsia="zh-HK"/>
              </w:rPr>
              <w:t xml:space="preserve"> (pateikimo būdas el. paštu)</w:t>
            </w:r>
            <w:r w:rsidRPr="65836388">
              <w:rPr>
                <w:rFonts w:ascii="Times New Roman" w:hAnsi="Times New Roman" w:cs="Times New Roman"/>
                <w:sz w:val="20"/>
                <w:szCs w:val="20"/>
                <w:lang w:eastAsia="zh-HK"/>
              </w:rPr>
              <w:t>.</w:t>
            </w:r>
            <w:r w:rsidRPr="00EC53FB">
              <w:rPr>
                <w:rFonts w:ascii="Times New Roman" w:hAnsi="Times New Roman" w:cs="Times New Roman"/>
                <w:bCs/>
                <w:sz w:val="20"/>
                <w:szCs w:val="20"/>
                <w:lang w:eastAsia="zh-HK"/>
              </w:rPr>
              <w:t xml:space="preserve"> Taryba gali priimti sprendimą nevykdyti antrosios viešosios konsultacijos, atitinkamai Paslaugų teikimo sustabdymas nevyktų.</w:t>
            </w:r>
          </w:p>
        </w:tc>
      </w:tr>
      <w:tr w:rsidR="004262C7" w:rsidRPr="00EC53FB" w14:paraId="1E78E4A3" w14:textId="77777777" w:rsidTr="7C807650">
        <w:trPr>
          <w:trHeight w:val="191"/>
        </w:trPr>
        <w:tc>
          <w:tcPr>
            <w:tcW w:w="616" w:type="dxa"/>
            <w:vAlign w:val="center"/>
          </w:tcPr>
          <w:p w14:paraId="19E2E65A"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1.5.</w:t>
            </w:r>
          </w:p>
        </w:tc>
        <w:tc>
          <w:tcPr>
            <w:tcW w:w="2306" w:type="dxa"/>
            <w:vAlign w:val="center"/>
          </w:tcPr>
          <w:p w14:paraId="30ABDB9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Gairių ir LRAIC modelių projektų koregavimas po antrosios viešosios konsultacijos</w:t>
            </w:r>
          </w:p>
        </w:tc>
        <w:tc>
          <w:tcPr>
            <w:tcW w:w="6012" w:type="dxa"/>
          </w:tcPr>
          <w:p w14:paraId="4C151CD5" w14:textId="77777777" w:rsidR="004262C7" w:rsidRPr="004C64E2"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F631EE">
              <w:rPr>
                <w:rFonts w:ascii="Times New Roman" w:hAnsi="Times New Roman" w:cs="Times New Roman"/>
                <w:bCs/>
                <w:sz w:val="20"/>
                <w:szCs w:val="20"/>
                <w:lang w:eastAsia="zh-HK"/>
              </w:rPr>
              <w:t>Pasibaigus antrajai viešajai konsultacijai ir Tarybai pateikus suinteresuotų įmonių / įstaigų / organizacijų pastabas ar pasiūlymus, Tiekėjas tur</w:t>
            </w:r>
            <w:r w:rsidRPr="00255AE9">
              <w:rPr>
                <w:rFonts w:ascii="Times New Roman" w:hAnsi="Times New Roman" w:cs="Times New Roman"/>
                <w:bCs/>
                <w:sz w:val="20"/>
                <w:szCs w:val="20"/>
                <w:lang w:eastAsia="zh-HK"/>
              </w:rPr>
              <w:t xml:space="preserve">i įvertinti visas gautas pastabas, </w:t>
            </w:r>
            <w:r w:rsidRPr="00F631EE">
              <w:rPr>
                <w:rFonts w:ascii="Times New Roman" w:hAnsi="Times New Roman" w:cs="Times New Roman"/>
                <w:bCs/>
                <w:sz w:val="20"/>
                <w:szCs w:val="20"/>
                <w:lang w:eastAsia="zh-HK"/>
              </w:rPr>
              <w:t>parengti Derinimo pažymą dėl viešosios konsultacijos metu gautų pastabų / pasiūlymų, pakoreguoti ir suderinti su Ta</w:t>
            </w:r>
            <w:r w:rsidRPr="00255AE9">
              <w:rPr>
                <w:rFonts w:ascii="Times New Roman" w:hAnsi="Times New Roman" w:cs="Times New Roman"/>
                <w:bCs/>
                <w:sz w:val="20"/>
                <w:szCs w:val="20"/>
                <w:lang w:eastAsia="zh-HK"/>
              </w:rPr>
              <w:t>ryba galutinius LRAIC Gairių ir LRAIC modelių projektus, kuriuos Tiekėjas turi pristatyti rinkos dalyviams.</w:t>
            </w:r>
          </w:p>
        </w:tc>
        <w:tc>
          <w:tcPr>
            <w:tcW w:w="5626" w:type="dxa"/>
          </w:tcPr>
          <w:p w14:paraId="60FFE873" w14:textId="17F6F136" w:rsidR="004262C7" w:rsidRPr="004C64E2"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4C64E2">
              <w:rPr>
                <w:rFonts w:ascii="Times New Roman" w:hAnsi="Times New Roman" w:cs="Times New Roman"/>
                <w:b/>
                <w:sz w:val="20"/>
                <w:szCs w:val="20"/>
                <w:lang w:eastAsia="zh-HK"/>
              </w:rPr>
              <w:t>III etapas.</w:t>
            </w:r>
            <w:r w:rsidRPr="00D117A4">
              <w:rPr>
                <w:rFonts w:ascii="Times New Roman" w:hAnsi="Times New Roman" w:cs="Times New Roman"/>
                <w:bCs/>
                <w:sz w:val="20"/>
                <w:szCs w:val="20"/>
                <w:lang w:eastAsia="zh-HK"/>
              </w:rPr>
              <w:t xml:space="preserve"> Pasibaigus antrajai viešajai konsultacijai ir Tarybai pateikus suinteresuotų įmonių / įstaigų / organizacijų pastabas ar pasiūlymus po antrosios viešosios konsultacijos Paslaugos tiekėjas per 10 kalendorinių dienų nuo jų gavimo iš Tarybos dienos (pastabų </w:t>
            </w:r>
            <w:r w:rsidRPr="00B01B88">
              <w:rPr>
                <w:rFonts w:ascii="Times New Roman" w:hAnsi="Times New Roman" w:cs="Times New Roman"/>
                <w:bCs/>
                <w:sz w:val="20"/>
                <w:szCs w:val="20"/>
                <w:lang w:eastAsia="zh-HK"/>
              </w:rPr>
              <w:t>išsiuntimas Paslaugų tiekėjui bus laikytinas paslaugų užsakymu</w:t>
            </w:r>
            <w:r w:rsidR="7FA56B20" w:rsidRPr="0EC3D718">
              <w:rPr>
                <w:rFonts w:ascii="Times New Roman" w:hAnsi="Times New Roman" w:cs="Times New Roman"/>
                <w:sz w:val="20"/>
                <w:szCs w:val="20"/>
                <w:lang w:eastAsia="zh-HK"/>
              </w:rPr>
              <w:t>; II</w:t>
            </w:r>
            <w:r w:rsidR="30F110BE" w:rsidRPr="0EC3D718">
              <w:rPr>
                <w:rFonts w:ascii="Times New Roman" w:hAnsi="Times New Roman" w:cs="Times New Roman"/>
                <w:sz w:val="20"/>
                <w:szCs w:val="20"/>
                <w:lang w:eastAsia="zh-HK"/>
              </w:rPr>
              <w:t>I</w:t>
            </w:r>
            <w:r w:rsidR="7FA56B20" w:rsidRPr="0EC3D718">
              <w:rPr>
                <w:rFonts w:ascii="Times New Roman" w:hAnsi="Times New Roman" w:cs="Times New Roman"/>
                <w:sz w:val="20"/>
                <w:szCs w:val="20"/>
                <w:lang w:eastAsia="zh-HK"/>
              </w:rPr>
              <w:t xml:space="preserve"> etapo paslaugų teikimo pirmoji diena yra sekanti diena nuo užsakymo (laiško su  gautomis pastabomis / pasiūlymais diena)</w:t>
            </w:r>
            <w:r w:rsidRPr="00B01B88">
              <w:rPr>
                <w:rFonts w:ascii="Times New Roman" w:hAnsi="Times New Roman" w:cs="Times New Roman"/>
                <w:bCs/>
                <w:sz w:val="20"/>
                <w:szCs w:val="20"/>
                <w:lang w:eastAsia="zh-HK"/>
              </w:rPr>
              <w:t xml:space="preserve"> turi </w:t>
            </w:r>
            <w:r w:rsidRPr="00F631EE">
              <w:rPr>
                <w:rFonts w:ascii="Times New Roman" w:hAnsi="Times New Roman" w:cs="Times New Roman"/>
                <w:bCs/>
                <w:sz w:val="20"/>
                <w:szCs w:val="20"/>
                <w:lang w:eastAsia="zh-HK"/>
              </w:rPr>
              <w:t>parengti Derinimo pažymą dėl viešosios konsultacijos metu gautų pastabų / pasiūlymų, pakoreguoti ir suderinti su Taryba galutinius LRAIC Gairių ir LRAIC modelių projektus, kuriuos Tiekėja</w:t>
            </w:r>
            <w:r w:rsidRPr="00255AE9">
              <w:rPr>
                <w:rFonts w:ascii="Times New Roman" w:hAnsi="Times New Roman" w:cs="Times New Roman"/>
                <w:bCs/>
                <w:sz w:val="20"/>
                <w:szCs w:val="20"/>
                <w:lang w:eastAsia="zh-HK"/>
              </w:rPr>
              <w:t xml:space="preserve">s turi </w:t>
            </w:r>
            <w:r w:rsidRPr="00255AE9">
              <w:rPr>
                <w:rFonts w:ascii="Times New Roman" w:hAnsi="Times New Roman" w:cs="Times New Roman"/>
                <w:bCs/>
                <w:sz w:val="20"/>
                <w:szCs w:val="20"/>
                <w:lang w:eastAsia="zh-HK"/>
              </w:rPr>
              <w:lastRenderedPageBreak/>
              <w:t>pristatyti</w:t>
            </w:r>
            <w:r w:rsidRPr="00F631EE">
              <w:rPr>
                <w:rFonts w:ascii="Times New Roman" w:hAnsi="Times New Roman" w:cs="Times New Roman"/>
                <w:bCs/>
                <w:sz w:val="20"/>
                <w:szCs w:val="20"/>
                <w:vertAlign w:val="superscript"/>
                <w:lang w:eastAsia="zh-HK"/>
              </w:rPr>
              <w:footnoteReference w:id="8"/>
            </w:r>
            <w:r w:rsidRPr="00F631EE">
              <w:rPr>
                <w:rFonts w:ascii="Times New Roman" w:hAnsi="Times New Roman" w:cs="Times New Roman"/>
                <w:bCs/>
                <w:sz w:val="20"/>
                <w:szCs w:val="20"/>
                <w:lang w:eastAsia="zh-HK"/>
              </w:rPr>
              <w:t xml:space="preserve">  rinkos dalyviams ir Tarybai. </w:t>
            </w:r>
            <w:r w:rsidRPr="00F631EE">
              <w:rPr>
                <w:rFonts w:ascii="Times New Roman" w:hAnsi="Times New Roman" w:cs="Times New Roman"/>
                <w:b/>
                <w:sz w:val="20"/>
                <w:szCs w:val="20"/>
                <w:u w:val="single"/>
                <w:lang w:eastAsia="zh-HK"/>
              </w:rPr>
              <w:t>Šio Paslaugų teikimo etapo gali nereikėti</w:t>
            </w:r>
            <w:r w:rsidRPr="00255AE9">
              <w:rPr>
                <w:rFonts w:ascii="Times New Roman" w:hAnsi="Times New Roman" w:cs="Times New Roman"/>
                <w:bCs/>
                <w:sz w:val="20"/>
                <w:szCs w:val="20"/>
                <w:lang w:eastAsia="zh-HK"/>
              </w:rPr>
              <w:t xml:space="preserve">, </w:t>
            </w:r>
            <w:r w:rsidRPr="00255AE9">
              <w:rPr>
                <w:rFonts w:ascii="Times New Roman" w:hAnsi="Times New Roman" w:cs="Times New Roman"/>
                <w:b/>
                <w:sz w:val="20"/>
                <w:szCs w:val="20"/>
                <w:lang w:eastAsia="zh-HK"/>
              </w:rPr>
              <w:t xml:space="preserve">jeigu nebus gauta suinteresuotų įmonių / įstaigų / organizacijų pastabų ar pasiūlymų arba bus priimtas sprendimas nevykdyti antrosios viešosios konsultacijos arba </w:t>
            </w:r>
            <w:r w:rsidRPr="004C64E2">
              <w:rPr>
                <w:rFonts w:ascii="Times New Roman" w:hAnsi="Times New Roman" w:cs="Times New Roman"/>
                <w:b/>
                <w:sz w:val="20"/>
                <w:szCs w:val="20"/>
                <w:lang w:eastAsia="zh-HK"/>
              </w:rPr>
              <w:t>Taryba priims sprendimą pati pakoreguoti galutinius LRAIC Gairių ir LRAIC modelių projektus pagal suinteresuotų įmonių / įstaigų / organizacijų pastabas ir pasiūlymus.</w:t>
            </w:r>
          </w:p>
          <w:p w14:paraId="54857225" w14:textId="77777777" w:rsidR="004262C7" w:rsidRPr="00F631EE" w:rsidRDefault="004262C7">
            <w:pPr>
              <w:tabs>
                <w:tab w:val="left" w:pos="993"/>
                <w:tab w:val="left" w:pos="1134"/>
              </w:tabs>
              <w:suppressAutoHyphens/>
              <w:spacing w:after="0" w:line="240" w:lineRule="auto"/>
              <w:jc w:val="both"/>
              <w:rPr>
                <w:rFonts w:ascii="Times New Roman" w:hAnsi="Times New Roman" w:cs="Times New Roman"/>
                <w:sz w:val="20"/>
                <w:szCs w:val="20"/>
                <w:lang w:eastAsia="zh-HK"/>
              </w:rPr>
            </w:pPr>
            <w:r w:rsidRPr="004C64E2">
              <w:rPr>
                <w:rFonts w:ascii="Times New Roman" w:hAnsi="Times New Roman" w:cs="Times New Roman"/>
                <w:b/>
                <w:sz w:val="20"/>
                <w:szCs w:val="20"/>
                <w:lang w:eastAsia="zh-HK"/>
              </w:rPr>
              <w:t>III etapo pabaiga (je</w:t>
            </w:r>
            <w:r w:rsidRPr="00D117A4">
              <w:rPr>
                <w:rFonts w:ascii="Times New Roman" w:hAnsi="Times New Roman" w:cs="Times New Roman"/>
                <w:b/>
                <w:sz w:val="20"/>
                <w:szCs w:val="20"/>
                <w:lang w:eastAsia="zh-HK"/>
              </w:rPr>
              <w:t>igu šio etapo paslauga bus užsakyta)</w:t>
            </w:r>
            <w:r w:rsidRPr="00D117A4">
              <w:rPr>
                <w:rFonts w:ascii="Times New Roman" w:hAnsi="Times New Roman" w:cs="Times New Roman"/>
                <w:bCs/>
                <w:sz w:val="20"/>
                <w:szCs w:val="20"/>
                <w:lang w:eastAsia="zh-HK"/>
              </w:rPr>
              <w:t xml:space="preserve"> – Taryba raštu (el. paštu) inf</w:t>
            </w:r>
            <w:r w:rsidRPr="00B01B88">
              <w:rPr>
                <w:rFonts w:ascii="Times New Roman" w:hAnsi="Times New Roman" w:cs="Times New Roman"/>
                <w:bCs/>
                <w:sz w:val="20"/>
                <w:szCs w:val="20"/>
                <w:lang w:eastAsia="zh-HK"/>
              </w:rPr>
              <w:t xml:space="preserve">ormuoja Paslaugos tiekėją, ar III etapo paslaugos suteiktos tinkamai ir nurodoma apie paslaugų teikimo sustabdymą </w:t>
            </w:r>
            <w:r w:rsidRPr="00BA58D8">
              <w:rPr>
                <w:rFonts w:ascii="Times New Roman" w:hAnsi="Times New Roman" w:cs="Times New Roman"/>
                <w:b/>
                <w:sz w:val="20"/>
                <w:szCs w:val="20"/>
                <w:lang w:eastAsia="zh-HK"/>
              </w:rPr>
              <w:t>iki IV etapo.</w:t>
            </w:r>
            <w:r w:rsidRPr="00F63CF0">
              <w:rPr>
                <w:rFonts w:ascii="Times New Roman" w:hAnsi="Times New Roman" w:cs="Times New Roman"/>
                <w:b/>
                <w:sz w:val="20"/>
                <w:szCs w:val="20"/>
                <w:lang w:eastAsia="zh-HK"/>
              </w:rPr>
              <w:t xml:space="preserve"> </w:t>
            </w:r>
            <w:r w:rsidRPr="00F63CF0">
              <w:rPr>
                <w:rFonts w:ascii="Times New Roman" w:hAnsi="Times New Roman" w:cs="Times New Roman"/>
                <w:sz w:val="20"/>
                <w:szCs w:val="20"/>
                <w:lang w:eastAsia="zh-HK"/>
              </w:rPr>
              <w:t xml:space="preserve">Ši informacija Tarybos atsakingo už Sutarties vykdymą asmens </w:t>
            </w:r>
            <w:r w:rsidRPr="00446BA1">
              <w:rPr>
                <w:rFonts w:ascii="Times New Roman" w:hAnsi="Times New Roman" w:cs="Times New Roman"/>
                <w:sz w:val="20"/>
                <w:szCs w:val="20"/>
                <w:lang w:eastAsia="zh-HK"/>
              </w:rPr>
              <w:t>gali būti pateikiama tiekėjui elektroniniu paštu.</w:t>
            </w:r>
          </w:p>
        </w:tc>
      </w:tr>
      <w:tr w:rsidR="004262C7" w:rsidRPr="00EC53FB" w14:paraId="10353700" w14:textId="77777777" w:rsidTr="7C807650">
        <w:trPr>
          <w:trHeight w:val="191"/>
        </w:trPr>
        <w:tc>
          <w:tcPr>
            <w:tcW w:w="616" w:type="dxa"/>
            <w:vAlign w:val="center"/>
          </w:tcPr>
          <w:p w14:paraId="1EE809F9"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1.6.</w:t>
            </w:r>
          </w:p>
        </w:tc>
        <w:tc>
          <w:tcPr>
            <w:tcW w:w="2306" w:type="dxa"/>
            <w:vAlign w:val="center"/>
          </w:tcPr>
          <w:p w14:paraId="46D3573E" w14:textId="234F9F69"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Paslaugų teikimo sustabdymas </w:t>
            </w:r>
            <w:r w:rsidR="003C0C1D">
              <w:rPr>
                <w:rFonts w:ascii="Times New Roman" w:hAnsi="Times New Roman" w:cs="Times New Roman"/>
                <w:bCs/>
                <w:sz w:val="20"/>
                <w:szCs w:val="20"/>
                <w:lang w:eastAsia="zh-HK"/>
              </w:rPr>
              <w:t xml:space="preserve">iki </w:t>
            </w:r>
            <w:r w:rsidR="00BF3148">
              <w:rPr>
                <w:rFonts w:ascii="Times New Roman" w:hAnsi="Times New Roman" w:cs="Times New Roman"/>
                <w:bCs/>
                <w:sz w:val="20"/>
                <w:szCs w:val="20"/>
                <w:lang w:eastAsia="zh-HK"/>
              </w:rPr>
              <w:t>pranešimo apie IV etapo paslaugos užsakymą</w:t>
            </w:r>
          </w:p>
        </w:tc>
        <w:tc>
          <w:tcPr>
            <w:tcW w:w="6012" w:type="dxa"/>
          </w:tcPr>
          <w:p w14:paraId="34C6D1CC" w14:textId="797ECD64"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Paslaugų teikimo sustabdymas laikotarpiui iki </w:t>
            </w:r>
            <w:r w:rsidR="000B5BC9">
              <w:rPr>
                <w:rFonts w:ascii="Times New Roman" w:hAnsi="Times New Roman" w:cs="Times New Roman"/>
                <w:bCs/>
                <w:sz w:val="20"/>
                <w:szCs w:val="20"/>
                <w:lang w:eastAsia="zh-HK"/>
              </w:rPr>
              <w:t xml:space="preserve">pranešimo </w:t>
            </w:r>
            <w:r w:rsidR="00875B0A">
              <w:rPr>
                <w:rFonts w:ascii="Times New Roman" w:hAnsi="Times New Roman" w:cs="Times New Roman"/>
                <w:bCs/>
                <w:sz w:val="20"/>
                <w:szCs w:val="20"/>
                <w:lang w:eastAsia="zh-HK"/>
              </w:rPr>
              <w:t xml:space="preserve">apie </w:t>
            </w:r>
            <w:r w:rsidR="00C5222B">
              <w:rPr>
                <w:rFonts w:ascii="Times New Roman" w:hAnsi="Times New Roman" w:cs="Times New Roman"/>
                <w:bCs/>
                <w:sz w:val="20"/>
                <w:szCs w:val="20"/>
                <w:lang w:eastAsia="zh-HK"/>
              </w:rPr>
              <w:t>iki IV etapo paslaugos užsakymą</w:t>
            </w:r>
            <w:r w:rsidR="00BF3148">
              <w:rPr>
                <w:rFonts w:ascii="Times New Roman" w:hAnsi="Times New Roman" w:cs="Times New Roman"/>
                <w:bCs/>
                <w:sz w:val="20"/>
                <w:szCs w:val="20"/>
                <w:lang w:eastAsia="zh-HK"/>
              </w:rPr>
              <w:t>.</w:t>
            </w:r>
          </w:p>
        </w:tc>
        <w:tc>
          <w:tcPr>
            <w:tcW w:w="5626" w:type="dxa"/>
          </w:tcPr>
          <w:p w14:paraId="4A6B44A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Šis Paslaugos teikimo sustabdymo pradžios momentas priklauso nuo to, kiek bus vykdoma viešųjų konsultacijų ir / ar bus gauta pastabų / pasiūlymų viešosios / viešųjų konsultacijų metu.</w:t>
            </w:r>
          </w:p>
        </w:tc>
      </w:tr>
      <w:tr w:rsidR="004262C7" w:rsidRPr="00EC53FB" w14:paraId="37DBBE32" w14:textId="77777777" w:rsidTr="7C807650">
        <w:trPr>
          <w:trHeight w:val="191"/>
        </w:trPr>
        <w:tc>
          <w:tcPr>
            <w:tcW w:w="616" w:type="dxa"/>
            <w:vAlign w:val="center"/>
          </w:tcPr>
          <w:p w14:paraId="648BB24C"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1.7.</w:t>
            </w:r>
          </w:p>
        </w:tc>
        <w:tc>
          <w:tcPr>
            <w:tcW w:w="2306" w:type="dxa"/>
            <w:vAlign w:val="center"/>
          </w:tcPr>
          <w:p w14:paraId="5E43E965"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Tiekėjo dalyvavimas pirmajame Tarybos posėdyje dėl LRAIC Gairių ir LRAIC modelių projektų (jei Taryba priims sprendimą LRAIC modelių projektus tvirtinti posėdyje) patvirtinimo</w:t>
            </w:r>
          </w:p>
        </w:tc>
        <w:tc>
          <w:tcPr>
            <w:tcW w:w="6012" w:type="dxa"/>
          </w:tcPr>
          <w:p w14:paraId="6E5DB516"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Paslaugos tiekėjas įsipareigoja dalyvauti pirmajame Tarybos posėdyje, kai bus svarstomas klausimas dėl galutinės LRAIC Gairių redakcijos ir LRAIC modelių projektų (jei Taryba priims sprendimą LRAIC modelių projektus tvirtinti posėdyje) tvirtinimo, įvertinti paskelbtai Tarybos posėdžio medžiagai suinteresuotų įmonių / įstaigų / organizacijų pateiktas pastabas ar pasiūlymus, atsakyti į posėdžio metu kilusius klausimus, teikti paaiškinimus ir pan.</w:t>
            </w:r>
          </w:p>
        </w:tc>
        <w:tc>
          <w:tcPr>
            <w:tcW w:w="5626" w:type="dxa"/>
          </w:tcPr>
          <w:p w14:paraId="1BF8EE5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IV etapas.</w:t>
            </w:r>
            <w:r w:rsidRPr="00EC53FB">
              <w:rPr>
                <w:rFonts w:ascii="Times New Roman" w:hAnsi="Times New Roman" w:cs="Times New Roman"/>
                <w:bCs/>
                <w:sz w:val="20"/>
                <w:szCs w:val="20"/>
                <w:lang w:eastAsia="zh-HK"/>
              </w:rPr>
              <w:t xml:space="preserve"> Tarybos posėdis vyks Tarybos patalpose arba nuotoliniu būdu. Apie konkretų Tarybos posėdžio laiką Paslaugos tiekėjas bus informuotas atskiru pranešimu prieš 7 kalendorines dienas iki Tarybos posėdžio dienos (toks informavimas bus laikytinas šio etapo paslaugų užsakymu).</w:t>
            </w:r>
          </w:p>
        </w:tc>
      </w:tr>
      <w:tr w:rsidR="004262C7" w:rsidRPr="00EC53FB" w14:paraId="494E0437" w14:textId="77777777" w:rsidTr="7C807650">
        <w:trPr>
          <w:trHeight w:val="191"/>
        </w:trPr>
        <w:tc>
          <w:tcPr>
            <w:tcW w:w="616" w:type="dxa"/>
            <w:vAlign w:val="center"/>
          </w:tcPr>
          <w:p w14:paraId="041C480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1.8.</w:t>
            </w:r>
          </w:p>
        </w:tc>
        <w:tc>
          <w:tcPr>
            <w:tcW w:w="2306" w:type="dxa"/>
            <w:vAlign w:val="center"/>
          </w:tcPr>
          <w:p w14:paraId="4C04E3E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Gairių ir LRAIC modelių projektų koregavimas po pirmojo Tarybos posėdžio</w:t>
            </w:r>
          </w:p>
        </w:tc>
        <w:tc>
          <w:tcPr>
            <w:tcW w:w="6012" w:type="dxa"/>
          </w:tcPr>
          <w:p w14:paraId="72A8E6B1"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Paslaugos tiekėjas po Tarybos posėdžio dienos turi pakoreguoti ir suderinti su Taryba galutinius LRAIC Gairių ir LRAIC modelių projektus pagal iki Tarybos posėdžio ir jo metu gautas pastabas ar pasiūlymus, jeigu sprendimas dėl LRAIC Gairių ir LRAIC modelių projektų (jei Taryba priims sprendimą LRAIC modelių projektus tvirtinti posėdyje) patvirtinimo nebūtų priimtas Tarybos posėdyje, nusprendus juos pakoreguoti pagal gautas pastabas.</w:t>
            </w:r>
          </w:p>
        </w:tc>
        <w:tc>
          <w:tcPr>
            <w:tcW w:w="5626" w:type="dxa"/>
          </w:tcPr>
          <w:p w14:paraId="54A70E35" w14:textId="5AE8F3E4"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V etapas</w:t>
            </w:r>
            <w:r w:rsidRPr="00EC53FB">
              <w:rPr>
                <w:rFonts w:ascii="Times New Roman" w:hAnsi="Times New Roman" w:cs="Times New Roman"/>
                <w:bCs/>
                <w:sz w:val="20"/>
                <w:szCs w:val="20"/>
                <w:lang w:eastAsia="zh-HK"/>
              </w:rPr>
              <w:t xml:space="preserve">. Paslaugos tiekėjas per 5 kalendorines dienas nuo Tarybos posėdžio dienos </w:t>
            </w:r>
            <w:r w:rsidR="0C305C24" w:rsidRPr="0EC3D718">
              <w:rPr>
                <w:rFonts w:ascii="Times New Roman" w:hAnsi="Times New Roman" w:cs="Times New Roman"/>
                <w:sz w:val="20"/>
                <w:szCs w:val="20"/>
                <w:lang w:eastAsia="zh-HK"/>
              </w:rPr>
              <w:t>(posėdžio diena neįsiskaičiuoja</w:t>
            </w:r>
            <w:r w:rsidR="2ED428CB" w:rsidRPr="0EC3D718">
              <w:rPr>
                <w:rFonts w:ascii="Times New Roman" w:hAnsi="Times New Roman" w:cs="Times New Roman"/>
                <w:sz w:val="20"/>
                <w:szCs w:val="20"/>
                <w:lang w:eastAsia="zh-HK"/>
              </w:rPr>
              <w:t xml:space="preserve"> į terminą</w:t>
            </w:r>
            <w:r w:rsidR="0C305C24" w:rsidRPr="0EC3D718">
              <w:rPr>
                <w:rFonts w:ascii="Times New Roman" w:hAnsi="Times New Roman" w:cs="Times New Roman"/>
                <w:sz w:val="20"/>
                <w:szCs w:val="20"/>
                <w:lang w:eastAsia="zh-HK"/>
              </w:rPr>
              <w:t>)</w:t>
            </w:r>
            <w:r w:rsidRPr="0EC3D718">
              <w:rPr>
                <w:rFonts w:ascii="Times New Roman" w:hAnsi="Times New Roman" w:cs="Times New Roman"/>
                <w:sz w:val="20"/>
                <w:szCs w:val="20"/>
                <w:lang w:eastAsia="zh-HK"/>
              </w:rPr>
              <w:t xml:space="preserve"> </w:t>
            </w:r>
            <w:r w:rsidRPr="00EC53FB">
              <w:rPr>
                <w:rFonts w:ascii="Times New Roman" w:hAnsi="Times New Roman" w:cs="Times New Roman"/>
                <w:bCs/>
                <w:sz w:val="20"/>
                <w:szCs w:val="20"/>
                <w:lang w:eastAsia="zh-HK"/>
              </w:rPr>
              <w:t xml:space="preserve">turi pakoreguoti ir suderinti su Taryba galutinius LRAIC Gairių ir LRAIC modelių projektus pagal iki Tarybos posėdžio ir jo metu gautas pastabas ar pasiūlymus. </w:t>
            </w:r>
            <w:r w:rsidRPr="00B019B2">
              <w:rPr>
                <w:rFonts w:ascii="Times New Roman" w:hAnsi="Times New Roman" w:cs="Times New Roman"/>
                <w:b/>
                <w:sz w:val="20"/>
                <w:szCs w:val="20"/>
                <w:u w:val="single"/>
                <w:lang w:eastAsia="zh-HK"/>
              </w:rPr>
              <w:t>Šio Paslaugų teikimo etapo gali nereikėti</w:t>
            </w:r>
            <w:r w:rsidRPr="00B019B2">
              <w:rPr>
                <w:rFonts w:ascii="Times New Roman" w:hAnsi="Times New Roman" w:cs="Times New Roman"/>
                <w:b/>
                <w:sz w:val="20"/>
                <w:szCs w:val="20"/>
                <w:lang w:eastAsia="zh-HK"/>
              </w:rPr>
              <w:t>, jeigu nebus gauta suinteresuotų įmonių / įstaigų / organizacijų pastabų ar pasiūlymų arba pirmajame Tarybos posėdyje bus patvirtinti LRAIC Gairės ir LRAIC modelių projektai (jei Taryba priims sprendimą LRAIC modelių projektus tvirtinti posėdyje).</w:t>
            </w:r>
          </w:p>
          <w:p w14:paraId="27D8F57A" w14:textId="77777777"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lastRenderedPageBreak/>
              <w:t>V etapo pabaiga (jeigu šio etapo paslauga bus užakyta)</w:t>
            </w:r>
            <w:r w:rsidRPr="00EC53FB">
              <w:rPr>
                <w:rFonts w:ascii="Times New Roman" w:hAnsi="Times New Roman" w:cs="Times New Roman"/>
                <w:bCs/>
                <w:sz w:val="20"/>
                <w:szCs w:val="20"/>
                <w:lang w:eastAsia="zh-HK"/>
              </w:rPr>
              <w:t xml:space="preserve"> – Taryba raštu (el. paštu) informuoja Paslaugos tiekėją, ar V etapo paslaugos suteiktos tinkamai ir nurodoma apie paslaugų teikimo sustabdymą iki antrojo Tarybos posėdžio (</w:t>
            </w:r>
            <w:r w:rsidRPr="00EC53FB">
              <w:rPr>
                <w:rFonts w:ascii="Times New Roman" w:hAnsi="Times New Roman" w:cs="Times New Roman"/>
                <w:sz w:val="20"/>
                <w:szCs w:val="20"/>
                <w:lang w:eastAsia="zh-HK"/>
              </w:rPr>
              <w:t>2 lentelės techninės specifikacijos 1.9. papunktis</w:t>
            </w:r>
            <w:r w:rsidRPr="00EC53FB">
              <w:rPr>
                <w:rFonts w:ascii="Times New Roman" w:hAnsi="Times New Roman" w:cs="Times New Roman"/>
                <w:bCs/>
                <w:sz w:val="20"/>
                <w:szCs w:val="20"/>
                <w:lang w:eastAsia="zh-HK"/>
              </w:rPr>
              <w:t>).</w:t>
            </w:r>
          </w:p>
        </w:tc>
      </w:tr>
      <w:tr w:rsidR="004262C7" w:rsidRPr="00EC53FB" w14:paraId="1E68AD9B" w14:textId="77777777" w:rsidTr="7C807650">
        <w:trPr>
          <w:trHeight w:val="191"/>
        </w:trPr>
        <w:tc>
          <w:tcPr>
            <w:tcW w:w="616" w:type="dxa"/>
            <w:vAlign w:val="center"/>
          </w:tcPr>
          <w:p w14:paraId="510482FA"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1.9.</w:t>
            </w:r>
          </w:p>
        </w:tc>
        <w:tc>
          <w:tcPr>
            <w:tcW w:w="2306" w:type="dxa"/>
            <w:vAlign w:val="center"/>
          </w:tcPr>
          <w:p w14:paraId="35219839" w14:textId="57E58CD2"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Paslaugų teikimo sustabdymas </w:t>
            </w:r>
            <w:r w:rsidR="003C0C1D">
              <w:rPr>
                <w:rFonts w:ascii="Times New Roman" w:hAnsi="Times New Roman" w:cs="Times New Roman"/>
                <w:bCs/>
                <w:sz w:val="20"/>
                <w:szCs w:val="20"/>
                <w:lang w:eastAsia="zh-HK"/>
              </w:rPr>
              <w:t>iki pranešimo apie V</w:t>
            </w:r>
            <w:r w:rsidR="0033502B">
              <w:rPr>
                <w:rFonts w:ascii="Times New Roman" w:hAnsi="Times New Roman" w:cs="Times New Roman"/>
                <w:bCs/>
                <w:sz w:val="20"/>
                <w:szCs w:val="20"/>
                <w:lang w:eastAsia="zh-HK"/>
              </w:rPr>
              <w:t>I</w:t>
            </w:r>
            <w:r w:rsidR="003C0C1D">
              <w:rPr>
                <w:rFonts w:ascii="Times New Roman" w:hAnsi="Times New Roman" w:cs="Times New Roman"/>
                <w:bCs/>
                <w:sz w:val="20"/>
                <w:szCs w:val="20"/>
                <w:lang w:eastAsia="zh-HK"/>
              </w:rPr>
              <w:t xml:space="preserve"> etapo paslaugos užsakymą</w:t>
            </w:r>
          </w:p>
        </w:tc>
        <w:tc>
          <w:tcPr>
            <w:tcW w:w="6012" w:type="dxa"/>
          </w:tcPr>
          <w:p w14:paraId="64D98FA8" w14:textId="4D0132A3"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laikotarpiui iki</w:t>
            </w:r>
            <w:r w:rsidR="0033502B">
              <w:rPr>
                <w:rFonts w:ascii="Times New Roman" w:hAnsi="Times New Roman" w:cs="Times New Roman"/>
                <w:bCs/>
                <w:sz w:val="20"/>
                <w:szCs w:val="20"/>
                <w:lang w:eastAsia="zh-HK"/>
              </w:rPr>
              <w:t xml:space="preserve"> pranešimo apie VI etapo paslaugos užsakymą</w:t>
            </w:r>
            <w:r w:rsidRPr="00EC53FB">
              <w:rPr>
                <w:rFonts w:ascii="Times New Roman" w:hAnsi="Times New Roman" w:cs="Times New Roman"/>
                <w:bCs/>
                <w:sz w:val="20"/>
                <w:szCs w:val="20"/>
                <w:lang w:eastAsia="zh-HK"/>
              </w:rPr>
              <w:t>.</w:t>
            </w:r>
          </w:p>
        </w:tc>
        <w:tc>
          <w:tcPr>
            <w:tcW w:w="5626" w:type="dxa"/>
          </w:tcPr>
          <w:p w14:paraId="09690EC7"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Šis paslaugos teikimo sustabdymo pradžios momentas priklauso nuo to, kiek gauta pastabų / pasiūlymų pirmojo Tarybos posėdžio metu. Šio Paslaugų teikimo sustabdymo gali nereikėti, jeigu LRAIC Gairės ir LRAIC modelių projektai (jei Taryba priims sprendimą LRAIC modelių projektus tvirtinti posėdyje) bus patvirtinti pirmajame Tarybos posėdyje</w:t>
            </w:r>
          </w:p>
        </w:tc>
      </w:tr>
      <w:tr w:rsidR="004262C7" w:rsidRPr="00EC53FB" w14:paraId="0A910A1F" w14:textId="77777777" w:rsidTr="7C807650">
        <w:trPr>
          <w:trHeight w:val="191"/>
        </w:trPr>
        <w:tc>
          <w:tcPr>
            <w:tcW w:w="616" w:type="dxa"/>
            <w:vAlign w:val="center"/>
          </w:tcPr>
          <w:p w14:paraId="30D8C776"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1.10.</w:t>
            </w:r>
          </w:p>
        </w:tc>
        <w:tc>
          <w:tcPr>
            <w:tcW w:w="2306" w:type="dxa"/>
            <w:vAlign w:val="center"/>
          </w:tcPr>
          <w:p w14:paraId="0768BD88"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Tiekėjo dalyvavimas antrajame Tarybos posėdyje dėl LRAIC Gairių ir LRAIC modelių projektų (jei Taryba priims sprendimą LRAIC modelių projektus tvirtinti posėdyje) patvirtinimo</w:t>
            </w:r>
          </w:p>
        </w:tc>
        <w:tc>
          <w:tcPr>
            <w:tcW w:w="6012" w:type="dxa"/>
          </w:tcPr>
          <w:p w14:paraId="583BBEB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Paslaugos tiekėjas įsipareigoja dalyvauti antrajame Tarybos posėdyje, kai bus svarstomas klausimas dėl galutinės LRAIC Gairių redakcijos ir LRAIC modelių projektų (jei Taryba priims sprendimą LRAIC modelių projektus tvirtinti posėdyje) tvirtinimo, įvertinti paskelbtai Tarybos posėdžio medžiagai suinteresuotų įmonių / įstaigų / organizacijų pateiktas pastabas ar pasiūlymus, atsakyti į posėdžio metu kilusius klausimus, teikti paaiškinimus ir pan.</w:t>
            </w:r>
          </w:p>
        </w:tc>
        <w:tc>
          <w:tcPr>
            <w:tcW w:w="5626" w:type="dxa"/>
          </w:tcPr>
          <w:p w14:paraId="070FF75B"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VI etapas.</w:t>
            </w:r>
            <w:r w:rsidRPr="00EC53FB">
              <w:rPr>
                <w:rFonts w:ascii="Times New Roman" w:hAnsi="Times New Roman" w:cs="Times New Roman"/>
                <w:bCs/>
                <w:sz w:val="20"/>
                <w:szCs w:val="20"/>
                <w:lang w:eastAsia="zh-HK"/>
              </w:rPr>
              <w:t xml:space="preserve"> Tarybos posėdis vyks Tarybos patalpose arba nuotoliniu būdu. Apie konkretų Tarybos posėdžio laiką Paslaugos tiekėjas bus informuotas atskiru pranešimu prieš 7 kalendorines dienas iki Tarybos posėdžio dienos (toks informavimas bus laikytinas šio etapo paslaugų užsakymu). </w:t>
            </w:r>
            <w:r w:rsidRPr="007A380C">
              <w:rPr>
                <w:rFonts w:ascii="Times New Roman" w:hAnsi="Times New Roman" w:cs="Times New Roman"/>
                <w:b/>
                <w:sz w:val="20"/>
                <w:szCs w:val="20"/>
                <w:u w:val="single"/>
                <w:lang w:eastAsia="zh-HK"/>
              </w:rPr>
              <w:t>Šio Paslaugų teikimo etapo gali nereikėti,</w:t>
            </w:r>
            <w:r w:rsidRPr="00EC53FB">
              <w:rPr>
                <w:rFonts w:ascii="Times New Roman" w:hAnsi="Times New Roman" w:cs="Times New Roman"/>
                <w:bCs/>
                <w:sz w:val="20"/>
                <w:szCs w:val="20"/>
                <w:lang w:eastAsia="zh-HK"/>
              </w:rPr>
              <w:t xml:space="preserve"> </w:t>
            </w:r>
            <w:r w:rsidRPr="007A380C">
              <w:rPr>
                <w:rFonts w:ascii="Times New Roman" w:hAnsi="Times New Roman" w:cs="Times New Roman"/>
                <w:b/>
                <w:sz w:val="20"/>
                <w:szCs w:val="20"/>
                <w:lang w:eastAsia="zh-HK"/>
              </w:rPr>
              <w:t>jeigu LRAIC Gairės ir LRAIC modelių projektai (jei Taryba priims sprendimą LRAIC modelių projektus tvirtinti posėdyje) bus patvirtinti pirmajame Tarybos posėdyje</w:t>
            </w:r>
            <w:r>
              <w:rPr>
                <w:rFonts w:ascii="Times New Roman" w:hAnsi="Times New Roman" w:cs="Times New Roman"/>
                <w:b/>
                <w:sz w:val="20"/>
                <w:szCs w:val="20"/>
                <w:lang w:eastAsia="zh-HK"/>
              </w:rPr>
              <w:t>.</w:t>
            </w:r>
          </w:p>
        </w:tc>
      </w:tr>
      <w:tr w:rsidR="004262C7" w:rsidRPr="00EC53FB" w14:paraId="277D0101" w14:textId="77777777" w:rsidTr="7C807650">
        <w:trPr>
          <w:trHeight w:val="191"/>
        </w:trPr>
        <w:tc>
          <w:tcPr>
            <w:tcW w:w="616" w:type="dxa"/>
            <w:vAlign w:val="center"/>
          </w:tcPr>
          <w:p w14:paraId="793DF33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1.11.</w:t>
            </w:r>
          </w:p>
        </w:tc>
        <w:tc>
          <w:tcPr>
            <w:tcW w:w="2306" w:type="dxa"/>
            <w:vAlign w:val="center"/>
          </w:tcPr>
          <w:p w14:paraId="58A98343"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PTO ir STO ilgu laikotarpiu sąnaudų (LRAIC) nustatymas pagal LRAIC Gaires ir LRAIC modelius.</w:t>
            </w:r>
          </w:p>
        </w:tc>
        <w:tc>
          <w:tcPr>
            <w:tcW w:w="6012" w:type="dxa"/>
          </w:tcPr>
          <w:p w14:paraId="7A1D9759" w14:textId="7A0E0DDC"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Perdavimo ir skirstymo paslaugų ir su šia veikla susijusių kitų reguliuojamų paslaugų teikimo licencijuotoje teritorijoje ilgu laikotarpiu sąnaudų (LRAIC) nustatymas pagal LRAIC Gaires ir LRAIC modelius (toliau – LRAIC Rezultatai) pirminio ir galutinio projekto parengimas, pateikimas, pristatymas</w:t>
            </w:r>
            <w:r w:rsidRPr="00EC53FB">
              <w:rPr>
                <w:rFonts w:ascii="Times New Roman" w:hAnsi="Times New Roman" w:cs="Times New Roman"/>
                <w:bCs/>
                <w:sz w:val="20"/>
                <w:szCs w:val="20"/>
                <w:vertAlign w:val="superscript"/>
                <w:lang w:eastAsia="zh-HK"/>
              </w:rPr>
              <w:footnoteReference w:id="9"/>
            </w:r>
            <w:r w:rsidRPr="00EC53FB">
              <w:rPr>
                <w:rFonts w:ascii="Times New Roman" w:hAnsi="Times New Roman" w:cs="Times New Roman"/>
                <w:bCs/>
                <w:sz w:val="20"/>
                <w:szCs w:val="20"/>
                <w:lang w:eastAsia="zh-HK"/>
              </w:rPr>
              <w:t xml:space="preserve"> ir suderinimas su Taryba.</w:t>
            </w:r>
          </w:p>
          <w:p w14:paraId="5C4434C1"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Tiekėjas, rengdamas LRAIC Rezultatus, turi atlikti šias užduotis:</w:t>
            </w:r>
          </w:p>
          <w:p w14:paraId="3FA8C108"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 xml:space="preserve">Klausimynų dėl įvesties duomenų paruošimas ir pristatymas rinkos dalyviams dėl surinktinos informacijos apimties ir detalumo. Pagal poreikį - koregavimas pagal rinkos dalyvių pastabas. </w:t>
            </w:r>
          </w:p>
          <w:p w14:paraId="48021F7B"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Klausimynų dėl įvesties duomenų galutinės redakcijos pateikimas Tarybai ir rinkos dalyviams juos užpildyti.</w:t>
            </w:r>
          </w:p>
          <w:p w14:paraId="147E87C7"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Užpildytų klausimynų dėl įvesties duomenų surinkimas, gautos informacijos sisteminimas, apdorojimas, vertinimas.</w:t>
            </w:r>
          </w:p>
          <w:p w14:paraId="552BABD1"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Surinktos informacijos kokybės ir kiekybės įvertinimas ir papildomos informacijos poreikio nustatymas.</w:t>
            </w:r>
          </w:p>
          <w:p w14:paraId="076B588E"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lastRenderedPageBreak/>
              <w:t>Trūkstamos informacijos ir įvesties duomenų surinkimas, naudojant alternatyvius validžius informacijos šaltinius (palyginamuosius įverčius, prieinamas duomenų bazes ir panašiai).</w:t>
            </w:r>
          </w:p>
          <w:p w14:paraId="3C30FB14"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Įvesties duomenų suvedimas į PTO ir STO LRAIC modelius.</w:t>
            </w:r>
          </w:p>
          <w:p w14:paraId="3E1D10A6"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 xml:space="preserve">Perdavimo ir skirstymo </w:t>
            </w:r>
            <w:r w:rsidRPr="00EC53FB">
              <w:rPr>
                <w:bCs/>
                <w:sz w:val="20"/>
              </w:rPr>
              <w:t xml:space="preserve">paslaugų ir su šia veikla susijusių kitų reguliuojamų paslaugų teikimo licencijuotoje teritorijoje ilgu laikotarpiu sąnaudų </w:t>
            </w:r>
            <w:r w:rsidRPr="00EC53FB">
              <w:rPr>
                <w:bCs/>
                <w:sz w:val="20"/>
                <w:lang w:eastAsia="zh-HK"/>
              </w:rPr>
              <w:t>(LRAIC) apskaičiavimas.</w:t>
            </w:r>
          </w:p>
          <w:p w14:paraId="7C1476BC"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PTO ir STO Rezultatų kokybės vertinimas. Tame tarpe: PTO ir STO techninio-technologinio ir ekonominio LRAIC modelių rezultatų palyginimas su faktiniais PTO ir STO operatorių duomenimis; nustatytų skirtumų įvertinimas.</w:t>
            </w:r>
          </w:p>
          <w:p w14:paraId="381C009C"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sz w:val="20"/>
              </w:rPr>
              <w:t xml:space="preserve">Konfidencialios ir viešos </w:t>
            </w:r>
            <w:r w:rsidRPr="00EC53FB">
              <w:rPr>
                <w:bCs/>
                <w:sz w:val="20"/>
                <w:lang w:eastAsia="zh-HK"/>
              </w:rPr>
              <w:t xml:space="preserve">PTO ir STO </w:t>
            </w:r>
            <w:r w:rsidRPr="00EC53FB">
              <w:rPr>
                <w:sz w:val="20"/>
              </w:rPr>
              <w:t>LRAIC modelių (LRAIC modelį sudarančių modulių) versijų ir naudojimo instrukcijos pateikimas Tarybai. Viešos versijos modelių apimtis turi būti suderinta su Taryba.</w:t>
            </w:r>
          </w:p>
          <w:p w14:paraId="25503352"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LRAIC Rezultatų pirminio projekto pateikimas ir pristatymas Tarybai.</w:t>
            </w:r>
          </w:p>
          <w:p w14:paraId="10CD91AE"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Tarybos pastabų LRAIC Rezultatų pirminiam projektui įvertinimas ir LRAIC Rezultatų koregavimas pagal Tarybos pastabas.</w:t>
            </w:r>
          </w:p>
          <w:p w14:paraId="395A7F3A" w14:textId="77777777" w:rsidR="004262C7" w:rsidRPr="00EC53FB" w:rsidRDefault="004262C7" w:rsidP="004262C7">
            <w:pPr>
              <w:pStyle w:val="ListParagraph"/>
              <w:numPr>
                <w:ilvl w:val="0"/>
                <w:numId w:val="6"/>
              </w:numPr>
              <w:tabs>
                <w:tab w:val="left" w:pos="228"/>
                <w:tab w:val="center" w:pos="4320"/>
                <w:tab w:val="right" w:pos="8640"/>
              </w:tabs>
              <w:ind w:left="-63" w:firstLine="0"/>
              <w:jc w:val="both"/>
              <w:rPr>
                <w:bCs/>
                <w:sz w:val="20"/>
                <w:lang w:eastAsia="zh-HK"/>
              </w:rPr>
            </w:pPr>
            <w:r w:rsidRPr="00EC53FB">
              <w:rPr>
                <w:bCs/>
                <w:sz w:val="20"/>
                <w:lang w:eastAsia="zh-HK"/>
              </w:rPr>
              <w:t xml:space="preserve">LRAIC Rezultatų galutinio projekto pateikimas Tarybai ir LRAIC Rezultatų galutinio projekto bei </w:t>
            </w:r>
            <w:r w:rsidRPr="00EC53FB">
              <w:rPr>
                <w:sz w:val="20"/>
              </w:rPr>
              <w:t xml:space="preserve">viešos </w:t>
            </w:r>
            <w:r w:rsidRPr="00EC53FB">
              <w:rPr>
                <w:bCs/>
                <w:sz w:val="20"/>
                <w:lang w:eastAsia="zh-HK"/>
              </w:rPr>
              <w:t xml:space="preserve">PTO ir STO </w:t>
            </w:r>
            <w:r w:rsidRPr="00EC53FB">
              <w:rPr>
                <w:sz w:val="20"/>
              </w:rPr>
              <w:t>LRAIC modelių (LRAIC modelį sudarančių modulių) versijų</w:t>
            </w:r>
            <w:r w:rsidRPr="00EC53FB">
              <w:rPr>
                <w:bCs/>
                <w:sz w:val="20"/>
                <w:lang w:eastAsia="zh-HK"/>
              </w:rPr>
              <w:t xml:space="preserve"> pristatymas Tarybai bei rinkos dalyviams.</w:t>
            </w:r>
          </w:p>
        </w:tc>
        <w:tc>
          <w:tcPr>
            <w:tcW w:w="5626" w:type="dxa"/>
          </w:tcPr>
          <w:p w14:paraId="5FCFA4B1"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lastRenderedPageBreak/>
              <w:t>VII etapas.</w:t>
            </w:r>
            <w:r w:rsidRPr="00EC53FB">
              <w:rPr>
                <w:rFonts w:ascii="Times New Roman" w:hAnsi="Times New Roman" w:cs="Times New Roman"/>
                <w:bCs/>
                <w:sz w:val="20"/>
                <w:szCs w:val="20"/>
                <w:lang w:eastAsia="zh-HK"/>
              </w:rPr>
              <w:t xml:space="preserve"> LRAIC Rezultatų pirminio ir galutinio projekto parengimas, pateikimas, pristatymas ir suderinimas su Taryba:</w:t>
            </w:r>
          </w:p>
          <w:p w14:paraId="3BEE0539" w14:textId="69C11D18"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1. Tiekėjas per </w:t>
            </w:r>
            <w:r w:rsidR="002A4D32">
              <w:rPr>
                <w:rFonts w:ascii="Times New Roman" w:hAnsi="Times New Roman" w:cs="Times New Roman"/>
                <w:bCs/>
                <w:sz w:val="20"/>
                <w:szCs w:val="20"/>
                <w:lang w:eastAsia="zh-HK"/>
              </w:rPr>
              <w:t>3</w:t>
            </w:r>
            <w:r w:rsidRPr="00EC53FB">
              <w:rPr>
                <w:rFonts w:ascii="Times New Roman" w:hAnsi="Times New Roman" w:cs="Times New Roman"/>
                <w:bCs/>
                <w:sz w:val="20"/>
                <w:szCs w:val="20"/>
                <w:lang w:eastAsia="zh-HK"/>
              </w:rPr>
              <w:t xml:space="preserve"> </w:t>
            </w:r>
            <w:r w:rsidRPr="0EC3D718">
              <w:rPr>
                <w:rFonts w:ascii="Times New Roman" w:hAnsi="Times New Roman" w:cs="Times New Roman"/>
                <w:sz w:val="20"/>
                <w:szCs w:val="20"/>
                <w:lang w:eastAsia="zh-HK"/>
              </w:rPr>
              <w:t>kalendorines</w:t>
            </w:r>
            <w:r w:rsidRPr="00EC53FB">
              <w:rPr>
                <w:rFonts w:ascii="Times New Roman" w:hAnsi="Times New Roman" w:cs="Times New Roman"/>
                <w:bCs/>
                <w:sz w:val="20"/>
                <w:szCs w:val="20"/>
                <w:lang w:eastAsia="zh-HK"/>
              </w:rPr>
              <w:t xml:space="preserve"> dienas po LRAIC Gairių ir LRAIC modelių projektų (jei Taryba priims sprendimą LRAIC modelių projektus tvirtinti posėdyje) patvirtinimo Tarybos posėdyje parengia duomenų, reikalingų PTO ir STO LRAIC techniniam-technologiniam ir ekonominiam modeliams, įvesties klausimynus ir pristato juos Tarybai bei rinkos dalyviams ir pateikia rinkos dalyviams juos užpildyti</w:t>
            </w:r>
            <w:r w:rsidR="00802270">
              <w:rPr>
                <w:rFonts w:ascii="Times New Roman" w:hAnsi="Times New Roman" w:cs="Times New Roman"/>
                <w:bCs/>
                <w:sz w:val="20"/>
                <w:szCs w:val="20"/>
                <w:lang w:eastAsia="zh-HK"/>
              </w:rPr>
              <w:t xml:space="preserve"> per ne ilgiau kaip 10 kalendorinių dienų</w:t>
            </w:r>
            <w:r w:rsidR="00A40396">
              <w:rPr>
                <w:rFonts w:ascii="Times New Roman" w:hAnsi="Times New Roman" w:cs="Times New Roman"/>
                <w:bCs/>
                <w:sz w:val="20"/>
                <w:szCs w:val="20"/>
                <w:lang w:eastAsia="zh-HK"/>
              </w:rPr>
              <w:t xml:space="preserve"> nuo </w:t>
            </w:r>
            <w:r w:rsidR="002B1E79">
              <w:rPr>
                <w:rFonts w:ascii="Times New Roman" w:hAnsi="Times New Roman" w:cs="Times New Roman"/>
                <w:bCs/>
                <w:sz w:val="20"/>
                <w:szCs w:val="20"/>
                <w:lang w:eastAsia="zh-HK"/>
              </w:rPr>
              <w:t>pateikimo dienos</w:t>
            </w:r>
            <w:r w:rsidRPr="00EC53FB">
              <w:rPr>
                <w:rFonts w:ascii="Times New Roman" w:hAnsi="Times New Roman" w:cs="Times New Roman"/>
                <w:bCs/>
                <w:sz w:val="20"/>
                <w:szCs w:val="20"/>
                <w:lang w:eastAsia="zh-HK"/>
              </w:rPr>
              <w:t>.</w:t>
            </w:r>
          </w:p>
          <w:p w14:paraId="354B3D44" w14:textId="60FBDF1E" w:rsidR="004262C7" w:rsidRPr="00EC53FB" w:rsidRDefault="004262C7">
            <w:pPr>
              <w:tabs>
                <w:tab w:val="left" w:pos="993"/>
                <w:tab w:val="left" w:pos="1134"/>
              </w:tabs>
              <w:suppressAutoHyphens/>
              <w:autoSpaceDN w:val="0"/>
              <w:spacing w:after="0" w:line="240" w:lineRule="auto"/>
              <w:contextualSpacing/>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2. Tiekėjas per 14 </w:t>
            </w:r>
            <w:r w:rsidRPr="0EC3D718">
              <w:rPr>
                <w:rFonts w:ascii="Times New Roman" w:hAnsi="Times New Roman" w:cs="Times New Roman"/>
                <w:sz w:val="20"/>
                <w:szCs w:val="20"/>
                <w:lang w:eastAsia="zh-HK"/>
              </w:rPr>
              <w:t>kalendorinių</w:t>
            </w:r>
            <w:r w:rsidRPr="00EC53FB">
              <w:rPr>
                <w:rFonts w:ascii="Times New Roman" w:hAnsi="Times New Roman" w:cs="Times New Roman"/>
                <w:bCs/>
                <w:sz w:val="20"/>
                <w:szCs w:val="20"/>
                <w:lang w:eastAsia="zh-HK"/>
              </w:rPr>
              <w:t xml:space="preserve"> dienų </w:t>
            </w:r>
            <w:r w:rsidR="002D3954">
              <w:rPr>
                <w:rFonts w:ascii="Times New Roman" w:hAnsi="Times New Roman" w:cs="Times New Roman"/>
                <w:bCs/>
                <w:sz w:val="20"/>
                <w:szCs w:val="20"/>
                <w:lang w:eastAsia="zh-HK"/>
              </w:rPr>
              <w:t xml:space="preserve">nuo </w:t>
            </w:r>
            <w:r w:rsidRPr="00EC53FB">
              <w:rPr>
                <w:rFonts w:ascii="Times New Roman" w:hAnsi="Times New Roman" w:cs="Times New Roman"/>
                <w:bCs/>
                <w:sz w:val="20"/>
                <w:szCs w:val="20"/>
                <w:lang w:eastAsia="zh-HK"/>
              </w:rPr>
              <w:t xml:space="preserve">rinkos dalyvių užpildytų klausimynų </w:t>
            </w:r>
            <w:r w:rsidR="002D3954">
              <w:rPr>
                <w:rFonts w:ascii="Times New Roman" w:hAnsi="Times New Roman" w:cs="Times New Roman"/>
                <w:bCs/>
                <w:sz w:val="20"/>
                <w:szCs w:val="20"/>
                <w:lang w:eastAsia="zh-HK"/>
              </w:rPr>
              <w:t xml:space="preserve">pateikimo </w:t>
            </w:r>
            <w:r w:rsidRPr="00EC53FB">
              <w:rPr>
                <w:rFonts w:ascii="Times New Roman" w:hAnsi="Times New Roman" w:cs="Times New Roman"/>
                <w:bCs/>
                <w:sz w:val="20"/>
                <w:szCs w:val="20"/>
                <w:lang w:eastAsia="zh-HK"/>
              </w:rPr>
              <w:t>duomenis susistemina, apibendrina, apdoroja, įvertina papildomos informacijos poreikį. Tiekėjas įvesties duomenis suveda į PTO ir STO LRAIC techninius-technologinius ir ekonominius modelius.</w:t>
            </w:r>
          </w:p>
          <w:p w14:paraId="227A2036" w14:textId="1AA6357E" w:rsidR="004262C7" w:rsidRPr="00EC53FB" w:rsidRDefault="004262C7">
            <w:pPr>
              <w:tabs>
                <w:tab w:val="left" w:pos="993"/>
                <w:tab w:val="left" w:pos="1134"/>
              </w:tabs>
              <w:suppressAutoHyphens/>
              <w:autoSpaceDN w:val="0"/>
              <w:spacing w:after="0" w:line="240" w:lineRule="auto"/>
              <w:contextualSpacing/>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3. LRAIC Rezultatų pirminis projektas turi būti parengtas, pateiktas ir pristatytas</w:t>
            </w:r>
            <w:r w:rsidRPr="00EC53FB">
              <w:rPr>
                <w:rFonts w:ascii="Times New Roman" w:hAnsi="Times New Roman" w:cs="Times New Roman"/>
                <w:bCs/>
                <w:sz w:val="20"/>
                <w:szCs w:val="20"/>
                <w:vertAlign w:val="superscript"/>
                <w:lang w:eastAsia="zh-HK"/>
              </w:rPr>
              <w:footnoteReference w:id="10"/>
            </w:r>
            <w:r w:rsidRPr="00EC53FB">
              <w:rPr>
                <w:rFonts w:ascii="Times New Roman" w:hAnsi="Times New Roman" w:cs="Times New Roman"/>
                <w:bCs/>
                <w:sz w:val="20"/>
                <w:szCs w:val="20"/>
                <w:lang w:eastAsia="zh-HK"/>
              </w:rPr>
              <w:t xml:space="preserve"> Tarybai per 1</w:t>
            </w:r>
            <w:r w:rsidR="005A7702">
              <w:rPr>
                <w:rFonts w:ascii="Times New Roman" w:hAnsi="Times New Roman" w:cs="Times New Roman"/>
                <w:bCs/>
                <w:sz w:val="20"/>
                <w:szCs w:val="20"/>
                <w:lang w:eastAsia="zh-HK"/>
              </w:rPr>
              <w:t>6</w:t>
            </w:r>
            <w:r w:rsidR="00CE1761">
              <w:rPr>
                <w:rFonts w:ascii="Times New Roman" w:hAnsi="Times New Roman" w:cs="Times New Roman"/>
                <w:bCs/>
                <w:sz w:val="20"/>
                <w:szCs w:val="20"/>
                <w:lang w:eastAsia="zh-HK"/>
              </w:rPr>
              <w:t>0</w:t>
            </w:r>
            <w:r w:rsidRPr="00EC53FB">
              <w:rPr>
                <w:rFonts w:ascii="Times New Roman" w:hAnsi="Times New Roman" w:cs="Times New Roman"/>
                <w:bCs/>
                <w:sz w:val="20"/>
                <w:szCs w:val="20"/>
                <w:lang w:eastAsia="zh-HK"/>
              </w:rPr>
              <w:t xml:space="preserve"> kalendorines dienas nuo Sutarties įsigaliojimo dienos..</w:t>
            </w:r>
          </w:p>
          <w:p w14:paraId="4267F87F" w14:textId="677DDB17" w:rsidR="00D24DDE"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4. </w:t>
            </w:r>
          </w:p>
          <w:p w14:paraId="42328E89" w14:textId="6851322D"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 Galutinis LRAIC Rezultatų projektas</w:t>
            </w:r>
            <w:r w:rsidR="00DC561A">
              <w:rPr>
                <w:rFonts w:ascii="Times New Roman" w:hAnsi="Times New Roman" w:cs="Times New Roman"/>
                <w:bCs/>
                <w:sz w:val="20"/>
                <w:szCs w:val="20"/>
                <w:lang w:eastAsia="zh-HK"/>
              </w:rPr>
              <w:t xml:space="preserve"> </w:t>
            </w:r>
            <w:r w:rsidR="00B327C3">
              <w:rPr>
                <w:rFonts w:ascii="Times New Roman" w:hAnsi="Times New Roman" w:cs="Times New Roman"/>
                <w:bCs/>
                <w:sz w:val="20"/>
                <w:szCs w:val="20"/>
                <w:lang w:eastAsia="zh-HK"/>
              </w:rPr>
              <w:t>(</w:t>
            </w:r>
            <w:r w:rsidR="00B327C3">
              <w:rPr>
                <w:rFonts w:ascii="Times New Roman" w:hAnsi="Times New Roman" w:cs="Times New Roman"/>
                <w:sz w:val="20"/>
                <w:szCs w:val="20"/>
                <w:lang w:eastAsia="zh-HK"/>
              </w:rPr>
              <w:t>pakoreguotas</w:t>
            </w:r>
            <w:r w:rsidR="00DC561A" w:rsidRPr="00EC53FB">
              <w:rPr>
                <w:rFonts w:ascii="Times New Roman" w:hAnsi="Times New Roman" w:cs="Times New Roman"/>
                <w:sz w:val="20"/>
                <w:szCs w:val="20"/>
                <w:lang w:eastAsia="zh-HK"/>
              </w:rPr>
              <w:t xml:space="preserve"> pagal Tarybos pateiktas pastabas, jeigu tokių bus</w:t>
            </w:r>
            <w:r w:rsidR="00B327C3">
              <w:rPr>
                <w:rFonts w:ascii="Times New Roman" w:hAnsi="Times New Roman" w:cs="Times New Roman"/>
                <w:sz w:val="20"/>
                <w:szCs w:val="20"/>
                <w:lang w:eastAsia="zh-HK"/>
              </w:rPr>
              <w:t>)</w:t>
            </w:r>
            <w:r w:rsidRPr="00EC53FB">
              <w:rPr>
                <w:rFonts w:ascii="Times New Roman" w:hAnsi="Times New Roman" w:cs="Times New Roman"/>
                <w:bCs/>
                <w:sz w:val="20"/>
                <w:szCs w:val="20"/>
                <w:lang w:eastAsia="zh-HK"/>
              </w:rPr>
              <w:t xml:space="preserve"> turi būti suderintas su Taryba ir pateiktas Tarybai per 2</w:t>
            </w:r>
            <w:r w:rsidR="00626681">
              <w:rPr>
                <w:rFonts w:ascii="Times New Roman" w:hAnsi="Times New Roman" w:cs="Times New Roman"/>
                <w:bCs/>
                <w:sz w:val="20"/>
                <w:szCs w:val="20"/>
                <w:lang w:eastAsia="zh-HK"/>
              </w:rPr>
              <w:t>0</w:t>
            </w:r>
            <w:r w:rsidRPr="00EC53FB">
              <w:rPr>
                <w:rFonts w:ascii="Times New Roman" w:hAnsi="Times New Roman" w:cs="Times New Roman"/>
                <w:bCs/>
                <w:sz w:val="20"/>
                <w:szCs w:val="20"/>
                <w:lang w:eastAsia="zh-HK"/>
              </w:rPr>
              <w:t>0 kalendorinių dienų nuo Sutarties įsigaliojimo dienos. Tiekėjas pristato</w:t>
            </w:r>
            <w:r w:rsidRPr="00EC53FB">
              <w:rPr>
                <w:rFonts w:ascii="Times New Roman" w:hAnsi="Times New Roman" w:cs="Times New Roman"/>
                <w:bCs/>
                <w:sz w:val="20"/>
                <w:szCs w:val="20"/>
                <w:vertAlign w:val="superscript"/>
                <w:lang w:eastAsia="zh-HK"/>
              </w:rPr>
              <w:footnoteReference w:id="11"/>
            </w:r>
            <w:r w:rsidRPr="00EC53FB">
              <w:rPr>
                <w:rFonts w:ascii="Times New Roman" w:hAnsi="Times New Roman" w:cs="Times New Roman"/>
                <w:bCs/>
                <w:sz w:val="20"/>
                <w:szCs w:val="20"/>
                <w:lang w:eastAsia="zh-HK"/>
              </w:rPr>
              <w:t xml:space="preserve"> Tarybos skelbiamą viešai konsultacijai galutinį LRAIC Rezultatų projektą Tarybai ir rinkos dalyviams.</w:t>
            </w:r>
          </w:p>
          <w:p w14:paraId="2892EC39" w14:textId="77777777" w:rsidR="004262C7" w:rsidRPr="00EC53FB" w:rsidRDefault="004262C7">
            <w:pPr>
              <w:tabs>
                <w:tab w:val="left" w:pos="993"/>
                <w:tab w:val="left" w:pos="1134"/>
              </w:tabs>
              <w:suppressAutoHyphens/>
              <w:autoSpaceDN w:val="0"/>
              <w:spacing w:after="0" w:line="240" w:lineRule="auto"/>
              <w:contextualSpacing/>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VII etapo pabaiga</w:t>
            </w:r>
            <w:r w:rsidRPr="00EC53FB">
              <w:rPr>
                <w:rFonts w:ascii="Times New Roman" w:hAnsi="Times New Roman" w:cs="Times New Roman"/>
                <w:bCs/>
                <w:sz w:val="20"/>
                <w:szCs w:val="20"/>
                <w:lang w:eastAsia="zh-HK"/>
              </w:rPr>
              <w:t xml:space="preserve"> – Taryba raštu (el. paštu) informuoja Paslaugos tiekėją, ar VII etapo paslaugos suteiktos tinkamai ir nurodoma apie paslaugų teikimo sustabdymą pirmajai viešajai konsultacijai (</w:t>
            </w:r>
            <w:r w:rsidRPr="00EC53FB">
              <w:rPr>
                <w:rFonts w:ascii="Times New Roman" w:hAnsi="Times New Roman" w:cs="Times New Roman"/>
                <w:sz w:val="20"/>
                <w:szCs w:val="20"/>
                <w:lang w:eastAsia="zh-HK"/>
              </w:rPr>
              <w:t>2 lentelės techninės specifikacijos 1.12. papunktis</w:t>
            </w:r>
            <w:r w:rsidRPr="00EC53FB">
              <w:rPr>
                <w:rFonts w:ascii="Times New Roman" w:hAnsi="Times New Roman" w:cs="Times New Roman"/>
                <w:bCs/>
                <w:sz w:val="20"/>
                <w:szCs w:val="20"/>
                <w:lang w:eastAsia="zh-HK"/>
              </w:rPr>
              <w:t>).</w:t>
            </w:r>
            <w:r>
              <w:rPr>
                <w:rFonts w:ascii="Times New Roman" w:hAnsi="Times New Roman" w:cs="Times New Roman"/>
                <w:bCs/>
                <w:sz w:val="20"/>
                <w:szCs w:val="20"/>
                <w:lang w:eastAsia="zh-HK"/>
              </w:rPr>
              <w:t xml:space="preserve"> </w:t>
            </w:r>
            <w:r>
              <w:rPr>
                <w:rFonts w:ascii="Times New Roman" w:hAnsi="Times New Roman" w:cs="Times New Roman"/>
                <w:sz w:val="20"/>
                <w:szCs w:val="20"/>
                <w:lang w:eastAsia="zh-HK"/>
              </w:rPr>
              <w:t>Ši informacija Tarybos atsakingo už Sutarties vykdymą asmens gali būti pateikiama tiekėjui elektroniniu paštu.</w:t>
            </w:r>
          </w:p>
        </w:tc>
      </w:tr>
      <w:tr w:rsidR="004262C7" w:rsidRPr="00EC53FB" w14:paraId="6CCDAB37" w14:textId="77777777" w:rsidTr="7C807650">
        <w:trPr>
          <w:trHeight w:val="191"/>
        </w:trPr>
        <w:tc>
          <w:tcPr>
            <w:tcW w:w="616" w:type="dxa"/>
            <w:vAlign w:val="center"/>
          </w:tcPr>
          <w:p w14:paraId="019C42FB"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1.12.</w:t>
            </w:r>
          </w:p>
        </w:tc>
        <w:tc>
          <w:tcPr>
            <w:tcW w:w="2306" w:type="dxa"/>
            <w:vAlign w:val="center"/>
          </w:tcPr>
          <w:p w14:paraId="62C252D3"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pirmajai viešajai konsultacijai</w:t>
            </w:r>
          </w:p>
        </w:tc>
        <w:tc>
          <w:tcPr>
            <w:tcW w:w="6012" w:type="dxa"/>
          </w:tcPr>
          <w:p w14:paraId="53F058F8"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pirmajai viešajai konsultacijai. LRAIC Rezultatų galutinio projekto pirmosios viešosios konsultacijos su suinteresuotomis įmonėmis / įstaigomis / organizacijomis paskelbimo laikotarpiui, kurį organizuoja Taryba.</w:t>
            </w:r>
          </w:p>
        </w:tc>
        <w:tc>
          <w:tcPr>
            <w:tcW w:w="5626" w:type="dxa"/>
          </w:tcPr>
          <w:p w14:paraId="4692121D"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Minėtu laikotarpiu paslaugų teikimas bus sustabdytas iki tol, kol Tarybai pateiktos suinteresuotų šalių pastabos ar pasiūlymai LRAIC Rezultatų galutiniam projektui bus pateiktos Paslaugos tiekėjui. Paslaugų teikimo sustabdymo pabaigos momentas – kai Paslaugų tiekėjas gauna pastabas / pasiūlymus.</w:t>
            </w:r>
          </w:p>
        </w:tc>
      </w:tr>
      <w:tr w:rsidR="004262C7" w:rsidRPr="00EC53FB" w14:paraId="3FE96D28" w14:textId="77777777" w:rsidTr="7C807650">
        <w:trPr>
          <w:trHeight w:val="191"/>
        </w:trPr>
        <w:tc>
          <w:tcPr>
            <w:tcW w:w="616" w:type="dxa"/>
            <w:vAlign w:val="center"/>
          </w:tcPr>
          <w:p w14:paraId="292E3E2A"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1.13.</w:t>
            </w:r>
          </w:p>
        </w:tc>
        <w:tc>
          <w:tcPr>
            <w:tcW w:w="2306" w:type="dxa"/>
            <w:vAlign w:val="center"/>
          </w:tcPr>
          <w:p w14:paraId="6E139B5C"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Rezultatų koregavimas po pirmosios viešosios konsultacijos</w:t>
            </w:r>
          </w:p>
        </w:tc>
        <w:tc>
          <w:tcPr>
            <w:tcW w:w="6012" w:type="dxa"/>
          </w:tcPr>
          <w:p w14:paraId="013C0AEB" w14:textId="77777777" w:rsidR="004262C7" w:rsidRPr="00040FC0"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040FC0">
              <w:rPr>
                <w:rFonts w:ascii="Times New Roman" w:hAnsi="Times New Roman" w:cs="Times New Roman"/>
                <w:bCs/>
                <w:sz w:val="20"/>
                <w:szCs w:val="20"/>
                <w:lang w:eastAsia="zh-HK"/>
              </w:rPr>
              <w:t>Pasibaigus pirmajai viešajai konsultacijai ir Tarybai pateikus suinteresuotų įmonių / įstaigų / organizacijų pastabas ar pasiūlymus, Tiekėjas turi įvertinti visas gautas pastabas, parengti Derinimo pažymą dėl viešosios konsultacijos metu gautų pastabų / pasiūlymų, pakoreguoti ir suderinti su Taryba LRAIC Rezultatų galutinį projektą, kurį Tiekėjas turi pristatyti rinkos dalyviams.</w:t>
            </w:r>
          </w:p>
        </w:tc>
        <w:tc>
          <w:tcPr>
            <w:tcW w:w="5626" w:type="dxa"/>
          </w:tcPr>
          <w:p w14:paraId="777B7B76" w14:textId="77777777" w:rsidR="004262C7" w:rsidRPr="00040FC0" w:rsidRDefault="004262C7">
            <w:pPr>
              <w:tabs>
                <w:tab w:val="left" w:pos="993"/>
                <w:tab w:val="left" w:pos="1134"/>
              </w:tabs>
              <w:suppressAutoHyphens/>
              <w:spacing w:after="0" w:line="240" w:lineRule="auto"/>
              <w:jc w:val="both"/>
              <w:rPr>
                <w:rFonts w:ascii="Times New Roman" w:hAnsi="Times New Roman" w:cs="Times New Roman"/>
                <w:b/>
                <w:sz w:val="20"/>
                <w:szCs w:val="20"/>
                <w:lang w:eastAsia="zh-HK"/>
              </w:rPr>
            </w:pPr>
            <w:r w:rsidRPr="00040FC0">
              <w:rPr>
                <w:rFonts w:ascii="Times New Roman" w:hAnsi="Times New Roman" w:cs="Times New Roman"/>
                <w:b/>
                <w:sz w:val="20"/>
                <w:szCs w:val="20"/>
                <w:lang w:eastAsia="zh-HK"/>
              </w:rPr>
              <w:t>VIII etapas</w:t>
            </w:r>
            <w:r w:rsidRPr="00040FC0">
              <w:rPr>
                <w:rFonts w:ascii="Times New Roman" w:hAnsi="Times New Roman" w:cs="Times New Roman"/>
                <w:bCs/>
                <w:sz w:val="20"/>
                <w:szCs w:val="20"/>
                <w:lang w:eastAsia="zh-HK"/>
              </w:rPr>
              <w:t xml:space="preserve">. Pasibaigus pirmajai viešajai konsultacijai ir Tarybai pateikus suinteresuotų įmonių / įstaigų / organizacijų pastabas ar pasiūlymus, Paslaugos tiekėjas per 14 kalendorinių dienų nuo jų gavimo iš Tarybos dienos (pastabų išsiuntimas Paslaugų tiekėjui bus laikytinas paslaugų užsakymu) turi parengti Derinimo pažymą dėl viešosios konsultacijos metu gautų pastabų / pasiūlymų, pakoreguoti ir suderinti su Taryba LRAIC Rezultatų galutinį projektą, kurį </w:t>
            </w:r>
            <w:r w:rsidRPr="00040FC0">
              <w:rPr>
                <w:rFonts w:ascii="Times New Roman" w:hAnsi="Times New Roman" w:cs="Times New Roman"/>
                <w:bCs/>
                <w:sz w:val="20"/>
                <w:szCs w:val="20"/>
                <w:lang w:eastAsia="zh-HK"/>
              </w:rPr>
              <w:lastRenderedPageBreak/>
              <w:t>Tiekėjas turi pristatyti</w:t>
            </w:r>
            <w:r w:rsidRPr="00040FC0">
              <w:rPr>
                <w:rFonts w:ascii="Times New Roman" w:hAnsi="Times New Roman" w:cs="Times New Roman"/>
                <w:bCs/>
                <w:sz w:val="20"/>
                <w:szCs w:val="20"/>
                <w:vertAlign w:val="superscript"/>
                <w:lang w:eastAsia="zh-HK"/>
              </w:rPr>
              <w:footnoteReference w:id="12"/>
            </w:r>
            <w:r w:rsidRPr="00040FC0">
              <w:rPr>
                <w:rFonts w:ascii="Times New Roman" w:hAnsi="Times New Roman" w:cs="Times New Roman"/>
                <w:bCs/>
                <w:sz w:val="20"/>
                <w:szCs w:val="20"/>
                <w:lang w:eastAsia="zh-HK"/>
              </w:rPr>
              <w:t xml:space="preserve">  rinkos dalyviams ir Tarybai. </w:t>
            </w:r>
            <w:r w:rsidRPr="00040FC0">
              <w:rPr>
                <w:rFonts w:ascii="Times New Roman" w:hAnsi="Times New Roman" w:cs="Times New Roman"/>
                <w:b/>
                <w:sz w:val="20"/>
                <w:szCs w:val="20"/>
                <w:u w:val="single"/>
                <w:lang w:eastAsia="zh-HK"/>
              </w:rPr>
              <w:t>Šio Paslaugų teikimo etapo gali nereikėti,</w:t>
            </w:r>
            <w:r w:rsidRPr="00040FC0">
              <w:rPr>
                <w:rFonts w:ascii="Times New Roman" w:hAnsi="Times New Roman" w:cs="Times New Roman"/>
                <w:bCs/>
                <w:sz w:val="20"/>
                <w:szCs w:val="20"/>
                <w:lang w:eastAsia="zh-HK"/>
              </w:rPr>
              <w:t xml:space="preserve"> </w:t>
            </w:r>
            <w:r w:rsidRPr="00040FC0">
              <w:rPr>
                <w:rFonts w:ascii="Times New Roman" w:hAnsi="Times New Roman" w:cs="Times New Roman"/>
                <w:b/>
                <w:sz w:val="20"/>
                <w:szCs w:val="20"/>
                <w:lang w:eastAsia="zh-HK"/>
              </w:rPr>
              <w:t>jeigu nebus gauta suinteresuotų įmonių / įstaigų / organizacijų pastabų ar pasiūlymų arba Taryba priims sprendimą pati pakoreguoti LRAIC Rezultatų galutinį projektą pagal suinteresuotų įmonių / įstaigų / organizacijų pastabas ir pasiūlymus.</w:t>
            </w:r>
          </w:p>
          <w:p w14:paraId="573C5082" w14:textId="77777777" w:rsidR="004262C7" w:rsidRPr="00040FC0"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040FC0">
              <w:rPr>
                <w:rFonts w:ascii="Times New Roman" w:hAnsi="Times New Roman" w:cs="Times New Roman"/>
                <w:b/>
                <w:sz w:val="20"/>
                <w:szCs w:val="20"/>
                <w:lang w:eastAsia="zh-HK"/>
              </w:rPr>
              <w:t>VIII etapo pabaiga (jeigu šio etapo paslauga bus užsakyta)</w:t>
            </w:r>
            <w:r w:rsidRPr="00040FC0">
              <w:rPr>
                <w:rFonts w:ascii="Times New Roman" w:hAnsi="Times New Roman" w:cs="Times New Roman"/>
                <w:bCs/>
                <w:sz w:val="20"/>
                <w:szCs w:val="20"/>
                <w:lang w:eastAsia="zh-HK"/>
              </w:rPr>
              <w:t xml:space="preserve"> – Taryba raštu (el. paštu) informuoja Paslaugos tiekėją, ar VIII etapo paslaugos suteiktos tinkamai ir nurodoma apie paslaugų teikimo sustabdymą antrajai viešajai konsultacijai (</w:t>
            </w:r>
            <w:r w:rsidRPr="00040FC0">
              <w:rPr>
                <w:rFonts w:ascii="Times New Roman" w:hAnsi="Times New Roman" w:cs="Times New Roman"/>
                <w:sz w:val="20"/>
                <w:szCs w:val="20"/>
                <w:lang w:eastAsia="zh-HK"/>
              </w:rPr>
              <w:t>2 lentelės techninės specifikacijos 1.14. papunktis</w:t>
            </w:r>
            <w:r w:rsidRPr="00040FC0">
              <w:rPr>
                <w:rFonts w:ascii="Times New Roman" w:hAnsi="Times New Roman" w:cs="Times New Roman"/>
                <w:bCs/>
                <w:sz w:val="20"/>
                <w:szCs w:val="20"/>
                <w:lang w:eastAsia="zh-HK"/>
              </w:rPr>
              <w:t>)</w:t>
            </w:r>
            <w:r w:rsidRPr="00040FC0">
              <w:rPr>
                <w:rFonts w:ascii="Times New Roman" w:hAnsi="Times New Roman" w:cs="Times New Roman"/>
                <w:bCs/>
                <w:sz w:val="20"/>
                <w:szCs w:val="20"/>
                <w:vertAlign w:val="superscript"/>
                <w:lang w:eastAsia="zh-HK"/>
              </w:rPr>
              <w:footnoteReference w:id="13"/>
            </w:r>
            <w:r w:rsidRPr="00040FC0">
              <w:rPr>
                <w:rFonts w:ascii="Times New Roman" w:hAnsi="Times New Roman" w:cs="Times New Roman"/>
                <w:bCs/>
                <w:sz w:val="20"/>
                <w:szCs w:val="20"/>
                <w:lang w:eastAsia="zh-HK"/>
              </w:rPr>
              <w:t xml:space="preserve"> arba jeigu antrosios viešosios konsultacijos planuojama nevykdyti apie paslaugų teikimo sustabdymą </w:t>
            </w:r>
            <w:r w:rsidRPr="00040FC0">
              <w:rPr>
                <w:rFonts w:ascii="Times New Roman" w:hAnsi="Times New Roman" w:cs="Times New Roman"/>
                <w:b/>
                <w:sz w:val="20"/>
                <w:szCs w:val="20"/>
                <w:lang w:eastAsia="zh-HK"/>
              </w:rPr>
              <w:t xml:space="preserve">iki X etapo. </w:t>
            </w:r>
            <w:r w:rsidRPr="00040FC0">
              <w:rPr>
                <w:rFonts w:ascii="Times New Roman" w:hAnsi="Times New Roman" w:cs="Times New Roman"/>
                <w:sz w:val="20"/>
                <w:szCs w:val="20"/>
                <w:lang w:eastAsia="zh-HK"/>
              </w:rPr>
              <w:t>Ši informacija Tarybos atsakingo už Sutarties vykdymą asmens gali būti pateikiama tiekėjui elektroniniu paštu.</w:t>
            </w:r>
          </w:p>
        </w:tc>
      </w:tr>
      <w:tr w:rsidR="004262C7" w:rsidRPr="00EC53FB" w14:paraId="099E17CB" w14:textId="77777777" w:rsidTr="7C807650">
        <w:trPr>
          <w:trHeight w:val="191"/>
        </w:trPr>
        <w:tc>
          <w:tcPr>
            <w:tcW w:w="616" w:type="dxa"/>
            <w:vAlign w:val="center"/>
          </w:tcPr>
          <w:p w14:paraId="790D80E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1.14.</w:t>
            </w:r>
          </w:p>
        </w:tc>
        <w:tc>
          <w:tcPr>
            <w:tcW w:w="2306" w:type="dxa"/>
            <w:vAlign w:val="center"/>
          </w:tcPr>
          <w:p w14:paraId="1616206A"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antrajai viešajai konsultacijai</w:t>
            </w:r>
          </w:p>
        </w:tc>
        <w:tc>
          <w:tcPr>
            <w:tcW w:w="6012" w:type="dxa"/>
          </w:tcPr>
          <w:p w14:paraId="69E652E7"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LRAIC Rezultatų galutinio projekto antrosios viešosios konsultacijos su suinteresuotomis įmonėmis / įstaigomis / organizacijomis paskelbimo laikotarpiui, kurį organizuoja Taryba.</w:t>
            </w:r>
          </w:p>
        </w:tc>
        <w:tc>
          <w:tcPr>
            <w:tcW w:w="5626" w:type="dxa"/>
          </w:tcPr>
          <w:p w14:paraId="4407644D"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Minėtu laikotarpiu paslaugų teikimas bus sustabdytas iki tol, kol Tarybai pateiktos suinteresuotų šalių pastabos ar pasiūlymai LRAIC Rezultatų galutiniam projektui bus pateiktos Paslaugos tiekėjui. Paslaugų teikimo sustabdymo pabaigos momentas – kai Paslaugų tiekėjas gauna pastabas / pasiūlymus. </w:t>
            </w:r>
          </w:p>
          <w:p w14:paraId="6A9FA587"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Taryba gali priimti sprendimą nevykdyti antrosios viešosios konsultacijos, atitinkamai Paslaugų teikimo sustabdymas nevyktų.</w:t>
            </w:r>
          </w:p>
        </w:tc>
      </w:tr>
      <w:tr w:rsidR="004262C7" w:rsidRPr="00EC53FB" w14:paraId="0FD2AE9F" w14:textId="77777777" w:rsidTr="7C807650">
        <w:trPr>
          <w:trHeight w:val="191"/>
        </w:trPr>
        <w:tc>
          <w:tcPr>
            <w:tcW w:w="616" w:type="dxa"/>
            <w:vAlign w:val="center"/>
          </w:tcPr>
          <w:p w14:paraId="110381D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1.15.</w:t>
            </w:r>
          </w:p>
        </w:tc>
        <w:tc>
          <w:tcPr>
            <w:tcW w:w="2306" w:type="dxa"/>
            <w:vAlign w:val="center"/>
          </w:tcPr>
          <w:p w14:paraId="4E99E130"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Rezultatų koregavimas po antrosios viešosios konsultacijos</w:t>
            </w:r>
          </w:p>
        </w:tc>
        <w:tc>
          <w:tcPr>
            <w:tcW w:w="6012" w:type="dxa"/>
          </w:tcPr>
          <w:p w14:paraId="0060C97B"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Pasibaigus antrajai viešajai konsultacijai ir Tarybai pateikus suinteresuotų įmonių / įstaigų / organizacijų pastabas ar pasiūlymus, Tiekėjas turi įvertinti visas gautas </w:t>
            </w:r>
            <w:r w:rsidRPr="00040FC0">
              <w:rPr>
                <w:rFonts w:ascii="Times New Roman" w:hAnsi="Times New Roman" w:cs="Times New Roman"/>
                <w:bCs/>
                <w:sz w:val="20"/>
                <w:szCs w:val="20"/>
                <w:lang w:eastAsia="zh-HK"/>
              </w:rPr>
              <w:t>pastabas, parengti Derinimo pažymą dėl viešosios konsultacijos metu gautų pastabų / pasiūlymų, pakoreguoti ir suderinti su Taryba LRAIC Rezultatų galutinį projektą, kurį</w:t>
            </w:r>
            <w:r w:rsidRPr="00EC53FB">
              <w:rPr>
                <w:rFonts w:ascii="Times New Roman" w:hAnsi="Times New Roman" w:cs="Times New Roman"/>
                <w:bCs/>
                <w:sz w:val="20"/>
                <w:szCs w:val="20"/>
                <w:lang w:eastAsia="zh-HK"/>
              </w:rPr>
              <w:t xml:space="preserve"> Tiekėjas turi pristatyti rinkos dalyviams.</w:t>
            </w:r>
          </w:p>
        </w:tc>
        <w:tc>
          <w:tcPr>
            <w:tcW w:w="5626" w:type="dxa"/>
          </w:tcPr>
          <w:p w14:paraId="1C1E1B66" w14:textId="77777777" w:rsidR="004262C7" w:rsidRPr="004302F6" w:rsidRDefault="004262C7">
            <w:pPr>
              <w:tabs>
                <w:tab w:val="left" w:pos="993"/>
                <w:tab w:val="left" w:pos="1134"/>
              </w:tabs>
              <w:suppressAutoHyphens/>
              <w:spacing w:after="0" w:line="240" w:lineRule="auto"/>
              <w:jc w:val="both"/>
              <w:rPr>
                <w:rFonts w:ascii="Times New Roman" w:hAnsi="Times New Roman" w:cs="Times New Roman"/>
                <w:b/>
                <w:sz w:val="20"/>
                <w:szCs w:val="20"/>
                <w:lang w:eastAsia="zh-HK"/>
              </w:rPr>
            </w:pPr>
            <w:r w:rsidRPr="00EC53FB">
              <w:rPr>
                <w:rFonts w:ascii="Times New Roman" w:hAnsi="Times New Roman" w:cs="Times New Roman"/>
                <w:b/>
                <w:sz w:val="20"/>
                <w:szCs w:val="20"/>
                <w:lang w:eastAsia="zh-HK"/>
              </w:rPr>
              <w:t>IX etapas.</w:t>
            </w:r>
            <w:r w:rsidRPr="00EC53FB">
              <w:rPr>
                <w:rFonts w:ascii="Times New Roman" w:hAnsi="Times New Roman" w:cs="Times New Roman"/>
                <w:bCs/>
                <w:sz w:val="20"/>
                <w:szCs w:val="20"/>
                <w:lang w:eastAsia="zh-HK"/>
              </w:rPr>
              <w:t xml:space="preserve"> Pasibaigus antrajai viešajai konsultacijai ir Tarybai pateikus suinteresuotų įmonių / įstaigų / organizacijų pastabas ar pasiūlymus po antrosios viešosios konsultacijos Paslaugos tiekėjas per 10 kalendorinių dienų nuo jų gavimo iš Tarybos dienos (pastabų išsiuntimas Paslaugų tiekėjui bus laikytinas paslaugų užsakymu) turi parengti Derinimo pažymą dėl viešosios konsultacijos metu gautų pastabų / pasiūlymų, pakoreguoti ir suderinti su Taryba LRAIC Rezultatų galutinį projektą, kurį Tiekėjas turi pristatyti</w:t>
            </w:r>
            <w:r w:rsidRPr="00EC53FB">
              <w:rPr>
                <w:rFonts w:ascii="Times New Roman" w:hAnsi="Times New Roman" w:cs="Times New Roman"/>
                <w:bCs/>
                <w:sz w:val="20"/>
                <w:szCs w:val="20"/>
                <w:vertAlign w:val="superscript"/>
                <w:lang w:eastAsia="zh-HK"/>
              </w:rPr>
              <w:footnoteReference w:id="14"/>
            </w:r>
            <w:r w:rsidRPr="00EC53FB">
              <w:rPr>
                <w:rFonts w:ascii="Times New Roman" w:hAnsi="Times New Roman" w:cs="Times New Roman"/>
                <w:bCs/>
                <w:sz w:val="20"/>
                <w:szCs w:val="20"/>
                <w:lang w:eastAsia="zh-HK"/>
              </w:rPr>
              <w:t xml:space="preserve"> Tarybai ir rinkos dalyviams. </w:t>
            </w:r>
            <w:r w:rsidRPr="004302F6">
              <w:rPr>
                <w:rFonts w:ascii="Times New Roman" w:hAnsi="Times New Roman" w:cs="Times New Roman"/>
                <w:b/>
                <w:sz w:val="20"/>
                <w:szCs w:val="20"/>
                <w:u w:val="single"/>
                <w:lang w:eastAsia="zh-HK"/>
              </w:rPr>
              <w:t>Šio Paslaugų teikimo etapo gali nereikėti,</w:t>
            </w:r>
            <w:r w:rsidRPr="00EC53FB">
              <w:rPr>
                <w:rFonts w:ascii="Times New Roman" w:hAnsi="Times New Roman" w:cs="Times New Roman"/>
                <w:bCs/>
                <w:sz w:val="20"/>
                <w:szCs w:val="20"/>
                <w:lang w:eastAsia="zh-HK"/>
              </w:rPr>
              <w:t xml:space="preserve"> </w:t>
            </w:r>
            <w:r w:rsidRPr="004302F6">
              <w:rPr>
                <w:rFonts w:ascii="Times New Roman" w:hAnsi="Times New Roman" w:cs="Times New Roman"/>
                <w:b/>
                <w:sz w:val="20"/>
                <w:szCs w:val="20"/>
                <w:lang w:eastAsia="zh-HK"/>
              </w:rPr>
              <w:t xml:space="preserve">jeigu nebus gauta suinteresuotų įmonių / įstaigų / organizacijų pastabų ar pasiūlymų arba bus priimtas sprendimas nevykdyti antrosios viešosios konsultacijos arba Taryba priims sprendimą </w:t>
            </w:r>
            <w:r w:rsidRPr="004302F6">
              <w:rPr>
                <w:rFonts w:ascii="Times New Roman" w:hAnsi="Times New Roman" w:cs="Times New Roman"/>
                <w:b/>
                <w:sz w:val="20"/>
                <w:szCs w:val="20"/>
                <w:lang w:eastAsia="zh-HK"/>
              </w:rPr>
              <w:lastRenderedPageBreak/>
              <w:t>pati pakoreguoti LRAIC Rezultatų galutinį projektą pagal suinteresuotų įmonių / įstaigų / organizacijų pastabas ir pasiūlymus.</w:t>
            </w:r>
          </w:p>
          <w:p w14:paraId="4A0DD5DF"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IX etapo pabaiga (jeigu šio etapo paslauga bus užsakyta)</w:t>
            </w:r>
            <w:r w:rsidRPr="00EC53FB">
              <w:rPr>
                <w:rFonts w:ascii="Times New Roman" w:hAnsi="Times New Roman" w:cs="Times New Roman"/>
                <w:bCs/>
                <w:sz w:val="20"/>
                <w:szCs w:val="20"/>
                <w:lang w:eastAsia="zh-HK"/>
              </w:rPr>
              <w:t xml:space="preserve"> – Taryba raštu (el. paštu) informuoja Paslaugos tiekėją, ar IX etapo paslaugos suteiktos tinkamai ir nurodoma apie paslaugų teikimo sustabdymą </w:t>
            </w:r>
            <w:r w:rsidRPr="00EC53FB">
              <w:rPr>
                <w:rFonts w:ascii="Times New Roman" w:hAnsi="Times New Roman" w:cs="Times New Roman"/>
                <w:b/>
                <w:sz w:val="20"/>
                <w:szCs w:val="20"/>
                <w:lang w:eastAsia="zh-HK"/>
              </w:rPr>
              <w:t>iki X etapo.</w:t>
            </w:r>
            <w:r>
              <w:rPr>
                <w:rFonts w:ascii="Times New Roman" w:hAnsi="Times New Roman" w:cs="Times New Roman"/>
                <w:b/>
                <w:sz w:val="20"/>
                <w:szCs w:val="20"/>
                <w:lang w:eastAsia="zh-HK"/>
              </w:rPr>
              <w:t xml:space="preserve"> </w:t>
            </w:r>
            <w:r>
              <w:rPr>
                <w:rFonts w:ascii="Times New Roman" w:hAnsi="Times New Roman" w:cs="Times New Roman"/>
                <w:sz w:val="20"/>
                <w:szCs w:val="20"/>
                <w:lang w:eastAsia="zh-HK"/>
              </w:rPr>
              <w:t>Ši informacija Tarybos atsakingo už Sutarties vykdymą asmens gali būti pateikiama tiekėjui elektroniniu paštu.</w:t>
            </w:r>
          </w:p>
        </w:tc>
      </w:tr>
      <w:tr w:rsidR="004262C7" w:rsidRPr="00EC53FB" w14:paraId="60142BE0" w14:textId="77777777" w:rsidTr="7C807650">
        <w:trPr>
          <w:trHeight w:val="191"/>
        </w:trPr>
        <w:tc>
          <w:tcPr>
            <w:tcW w:w="616" w:type="dxa"/>
            <w:vAlign w:val="center"/>
          </w:tcPr>
          <w:p w14:paraId="2081BEB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1.16.</w:t>
            </w:r>
          </w:p>
        </w:tc>
        <w:tc>
          <w:tcPr>
            <w:tcW w:w="2306" w:type="dxa"/>
            <w:vAlign w:val="center"/>
          </w:tcPr>
          <w:p w14:paraId="2C7F1C3F" w14:textId="58DD2ABC"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Paslaugų teikimo sustabdymas </w:t>
            </w:r>
            <w:r w:rsidR="0033502B" w:rsidRPr="00EC53FB">
              <w:rPr>
                <w:rFonts w:ascii="Times New Roman" w:hAnsi="Times New Roman" w:cs="Times New Roman"/>
                <w:bCs/>
                <w:sz w:val="20"/>
                <w:szCs w:val="20"/>
                <w:lang w:eastAsia="zh-HK"/>
              </w:rPr>
              <w:t>iki</w:t>
            </w:r>
            <w:r w:rsidR="0033502B">
              <w:rPr>
                <w:rFonts w:ascii="Times New Roman" w:hAnsi="Times New Roman" w:cs="Times New Roman"/>
                <w:bCs/>
                <w:sz w:val="20"/>
                <w:szCs w:val="20"/>
                <w:lang w:eastAsia="zh-HK"/>
              </w:rPr>
              <w:t xml:space="preserve"> pranešimo apie X etapo paslaugos užsakymą</w:t>
            </w:r>
          </w:p>
        </w:tc>
        <w:tc>
          <w:tcPr>
            <w:tcW w:w="6012" w:type="dxa"/>
          </w:tcPr>
          <w:p w14:paraId="236B7095" w14:textId="3A794111"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Paslaugų teikimo sustabdymas laikotarpiui </w:t>
            </w:r>
            <w:r w:rsidR="0033502B" w:rsidRPr="00EC53FB">
              <w:rPr>
                <w:rFonts w:ascii="Times New Roman" w:hAnsi="Times New Roman" w:cs="Times New Roman"/>
                <w:bCs/>
                <w:sz w:val="20"/>
                <w:szCs w:val="20"/>
                <w:lang w:eastAsia="zh-HK"/>
              </w:rPr>
              <w:t>iki</w:t>
            </w:r>
            <w:r w:rsidR="0033502B">
              <w:rPr>
                <w:rFonts w:ascii="Times New Roman" w:hAnsi="Times New Roman" w:cs="Times New Roman"/>
                <w:bCs/>
                <w:sz w:val="20"/>
                <w:szCs w:val="20"/>
                <w:lang w:eastAsia="zh-HK"/>
              </w:rPr>
              <w:t xml:space="preserve"> pranešimo apie X etapo paslaugos užsakymą</w:t>
            </w:r>
            <w:r>
              <w:rPr>
                <w:rFonts w:ascii="Times New Roman" w:hAnsi="Times New Roman" w:cs="Times New Roman"/>
                <w:bCs/>
                <w:sz w:val="20"/>
                <w:szCs w:val="20"/>
                <w:lang w:eastAsia="zh-HK"/>
              </w:rPr>
              <w:t>.</w:t>
            </w:r>
          </w:p>
        </w:tc>
        <w:tc>
          <w:tcPr>
            <w:tcW w:w="5626" w:type="dxa"/>
          </w:tcPr>
          <w:p w14:paraId="6BCAD9D8"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Šis Paslaugos teikimo sustabdymo pradžios momentas priklauso nuo to, kiek bus vykdoma viešųjų konsultacijų ir / ar bus gauta pastabų / pasiūlymų viešosios / viešųjų konsultacijų metu.</w:t>
            </w:r>
          </w:p>
        </w:tc>
      </w:tr>
      <w:tr w:rsidR="004262C7" w:rsidRPr="00EC53FB" w14:paraId="0FB7908E" w14:textId="77777777" w:rsidTr="7C807650">
        <w:trPr>
          <w:trHeight w:val="191"/>
        </w:trPr>
        <w:tc>
          <w:tcPr>
            <w:tcW w:w="616" w:type="dxa"/>
            <w:vAlign w:val="center"/>
          </w:tcPr>
          <w:p w14:paraId="00E42CAF"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1.17.</w:t>
            </w:r>
          </w:p>
        </w:tc>
        <w:tc>
          <w:tcPr>
            <w:tcW w:w="2306" w:type="dxa"/>
            <w:vAlign w:val="center"/>
          </w:tcPr>
          <w:p w14:paraId="4C92F629"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Tiekėjo dalyvavimas pirmajame Tarybos posėdyje dėl LRAIC Rezultatų patvirtinimo</w:t>
            </w:r>
          </w:p>
        </w:tc>
        <w:tc>
          <w:tcPr>
            <w:tcW w:w="6012" w:type="dxa"/>
          </w:tcPr>
          <w:p w14:paraId="3CFA72C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Paslaugos tiekėjas įsipareigoja dalyvauti pirmajame Tarybos posėdyje, kai bus svarstomas klausimas dėl LRAIC Rezultatų galutinės redakcijos tvirtinimo, įvertinti paskelbtai Tarybos posėdžio medžiagai suinteresuotų įmonių / įstaigų / organizacijų pateiktas pastabas ar pasiūlymus, atsakyti į posėdžio metu kilusius klausimus, teikti paaiškinimus ir pan.</w:t>
            </w:r>
          </w:p>
        </w:tc>
        <w:tc>
          <w:tcPr>
            <w:tcW w:w="5626" w:type="dxa"/>
          </w:tcPr>
          <w:p w14:paraId="6F118F69"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X etapas.</w:t>
            </w:r>
            <w:r w:rsidRPr="00EC53FB">
              <w:rPr>
                <w:rFonts w:ascii="Times New Roman" w:hAnsi="Times New Roman" w:cs="Times New Roman"/>
                <w:bCs/>
                <w:sz w:val="20"/>
                <w:szCs w:val="20"/>
                <w:lang w:eastAsia="zh-HK"/>
              </w:rPr>
              <w:t xml:space="preserve"> Tarybos posėdis vyks Tarybos patalpose arba nuotoliniu būdu. Apie konkretų Tarybos posėdžio laiką Paslaugos tiekėjas bus informuotas atskiru pranešimu prieš 7 kalendorines dienas iki Tarybos posėdžio dienos (toks informavimas bus laikytinas šio etapo paslaugų užsakymu).</w:t>
            </w:r>
          </w:p>
        </w:tc>
      </w:tr>
      <w:tr w:rsidR="004262C7" w:rsidRPr="00EC53FB" w14:paraId="5E27F874" w14:textId="77777777" w:rsidTr="7C807650">
        <w:trPr>
          <w:trHeight w:val="191"/>
        </w:trPr>
        <w:tc>
          <w:tcPr>
            <w:tcW w:w="616" w:type="dxa"/>
            <w:vAlign w:val="center"/>
          </w:tcPr>
          <w:p w14:paraId="10315029"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1.18.</w:t>
            </w:r>
          </w:p>
        </w:tc>
        <w:tc>
          <w:tcPr>
            <w:tcW w:w="2306" w:type="dxa"/>
            <w:vAlign w:val="center"/>
          </w:tcPr>
          <w:p w14:paraId="4EDCEDB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LRAIC Rezultatų koregavimas po pirmojo Tarybos posėdžio</w:t>
            </w:r>
          </w:p>
        </w:tc>
        <w:tc>
          <w:tcPr>
            <w:tcW w:w="6012" w:type="dxa"/>
          </w:tcPr>
          <w:p w14:paraId="0C976D01"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Paslaugos tiekėjas po Tarybos posėdžio dienos turi pakoreguoti ir suderinti su Taryba LRAIC Rezultatų galutinį projektą pagal iki Tarybos posėdžio ir jo metu gautas pastabas ar pasiūlymus, jeigu sprendimas dėl LRAIC Rezultatų patvirtinimo nebūtų priimtas Tarybos posėdyje, nusprendus juos pakoreguoti pagal gautas pastabas.</w:t>
            </w:r>
          </w:p>
        </w:tc>
        <w:tc>
          <w:tcPr>
            <w:tcW w:w="5626" w:type="dxa"/>
          </w:tcPr>
          <w:p w14:paraId="283D80B4" w14:textId="77777777"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XI etapas.</w:t>
            </w:r>
            <w:r w:rsidRPr="00EC53FB">
              <w:rPr>
                <w:rFonts w:ascii="Times New Roman" w:hAnsi="Times New Roman" w:cs="Times New Roman"/>
                <w:bCs/>
                <w:sz w:val="20"/>
                <w:szCs w:val="20"/>
                <w:lang w:eastAsia="zh-HK"/>
              </w:rPr>
              <w:t xml:space="preserve"> Paslaugos tiekėjas per 5 kalendorines dienas nuo Tarybos posėdžio dienos turi pakoreguoti ir suderinti su Taryba LRAIC Rezultatų galutinį projektą pagal iki Tarybos posėdžio ir jo metu gautas pastabas ar pasiūlymus. </w:t>
            </w:r>
            <w:r w:rsidRPr="00CE0F7F">
              <w:rPr>
                <w:rFonts w:ascii="Times New Roman" w:hAnsi="Times New Roman" w:cs="Times New Roman"/>
                <w:b/>
                <w:sz w:val="20"/>
                <w:szCs w:val="20"/>
                <w:u w:val="single"/>
                <w:lang w:eastAsia="zh-HK"/>
              </w:rPr>
              <w:t>Š</w:t>
            </w:r>
            <w:r w:rsidRPr="006C0656">
              <w:rPr>
                <w:rFonts w:ascii="Times New Roman" w:hAnsi="Times New Roman" w:cs="Times New Roman"/>
                <w:b/>
                <w:sz w:val="20"/>
                <w:szCs w:val="20"/>
                <w:u w:val="single"/>
                <w:lang w:eastAsia="zh-HK"/>
              </w:rPr>
              <w:t>io Paslaugų teikimo etapo gali nereikėti,</w:t>
            </w:r>
            <w:r w:rsidRPr="00EC53FB">
              <w:rPr>
                <w:rFonts w:ascii="Times New Roman" w:hAnsi="Times New Roman" w:cs="Times New Roman"/>
                <w:bCs/>
                <w:sz w:val="20"/>
                <w:szCs w:val="20"/>
                <w:lang w:eastAsia="zh-HK"/>
              </w:rPr>
              <w:t xml:space="preserve"> </w:t>
            </w:r>
            <w:r w:rsidRPr="006C0656">
              <w:rPr>
                <w:rFonts w:ascii="Times New Roman" w:hAnsi="Times New Roman" w:cs="Times New Roman"/>
                <w:b/>
                <w:sz w:val="20"/>
                <w:szCs w:val="20"/>
                <w:lang w:eastAsia="zh-HK"/>
              </w:rPr>
              <w:t>jeigu nebus gauta suinteresuotų įmonių / įstaigų / organizacijų pastabų ar pasiūlymų arba pirmajame Tarybos posėdyje bus patvirtinti LRAIC Rezultatai.</w:t>
            </w:r>
          </w:p>
          <w:p w14:paraId="5A7F3BDA" w14:textId="77777777"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t>XI etapo pabaiga (jeigu šio etapo paslauga bus užakyta)</w:t>
            </w:r>
            <w:r w:rsidRPr="00EC53FB">
              <w:rPr>
                <w:rFonts w:ascii="Times New Roman" w:hAnsi="Times New Roman" w:cs="Times New Roman"/>
                <w:bCs/>
                <w:sz w:val="20"/>
                <w:szCs w:val="20"/>
                <w:lang w:eastAsia="zh-HK"/>
              </w:rPr>
              <w:t xml:space="preserve"> – Taryba raštu (el. paštu) informuoja Paslaugos tiekėją, ar XI etapo paslaugos suteiktos tinkamai ir nurodoma apie paslaugų teikimo sustabdymą iki antrojo Tarybos posėdžio (</w:t>
            </w:r>
            <w:r w:rsidRPr="00EC53FB">
              <w:rPr>
                <w:rFonts w:ascii="Times New Roman" w:hAnsi="Times New Roman" w:cs="Times New Roman"/>
                <w:sz w:val="20"/>
                <w:szCs w:val="20"/>
                <w:lang w:eastAsia="zh-HK"/>
              </w:rPr>
              <w:t>2 lentelės techninės specifikacijos 1.19. papunktis</w:t>
            </w:r>
            <w:r w:rsidRPr="00EC53FB">
              <w:rPr>
                <w:rFonts w:ascii="Times New Roman" w:hAnsi="Times New Roman" w:cs="Times New Roman"/>
                <w:bCs/>
                <w:sz w:val="20"/>
                <w:szCs w:val="20"/>
                <w:lang w:eastAsia="zh-HK"/>
              </w:rPr>
              <w:t>).</w:t>
            </w:r>
            <w:r>
              <w:rPr>
                <w:rFonts w:ascii="Times New Roman" w:hAnsi="Times New Roman" w:cs="Times New Roman"/>
                <w:bCs/>
                <w:sz w:val="20"/>
                <w:szCs w:val="20"/>
                <w:lang w:eastAsia="zh-HK"/>
              </w:rPr>
              <w:t xml:space="preserve"> </w:t>
            </w:r>
            <w:r>
              <w:rPr>
                <w:rFonts w:ascii="Times New Roman" w:hAnsi="Times New Roman" w:cs="Times New Roman"/>
                <w:sz w:val="20"/>
                <w:szCs w:val="20"/>
                <w:lang w:eastAsia="zh-HK"/>
              </w:rPr>
              <w:t>Ši informacija Tarybos atsakingo už Sutarties vykdymą asmens gali būti pateikiama tiekėjui elektroniniu paštu.</w:t>
            </w:r>
          </w:p>
        </w:tc>
      </w:tr>
      <w:tr w:rsidR="004262C7" w:rsidRPr="00EC53FB" w14:paraId="14BCE048" w14:textId="77777777" w:rsidTr="7C807650">
        <w:trPr>
          <w:trHeight w:val="191"/>
        </w:trPr>
        <w:tc>
          <w:tcPr>
            <w:tcW w:w="616" w:type="dxa"/>
            <w:vAlign w:val="center"/>
          </w:tcPr>
          <w:p w14:paraId="3E736750"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1.19.</w:t>
            </w:r>
          </w:p>
        </w:tc>
        <w:tc>
          <w:tcPr>
            <w:tcW w:w="2306" w:type="dxa"/>
            <w:vAlign w:val="center"/>
          </w:tcPr>
          <w:p w14:paraId="6C4F347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iki antrojo Tarybos posėdžio</w:t>
            </w:r>
          </w:p>
        </w:tc>
        <w:tc>
          <w:tcPr>
            <w:tcW w:w="6012" w:type="dxa"/>
          </w:tcPr>
          <w:p w14:paraId="359D83BD"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Paslaugų teikimo sustabdymas laikotarpiui iki LRAIC Rezultatų galutinio projekto pakartotinio tvirtinimo antrame Tarybos posėdyje dienos.</w:t>
            </w:r>
          </w:p>
        </w:tc>
        <w:tc>
          <w:tcPr>
            <w:tcW w:w="5626" w:type="dxa"/>
          </w:tcPr>
          <w:p w14:paraId="76D3CBE3" w14:textId="77777777" w:rsidR="004262C7" w:rsidRPr="00EC53FB" w:rsidRDefault="004262C7">
            <w:pPr>
              <w:tabs>
                <w:tab w:val="left" w:pos="993"/>
                <w:tab w:val="left" w:pos="1134"/>
              </w:tabs>
              <w:suppressAutoHyphen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Šis Paslaugos teikimo sustabdymo pradžios momentas priklauso nuo to, kiek gauta pastabų / pasiūlymų pirmojo Tarybos posėdžio metu. </w:t>
            </w:r>
            <w:r w:rsidRPr="00CB66C9">
              <w:rPr>
                <w:rFonts w:ascii="Times New Roman" w:hAnsi="Times New Roman" w:cs="Times New Roman"/>
                <w:b/>
                <w:sz w:val="20"/>
                <w:szCs w:val="20"/>
                <w:u w:val="single"/>
                <w:lang w:eastAsia="zh-HK"/>
              </w:rPr>
              <w:t>Šio Paslaugų teikimo sustabdymo gali nereikėti</w:t>
            </w:r>
            <w:r w:rsidRPr="00EC53FB">
              <w:rPr>
                <w:rFonts w:ascii="Times New Roman" w:hAnsi="Times New Roman" w:cs="Times New Roman"/>
                <w:bCs/>
                <w:sz w:val="20"/>
                <w:szCs w:val="20"/>
                <w:lang w:eastAsia="zh-HK"/>
              </w:rPr>
              <w:t xml:space="preserve">, </w:t>
            </w:r>
            <w:r w:rsidRPr="00CB66C9">
              <w:rPr>
                <w:rFonts w:ascii="Times New Roman" w:hAnsi="Times New Roman" w:cs="Times New Roman"/>
                <w:b/>
                <w:sz w:val="20"/>
                <w:szCs w:val="20"/>
                <w:lang w:eastAsia="zh-HK"/>
              </w:rPr>
              <w:t>jeigu LRAIC Rezultatai bus patvirtinti pirmajame Tarybos posėdyje.</w:t>
            </w:r>
          </w:p>
          <w:p w14:paraId="3641C8B0"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r>
      <w:tr w:rsidR="004262C7" w:rsidRPr="00EC53FB" w14:paraId="1A4BE42F" w14:textId="77777777" w:rsidTr="7C807650">
        <w:trPr>
          <w:trHeight w:val="191"/>
        </w:trPr>
        <w:tc>
          <w:tcPr>
            <w:tcW w:w="616" w:type="dxa"/>
            <w:vAlign w:val="center"/>
          </w:tcPr>
          <w:p w14:paraId="2CF4E38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1.20.</w:t>
            </w:r>
          </w:p>
        </w:tc>
        <w:tc>
          <w:tcPr>
            <w:tcW w:w="2306" w:type="dxa"/>
            <w:vAlign w:val="center"/>
          </w:tcPr>
          <w:p w14:paraId="49CA774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Tiekėjo dalyvavimas antrajame Tarybos posėdyje dėl LRAIC Rezultatų patvirtinimo</w:t>
            </w:r>
          </w:p>
        </w:tc>
        <w:tc>
          <w:tcPr>
            <w:tcW w:w="6012" w:type="dxa"/>
          </w:tcPr>
          <w:p w14:paraId="774FD86E"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Paslaugos tiekėjas įsipareigoja dalyvauti antrajame Tarybos posėdyje, kai bus svarstomas klausimas dėl LRAIC Rezultatų galutinės redakcijos tvirtinimo, įvertinti paskelbtai Tarybos posėdžio medžiagai suinteresuotų </w:t>
            </w:r>
            <w:r w:rsidRPr="00EC53FB">
              <w:rPr>
                <w:rFonts w:ascii="Times New Roman" w:hAnsi="Times New Roman" w:cs="Times New Roman"/>
                <w:bCs/>
                <w:sz w:val="20"/>
                <w:szCs w:val="20"/>
                <w:lang w:eastAsia="zh-HK"/>
              </w:rPr>
              <w:lastRenderedPageBreak/>
              <w:t>įmonių / įstaigų / organizacijų pateiktas pastabas ar pasiūlymus, atsakyti į posėdžio metu kilusius klausimus, teikti paaiškinimus ir pan.</w:t>
            </w:r>
          </w:p>
        </w:tc>
        <w:tc>
          <w:tcPr>
            <w:tcW w:w="5626" w:type="dxa"/>
          </w:tcPr>
          <w:p w14:paraId="4D2EDFC8"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
                <w:sz w:val="20"/>
                <w:szCs w:val="20"/>
                <w:lang w:eastAsia="zh-HK"/>
              </w:rPr>
              <w:lastRenderedPageBreak/>
              <w:t>XII etapas.</w:t>
            </w:r>
            <w:r w:rsidRPr="00EC53FB">
              <w:rPr>
                <w:rFonts w:ascii="Times New Roman" w:hAnsi="Times New Roman" w:cs="Times New Roman"/>
                <w:bCs/>
                <w:sz w:val="20"/>
                <w:szCs w:val="20"/>
                <w:lang w:eastAsia="zh-HK"/>
              </w:rPr>
              <w:t xml:space="preserve"> Tarybos posėdis vyks Tarybos patalpose arba nuotoliniu būdu. Apie konkretų Tarybos posėdžio laiką Paslaugos tiekėjas bus informuotas atskiru pranešimu prieš 7 kalendorines dienas iki Tarybos posėdžio dienos (toks informavimas bus laikytinas šio </w:t>
            </w:r>
            <w:r w:rsidRPr="00EC53FB">
              <w:rPr>
                <w:rFonts w:ascii="Times New Roman" w:hAnsi="Times New Roman" w:cs="Times New Roman"/>
                <w:bCs/>
                <w:sz w:val="20"/>
                <w:szCs w:val="20"/>
                <w:lang w:eastAsia="zh-HK"/>
              </w:rPr>
              <w:lastRenderedPageBreak/>
              <w:t xml:space="preserve">etapo paslaugų užsakymu). </w:t>
            </w:r>
            <w:r w:rsidRPr="00CB66C9">
              <w:rPr>
                <w:rFonts w:ascii="Times New Roman" w:hAnsi="Times New Roman" w:cs="Times New Roman"/>
                <w:b/>
                <w:sz w:val="20"/>
                <w:szCs w:val="20"/>
                <w:u w:val="single"/>
                <w:lang w:eastAsia="zh-HK"/>
              </w:rPr>
              <w:t>Šio Paslaugų teikimo etapo gali nereikėti,</w:t>
            </w:r>
            <w:r w:rsidRPr="00EC53FB">
              <w:rPr>
                <w:rFonts w:ascii="Times New Roman" w:hAnsi="Times New Roman" w:cs="Times New Roman"/>
                <w:bCs/>
                <w:sz w:val="20"/>
                <w:szCs w:val="20"/>
                <w:lang w:eastAsia="zh-HK"/>
              </w:rPr>
              <w:t xml:space="preserve"> </w:t>
            </w:r>
            <w:r w:rsidRPr="00CB66C9">
              <w:rPr>
                <w:rFonts w:ascii="Times New Roman" w:hAnsi="Times New Roman" w:cs="Times New Roman"/>
                <w:b/>
                <w:sz w:val="20"/>
                <w:szCs w:val="20"/>
                <w:lang w:eastAsia="zh-HK"/>
              </w:rPr>
              <w:t>jeigu LRAIC Rezultatai bus patvirtinti pirmajame Tarybos posėdyje.</w:t>
            </w:r>
          </w:p>
        </w:tc>
      </w:tr>
      <w:tr w:rsidR="004262C7" w:rsidRPr="00EC53FB" w14:paraId="38DC8020" w14:textId="77777777" w:rsidTr="7C807650">
        <w:trPr>
          <w:trHeight w:val="191"/>
        </w:trPr>
        <w:tc>
          <w:tcPr>
            <w:tcW w:w="616" w:type="dxa"/>
            <w:vAlign w:val="center"/>
          </w:tcPr>
          <w:p w14:paraId="6C7DA175"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lastRenderedPageBreak/>
              <w:t>1.21.</w:t>
            </w:r>
          </w:p>
        </w:tc>
        <w:tc>
          <w:tcPr>
            <w:tcW w:w="2306" w:type="dxa"/>
            <w:vAlign w:val="center"/>
          </w:tcPr>
          <w:p w14:paraId="2AA80329"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Tiekėjo pasiūlymų dėl Metodikos ir Reguliuojamos apskaitos reikalavimų aprašo pakeitimo, reikalingo LRAIC Gairių ir LRAIC Rezultatų įgyvendinimui, parengimas</w:t>
            </w:r>
          </w:p>
        </w:tc>
        <w:tc>
          <w:tcPr>
            <w:tcW w:w="6012" w:type="dxa"/>
          </w:tcPr>
          <w:p w14:paraId="0A8E06E7" w14:textId="335AEFCF" w:rsidR="004262C7" w:rsidRPr="00EC53FB" w:rsidRDefault="004262C7">
            <w:pPr>
              <w:pStyle w:val="ListParagraph"/>
              <w:tabs>
                <w:tab w:val="left" w:pos="380"/>
                <w:tab w:val="center" w:pos="4320"/>
                <w:tab w:val="right" w:pos="8640"/>
              </w:tabs>
              <w:ind w:left="-63"/>
              <w:jc w:val="both"/>
              <w:rPr>
                <w:bCs/>
                <w:sz w:val="20"/>
                <w:lang w:eastAsia="zh-HK"/>
              </w:rPr>
            </w:pPr>
            <w:r w:rsidRPr="00EC53FB">
              <w:rPr>
                <w:bCs/>
                <w:sz w:val="20"/>
                <w:lang w:eastAsia="zh-HK"/>
              </w:rPr>
              <w:t>Paslaugos tiekėjas parengia pasiūlymus</w:t>
            </w:r>
            <w:r w:rsidR="005C5259">
              <w:rPr>
                <w:bCs/>
                <w:sz w:val="20"/>
                <w:lang w:eastAsia="zh-HK"/>
              </w:rPr>
              <w:t xml:space="preserve"> (bendras gaires)</w:t>
            </w:r>
            <w:r w:rsidRPr="00EC53FB">
              <w:rPr>
                <w:bCs/>
                <w:sz w:val="20"/>
                <w:lang w:eastAsia="zh-HK"/>
              </w:rPr>
              <w:t xml:space="preserve"> dėl Tarybos patvirtintos Elektros energijos perdavimo, skirstymo ir visuomeninio tiekimo paslaugų bei visuomeninės kainos viršutinės ribos nustatymo metodikos pakeitimo bei Elektros energetikos įmonių apskaitos atskyrimo ir sąnaudų paskirstymo reikalavimų aprašo pakeitimo, reikalingo įgyvendinant LRAIC Gaires ir LRAIC Rezultatus (toliau – Pasiūlymai), juos pateikia ir pristato Tarybai. Tiekėjo parengti Pasiūlymai taip pat turi apimti investicijų į LRAIC modeliu optimizuotus tinklo elementus plano ir fakto ilguoju laikotarpiu vertinimo bei leistino investicijų prognozės ir fakto nuokrypio vertinimo principų nustatymą.</w:t>
            </w:r>
          </w:p>
          <w:p w14:paraId="05AB7894"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p>
        </w:tc>
        <w:tc>
          <w:tcPr>
            <w:tcW w:w="5626" w:type="dxa"/>
          </w:tcPr>
          <w:p w14:paraId="1E3D8322" w14:textId="2007637B" w:rsidR="004262C7" w:rsidRPr="00EC53FB" w:rsidRDefault="004262C7" w:rsidP="386DD7E3">
            <w:pPr>
              <w:tabs>
                <w:tab w:val="center" w:pos="4320"/>
                <w:tab w:val="right" w:pos="8640"/>
              </w:tabs>
              <w:spacing w:after="0" w:line="240" w:lineRule="auto"/>
              <w:jc w:val="both"/>
              <w:rPr>
                <w:rFonts w:ascii="Times New Roman" w:hAnsi="Times New Roman" w:cs="Times New Roman"/>
                <w:sz w:val="20"/>
                <w:szCs w:val="20"/>
                <w:lang w:eastAsia="zh-HK"/>
              </w:rPr>
            </w:pPr>
            <w:r w:rsidRPr="386DD7E3">
              <w:rPr>
                <w:rFonts w:ascii="Times New Roman" w:hAnsi="Times New Roman" w:cs="Times New Roman"/>
                <w:b/>
                <w:bCs/>
                <w:sz w:val="20"/>
                <w:szCs w:val="20"/>
                <w:lang w:eastAsia="zh-HK"/>
              </w:rPr>
              <w:t>XIII etapas.</w:t>
            </w:r>
            <w:r w:rsidRPr="386DD7E3">
              <w:rPr>
                <w:rFonts w:ascii="Times New Roman" w:hAnsi="Times New Roman" w:cs="Times New Roman"/>
                <w:sz w:val="20"/>
                <w:szCs w:val="20"/>
                <w:lang w:eastAsia="zh-HK"/>
              </w:rPr>
              <w:t xml:space="preserve"> Tiekėjas per </w:t>
            </w:r>
            <w:r w:rsidR="0082715A">
              <w:rPr>
                <w:rFonts w:ascii="Times New Roman" w:hAnsi="Times New Roman" w:cs="Times New Roman"/>
                <w:sz w:val="20"/>
                <w:szCs w:val="20"/>
                <w:lang w:eastAsia="zh-HK"/>
              </w:rPr>
              <w:t>160</w:t>
            </w:r>
            <w:r w:rsidRPr="386DD7E3">
              <w:rPr>
                <w:rFonts w:ascii="Times New Roman" w:hAnsi="Times New Roman" w:cs="Times New Roman"/>
                <w:sz w:val="20"/>
                <w:szCs w:val="20"/>
                <w:lang w:eastAsia="zh-HK"/>
              </w:rPr>
              <w:t xml:space="preserve"> kalendorines dienas nuo Sutarties įsigaliojimo dienos parengia, pateikia ir pristato</w:t>
            </w:r>
            <w:r w:rsidRPr="386DD7E3">
              <w:rPr>
                <w:rFonts w:ascii="Times New Roman" w:hAnsi="Times New Roman" w:cs="Times New Roman"/>
                <w:sz w:val="20"/>
                <w:szCs w:val="20"/>
                <w:vertAlign w:val="superscript"/>
                <w:lang w:eastAsia="zh-HK"/>
              </w:rPr>
              <w:footnoteReference w:id="15"/>
            </w:r>
            <w:r w:rsidRPr="386DD7E3">
              <w:rPr>
                <w:rFonts w:ascii="Times New Roman" w:hAnsi="Times New Roman" w:cs="Times New Roman"/>
                <w:sz w:val="20"/>
                <w:szCs w:val="20"/>
                <w:lang w:eastAsia="zh-HK"/>
              </w:rPr>
              <w:t xml:space="preserve"> Tarybai Pasiūlymus.</w:t>
            </w:r>
          </w:p>
        </w:tc>
      </w:tr>
      <w:tr w:rsidR="004262C7" w:rsidRPr="00EC53FB" w14:paraId="6E42338F" w14:textId="77777777" w:rsidTr="7C807650">
        <w:trPr>
          <w:trHeight w:val="191"/>
        </w:trPr>
        <w:tc>
          <w:tcPr>
            <w:tcW w:w="616" w:type="dxa"/>
            <w:vAlign w:val="center"/>
          </w:tcPr>
          <w:p w14:paraId="7E2C1E1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1.22.</w:t>
            </w:r>
          </w:p>
        </w:tc>
        <w:tc>
          <w:tcPr>
            <w:tcW w:w="2306" w:type="dxa"/>
            <w:vAlign w:val="center"/>
          </w:tcPr>
          <w:p w14:paraId="7D8C6493"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Mokymų Tarybos darbuotojams organizavimas</w:t>
            </w:r>
          </w:p>
        </w:tc>
        <w:tc>
          <w:tcPr>
            <w:tcW w:w="6012" w:type="dxa"/>
          </w:tcPr>
          <w:p w14:paraId="0DFB4907" w14:textId="02B5776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73849314">
              <w:rPr>
                <w:rFonts w:ascii="Times New Roman" w:hAnsi="Times New Roman" w:cs="Times New Roman"/>
                <w:sz w:val="20"/>
                <w:szCs w:val="20"/>
                <w:lang w:eastAsia="lt-LT"/>
              </w:rPr>
              <w:t xml:space="preserve">Paslaugų tiekėjas turi organizuoti ne mažiau kaip 3 tarpinius bei 1 galutinius Tarybos darbuotojų (iki 6 asmenų) mokymus, išaiškinant PTO ir STO LRAIC modelių (įskaitant programines priemones) veikimo principus, pagrindines prielaidas bei rezultatus. Tiekėjas mokymų programą, apimančią praktines užduotis ir LRAIC modelių naudotojo instrukcijas, turi suderinti su Taryba. Mokymų tikslas - įgalinti Tarybos darbuotojus savarankiškai dirbti LRAIC apskaitos modeliais, mokėti juose atnaujinti reikiamus duomenis ir atlikti modeliavimą. Tarybos iniciatyva mokymai būtų įrašomi vaizdo įrašymo priemonėmis </w:t>
            </w:r>
            <w:r w:rsidR="2E609B18" w:rsidRPr="73849314">
              <w:rPr>
                <w:rFonts w:ascii="Times New Roman" w:hAnsi="Times New Roman" w:cs="Times New Roman"/>
                <w:sz w:val="20"/>
                <w:szCs w:val="20"/>
                <w:lang w:eastAsia="lt-LT"/>
              </w:rPr>
              <w:t>(įrašas pateikiamas Tarybai)</w:t>
            </w:r>
            <w:r w:rsidRPr="73849314">
              <w:rPr>
                <w:rFonts w:ascii="Times New Roman" w:hAnsi="Times New Roman" w:cs="Times New Roman"/>
                <w:sz w:val="20"/>
                <w:szCs w:val="20"/>
                <w:lang w:eastAsia="lt-LT"/>
              </w:rPr>
              <w:t xml:space="preserve"> ir naudojami išskirtinai tik Tarybos reikmėms.</w:t>
            </w:r>
          </w:p>
        </w:tc>
        <w:tc>
          <w:tcPr>
            <w:tcW w:w="5626" w:type="dxa"/>
          </w:tcPr>
          <w:p w14:paraId="7C2D3B20" w14:textId="58AB97F6" w:rsidR="004262C7" w:rsidRPr="00EC53FB" w:rsidRDefault="004262C7" w:rsidP="386DD7E3">
            <w:pPr>
              <w:tabs>
                <w:tab w:val="center" w:pos="4320"/>
                <w:tab w:val="right" w:pos="8640"/>
              </w:tabs>
              <w:spacing w:after="0" w:line="240" w:lineRule="auto"/>
              <w:jc w:val="both"/>
              <w:rPr>
                <w:rFonts w:ascii="Times New Roman" w:hAnsi="Times New Roman" w:cs="Times New Roman"/>
                <w:sz w:val="20"/>
                <w:szCs w:val="20"/>
                <w:lang w:eastAsia="zh-HK"/>
              </w:rPr>
            </w:pPr>
            <w:r w:rsidRPr="386DD7E3">
              <w:rPr>
                <w:rFonts w:ascii="Times New Roman" w:hAnsi="Times New Roman" w:cs="Times New Roman"/>
                <w:b/>
                <w:bCs/>
                <w:sz w:val="20"/>
                <w:szCs w:val="20"/>
                <w:lang w:eastAsia="zh-HK"/>
              </w:rPr>
              <w:t>XIV etapas.</w:t>
            </w:r>
            <w:r w:rsidRPr="386DD7E3">
              <w:rPr>
                <w:rFonts w:ascii="Times New Roman" w:hAnsi="Times New Roman" w:cs="Times New Roman"/>
                <w:sz w:val="20"/>
                <w:szCs w:val="20"/>
                <w:lang w:eastAsia="zh-HK"/>
              </w:rPr>
              <w:t xml:space="preserve"> Tiekėjas per </w:t>
            </w:r>
            <w:r w:rsidR="0082715A">
              <w:rPr>
                <w:rFonts w:ascii="Times New Roman" w:hAnsi="Times New Roman" w:cs="Times New Roman"/>
                <w:sz w:val="20"/>
                <w:szCs w:val="20"/>
                <w:lang w:eastAsia="zh-HK"/>
              </w:rPr>
              <w:t>160</w:t>
            </w:r>
            <w:r w:rsidRPr="386DD7E3">
              <w:rPr>
                <w:rFonts w:ascii="Times New Roman" w:hAnsi="Times New Roman" w:cs="Times New Roman"/>
                <w:sz w:val="20"/>
                <w:szCs w:val="20"/>
                <w:lang w:eastAsia="zh-HK"/>
              </w:rPr>
              <w:t xml:space="preserve"> kalendorines dienas nuo Sutarties įsigaliojimo dienos parengia mokymų grafiką, kurį suderina su Taryba. Tiekėjas surengia ne mažiau kaip 3 tarpinius ir 1 galutinius mokymus (po 4 val.) Tarybos darbuotojams, kurie organizuojami pagal su Taryba suderintą mokymų grafiką Tarybos patalpose. Nurodytas mokymų valandų skaičius yra preliminarus, faktinis mokymų valandų skaičius priklausys nuo Tiekėjo parengto ir suderinto su Taryba mokymų grafiko. Mokymai pagal suderintą su Taryba mokymų grafiką turi būti užbaigti ne vėliau kaip per 240 kalendorinių dienų nuo Sutarties įsigaliojimo dienos.</w:t>
            </w:r>
            <w:r w:rsidR="0F7FE3A6" w:rsidRPr="386DD7E3">
              <w:rPr>
                <w:rFonts w:ascii="Times New Roman" w:hAnsi="Times New Roman" w:cs="Times New Roman"/>
                <w:sz w:val="20"/>
                <w:szCs w:val="20"/>
                <w:lang w:eastAsia="zh-HK"/>
              </w:rPr>
              <w:t xml:space="preserve"> Maksimaliai galima nusipirkti 16 val. Mokymų paslaugų.</w:t>
            </w:r>
          </w:p>
        </w:tc>
      </w:tr>
      <w:tr w:rsidR="004262C7" w:rsidRPr="00EC53FB" w14:paraId="740D2A2D" w14:textId="77777777" w:rsidTr="7C807650">
        <w:trPr>
          <w:trHeight w:val="191"/>
        </w:trPr>
        <w:tc>
          <w:tcPr>
            <w:tcW w:w="616" w:type="dxa"/>
            <w:vAlign w:val="center"/>
          </w:tcPr>
          <w:p w14:paraId="7CC0D56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1.23.</w:t>
            </w:r>
          </w:p>
        </w:tc>
        <w:tc>
          <w:tcPr>
            <w:tcW w:w="2306" w:type="dxa"/>
            <w:vAlign w:val="center"/>
          </w:tcPr>
          <w:p w14:paraId="0CC6E1C1"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Tarybos konsultavimas</w:t>
            </w:r>
          </w:p>
        </w:tc>
        <w:tc>
          <w:tcPr>
            <w:tcW w:w="6012" w:type="dxa"/>
          </w:tcPr>
          <w:p w14:paraId="44CF51CD" w14:textId="79FC09ED"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Tiekėjas konsultuoja Tarybą, rengiant būtinus Elektros energijos perdavimo, skirstymo ir visuomeninio tiekimo paslaugų bei visuomeninės kainos viršutinės ribos nustatymo metodikos pakeitimus, Elektros energetikos įmonių apskaitos atskyrimo ir sąnaudų paskirstymo reikalavimų aprašo pakeitimus, vertinant viešos konsultacijos metu gautas rinkos dalyvių pastabas pakeitimų projektams, taip pat įsipareigoja dalyvauti visuose Tarybos posėdžiuose (pritarus Tarybai ir nuotoliniu būdu), kuriuose bus priimami sprendimai dėl LRAIC apskaitos modelio įgyvendinimo: dėl Elektros energijos perdavimo, skirstymo ir visuomeninio tiekimo paslaugų bei visuomeninės kainos viršutinės ribos nustatymo metodikos pakeitimo bei Elektros energetikos įmonių apskaitos atskyrimo ir sąnaudų paskirstymo reikalavimų aprašo </w:t>
            </w:r>
            <w:r w:rsidRPr="00EC53FB">
              <w:rPr>
                <w:rFonts w:ascii="Times New Roman" w:hAnsi="Times New Roman" w:cs="Times New Roman"/>
                <w:bCs/>
                <w:sz w:val="20"/>
                <w:szCs w:val="20"/>
                <w:lang w:eastAsia="zh-HK"/>
              </w:rPr>
              <w:lastRenderedPageBreak/>
              <w:t xml:space="preserve">pakeitimo, reikalingo įgyvendinant LRAIC Gaires ir LRAIC Rezultatus, patvirtinimo ir perdavimo bei skirstymo paslaugų kainų viršutinių ribų nustatymo naujam reguliavimo periodui. </w:t>
            </w:r>
            <w:r w:rsidR="0699FDBC" w:rsidRPr="73849314">
              <w:rPr>
                <w:rFonts w:ascii="Times New Roman" w:hAnsi="Times New Roman" w:cs="Times New Roman"/>
                <w:sz w:val="20"/>
                <w:szCs w:val="20"/>
                <w:lang w:eastAsia="zh-HK"/>
              </w:rPr>
              <w:t xml:space="preserve">Maksimalus </w:t>
            </w:r>
            <w:r w:rsidRPr="00EC53FB">
              <w:rPr>
                <w:rFonts w:ascii="Times New Roman" w:hAnsi="Times New Roman" w:cs="Times New Roman"/>
                <w:bCs/>
                <w:sz w:val="20"/>
                <w:szCs w:val="20"/>
                <w:lang w:eastAsia="zh-HK"/>
              </w:rPr>
              <w:t xml:space="preserve"> konsultacijoms numatomų valandų skaičius – 140 val.</w:t>
            </w:r>
          </w:p>
        </w:tc>
        <w:tc>
          <w:tcPr>
            <w:tcW w:w="5626" w:type="dxa"/>
          </w:tcPr>
          <w:p w14:paraId="00B23ECB" w14:textId="4C59EE20" w:rsidR="004262C7" w:rsidRPr="00EC53FB" w:rsidRDefault="004262C7" w:rsidP="73849314">
            <w:pPr>
              <w:tabs>
                <w:tab w:val="center" w:pos="4320"/>
                <w:tab w:val="right" w:pos="8640"/>
              </w:tabs>
              <w:spacing w:after="0" w:line="240" w:lineRule="auto"/>
              <w:jc w:val="both"/>
              <w:rPr>
                <w:rFonts w:ascii="Times New Roman" w:hAnsi="Times New Roman" w:cs="Times New Roman"/>
                <w:sz w:val="20"/>
                <w:szCs w:val="20"/>
                <w:lang w:eastAsia="zh-HK"/>
              </w:rPr>
            </w:pPr>
            <w:r w:rsidRPr="7C807650">
              <w:rPr>
                <w:rFonts w:ascii="Times New Roman" w:hAnsi="Times New Roman" w:cs="Times New Roman"/>
                <w:b/>
                <w:bCs/>
                <w:sz w:val="20"/>
                <w:szCs w:val="20"/>
                <w:lang w:eastAsia="zh-HK"/>
              </w:rPr>
              <w:lastRenderedPageBreak/>
              <w:t>XV etapas.</w:t>
            </w:r>
            <w:r w:rsidRPr="7C807650">
              <w:rPr>
                <w:rFonts w:ascii="Times New Roman" w:hAnsi="Times New Roman" w:cs="Times New Roman"/>
                <w:sz w:val="20"/>
                <w:szCs w:val="20"/>
                <w:lang w:eastAsia="zh-HK"/>
              </w:rPr>
              <w:t xml:space="preserve"> Tiekėjas konsultuoja Tarybą nuo LRAIC Rezultatų patvirtinimo Tarybos posėdyje dienos iki kol Taryba priims visus sprendimus, susijusius su LRAIC Gairių ir LRAIC Rezultatų įgyvendinimu ir nustatys perdavimo ir skirstymo paslaugų kainų viršutines ribas, taikant LRAIC apskaitos modelius, bet ne ilgiau nei </w:t>
            </w:r>
            <w:r w:rsidR="00525C77">
              <w:rPr>
                <w:rFonts w:ascii="Times New Roman" w:hAnsi="Times New Roman" w:cs="Times New Roman"/>
                <w:sz w:val="20"/>
                <w:szCs w:val="20"/>
                <w:lang w:eastAsia="zh-HK"/>
              </w:rPr>
              <w:t>300</w:t>
            </w:r>
            <w:r w:rsidR="005E2EEE" w:rsidRPr="7C807650">
              <w:rPr>
                <w:rFonts w:ascii="Times New Roman" w:hAnsi="Times New Roman" w:cs="Times New Roman"/>
                <w:sz w:val="20"/>
                <w:szCs w:val="20"/>
                <w:lang w:eastAsia="zh-HK"/>
              </w:rPr>
              <w:t xml:space="preserve"> kalendorinių dienų nuo Sutarties įsigaliojimo dienos.</w:t>
            </w:r>
            <w:r w:rsidR="007978E6" w:rsidRPr="7C807650">
              <w:rPr>
                <w:rFonts w:ascii="Times New Roman" w:hAnsi="Times New Roman" w:cs="Times New Roman"/>
                <w:sz w:val="20"/>
                <w:szCs w:val="20"/>
                <w:lang w:eastAsia="zh-HK"/>
              </w:rPr>
              <w:t xml:space="preserve"> </w:t>
            </w:r>
            <w:r w:rsidRPr="7C807650">
              <w:rPr>
                <w:rFonts w:ascii="Times New Roman" w:hAnsi="Times New Roman" w:cs="Times New Roman"/>
                <w:sz w:val="20"/>
                <w:szCs w:val="20"/>
                <w:lang w:eastAsia="zh-HK"/>
              </w:rPr>
              <w:t xml:space="preserve"> Maksimalus konsultacijoms numatomų valandų skaičius – </w:t>
            </w:r>
            <w:r w:rsidR="00525C77">
              <w:rPr>
                <w:rFonts w:ascii="Times New Roman" w:hAnsi="Times New Roman" w:cs="Times New Roman"/>
                <w:sz w:val="20"/>
                <w:szCs w:val="20"/>
                <w:lang w:eastAsia="zh-HK"/>
              </w:rPr>
              <w:t>1</w:t>
            </w:r>
            <w:r w:rsidRPr="7C807650">
              <w:rPr>
                <w:rFonts w:ascii="Times New Roman" w:hAnsi="Times New Roman" w:cs="Times New Roman"/>
                <w:sz w:val="20"/>
                <w:szCs w:val="20"/>
                <w:lang w:eastAsia="zh-HK"/>
              </w:rPr>
              <w:t>40 val. Taryba neįsipareigoja nupirkti viso maksimalaus valandų kiekio.</w:t>
            </w:r>
          </w:p>
          <w:p w14:paraId="0B86A619" w14:textId="21FF1F02" w:rsidR="004262C7" w:rsidRPr="00EA63EE" w:rsidRDefault="004262C7" w:rsidP="00EA63EE">
            <w:pPr>
              <w:tabs>
                <w:tab w:val="left" w:pos="230"/>
              </w:tabs>
              <w:spacing w:line="257" w:lineRule="auto"/>
              <w:jc w:val="both"/>
              <w:rPr>
                <w:rFonts w:ascii="Times" w:eastAsia="Times" w:hAnsi="Times" w:cs="Times"/>
                <w:sz w:val="20"/>
                <w:szCs w:val="20"/>
              </w:rPr>
            </w:pPr>
          </w:p>
          <w:p w14:paraId="1BCF7360" w14:textId="3FEB1A06" w:rsidR="004262C7" w:rsidRPr="00EA63EE" w:rsidRDefault="217D2890" w:rsidP="00EA63EE">
            <w:pPr>
              <w:tabs>
                <w:tab w:val="left" w:pos="230"/>
              </w:tabs>
              <w:spacing w:line="257" w:lineRule="auto"/>
              <w:jc w:val="both"/>
              <w:rPr>
                <w:rFonts w:ascii="Times" w:eastAsia="Times" w:hAnsi="Times" w:cs="Times"/>
                <w:sz w:val="20"/>
                <w:szCs w:val="20"/>
              </w:rPr>
            </w:pPr>
            <w:r w:rsidRPr="73849314">
              <w:rPr>
                <w:rFonts w:ascii="Times" w:eastAsia="Times" w:hAnsi="Times" w:cs="Times"/>
                <w:sz w:val="20"/>
                <w:szCs w:val="20"/>
              </w:rPr>
              <w:t>P</w:t>
            </w:r>
            <w:r w:rsidR="3295941A" w:rsidRPr="00EA63EE">
              <w:rPr>
                <w:rFonts w:ascii="Times" w:eastAsia="Times" w:hAnsi="Times" w:cs="Times"/>
                <w:sz w:val="20"/>
                <w:szCs w:val="20"/>
              </w:rPr>
              <w:t>aslaugų užsakymų tvarka:</w:t>
            </w:r>
          </w:p>
          <w:p w14:paraId="417CCE85" w14:textId="2FF3A453" w:rsidR="004262C7" w:rsidRPr="00EA63EE" w:rsidRDefault="5BF89165" w:rsidP="00EA63EE">
            <w:pPr>
              <w:spacing w:after="0" w:line="240" w:lineRule="auto"/>
              <w:jc w:val="both"/>
              <w:rPr>
                <w:rFonts w:ascii="Times" w:eastAsia="Times" w:hAnsi="Times" w:cs="Times"/>
              </w:rPr>
            </w:pPr>
            <w:r w:rsidRPr="73849314">
              <w:rPr>
                <w:rFonts w:ascii="Times" w:eastAsia="Times" w:hAnsi="Times" w:cs="Times"/>
                <w:sz w:val="20"/>
                <w:szCs w:val="20"/>
              </w:rPr>
              <w:t xml:space="preserve">A) </w:t>
            </w:r>
            <w:r w:rsidR="3295941A" w:rsidRPr="00EA63EE">
              <w:rPr>
                <w:rFonts w:ascii="Times" w:eastAsia="Times" w:hAnsi="Times" w:cs="Times"/>
                <w:sz w:val="20"/>
                <w:szCs w:val="20"/>
              </w:rPr>
              <w:t xml:space="preserve">Užsakymus tiekėjui gali pateikti tik </w:t>
            </w:r>
            <w:r w:rsidR="010DE76F" w:rsidRPr="73849314">
              <w:rPr>
                <w:rFonts w:ascii="Times" w:eastAsia="Times" w:hAnsi="Times" w:cs="Times"/>
                <w:sz w:val="20"/>
                <w:szCs w:val="20"/>
              </w:rPr>
              <w:t xml:space="preserve">Tarybos </w:t>
            </w:r>
            <w:r w:rsidR="3295941A" w:rsidRPr="00EA63EE">
              <w:rPr>
                <w:rFonts w:ascii="Times" w:eastAsia="Times" w:hAnsi="Times" w:cs="Times"/>
                <w:sz w:val="20"/>
                <w:szCs w:val="20"/>
              </w:rPr>
              <w:t>įgalioti asmenys;</w:t>
            </w:r>
          </w:p>
          <w:p w14:paraId="7E435EC8" w14:textId="4D3A8240" w:rsidR="004262C7" w:rsidRPr="00EA63EE" w:rsidRDefault="5AD788A3" w:rsidP="00EA63EE">
            <w:pPr>
              <w:spacing w:after="0" w:line="240" w:lineRule="auto"/>
              <w:jc w:val="both"/>
              <w:rPr>
                <w:rFonts w:ascii="Times" w:eastAsia="Times" w:hAnsi="Times" w:cs="Times"/>
                <w:sz w:val="20"/>
                <w:szCs w:val="20"/>
              </w:rPr>
            </w:pPr>
            <w:r w:rsidRPr="73849314">
              <w:rPr>
                <w:rFonts w:ascii="Times" w:eastAsia="Times" w:hAnsi="Times" w:cs="Times"/>
                <w:sz w:val="20"/>
                <w:szCs w:val="20"/>
              </w:rPr>
              <w:lastRenderedPageBreak/>
              <w:t xml:space="preserve">B) </w:t>
            </w:r>
            <w:r w:rsidR="3295941A" w:rsidRPr="00EA63EE">
              <w:rPr>
                <w:rFonts w:ascii="Times" w:eastAsia="Times" w:hAnsi="Times" w:cs="Times"/>
                <w:sz w:val="20"/>
                <w:szCs w:val="20"/>
              </w:rPr>
              <w:t xml:space="preserve">Perkančioji organizacija užsakymus gali teikti raštu (el. paštu), tačiau gali būti teikiami / derinami ir  žodžiu (telefonu arba susitikimų  metu); kai abi Sutarties šalys susiderina užsakymo turinį, kiek tiekėjo  konsultacinių paslaugų valandomis tam darbui veiklai reikės atlikti, koks yra užsakomų paslaugų įvykdymo terminas. Jeigu užsakymas derinamas žodžiu, po užsakymo pateikimo žodžiu, Perkančiosios organizacijos įgaliotas asmuo turi el. paštu tiekėjui nusiųsti žodžiu suderinto užsakymo reziumė: kuriame turi būti nurodomas užsakymo turinys, sutartas įvykdymo terminas, koks yra konsultacinių valandų skaičius sutartas to darbo atlikimui. Tiekėjas turi patvirtinti šį el. laišką su suderintomis sąlygomis. </w:t>
            </w:r>
          </w:p>
          <w:p w14:paraId="632FAB27" w14:textId="3A7F8208" w:rsidR="004262C7" w:rsidRPr="00EA63EE" w:rsidRDefault="145BED0E" w:rsidP="00EA63EE">
            <w:pPr>
              <w:spacing w:after="0" w:line="240" w:lineRule="auto"/>
              <w:jc w:val="both"/>
              <w:rPr>
                <w:rFonts w:ascii="Times" w:eastAsia="Times" w:hAnsi="Times" w:cs="Times"/>
                <w:sz w:val="20"/>
                <w:szCs w:val="20"/>
              </w:rPr>
            </w:pPr>
            <w:r w:rsidRPr="73849314">
              <w:rPr>
                <w:rFonts w:ascii="Times" w:eastAsia="Times" w:hAnsi="Times" w:cs="Times"/>
                <w:sz w:val="20"/>
                <w:szCs w:val="20"/>
              </w:rPr>
              <w:t xml:space="preserve">C) </w:t>
            </w:r>
            <w:r w:rsidR="3295941A" w:rsidRPr="00EA63EE">
              <w:rPr>
                <w:rFonts w:ascii="Times" w:eastAsia="Times" w:hAnsi="Times" w:cs="Times"/>
                <w:sz w:val="20"/>
                <w:szCs w:val="20"/>
              </w:rPr>
              <w:t xml:space="preserve">Perkančioji organizacija turi teisę prieš teikdama užsakymą tiekėjui kreiptis į tiekėją raštu (el. paštu) ar žodžiu ir teirautis dėl atitinkamų konsultacinių paslaugų teikimo aspektų: kiek tam konkrečiam darbui būtų reikalinga būtų konsultacinių valandų (tiekėjas identifikuodamas laiko sąnaudas turi įsivertinti pasiruošimo, teksto rengimo sąnaudas ir pan.) ir / ar per kokį terminą galėtų tiekėjas paruošti pvz.: </w:t>
            </w:r>
            <w:r w:rsidR="6E81C0DB" w:rsidRPr="73849314">
              <w:rPr>
                <w:rFonts w:ascii="Times" w:eastAsia="Times" w:hAnsi="Times" w:cs="Times"/>
                <w:sz w:val="20"/>
                <w:szCs w:val="20"/>
              </w:rPr>
              <w:t>medžiagą</w:t>
            </w:r>
            <w:r w:rsidR="3295941A" w:rsidRPr="00EA63EE">
              <w:rPr>
                <w:rFonts w:ascii="Times" w:eastAsia="Times" w:hAnsi="Times" w:cs="Times"/>
                <w:sz w:val="20"/>
                <w:szCs w:val="20"/>
              </w:rPr>
              <w:t xml:space="preserve"> ir pan. Perkančioji organizacija gavusi atsakymą į užklausą gali priimti sprendimą užsakymo dėl paslaugų suteikimo neteikti tiekėjui.</w:t>
            </w:r>
          </w:p>
          <w:p w14:paraId="7A237BF7" w14:textId="5FEC1D2E" w:rsidR="004262C7" w:rsidRPr="00EC53FB" w:rsidRDefault="53C991B6" w:rsidP="00EA63EE">
            <w:pPr>
              <w:spacing w:after="0" w:line="240" w:lineRule="auto"/>
              <w:jc w:val="both"/>
              <w:rPr>
                <w:rFonts w:ascii="Times New Roman" w:eastAsia="Times New Roman" w:hAnsi="Times New Roman" w:cs="Times New Roman"/>
                <w:sz w:val="20"/>
                <w:szCs w:val="20"/>
              </w:rPr>
            </w:pPr>
            <w:r w:rsidRPr="73849314">
              <w:rPr>
                <w:rFonts w:ascii="Times" w:eastAsia="Times" w:hAnsi="Times" w:cs="Times"/>
                <w:sz w:val="20"/>
                <w:szCs w:val="20"/>
              </w:rPr>
              <w:t xml:space="preserve">D) </w:t>
            </w:r>
            <w:r w:rsidR="3295941A" w:rsidRPr="00EA63EE">
              <w:rPr>
                <w:rFonts w:ascii="Times" w:eastAsia="Times" w:hAnsi="Times" w:cs="Times"/>
                <w:sz w:val="20"/>
                <w:szCs w:val="20"/>
              </w:rPr>
              <w:t xml:space="preserve">Jeigu konsultacinės paslaugos būtų užsakomos pvz. dėl tokių veiklų kaip dalyvavimas ir VERT pozicionavimas </w:t>
            </w:r>
            <w:r w:rsidR="4F91D9F3" w:rsidRPr="0470A3CF">
              <w:rPr>
                <w:rFonts w:ascii="Times" w:eastAsia="Times" w:hAnsi="Times" w:cs="Times"/>
                <w:sz w:val="20"/>
                <w:szCs w:val="20"/>
              </w:rPr>
              <w:t>T</w:t>
            </w:r>
            <w:r w:rsidR="39DAFDB9" w:rsidRPr="0470A3CF">
              <w:rPr>
                <w:rFonts w:ascii="Times" w:eastAsia="Times" w:hAnsi="Times" w:cs="Times"/>
                <w:sz w:val="20"/>
                <w:szCs w:val="20"/>
              </w:rPr>
              <w:t>ar</w:t>
            </w:r>
            <w:r w:rsidR="4F91D9F3" w:rsidRPr="0470A3CF">
              <w:rPr>
                <w:rFonts w:ascii="Times" w:eastAsia="Times" w:hAnsi="Times" w:cs="Times"/>
                <w:sz w:val="20"/>
                <w:szCs w:val="20"/>
              </w:rPr>
              <w:t>ybos</w:t>
            </w:r>
            <w:r w:rsidR="34DB1174" w:rsidRPr="73849314">
              <w:rPr>
                <w:rFonts w:ascii="Times" w:eastAsia="Times" w:hAnsi="Times" w:cs="Times"/>
                <w:sz w:val="20"/>
                <w:szCs w:val="20"/>
              </w:rPr>
              <w:t xml:space="preserve"> posėdžiuose </w:t>
            </w:r>
            <w:r w:rsidR="3295941A" w:rsidRPr="00EA63EE">
              <w:rPr>
                <w:rFonts w:ascii="Times" w:eastAsia="Times" w:hAnsi="Times" w:cs="Times"/>
                <w:sz w:val="20"/>
                <w:szCs w:val="20"/>
              </w:rPr>
              <w:t>(kai nėra įrankių apibrėžti, kiek ta</w:t>
            </w:r>
            <w:r w:rsidR="72644EAC" w:rsidRPr="73849314">
              <w:rPr>
                <w:rFonts w:ascii="Times" w:eastAsia="Times" w:hAnsi="Times" w:cs="Times"/>
                <w:sz w:val="20"/>
                <w:szCs w:val="20"/>
              </w:rPr>
              <w:t>s</w:t>
            </w:r>
            <w:r w:rsidR="3295941A" w:rsidRPr="00EA63EE">
              <w:rPr>
                <w:rFonts w:ascii="Times" w:eastAsia="Times" w:hAnsi="Times" w:cs="Times"/>
                <w:sz w:val="20"/>
                <w:szCs w:val="20"/>
              </w:rPr>
              <w:t xml:space="preserve"> </w:t>
            </w:r>
            <w:r w:rsidR="1FA45BD3" w:rsidRPr="73849314">
              <w:rPr>
                <w:rFonts w:ascii="Times" w:eastAsia="Times" w:hAnsi="Times" w:cs="Times"/>
                <w:sz w:val="20"/>
                <w:szCs w:val="20"/>
              </w:rPr>
              <w:t>posėdis</w:t>
            </w:r>
            <w:r w:rsidR="3295941A" w:rsidRPr="00EA63EE">
              <w:rPr>
                <w:rFonts w:ascii="Times" w:eastAsia="Times" w:hAnsi="Times" w:cs="Times"/>
                <w:sz w:val="20"/>
                <w:szCs w:val="20"/>
              </w:rPr>
              <w:t xml:space="preserve"> truks) – teikiant tiekėjui užsakymą dėl tokių paslaugų suteikimo, kai nėra galimybės užfiksuoti tikslaus perkamo  paslaugų (valandų) kiekio – su tiekėju yra sutariama apmokėjimo taisyklė: pvz.: tiekėjui yra apmokama pagal faktinį sugaištą laike </w:t>
            </w:r>
            <w:r w:rsidR="043C2F66" w:rsidRPr="73849314">
              <w:rPr>
                <w:rFonts w:ascii="Times" w:eastAsia="Times" w:hAnsi="Times" w:cs="Times"/>
                <w:sz w:val="20"/>
                <w:szCs w:val="20"/>
              </w:rPr>
              <w:t xml:space="preserve">posėdžio </w:t>
            </w:r>
            <w:r w:rsidR="3295941A" w:rsidRPr="00EA63EE">
              <w:rPr>
                <w:rFonts w:ascii="Times" w:eastAsia="Times" w:hAnsi="Times" w:cs="Times"/>
                <w:sz w:val="20"/>
                <w:szCs w:val="20"/>
              </w:rPr>
              <w:t>metu ir pan.</w:t>
            </w:r>
            <w:r w:rsidR="3B3458F7" w:rsidRPr="73849314">
              <w:rPr>
                <w:rFonts w:ascii="Times" w:eastAsia="Times" w:hAnsi="Times" w:cs="Times"/>
                <w:sz w:val="20"/>
                <w:szCs w:val="20"/>
              </w:rPr>
              <w:t xml:space="preserve"> </w:t>
            </w:r>
          </w:p>
          <w:p w14:paraId="6081F126" w14:textId="20E5FD3D" w:rsidR="004262C7" w:rsidRPr="00EC53FB" w:rsidRDefault="3B3458F7" w:rsidP="73849314">
            <w:pPr>
              <w:spacing w:after="0" w:line="240" w:lineRule="auto"/>
              <w:jc w:val="both"/>
              <w:rPr>
                <w:rFonts w:ascii="Times New Roman" w:eastAsia="Times New Roman" w:hAnsi="Times New Roman" w:cs="Times New Roman"/>
                <w:sz w:val="20"/>
                <w:szCs w:val="20"/>
              </w:rPr>
            </w:pPr>
            <w:r w:rsidRPr="73849314">
              <w:rPr>
                <w:rFonts w:ascii="Times" w:eastAsia="Times" w:hAnsi="Times" w:cs="Times"/>
                <w:sz w:val="20"/>
                <w:szCs w:val="20"/>
              </w:rPr>
              <w:t xml:space="preserve">E) </w:t>
            </w:r>
            <w:r w:rsidR="3295941A" w:rsidRPr="00EA63EE">
              <w:rPr>
                <w:rFonts w:ascii="Times" w:eastAsia="Times" w:hAnsi="Times" w:cs="Times"/>
                <w:sz w:val="20"/>
                <w:szCs w:val="20"/>
              </w:rPr>
              <w:t xml:space="preserve">Apvalinimo taisyklės: tiekėjas pasiūlyme nurodytos 1 val. konsultacinės paslaugoms taikoma aritmetinė taisyklė minučių tikslumu, t. y. jeigu pvz.: </w:t>
            </w:r>
            <w:r w:rsidR="50363D05" w:rsidRPr="73849314">
              <w:rPr>
                <w:rFonts w:ascii="Times" w:eastAsia="Times" w:hAnsi="Times" w:cs="Times"/>
                <w:sz w:val="20"/>
                <w:szCs w:val="20"/>
              </w:rPr>
              <w:t>dalyvavimo posėdyje</w:t>
            </w:r>
            <w:r w:rsidR="3295941A" w:rsidRPr="00EA63EE">
              <w:rPr>
                <w:rFonts w:ascii="Times" w:eastAsia="Times" w:hAnsi="Times" w:cs="Times"/>
                <w:sz w:val="20"/>
                <w:szCs w:val="20"/>
              </w:rPr>
              <w:t xml:space="preserve"> paslauga teikta 26 min. (apmokama yra proporcingai už 26 min.). Paslaugos turi būti teikiamos darbo dienomis darbo laiku, t. y. nuo aštuntos (8.00 val.) iki septynioliktos valandos (17.00 val.) pirmadieniais, antradieniais, trečiadieniais ir ketvirtadieniais ir nuo aštuntos (8.00 val.) iki penkioliktos valandos keturiasdešimt penkių minučių (15.45 val.) – penktadieniais. Paslaugos gali būti teikiamos ir kitu laiku</w:t>
            </w:r>
            <w:r w:rsidR="4024EC56" w:rsidRPr="73849314">
              <w:rPr>
                <w:rFonts w:ascii="Times" w:eastAsia="Times" w:hAnsi="Times" w:cs="Times"/>
                <w:sz w:val="20"/>
                <w:szCs w:val="20"/>
              </w:rPr>
              <w:t xml:space="preserve">, </w:t>
            </w:r>
            <w:r w:rsidR="3295941A" w:rsidRPr="00EA63EE">
              <w:rPr>
                <w:rFonts w:ascii="Times" w:eastAsia="Times" w:hAnsi="Times" w:cs="Times"/>
                <w:sz w:val="20"/>
                <w:szCs w:val="20"/>
              </w:rPr>
              <w:t>jeigu tiekėjas ir Perkančioji organizacija s</w:t>
            </w:r>
            <w:r w:rsidR="3295941A" w:rsidRPr="00EA63EE">
              <w:rPr>
                <w:rFonts w:ascii="Calibri" w:eastAsia="Calibri" w:hAnsi="Calibri" w:cs="Calibri"/>
                <w:sz w:val="20"/>
                <w:szCs w:val="20"/>
              </w:rPr>
              <w:t>usitaria ir tiekėjas sutinka paslaugas teikti ir kitu metu.</w:t>
            </w:r>
          </w:p>
        </w:tc>
      </w:tr>
    </w:tbl>
    <w:p w14:paraId="3817E55A" w14:textId="77777777" w:rsidR="004262C7" w:rsidRPr="00EC53FB" w:rsidRDefault="004262C7" w:rsidP="004262C7">
      <w:pPr>
        <w:widowControl w:val="0"/>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zh-HK"/>
        </w:rPr>
      </w:pPr>
    </w:p>
    <w:p w14:paraId="07C681D8" w14:textId="77777777" w:rsidR="004262C7" w:rsidRDefault="004262C7" w:rsidP="004262C7">
      <w:pPr>
        <w:widowControl w:val="0"/>
        <w:suppressAutoHyphens/>
        <w:autoSpaceDE w:val="0"/>
        <w:autoSpaceDN w:val="0"/>
        <w:adjustRightInd w:val="0"/>
        <w:spacing w:after="0" w:line="240" w:lineRule="auto"/>
        <w:ind w:firstLine="567"/>
        <w:rPr>
          <w:rFonts w:ascii="Times New Roman" w:eastAsia="Times New Roman" w:hAnsi="Times New Roman" w:cs="Times New Roman"/>
          <w:sz w:val="24"/>
          <w:szCs w:val="24"/>
          <w:lang w:eastAsia="zh-HK"/>
        </w:rPr>
      </w:pPr>
    </w:p>
    <w:p w14:paraId="6FD12480" w14:textId="77777777" w:rsidR="004262C7" w:rsidRPr="00EC53FB" w:rsidRDefault="004262C7" w:rsidP="004262C7">
      <w:pPr>
        <w:tabs>
          <w:tab w:val="left" w:pos="993"/>
        </w:tabs>
        <w:suppressAutoHyphens/>
        <w:spacing w:after="0" w:line="240" w:lineRule="auto"/>
        <w:ind w:firstLine="567"/>
        <w:jc w:val="both"/>
        <w:rPr>
          <w:rFonts w:ascii="Times New Roman" w:eastAsia="Times New Roman" w:hAnsi="Times New Roman" w:cs="Times New Roman"/>
          <w:sz w:val="24"/>
          <w:szCs w:val="24"/>
          <w:lang w:eastAsia="zh-HK"/>
        </w:rPr>
        <w:sectPr w:rsidR="004262C7" w:rsidRPr="00EC53FB">
          <w:pgSz w:w="16838" w:h="11906" w:orient="landscape"/>
          <w:pgMar w:top="1134" w:right="1134" w:bottom="567" w:left="1134" w:header="567" w:footer="567" w:gutter="0"/>
          <w:cols w:space="1296"/>
          <w:docGrid w:linePitch="360"/>
        </w:sectPr>
      </w:pPr>
    </w:p>
    <w:p w14:paraId="45722DF2" w14:textId="4429019D" w:rsidR="004262C7" w:rsidRPr="00EC53FB" w:rsidRDefault="004262C7" w:rsidP="004262C7">
      <w:pPr>
        <w:pStyle w:val="ListParagraph"/>
        <w:numPr>
          <w:ilvl w:val="1"/>
          <w:numId w:val="4"/>
        </w:numPr>
        <w:tabs>
          <w:tab w:val="left" w:pos="1134"/>
        </w:tabs>
        <w:suppressAutoHyphens/>
        <w:ind w:left="0" w:firstLine="567"/>
        <w:jc w:val="both"/>
        <w:rPr>
          <w:szCs w:val="24"/>
          <w:lang w:eastAsia="zh-HK"/>
        </w:rPr>
      </w:pPr>
      <w:r w:rsidRPr="00F84A4A">
        <w:rPr>
          <w:b/>
          <w:szCs w:val="24"/>
          <w:u w:val="single"/>
          <w:lang w:eastAsia="zh-HK"/>
        </w:rPr>
        <w:lastRenderedPageBreak/>
        <w:t>II, III, V, VI, VIII, IX, XI ir XII Paslaugų teikimo etapų terminų gali nebūti.</w:t>
      </w:r>
      <w:r w:rsidRPr="00EC53FB">
        <w:rPr>
          <w:bCs/>
          <w:szCs w:val="24"/>
          <w:lang w:eastAsia="zh-HK"/>
        </w:rPr>
        <w:t xml:space="preserve"> Šie etapai</w:t>
      </w:r>
      <w:r w:rsidRPr="00EC53FB">
        <w:rPr>
          <w:szCs w:val="24"/>
          <w:lang w:eastAsia="zh-HK"/>
        </w:rPr>
        <w:t xml:space="preserve"> priklausys nuo to, ar Sutarties vykdymo metu bus gautos pastabos ar pasiūlymai iš Tarybos ar suinteresuotų įstaigų / įmonių / organizacijų.</w:t>
      </w:r>
      <w:r w:rsidR="00802270">
        <w:rPr>
          <w:szCs w:val="24"/>
          <w:lang w:eastAsia="zh-HK"/>
        </w:rPr>
        <w:t xml:space="preserve"> Jeigu šie paslaugų etapai nebus užsakomi, Tiekėjas apie tai bus informuojamas el. paštu.</w:t>
      </w:r>
    </w:p>
    <w:p w14:paraId="48598909" w14:textId="77777777" w:rsidR="004262C7" w:rsidRPr="00EC53FB" w:rsidRDefault="004262C7" w:rsidP="004262C7">
      <w:pPr>
        <w:pStyle w:val="ListParagraph"/>
        <w:numPr>
          <w:ilvl w:val="1"/>
          <w:numId w:val="4"/>
        </w:numPr>
        <w:tabs>
          <w:tab w:val="left" w:pos="1134"/>
        </w:tabs>
        <w:suppressAutoHyphens/>
        <w:ind w:left="0" w:firstLine="567"/>
        <w:jc w:val="both"/>
        <w:rPr>
          <w:szCs w:val="24"/>
          <w:lang w:eastAsia="zh-HK"/>
        </w:rPr>
      </w:pPr>
      <w:r w:rsidRPr="001A45A8">
        <w:rPr>
          <w:szCs w:val="24"/>
          <w:lang w:eastAsia="zh-HK"/>
        </w:rPr>
        <w:t>Techninės specifikacijos 2 lentelės 1.4., 1.9., 1.14. ir 1.19. papunkčiuose</w:t>
      </w:r>
      <w:r w:rsidRPr="00EC53FB">
        <w:rPr>
          <w:szCs w:val="24"/>
          <w:lang w:eastAsia="zh-HK"/>
        </w:rPr>
        <w:t xml:space="preserve"> numatytų Paslaugų teikimo sustabdymo etapų gali nebūti. Šie Paslaugų teikimo sustabdymo etapai priklauso nuo to, ar bus vykdomi </w:t>
      </w:r>
      <w:r w:rsidRPr="00EC53FB">
        <w:rPr>
          <w:bCs/>
          <w:szCs w:val="24"/>
          <w:lang w:eastAsia="zh-HK"/>
        </w:rPr>
        <w:t>II, III, V, VI, VIII, IX, XI ir XII</w:t>
      </w:r>
      <w:r w:rsidRPr="00EC53FB">
        <w:rPr>
          <w:szCs w:val="24"/>
          <w:lang w:eastAsia="zh-HK"/>
        </w:rPr>
        <w:t xml:space="preserve"> Paslaugų teikimo etapai.</w:t>
      </w:r>
    </w:p>
    <w:p w14:paraId="2DEAFC3B" w14:textId="3594B5E0" w:rsidR="004262C7" w:rsidRPr="00EC53FB" w:rsidRDefault="3EE7B30B" w:rsidP="004262C7">
      <w:pPr>
        <w:pStyle w:val="ListParagraph"/>
        <w:numPr>
          <w:ilvl w:val="1"/>
          <w:numId w:val="4"/>
        </w:numPr>
        <w:tabs>
          <w:tab w:val="left" w:pos="1134"/>
        </w:tabs>
        <w:suppressAutoHyphens/>
        <w:ind w:left="0" w:firstLine="567"/>
        <w:jc w:val="both"/>
        <w:rPr>
          <w:lang w:eastAsia="zh-HK"/>
        </w:rPr>
      </w:pPr>
      <w:r w:rsidRPr="73849314">
        <w:rPr>
          <w:lang w:eastAsia="zh-HK"/>
        </w:rPr>
        <w:t xml:space="preserve">Techninės specifikacijos </w:t>
      </w:r>
      <w:r w:rsidR="004262C7" w:rsidRPr="73849314">
        <w:rPr>
          <w:lang w:eastAsia="zh-HK"/>
        </w:rPr>
        <w:t>2.1. punkte nurodyta minimali darbų (užduočių) apimtis, kuri yra žinoma Konkurso skelbimo metu. Tiekėjas privalo numatyti visus papildomus darbus, kurių gali prireikti tobulinant PTO LRAIC ir STO LRAIC apskaitos modelius</w:t>
      </w:r>
      <w:r w:rsidR="499B1EA0" w:rsidRPr="73849314">
        <w:rPr>
          <w:lang w:eastAsia="zh-HK"/>
        </w:rPr>
        <w:t xml:space="preserve"> (visų darbų kainos turi būti įskaičiuotos į paslaugų kainą)</w:t>
      </w:r>
      <w:r w:rsidR="004262C7" w:rsidRPr="73849314">
        <w:rPr>
          <w:lang w:eastAsia="zh-HK"/>
        </w:rPr>
        <w:t xml:space="preserve">. Tiekėjas gali numatyti papildomus darbus, nei nurodyta </w:t>
      </w:r>
      <w:r w:rsidR="04D623A1" w:rsidRPr="73849314">
        <w:rPr>
          <w:lang w:eastAsia="zh-HK"/>
        </w:rPr>
        <w:t xml:space="preserve">Techninės specifikacijos </w:t>
      </w:r>
      <w:r w:rsidR="004262C7" w:rsidRPr="73849314">
        <w:rPr>
          <w:lang w:eastAsia="zh-HK"/>
        </w:rPr>
        <w:t xml:space="preserve">2.1. punkte, numatytus darbus detalizuoti . Tiekėjas negali sumažinti </w:t>
      </w:r>
      <w:r w:rsidR="2D970D2E" w:rsidRPr="73849314">
        <w:rPr>
          <w:lang w:eastAsia="zh-HK"/>
        </w:rPr>
        <w:t xml:space="preserve">Techninės specifikacijos </w:t>
      </w:r>
      <w:r w:rsidR="004262C7" w:rsidRPr="73849314">
        <w:rPr>
          <w:lang w:eastAsia="zh-HK"/>
        </w:rPr>
        <w:t>2.1. punkte nurodytų darbų apimties.</w:t>
      </w:r>
    </w:p>
    <w:p w14:paraId="2ADB34BB" w14:textId="66AD3B8E" w:rsidR="004262C7" w:rsidRPr="009F791D" w:rsidRDefault="004262C7" w:rsidP="004262C7">
      <w:pPr>
        <w:pStyle w:val="ListParagraph"/>
        <w:numPr>
          <w:ilvl w:val="1"/>
          <w:numId w:val="4"/>
        </w:numPr>
        <w:tabs>
          <w:tab w:val="left" w:pos="1134"/>
        </w:tabs>
        <w:suppressAutoHyphens/>
        <w:ind w:left="0" w:firstLine="567"/>
        <w:jc w:val="both"/>
        <w:rPr>
          <w:szCs w:val="24"/>
          <w:lang w:eastAsia="zh-HK"/>
        </w:rPr>
      </w:pPr>
      <w:r w:rsidRPr="00EC53FB">
        <w:rPr>
          <w:bCs/>
          <w:lang w:eastAsia="zh-HK"/>
        </w:rPr>
        <w:t xml:space="preserve">Tiekėjas privalo užtikrinti, kad PTO LRAIC ir STO LRAIC modeliai būtų kokybiški ir teiktų patikimą informaciją apie efektyviai </w:t>
      </w:r>
      <w:r w:rsidRPr="00EC53FB">
        <w:t xml:space="preserve">konkurencinėje </w:t>
      </w:r>
      <w:r w:rsidRPr="00EC53FB">
        <w:rPr>
          <w:bCs/>
          <w:lang w:eastAsia="zh-HK"/>
        </w:rPr>
        <w:t>elektros energijos rinkoje veikiančių, efektyviausius prieinamus techninius-technologinius sprendinius</w:t>
      </w:r>
      <w:r w:rsidR="00F72517">
        <w:rPr>
          <w:bCs/>
          <w:lang w:eastAsia="zh-HK"/>
        </w:rPr>
        <w:t xml:space="preserve">, prioritetą skiriant </w:t>
      </w:r>
      <w:r w:rsidR="00706481">
        <w:rPr>
          <w:bCs/>
          <w:lang w:eastAsia="zh-HK"/>
        </w:rPr>
        <w:t>neutralaus poveikio klimatui technologijoms</w:t>
      </w:r>
      <w:r w:rsidR="001D73A2">
        <w:rPr>
          <w:bCs/>
          <w:lang w:eastAsia="zh-HK"/>
        </w:rPr>
        <w:t>,</w:t>
      </w:r>
      <w:r w:rsidRPr="00EC53FB">
        <w:rPr>
          <w:bCs/>
          <w:lang w:eastAsia="zh-HK"/>
        </w:rPr>
        <w:t xml:space="preserve"> naudojančių, operatorių reguliuojamų paslaugų </w:t>
      </w:r>
      <w:r w:rsidRPr="00EC53FB">
        <w:rPr>
          <w:bCs/>
        </w:rPr>
        <w:t xml:space="preserve">licencijuotoje teritorijoje teikimo ilguoju laikotarpiu </w:t>
      </w:r>
      <w:r w:rsidRPr="00EC53FB">
        <w:rPr>
          <w:bCs/>
          <w:lang w:eastAsia="zh-HK"/>
        </w:rPr>
        <w:t xml:space="preserve">sąnaudas, kad, vadovaujantis šia informacija, galima būtų patikimai ir validžiai nustatyti reguliuojamų paslaugų </w:t>
      </w:r>
      <w:r w:rsidRPr="009F791D">
        <w:rPr>
          <w:bCs/>
          <w:lang w:eastAsia="zh-HK"/>
        </w:rPr>
        <w:t>kainas. Tiekėjas privalo užtikrinti, kad PTO LRAIC ir STO LRAIC modeliai kiek galima tiksliau atspindėtų esamas bei prognozuojamas, panaudojant ekonometrinius instrumentus, elektros energijos rinkos sąlygas.</w:t>
      </w:r>
    </w:p>
    <w:p w14:paraId="3682C6D8" w14:textId="77777777" w:rsidR="004262C7" w:rsidRPr="009F791D" w:rsidRDefault="004262C7" w:rsidP="004262C7">
      <w:pPr>
        <w:pStyle w:val="ListParagraph"/>
        <w:numPr>
          <w:ilvl w:val="1"/>
          <w:numId w:val="4"/>
        </w:numPr>
        <w:tabs>
          <w:tab w:val="left" w:pos="1134"/>
        </w:tabs>
        <w:suppressAutoHyphens/>
        <w:ind w:left="0" w:firstLine="567"/>
        <w:jc w:val="both"/>
        <w:rPr>
          <w:szCs w:val="24"/>
          <w:lang w:eastAsia="zh-HK"/>
        </w:rPr>
      </w:pPr>
      <w:r w:rsidRPr="009F791D">
        <w:rPr>
          <w:bCs/>
          <w:lang w:eastAsia="zh-HK"/>
        </w:rPr>
        <w:t xml:space="preserve">Tiekėjo suteikiamos </w:t>
      </w:r>
      <w:r w:rsidRPr="009F791D">
        <w:rPr>
          <w:b/>
          <w:lang w:eastAsia="zh-HK"/>
        </w:rPr>
        <w:t>PTO LRAIC</w:t>
      </w:r>
      <w:r w:rsidRPr="009F791D">
        <w:rPr>
          <w:bCs/>
          <w:lang w:eastAsia="zh-HK"/>
        </w:rPr>
        <w:t xml:space="preserve"> apskaitos modelio tobulinimo ir </w:t>
      </w:r>
      <w:r w:rsidRPr="009F791D">
        <w:rPr>
          <w:b/>
          <w:lang w:eastAsia="zh-HK"/>
        </w:rPr>
        <w:t>STO LRAIC</w:t>
      </w:r>
      <w:r w:rsidRPr="009F791D">
        <w:rPr>
          <w:bCs/>
          <w:lang w:eastAsia="zh-HK"/>
        </w:rPr>
        <w:t xml:space="preserve"> apskaitos modelio tobulinimo paslaugos turi atitikti </w:t>
      </w:r>
      <w:r w:rsidRPr="009F791D">
        <w:rPr>
          <w:lang w:eastAsia="zh-HK"/>
        </w:rPr>
        <w:t xml:space="preserve">šiuos </w:t>
      </w:r>
      <w:r w:rsidRPr="009F791D">
        <w:rPr>
          <w:b/>
          <w:lang w:eastAsia="zh-HK"/>
        </w:rPr>
        <w:t>bendruosius reikalavimus</w:t>
      </w:r>
      <w:r w:rsidRPr="009F791D">
        <w:rPr>
          <w:lang w:eastAsia="zh-HK"/>
        </w:rPr>
        <w:t>:</w:t>
      </w:r>
    </w:p>
    <w:p w14:paraId="52132F4C" w14:textId="77777777" w:rsidR="004262C7" w:rsidRPr="009F791D" w:rsidRDefault="004262C7" w:rsidP="004262C7">
      <w:pPr>
        <w:pStyle w:val="ListParagraph"/>
        <w:numPr>
          <w:ilvl w:val="2"/>
          <w:numId w:val="4"/>
        </w:numPr>
        <w:tabs>
          <w:tab w:val="left" w:pos="993"/>
        </w:tabs>
        <w:suppressAutoHyphens/>
        <w:ind w:left="0" w:firstLine="567"/>
        <w:jc w:val="both"/>
        <w:rPr>
          <w:bCs/>
          <w:lang w:eastAsia="zh-HK"/>
        </w:rPr>
      </w:pPr>
      <w:r w:rsidRPr="009F791D">
        <w:rPr>
          <w:bCs/>
        </w:rPr>
        <w:t>Perdavimo tinklo techninis-technologinis modelis bei ekonominis LRAIC modelis ir Skirstomojo tinklo techninis-technologinis modelis bei ekonominis LRAIC modelis turi būti pateikiami elektroninės skaičiuoklės (duomenų bazės) formoje, kuri yra ne senesnė kaip 2019 metų versija.</w:t>
      </w:r>
    </w:p>
    <w:p w14:paraId="450A66DA" w14:textId="77777777" w:rsidR="004262C7" w:rsidRPr="009F791D" w:rsidRDefault="004262C7" w:rsidP="004262C7">
      <w:pPr>
        <w:pStyle w:val="ListParagraph"/>
        <w:numPr>
          <w:ilvl w:val="2"/>
          <w:numId w:val="4"/>
        </w:numPr>
        <w:tabs>
          <w:tab w:val="left" w:pos="993"/>
        </w:tabs>
        <w:suppressAutoHyphens/>
        <w:ind w:left="0" w:firstLine="567"/>
        <w:jc w:val="both"/>
        <w:rPr>
          <w:bCs/>
          <w:lang w:eastAsia="zh-HK"/>
        </w:rPr>
      </w:pPr>
      <w:r w:rsidRPr="009F791D">
        <w:rPr>
          <w:bCs/>
        </w:rPr>
        <w:t>Perdavimo tinklo techniniame-technologiniame modelyje bei ekonominiame LRAIC modelyje ir Skirstomojo tinklo techniniame-technologiniame modelyje bei ekonominiame LRAIC modelyje turi būti aiškiai nurodyta, kurie duomenys (prielaidos, įvesties duomenys ir pan.) yra: nekeičiami; keičiami retai (rečiau kaip kartą per vienerius metus), keičiami dažnai (vieną kartą metuose arba dažniau). Įvesties duomenys bei galutiniai rezultatai turi būti pateikiami atskirai nuo tarpinių skaičiavimų.</w:t>
      </w:r>
    </w:p>
    <w:p w14:paraId="3B1896C8" w14:textId="77777777" w:rsidR="004262C7" w:rsidRPr="009F791D" w:rsidRDefault="004262C7" w:rsidP="004262C7">
      <w:pPr>
        <w:pStyle w:val="ListParagraph"/>
        <w:numPr>
          <w:ilvl w:val="2"/>
          <w:numId w:val="4"/>
        </w:numPr>
        <w:tabs>
          <w:tab w:val="left" w:pos="993"/>
        </w:tabs>
        <w:suppressAutoHyphens/>
        <w:ind w:left="0" w:firstLine="567"/>
        <w:jc w:val="both"/>
      </w:pPr>
      <w:r w:rsidRPr="009F791D">
        <w:rPr>
          <w:bCs/>
        </w:rPr>
        <w:t xml:space="preserve">Perdavimo tinklo techninis-technologinis modelis bei ekonominis LRAIC modelis ir Skirstomojo tinklo techninis-technologinis modelis bei ekonominis LRAIC modelis privalo turėti funkcionalumą, kuris palengvintų judėjimą per skaičiavimų etapus (pvz., atskiras lapas, kuriame pateikti visi ryšiai tarp skaičiavimų etapų, o judėjimas į tam tikrus etapus užtikrinamas nuorodų (angl. – Hyperlink) pagalba) bei pagal poreikį įgalintų atlikti šių modelių atnaujinimus (įvedant, panaikinant, pakoreguojant konkrečius perdavimo tinklo elementus). Reikiamos bylos (angl. – files) ir lapai (angl. – sheets) su duomenimis turi būti susieti. </w:t>
      </w:r>
      <w:r w:rsidRPr="009F791D">
        <w:t>Modelis turi būti pateikiamas lietuvių kalba.</w:t>
      </w:r>
    </w:p>
    <w:p w14:paraId="395D4B7A" w14:textId="0F47B3B8"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 xml:space="preserve">Perdavimo tinklo techninis-technologinis modelis ir ekonominis LRAIC modelis ir Skirstomojo tinklo techninis-technologinis modelis bei ekonominis LRAIC modelis turi atitikti hipotetinį perdavimo ir atitinkamai skirstymo tinklą pagal </w:t>
      </w:r>
      <w:r w:rsidR="00543E78" w:rsidRPr="009F791D">
        <w:rPr>
          <w:bCs/>
        </w:rPr>
        <w:t>esamo tinklo tipologiją</w:t>
      </w:r>
      <w:r w:rsidRPr="009F791D">
        <w:rPr>
          <w:bCs/>
        </w:rPr>
        <w:t>.</w:t>
      </w:r>
    </w:p>
    <w:p w14:paraId="4B255279"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pagal atskirus perdavimo ir atitinkamai skirstymo tinklo elementus bei jų tarpusavio sąsajas, tinkamus konkrečiai licencijuojamai teritorijai. Šie tinklo elementų ir jų tarpusavio sąsajų sprendimai turi būti pagrįsti inžineriniais metodais.</w:t>
      </w:r>
    </w:p>
    <w:p w14:paraId="71D9CCE9" w14:textId="3BCB88FB"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 xml:space="preserve">Perdavimo tinklo techninis-technologinis modelis ir ekonominis LRAIC modelis ir Skirstomojo tinklo techninis-technologinis modelis bei ekonominis LRAIC modelis turi būti </w:t>
      </w:r>
      <w:r w:rsidRPr="009F791D">
        <w:rPr>
          <w:bCs/>
        </w:rPr>
        <w:lastRenderedPageBreak/>
        <w:t>sumodeliuotas taip, kad apimtų visus tinklo elementus, kurie yra būtini tinklui funkcionuoti pagal teisės aktais nustatytus reikalavimus</w:t>
      </w:r>
      <w:r w:rsidR="0092313E" w:rsidRPr="009F791D">
        <w:rPr>
          <w:bCs/>
        </w:rPr>
        <w:t xml:space="preserve">, prioritetą skiriant </w:t>
      </w:r>
      <w:r w:rsidR="009D09D8" w:rsidRPr="009F791D">
        <w:rPr>
          <w:rFonts w:ascii="Segoe UI" w:eastAsiaTheme="minorHAnsi" w:hAnsi="Segoe UI" w:cs="Segoe UI"/>
          <w:b/>
          <w:bCs/>
          <w:sz w:val="18"/>
          <w:szCs w:val="18"/>
          <w:lang w:eastAsia="en-US"/>
        </w:rPr>
        <w:t xml:space="preserve"> </w:t>
      </w:r>
      <w:r w:rsidR="009D09D8" w:rsidRPr="009F791D">
        <w:rPr>
          <w:bCs/>
        </w:rPr>
        <w:t>neutralaus poveikio klimatui technologijoms</w:t>
      </w:r>
      <w:r w:rsidRPr="009F791D">
        <w:rPr>
          <w:bCs/>
        </w:rPr>
        <w:t>.</w:t>
      </w:r>
    </w:p>
    <w:p w14:paraId="4B97087F" w14:textId="34B8A5E6"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taip, kad ekstrapoliuotų praktinius tinklo poreikius ir veiklą (angl. real-life grid behaviour) konkrečioje licencijuotoje teritorijoje.</w:t>
      </w:r>
    </w:p>
    <w:p w14:paraId="7C2DC1BB"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 xml:space="preserve">Perdavimo tinklo techninis-technologinis modelis ir ekonominis LRAIC modelis ir Skirstomojo tinklo techninis-technologinis modelis bei ekonominis LRAIC modelis turi būti sumodeliuotas taip, kad atitiktų </w:t>
      </w:r>
      <w:bookmarkStart w:id="0" w:name="_Hlk40285239"/>
      <w:r w:rsidRPr="009F791D">
        <w:rPr>
          <w:bCs/>
        </w:rPr>
        <w:t xml:space="preserve">Tiekėjo pasiūlytą </w:t>
      </w:r>
      <w:bookmarkEnd w:id="0"/>
      <w:r w:rsidRPr="009F791D">
        <w:rPr>
          <w:bCs/>
        </w:rPr>
        <w:t>teorinį operatoriaus veiklos efektyvumo kriterijų.</w:t>
      </w:r>
    </w:p>
    <w:p w14:paraId="026E1BB9" w14:textId="2165BD5C" w:rsidR="004262C7" w:rsidRPr="009F791D" w:rsidRDefault="004262C7" w:rsidP="004262C7">
      <w:pPr>
        <w:pStyle w:val="ListParagraph"/>
        <w:numPr>
          <w:ilvl w:val="2"/>
          <w:numId w:val="4"/>
        </w:numPr>
        <w:tabs>
          <w:tab w:val="left" w:pos="993"/>
        </w:tabs>
        <w:suppressAutoHyphens/>
        <w:ind w:left="0" w:firstLine="567"/>
        <w:jc w:val="both"/>
        <w:rPr>
          <w:b/>
        </w:rPr>
      </w:pPr>
      <w:r w:rsidRPr="009F791D">
        <w:rPr>
          <w:bCs/>
        </w:rPr>
        <w:t>Perdavimo tinklo techninis-technologinis modelis ir ekonominis LRAIC modelis ir Skirstomojo tinklo techninis-technologinis modelis bei ekonominis LRAIC modelis turi turėti sąsajumą su 2016-202</w:t>
      </w:r>
      <w:r w:rsidR="00432C0A" w:rsidRPr="009F791D">
        <w:rPr>
          <w:bCs/>
        </w:rPr>
        <w:t>1</w:t>
      </w:r>
      <w:r w:rsidRPr="009F791D">
        <w:rPr>
          <w:bCs/>
        </w:rPr>
        <w:t xml:space="preserve"> m. </w:t>
      </w:r>
      <w:r w:rsidR="00432C0A" w:rsidRPr="009F791D">
        <w:rPr>
          <w:bCs/>
        </w:rPr>
        <w:t xml:space="preserve">ir 2022-2026 m. </w:t>
      </w:r>
      <w:r w:rsidRPr="009F791D">
        <w:rPr>
          <w:bCs/>
        </w:rPr>
        <w:t xml:space="preserve">reguliavimo periodu taikytu LRAIC modeliu, </w:t>
      </w:r>
      <w:bookmarkStart w:id="1" w:name="_Hlk40285526"/>
      <w:r w:rsidRPr="009F791D">
        <w:rPr>
          <w:bCs/>
        </w:rPr>
        <w:t>t. y. atsižvelgti į 2016-202</w:t>
      </w:r>
      <w:r w:rsidR="00432C0A" w:rsidRPr="009F791D">
        <w:rPr>
          <w:bCs/>
        </w:rPr>
        <w:t>1</w:t>
      </w:r>
      <w:r w:rsidRPr="009F791D">
        <w:rPr>
          <w:bCs/>
        </w:rPr>
        <w:t xml:space="preserve"> m.</w:t>
      </w:r>
      <w:r w:rsidR="00432C0A" w:rsidRPr="009F791D">
        <w:rPr>
          <w:bCs/>
        </w:rPr>
        <w:t xml:space="preserve"> ir 2022-2026 m.</w:t>
      </w:r>
      <w:r w:rsidRPr="009F791D">
        <w:rPr>
          <w:bCs/>
        </w:rPr>
        <w:t xml:space="preserve"> </w:t>
      </w:r>
      <w:r w:rsidRPr="009F791D">
        <w:t>reguliavimo periodu optimizuotus tinklo elementus, atliktas faktines investicijas</w:t>
      </w:r>
      <w:bookmarkStart w:id="2" w:name="_Hlk40345770"/>
      <w:r w:rsidRPr="009F791D">
        <w:t xml:space="preserve"> ir pradėtas įgyvendinti investicijas (keletą metų trunkančių investicijų atveju)</w:t>
      </w:r>
      <w:bookmarkEnd w:id="2"/>
      <w:r w:rsidRPr="009F791D">
        <w:t xml:space="preserve"> į optimizuotus ir optimizuotinus tinklo elementus bei faktinę tinklo būklę</w:t>
      </w:r>
      <w:r w:rsidRPr="009F791D">
        <w:rPr>
          <w:bCs/>
        </w:rPr>
        <w:t xml:space="preserve">. </w:t>
      </w:r>
      <w:bookmarkEnd w:id="1"/>
      <w:r w:rsidRPr="009F791D">
        <w:rPr>
          <w:b/>
        </w:rPr>
        <w:t>Modeliu turi būti užtikrinta, kad tie patys tinklo elementai nebūtų optimizuojami pakartotinai, jeigu į juos buvo investuota ir/ar jie buvo atstatyti.</w:t>
      </w:r>
    </w:p>
    <w:p w14:paraId="552A3430"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atsižvelgiant į 2.9.-2.12. papunkčiuose nurodytus specialiuosius reikalavimus ir pagal juos suprognozuotą tinklo paslaugų paklausą, tinklo apkrovimą ir srautų kryptis.</w:t>
      </w:r>
    </w:p>
    <w:p w14:paraId="4F21072E"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taip, kad būtų nustatyta kiekvieno optimizuotino 5 metų ir 10 metų (modeliavimo tikslais ir 15, 20 bei 25 metų) laikotarpyje tinklo elemento investicinė vertė, naudojant einamosios vertės (angl. – Current Cost Accounting) metodą. Tie tinklo elementai, kurie modeliu nėra optimizuojami, modelyje vertinami istorine verte (angl. – Historical Cost Accounting).</w:t>
      </w:r>
    </w:p>
    <w:p w14:paraId="411D5637"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taip, kad nusidėvėjimo sąnaudoms nustatyti būtų naudojamas tiesinis nusidėvėjimo skaičiavimo metodas (angl. – Straight Line Depreciation).</w:t>
      </w:r>
    </w:p>
    <w:p w14:paraId="1D81420A" w14:textId="77777777" w:rsidR="004262C7" w:rsidRPr="009F791D" w:rsidRDefault="004262C7" w:rsidP="004262C7">
      <w:pPr>
        <w:pStyle w:val="ListParagraph"/>
        <w:numPr>
          <w:ilvl w:val="2"/>
          <w:numId w:val="4"/>
        </w:numPr>
        <w:tabs>
          <w:tab w:val="left" w:pos="993"/>
        </w:tabs>
        <w:suppressAutoHyphens/>
        <w:ind w:left="0" w:firstLine="567"/>
        <w:jc w:val="both"/>
        <w:rPr>
          <w:bCs/>
        </w:rPr>
      </w:pPr>
      <w:r w:rsidRPr="009F791D">
        <w:rPr>
          <w:bCs/>
        </w:rPr>
        <w:t>Perdavimo tinklo techninis-technologinis modelis ir ekonominis LRAIC modelis ir Skirstomojo tinklo techninis-technologinis modelis bei ekonominis LRAIC modelis turi būti sumodeliuotas taip, kad būtų atlikta jautrumo analizė (kaštų priklausomybė nuo paslaugų apimties) pagal Tiekėjo objektyviai pasirinktus parametrus, pvz., paslaugų apimties pokytis, pikinis vartojimas, tinklo poreikių pokytis ir kt.).</w:t>
      </w:r>
    </w:p>
    <w:p w14:paraId="02CF4D1B" w14:textId="5D48C0BC" w:rsidR="004262C7" w:rsidRPr="00EC53FB" w:rsidRDefault="004262C7" w:rsidP="004262C7">
      <w:pPr>
        <w:pStyle w:val="ListParagraph"/>
        <w:numPr>
          <w:ilvl w:val="1"/>
          <w:numId w:val="7"/>
        </w:numPr>
        <w:tabs>
          <w:tab w:val="left" w:pos="993"/>
        </w:tabs>
        <w:ind w:left="0" w:firstLine="567"/>
        <w:jc w:val="both"/>
        <w:rPr>
          <w:bCs/>
          <w:sz w:val="22"/>
          <w:lang w:eastAsia="zh-HK"/>
        </w:rPr>
      </w:pPr>
      <w:r w:rsidRPr="009F791D">
        <w:rPr>
          <w:bCs/>
        </w:rPr>
        <w:t>Perdavimo tinklo techniniame-technologiniame modelyje bei ekonominiame LRAIC modelyje ir Skirstomojo tinklo techniniame-technologiniame modelyje</w:t>
      </w:r>
      <w:r w:rsidRPr="00EC53FB">
        <w:rPr>
          <w:bCs/>
        </w:rPr>
        <w:t xml:space="preserve"> bei ekonominiame LRAIC modelyje turi būti modeliuojamas </w:t>
      </w:r>
      <w:r w:rsidRPr="00EC53FB">
        <w:rPr>
          <w:bCs/>
          <w:szCs w:val="24"/>
        </w:rPr>
        <w:t>5 metų ir 10 metų (</w:t>
      </w:r>
      <w:r w:rsidRPr="00EC53FB">
        <w:rPr>
          <w:bCs/>
          <w:szCs w:val="24"/>
          <w:lang w:eastAsia="zh-HK"/>
        </w:rPr>
        <w:t xml:space="preserve">modeliavimo tikslais ir 15, 20 bei 25 metų) </w:t>
      </w:r>
      <w:r w:rsidRPr="00EC53FB">
        <w:rPr>
          <w:bCs/>
        </w:rPr>
        <w:t>laikotarpis, pradedant 202</w:t>
      </w:r>
      <w:r w:rsidR="00970763">
        <w:rPr>
          <w:bCs/>
        </w:rPr>
        <w:t>7</w:t>
      </w:r>
      <w:r w:rsidRPr="00EC53FB">
        <w:rPr>
          <w:bCs/>
        </w:rPr>
        <w:t xml:space="preserve"> metais; ekonominiai LRAIC modeliai turi pateikti </w:t>
      </w:r>
      <w:r w:rsidRPr="00EC53FB">
        <w:rPr>
          <w:bCs/>
          <w:szCs w:val="24"/>
        </w:rPr>
        <w:t>5 metų ir 10 metų (</w:t>
      </w:r>
      <w:r w:rsidRPr="00EC53FB">
        <w:rPr>
          <w:bCs/>
          <w:szCs w:val="24"/>
          <w:lang w:eastAsia="zh-HK"/>
        </w:rPr>
        <w:t xml:space="preserve">modeliavimo tikslais ir 15, 20 bei 25 metų) </w:t>
      </w:r>
      <w:r w:rsidRPr="00EC53FB">
        <w:rPr>
          <w:bCs/>
        </w:rPr>
        <w:t xml:space="preserve">reguliuojamų paslaugų sąnaudas kiekvienais metais atskirai. </w:t>
      </w:r>
    </w:p>
    <w:p w14:paraId="65CDC59F" w14:textId="77777777" w:rsidR="004262C7" w:rsidRPr="00EC53FB" w:rsidRDefault="004262C7" w:rsidP="004262C7">
      <w:pPr>
        <w:pStyle w:val="ListParagraph"/>
        <w:numPr>
          <w:ilvl w:val="1"/>
          <w:numId w:val="7"/>
        </w:numPr>
        <w:tabs>
          <w:tab w:val="left" w:pos="1134"/>
        </w:tabs>
        <w:ind w:left="0" w:firstLine="567"/>
        <w:jc w:val="both"/>
        <w:rPr>
          <w:bCs/>
          <w:sz w:val="22"/>
          <w:lang w:eastAsia="zh-HK"/>
        </w:rPr>
      </w:pPr>
      <w:r w:rsidRPr="00EC53FB">
        <w:rPr>
          <w:bCs/>
        </w:rPr>
        <w:t>Teikėjas kartu su PTO LRAIC ir STO LRAIC apskaitos modeliais privalo pateikti viešas (nekonfidencialias) LRAIC apskaitos modelių versijas, kurias galima būtų skelbti viešai. Viešose (nekonfidencialiose) modelių versijose turi būti paliekami visi loginiai ryšiai kaip konfidencialioje modelių versijoje, o keičiami tik konfidencialūs įvesties duomenys.</w:t>
      </w:r>
    </w:p>
    <w:p w14:paraId="2223432D" w14:textId="77777777" w:rsidR="004262C7" w:rsidRPr="00EC53FB" w:rsidRDefault="004262C7" w:rsidP="004262C7">
      <w:pPr>
        <w:pStyle w:val="ListParagraph"/>
        <w:numPr>
          <w:ilvl w:val="1"/>
          <w:numId w:val="7"/>
        </w:numPr>
        <w:tabs>
          <w:tab w:val="left" w:pos="1134"/>
        </w:tabs>
        <w:ind w:left="0" w:firstLine="567"/>
        <w:jc w:val="both"/>
      </w:pPr>
      <w:r w:rsidRPr="00EC53FB">
        <w:t xml:space="preserve">Perkamoms paslaugoms, susijusioms su </w:t>
      </w:r>
      <w:r w:rsidRPr="00EC53FB">
        <w:rPr>
          <w:b/>
          <w:bCs/>
        </w:rPr>
        <w:t>PTO LRAIC</w:t>
      </w:r>
      <w:r w:rsidRPr="00EC53FB">
        <w:t xml:space="preserve"> apskaitos </w:t>
      </w:r>
      <w:r w:rsidRPr="00EC53FB">
        <w:rPr>
          <w:b/>
          <w:bCs/>
        </w:rPr>
        <w:t>techninio-technologinio</w:t>
      </w:r>
      <w:r w:rsidRPr="00EC53FB">
        <w:t xml:space="preserve"> modelio tobulinimu, nustatomi šie </w:t>
      </w:r>
      <w:r w:rsidRPr="00EC53FB">
        <w:rPr>
          <w:b/>
          <w:bCs/>
        </w:rPr>
        <w:t>specialieji reikalavimai</w:t>
      </w:r>
      <w:r w:rsidRPr="00EC53FB">
        <w:t xml:space="preserve">: </w:t>
      </w:r>
    </w:p>
    <w:p w14:paraId="3DD4DABB" w14:textId="77777777" w:rsidR="004262C7" w:rsidRPr="00EC53FB" w:rsidRDefault="004262C7" w:rsidP="004262C7">
      <w:pPr>
        <w:pStyle w:val="ListParagraph"/>
        <w:numPr>
          <w:ilvl w:val="3"/>
          <w:numId w:val="7"/>
        </w:numPr>
        <w:ind w:left="0" w:firstLine="567"/>
        <w:jc w:val="both"/>
      </w:pPr>
      <w:r w:rsidRPr="00EC53FB">
        <w:rPr>
          <w:bCs/>
          <w:szCs w:val="24"/>
          <w:lang w:eastAsia="zh-HK"/>
        </w:rPr>
        <w:t>Perdavimo tinklo techninis-technologinis modelis turi atspindėti (modeliuoti)</w:t>
      </w:r>
      <w:r w:rsidRPr="00EC53FB">
        <w:rPr>
          <w:bCs/>
          <w:lang w:eastAsia="zh-HK"/>
        </w:rPr>
        <w:t xml:space="preserve"> efektyviai veikiančio </w:t>
      </w:r>
      <w:r w:rsidRPr="00EC53FB">
        <w:rPr>
          <w:szCs w:val="24"/>
        </w:rPr>
        <w:t>konkurencinėje elektros energijos rinkoje</w:t>
      </w:r>
      <w:r w:rsidRPr="00EC53FB">
        <w:rPr>
          <w:bCs/>
          <w:lang w:eastAsia="zh-HK"/>
        </w:rPr>
        <w:t xml:space="preserve"> perdavimo sistemos operatoriaus tinklą</w:t>
      </w:r>
      <w:r w:rsidRPr="00EC53FB">
        <w:rPr>
          <w:bCs/>
        </w:rPr>
        <w:t xml:space="preserve"> </w:t>
      </w:r>
      <w:r w:rsidRPr="00EC53FB">
        <w:rPr>
          <w:bCs/>
        </w:rPr>
        <w:lastRenderedPageBreak/>
        <w:t>licencijuotoje teritorijoje ilgu laikotarpiu</w:t>
      </w:r>
      <w:r w:rsidRPr="00EC53FB">
        <w:rPr>
          <w:bCs/>
          <w:lang w:eastAsia="zh-HK"/>
        </w:rPr>
        <w:t xml:space="preserve">. Perdavimo tinklo techninis-technologinis modelis turi įvertinti </w:t>
      </w:r>
      <w:r w:rsidRPr="00EC53FB">
        <w:rPr>
          <w:bCs/>
          <w:szCs w:val="24"/>
        </w:rPr>
        <w:t>visus tinklo elementus, kurie yra būtini perdavimo tinklui funkcionuoti pagal teisės aktais nustatytus reikalavimus</w:t>
      </w:r>
      <w:r w:rsidRPr="00EC53FB">
        <w:rPr>
          <w:bCs/>
          <w:lang w:eastAsia="zh-HK"/>
        </w:rPr>
        <w:t>, teikiant elektros energijos perdavimo aukštos įtampos linijomis paslaugą.</w:t>
      </w:r>
    </w:p>
    <w:p w14:paraId="29D8196B" w14:textId="0965A81D" w:rsidR="004262C7" w:rsidRPr="00EC53FB" w:rsidRDefault="004262C7" w:rsidP="004262C7">
      <w:pPr>
        <w:pStyle w:val="ListParagraph"/>
        <w:numPr>
          <w:ilvl w:val="3"/>
          <w:numId w:val="7"/>
        </w:numPr>
        <w:ind w:left="0" w:firstLine="567"/>
        <w:jc w:val="both"/>
      </w:pPr>
      <w:r w:rsidRPr="00EC53FB">
        <w:rPr>
          <w:bCs/>
          <w:lang w:eastAsia="zh-HK"/>
        </w:rPr>
        <w:t>Perdavimo tinklo techninis-technologinis modelis turi būti paremtas efektyviais šiuolaikiniais rinkoje prieinamais, faktiškai diegiamais arba planuojamais įdiegti techniniais-technologiniais sprendimais</w:t>
      </w:r>
      <w:r w:rsidR="00EA3F7E">
        <w:rPr>
          <w:bCs/>
          <w:lang w:eastAsia="zh-HK"/>
        </w:rPr>
        <w:t xml:space="preserve">, </w:t>
      </w:r>
      <w:r w:rsidR="00EA3F7E">
        <w:t xml:space="preserve">prioritetą teikiant </w:t>
      </w:r>
      <w:r w:rsidR="00EA3F7E" w:rsidRPr="00FE1FF4">
        <w:t>neutralaus poveikio klimatui technologijoms</w:t>
      </w:r>
      <w:r w:rsidRPr="00EC53FB">
        <w:rPr>
          <w:bCs/>
          <w:lang w:eastAsia="zh-HK"/>
        </w:rPr>
        <w:t>;</w:t>
      </w:r>
    </w:p>
    <w:p w14:paraId="6253DD69" w14:textId="162675F6" w:rsidR="004262C7" w:rsidRPr="00814C67" w:rsidRDefault="004262C7" w:rsidP="00C863ED">
      <w:pPr>
        <w:pStyle w:val="ListParagraph"/>
        <w:numPr>
          <w:ilvl w:val="3"/>
          <w:numId w:val="7"/>
        </w:numPr>
        <w:ind w:left="0" w:firstLine="567"/>
        <w:jc w:val="both"/>
        <w:rPr>
          <w:lang w:val="en-US"/>
        </w:rPr>
      </w:pPr>
      <w:r w:rsidRPr="00EC53FB">
        <w:t xml:space="preserve"> Perdavimo tinklo (tinklo elementų) apkrovos skaičiavimas ir investicijų poreikio vertinimas modelyje turi būti atliekamas, atsižvelgiant į naujus efektyvius ir inovatyvius technologinius sprendinius</w:t>
      </w:r>
      <w:r w:rsidR="00EE1D1D">
        <w:t xml:space="preserve">, prioritetą teikiant </w:t>
      </w:r>
      <w:r w:rsidR="00C863ED" w:rsidRPr="00814C67">
        <w:t>neutralaus poveikio klimatui technologij</w:t>
      </w:r>
      <w:r w:rsidR="004C4512" w:rsidRPr="00814C67">
        <w:t>oms</w:t>
      </w:r>
      <w:r w:rsidRPr="00EC53FB">
        <w:t xml:space="preserve">. Tiekėjas turi pasiūlyti objektyvius ir pagrįstus kriterijus (metodus) tinklo elementų apkrovai (pikinei, minimaliai, istorinei ir kt.) įvertinti modeliavimo tikslais. Tinklo elementų apkrovos kriterijai taip pat turi įvertinti generacijos pajėgumus, generatorių geografinį </w:t>
      </w:r>
      <w:r w:rsidRPr="00A717D5">
        <w:t>išsidėstymą (įskaitant gamybą iš atsinaujinančių energijos išteklių</w:t>
      </w:r>
      <w:r w:rsidR="00020816" w:rsidRPr="00A717D5">
        <w:t>,</w:t>
      </w:r>
      <w:r w:rsidRPr="00A717D5">
        <w:t xml:space="preserve"> gaminančius vartotojus</w:t>
      </w:r>
      <w:r w:rsidR="00DB3A09" w:rsidRPr="00A717D5">
        <w:t>, elektros energetikos sistemos lankstumo priemones</w:t>
      </w:r>
      <w:r w:rsidRPr="00A717D5">
        <w:t>), atsižvelgiant į sezoniškumą ir kitas pagrįstas aplinkybes. Tarybai</w:t>
      </w:r>
      <w:r w:rsidRPr="00EC53FB">
        <w:t xml:space="preserve"> pritarus, Tiekėjo pasiūlyti kriterijai bus naudojami Perdavimo tinklo techniniame-technologiniame modelyje.</w:t>
      </w:r>
    </w:p>
    <w:p w14:paraId="4661E02F" w14:textId="77777777" w:rsidR="004262C7" w:rsidRPr="00EC53FB" w:rsidRDefault="004262C7" w:rsidP="004262C7">
      <w:pPr>
        <w:pStyle w:val="ListParagraph"/>
        <w:numPr>
          <w:ilvl w:val="3"/>
          <w:numId w:val="7"/>
        </w:numPr>
        <w:ind w:left="0" w:firstLine="567"/>
        <w:jc w:val="both"/>
      </w:pPr>
      <w:r w:rsidRPr="00EC53FB">
        <w:t xml:space="preserve"> Teikdamas paslaugas, susijusias su Perdavimo tinklo techninio-technologinio modelio vystymu, Tiekėjas Tarybai turi pasiūlyti argumentuotus ir pagrįstus kriterijus, dėl kurių vėliau konsultuojamasi su operatoriais, ir kuriais remiantis LRAIC modelis vertintų žemiau nurodytus principus įskaitant, bet neapsiribojant:</w:t>
      </w:r>
    </w:p>
    <w:p w14:paraId="33E23927" w14:textId="77777777" w:rsidR="004262C7" w:rsidRPr="00EC53FB" w:rsidRDefault="004262C7" w:rsidP="004262C7">
      <w:pPr>
        <w:pStyle w:val="ListParagraph"/>
        <w:numPr>
          <w:ilvl w:val="4"/>
          <w:numId w:val="7"/>
        </w:numPr>
        <w:tabs>
          <w:tab w:val="left" w:pos="1560"/>
        </w:tabs>
        <w:ind w:left="0" w:firstLine="567"/>
        <w:jc w:val="both"/>
      </w:pPr>
      <w:r w:rsidRPr="00EC53FB">
        <w:t xml:space="preserve"> oro linijas optimizuojant tinklą keistų į kabelines linijas arba oro kabelines linijas, įskaitant inovatyvius tinklo valdymo ar automatizavimo sprendinius;</w:t>
      </w:r>
    </w:p>
    <w:p w14:paraId="08B74AFD" w14:textId="302C14F9" w:rsidR="004262C7" w:rsidRPr="007366BD" w:rsidRDefault="004262C7" w:rsidP="004262C7">
      <w:pPr>
        <w:pStyle w:val="ListParagraph"/>
        <w:numPr>
          <w:ilvl w:val="4"/>
          <w:numId w:val="7"/>
        </w:numPr>
        <w:tabs>
          <w:tab w:val="left" w:pos="1560"/>
        </w:tabs>
        <w:ind w:left="0" w:firstLine="567"/>
        <w:jc w:val="both"/>
      </w:pPr>
      <w:r w:rsidRPr="00EC53FB">
        <w:t xml:space="preserve">vertintų tinklo ar jo dalies perspektyvinę </w:t>
      </w:r>
      <w:r w:rsidRPr="007366BD">
        <w:t>plėtrą, įskaitant, bet neapsiribojant atsinaujinančių energijos šaltinių perspektyvinius plėtros planus, taikant optimizavimo sprendinius tinklo elementams (linijoms, transformatoriams ir kt</w:t>
      </w:r>
      <w:r w:rsidR="00A279E4" w:rsidRPr="007366BD">
        <w:t>.</w:t>
      </w:r>
      <w:r w:rsidR="00042D36" w:rsidRPr="007366BD">
        <w:t>)</w:t>
      </w:r>
      <w:r w:rsidR="00A279E4" w:rsidRPr="007366BD">
        <w:t>, vertinant elektros energetikos sistemos lankstumo priemones</w:t>
      </w:r>
      <w:r w:rsidRPr="007366BD">
        <w:t>.</w:t>
      </w:r>
    </w:p>
    <w:p w14:paraId="7AC479C3" w14:textId="77777777" w:rsidR="004262C7" w:rsidRDefault="004262C7" w:rsidP="004262C7">
      <w:pPr>
        <w:pStyle w:val="ListParagraph"/>
        <w:numPr>
          <w:ilvl w:val="3"/>
          <w:numId w:val="7"/>
        </w:numPr>
        <w:tabs>
          <w:tab w:val="left" w:pos="1560"/>
        </w:tabs>
        <w:ind w:left="0" w:firstLine="567"/>
        <w:jc w:val="both"/>
      </w:pPr>
      <w:r w:rsidRPr="00EC53FB">
        <w:rPr>
          <w:bCs/>
          <w:lang w:eastAsia="zh-HK"/>
        </w:rPr>
        <w:t xml:space="preserve">Perdavimo tinklo techninis-technologinis modelis </w:t>
      </w:r>
      <w:r w:rsidRPr="00EC53FB">
        <w:t>turi:</w:t>
      </w:r>
    </w:p>
    <w:p w14:paraId="5E803456" w14:textId="1FED2974" w:rsidR="004262C7" w:rsidRDefault="004262C7" w:rsidP="004262C7">
      <w:pPr>
        <w:pStyle w:val="ListParagraph"/>
        <w:numPr>
          <w:ilvl w:val="4"/>
          <w:numId w:val="7"/>
        </w:numPr>
        <w:tabs>
          <w:tab w:val="left" w:pos="1560"/>
        </w:tabs>
        <w:ind w:left="0" w:firstLine="567"/>
        <w:jc w:val="both"/>
      </w:pPr>
      <w:r w:rsidRPr="00EC53FB">
        <w:t>įvertinti Nacionalinė</w:t>
      </w:r>
      <w:r w:rsidR="0090482D">
        <w:t>je</w:t>
      </w:r>
      <w:r w:rsidRPr="00EC53FB">
        <w:t xml:space="preserve"> energetinės nepriklausomybės strategijo</w:t>
      </w:r>
      <w:r w:rsidR="0090482D">
        <w:t>je</w:t>
      </w:r>
      <w:r w:rsidRPr="00EC53FB">
        <w:t xml:space="preserve"> (NENS) </w:t>
      </w:r>
      <w:r w:rsidR="00CD0B05">
        <w:t xml:space="preserve">nustatytus </w:t>
      </w:r>
      <w:r w:rsidRPr="00EC53FB">
        <w:t>tikslus, susijusius su tinklo patikimumu</w:t>
      </w:r>
      <w:r w:rsidRPr="007366BD">
        <w:t xml:space="preserve">, </w:t>
      </w:r>
      <w:r w:rsidR="00794EE2" w:rsidRPr="007366BD">
        <w:t>elektros energetikos sistemos lankstumo priemonėmis,</w:t>
      </w:r>
      <w:r w:rsidR="00025C9B" w:rsidRPr="007366BD">
        <w:t xml:space="preserve"> </w:t>
      </w:r>
      <w:r w:rsidRPr="007366BD">
        <w:t xml:space="preserve">elektros generacija </w:t>
      </w:r>
      <w:r w:rsidR="00EA2D17" w:rsidRPr="007366BD">
        <w:t>(įskaitant</w:t>
      </w:r>
      <w:r w:rsidR="00EC0B5F" w:rsidRPr="007366BD">
        <w:t xml:space="preserve"> elektros generacija</w:t>
      </w:r>
      <w:r w:rsidRPr="007366BD">
        <w:t xml:space="preserve"> gaminanči</w:t>
      </w:r>
      <w:r w:rsidR="00EC0B5F" w:rsidRPr="007366BD">
        <w:t>ų vartotojų</w:t>
      </w:r>
      <w:r w:rsidR="00491C6F" w:rsidRPr="007366BD">
        <w:t>, aktyviųjų</w:t>
      </w:r>
      <w:r w:rsidRPr="007366BD">
        <w:t xml:space="preserve"> vartotoj</w:t>
      </w:r>
      <w:r w:rsidR="00491C6F" w:rsidRPr="007366BD">
        <w:t>ų ir energetinių bendrijų elektros energijos gamybos</w:t>
      </w:r>
      <w:r w:rsidR="00491C6F">
        <w:t xml:space="preserve"> įrenginiuose)</w:t>
      </w:r>
      <w:r w:rsidRPr="00EC53FB">
        <w:t>, taip pat įvertinti elektros vartojimo perspektyvinius srautus, atsižvelgiant į būsimą tinklo plėtrą;</w:t>
      </w:r>
    </w:p>
    <w:p w14:paraId="7764A2E0" w14:textId="77777777" w:rsidR="004262C7" w:rsidRDefault="004262C7" w:rsidP="004262C7">
      <w:pPr>
        <w:pStyle w:val="ListParagraph"/>
        <w:numPr>
          <w:ilvl w:val="4"/>
          <w:numId w:val="7"/>
        </w:numPr>
        <w:tabs>
          <w:tab w:val="left" w:pos="1560"/>
        </w:tabs>
        <w:ind w:left="0" w:firstLine="567"/>
        <w:jc w:val="both"/>
      </w:pPr>
      <w:r w:rsidRPr="00EC53FB">
        <w:t xml:space="preserve">atspindėti 10 metų investicijų plane nurodytas būtinąsias PTO ir STO investicijas </w:t>
      </w:r>
      <w:bookmarkStart w:id="3" w:name="_Hlk40346388"/>
      <w:bookmarkStart w:id="4" w:name="_Hlk40346361"/>
      <w:r w:rsidRPr="00EC53FB">
        <w:t>bei vertinti investicijų poreikį, siekiant užtikrinti teisės aktais nustatytus tiekimo patikimumo kokybės rodiklius</w:t>
      </w:r>
      <w:bookmarkEnd w:id="3"/>
      <w:r w:rsidRPr="00EC53FB">
        <w:t>;</w:t>
      </w:r>
    </w:p>
    <w:bookmarkEnd w:id="4"/>
    <w:p w14:paraId="6AC97132" w14:textId="77777777" w:rsidR="004262C7" w:rsidRDefault="004262C7" w:rsidP="004262C7">
      <w:pPr>
        <w:pStyle w:val="ListParagraph"/>
        <w:numPr>
          <w:ilvl w:val="4"/>
          <w:numId w:val="7"/>
        </w:numPr>
        <w:tabs>
          <w:tab w:val="left" w:pos="1560"/>
        </w:tabs>
        <w:ind w:left="0" w:firstLine="567"/>
        <w:jc w:val="both"/>
      </w:pPr>
      <w:r w:rsidRPr="00EC53FB">
        <w:t xml:space="preserve">Įvertinti investicijas į perdavimo ir skirstomąjį tinklą, atsižvelgiant į CEP (angl. - </w:t>
      </w:r>
      <w:r w:rsidRPr="004B755D">
        <w:rPr>
          <w:i/>
          <w:iCs/>
        </w:rPr>
        <w:t>Clean Energy Package</w:t>
      </w:r>
      <w:r w:rsidRPr="00EC53FB">
        <w:t>) reikalavimus bei nepriklausomų paklausos telkėjų (agregatorių) atsiradimo galimybes;</w:t>
      </w:r>
    </w:p>
    <w:p w14:paraId="4D0874E3" w14:textId="77777777" w:rsidR="004262C7" w:rsidRPr="00EC53FB" w:rsidRDefault="004262C7" w:rsidP="004262C7">
      <w:pPr>
        <w:pStyle w:val="ListParagraph"/>
        <w:numPr>
          <w:ilvl w:val="4"/>
          <w:numId w:val="7"/>
        </w:numPr>
        <w:tabs>
          <w:tab w:val="left" w:pos="1560"/>
        </w:tabs>
        <w:ind w:left="0" w:firstLine="567"/>
        <w:jc w:val="both"/>
      </w:pPr>
      <w:r w:rsidRPr="004B755D">
        <w:rPr>
          <w:bCs/>
          <w:lang w:eastAsia="zh-HK"/>
        </w:rPr>
        <w:t xml:space="preserve">būti paremtas </w:t>
      </w:r>
      <w:r w:rsidRPr="00EC53FB">
        <w:t>PTO-STO infrastruktūros vystymo bendradarbiavimu (</w:t>
      </w:r>
      <w:r w:rsidRPr="004B755D">
        <w:rPr>
          <w:bCs/>
          <w:szCs w:val="24"/>
        </w:rPr>
        <w:t xml:space="preserve">angl. – </w:t>
      </w:r>
      <w:r w:rsidRPr="004B755D">
        <w:rPr>
          <w:bCs/>
          <w:i/>
          <w:iCs/>
          <w:szCs w:val="24"/>
        </w:rPr>
        <w:t>TSO-DSO C</w:t>
      </w:r>
      <w:r w:rsidRPr="004B755D">
        <w:rPr>
          <w:i/>
          <w:iCs/>
        </w:rPr>
        <w:t>ooperation</w:t>
      </w:r>
      <w:r w:rsidRPr="00EC53FB">
        <w:t xml:space="preserve">) paslaugoms, susijusioms su elektros generacija, vartojimu, saugojimu, pajėgumų mechanizmu (angl. - </w:t>
      </w:r>
      <w:r w:rsidRPr="004B755D">
        <w:rPr>
          <w:i/>
          <w:iCs/>
        </w:rPr>
        <w:t>Capacity Remuneration Mechanism</w:t>
      </w:r>
      <w:r w:rsidRPr="00EC53FB">
        <w:t>).</w:t>
      </w:r>
    </w:p>
    <w:p w14:paraId="58790DB1" w14:textId="77777777" w:rsidR="004262C7" w:rsidRPr="00EC53FB" w:rsidRDefault="004262C7" w:rsidP="004262C7">
      <w:pPr>
        <w:pStyle w:val="ListParagraph"/>
        <w:numPr>
          <w:ilvl w:val="3"/>
          <w:numId w:val="7"/>
        </w:numPr>
        <w:tabs>
          <w:tab w:val="left" w:pos="1418"/>
        </w:tabs>
        <w:ind w:left="0" w:firstLine="567"/>
        <w:jc w:val="both"/>
      </w:pPr>
      <w:r w:rsidRPr="00EC53FB">
        <w:rPr>
          <w:bCs/>
          <w:lang w:eastAsia="zh-HK"/>
        </w:rPr>
        <w:t xml:space="preserve"> Efektyviai veikiančio </w:t>
      </w:r>
      <w:r w:rsidRPr="00EC53FB">
        <w:rPr>
          <w:szCs w:val="24"/>
        </w:rPr>
        <w:t>konkurencinėje elektros energijos rinkoje</w:t>
      </w:r>
      <w:r w:rsidRPr="00EC53FB">
        <w:rPr>
          <w:bCs/>
          <w:lang w:eastAsia="zh-HK"/>
        </w:rPr>
        <w:t xml:space="preserve"> </w:t>
      </w:r>
      <w:r w:rsidRPr="00EC53FB">
        <w:rPr>
          <w:bCs/>
          <w:szCs w:val="24"/>
          <w:lang w:eastAsia="zh-HK"/>
        </w:rPr>
        <w:t xml:space="preserve">Perdavimo tinklo </w:t>
      </w:r>
      <w:r w:rsidRPr="00EC53FB">
        <w:rPr>
          <w:bCs/>
        </w:rPr>
        <w:t>licencijuotoje teritorijoje ilgu laikotarpiu teikiamų reguliuojamų paslaugų</w:t>
      </w:r>
      <w:r w:rsidRPr="00EC53FB">
        <w:rPr>
          <w:bCs/>
          <w:szCs w:val="24"/>
          <w:lang w:eastAsia="zh-HK"/>
        </w:rPr>
        <w:t xml:space="preserve"> LRAIC sąnaudų apskaitos modelis (perdavimo tinklo techninis-technologinis modelis ir ekonominis modelis) turi būti formuojamas vadovaujantis prielaida, jog teikiama ši paslauga:</w:t>
      </w:r>
    </w:p>
    <w:p w14:paraId="370F285A" w14:textId="77777777" w:rsidR="004262C7" w:rsidRPr="00EC53FB" w:rsidRDefault="004262C7" w:rsidP="004262C7">
      <w:pPr>
        <w:spacing w:after="0" w:line="240" w:lineRule="auto"/>
        <w:ind w:firstLine="567"/>
        <w:jc w:val="both"/>
        <w:rPr>
          <w:rFonts w:ascii="Times New Roman" w:hAnsi="Times New Roman" w:cs="Times New Roman"/>
          <w:bCs/>
          <w:sz w:val="24"/>
          <w:szCs w:val="24"/>
          <w:lang w:eastAsia="zh-HK"/>
        </w:rPr>
      </w:pPr>
      <w:r w:rsidRPr="00EC53FB">
        <w:rPr>
          <w:rFonts w:ascii="Times New Roman" w:hAnsi="Times New Roman" w:cs="Times New Roman"/>
          <w:bCs/>
          <w:sz w:val="24"/>
          <w:szCs w:val="24"/>
          <w:lang w:eastAsia="zh-HK"/>
        </w:rPr>
        <w:t>(3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32"/>
        <w:gridCol w:w="2977"/>
        <w:gridCol w:w="3119"/>
      </w:tblGrid>
      <w:tr w:rsidR="004262C7" w:rsidRPr="003E2643" w14:paraId="29E21C31" w14:textId="77777777">
        <w:trPr>
          <w:tblHeader/>
        </w:trPr>
        <w:tc>
          <w:tcPr>
            <w:tcW w:w="570" w:type="dxa"/>
            <w:vAlign w:val="center"/>
          </w:tcPr>
          <w:p w14:paraId="5B8BD17F" w14:textId="77777777" w:rsidR="004262C7" w:rsidRPr="003E2643" w:rsidRDefault="004262C7">
            <w:pPr>
              <w:tabs>
                <w:tab w:val="center" w:pos="4320"/>
                <w:tab w:val="right" w:pos="8640"/>
              </w:tabs>
              <w:spacing w:after="0" w:line="240" w:lineRule="auto"/>
              <w:jc w:val="center"/>
              <w:rPr>
                <w:rFonts w:ascii="Times New Roman" w:hAnsi="Times New Roman" w:cs="Times New Roman"/>
                <w:b/>
                <w:bCs/>
                <w:sz w:val="24"/>
                <w:szCs w:val="24"/>
                <w:lang w:eastAsia="zh-HK"/>
              </w:rPr>
            </w:pPr>
            <w:r w:rsidRPr="003E2643">
              <w:rPr>
                <w:rFonts w:ascii="Times New Roman" w:hAnsi="Times New Roman" w:cs="Times New Roman"/>
                <w:b/>
                <w:bCs/>
                <w:sz w:val="24"/>
                <w:szCs w:val="24"/>
                <w:lang w:eastAsia="zh-HK"/>
              </w:rPr>
              <w:t>Eil.</w:t>
            </w:r>
          </w:p>
          <w:p w14:paraId="1DF0D5F2" w14:textId="77777777" w:rsidR="004262C7" w:rsidRPr="003E2643" w:rsidRDefault="004262C7">
            <w:pPr>
              <w:tabs>
                <w:tab w:val="center" w:pos="4320"/>
                <w:tab w:val="right" w:pos="8640"/>
              </w:tabs>
              <w:spacing w:after="0" w:line="240" w:lineRule="auto"/>
              <w:jc w:val="center"/>
              <w:rPr>
                <w:rFonts w:ascii="Times New Roman" w:hAnsi="Times New Roman" w:cs="Times New Roman"/>
                <w:b/>
                <w:bCs/>
                <w:sz w:val="24"/>
                <w:szCs w:val="24"/>
                <w:lang w:eastAsia="zh-HK"/>
              </w:rPr>
            </w:pPr>
            <w:r w:rsidRPr="003E2643">
              <w:rPr>
                <w:rFonts w:ascii="Times New Roman" w:hAnsi="Times New Roman" w:cs="Times New Roman"/>
                <w:b/>
                <w:bCs/>
                <w:sz w:val="24"/>
                <w:szCs w:val="24"/>
                <w:lang w:eastAsia="zh-HK"/>
              </w:rPr>
              <w:t>Nr.</w:t>
            </w:r>
          </w:p>
        </w:tc>
        <w:tc>
          <w:tcPr>
            <w:tcW w:w="2832" w:type="dxa"/>
            <w:vAlign w:val="center"/>
          </w:tcPr>
          <w:p w14:paraId="3B4C7277" w14:textId="77777777" w:rsidR="004262C7" w:rsidRPr="003E2643" w:rsidRDefault="004262C7">
            <w:pPr>
              <w:tabs>
                <w:tab w:val="center" w:pos="4320"/>
                <w:tab w:val="right" w:pos="8640"/>
              </w:tabs>
              <w:spacing w:after="0" w:line="240" w:lineRule="auto"/>
              <w:jc w:val="center"/>
              <w:rPr>
                <w:rFonts w:ascii="Times New Roman" w:hAnsi="Times New Roman" w:cs="Times New Roman"/>
                <w:b/>
                <w:bCs/>
                <w:sz w:val="24"/>
                <w:szCs w:val="24"/>
                <w:lang w:eastAsia="zh-HK"/>
              </w:rPr>
            </w:pPr>
            <w:r w:rsidRPr="003E2643">
              <w:rPr>
                <w:rFonts w:ascii="Times New Roman" w:hAnsi="Times New Roman" w:cs="Times New Roman"/>
                <w:b/>
                <w:bCs/>
                <w:sz w:val="24"/>
                <w:szCs w:val="24"/>
                <w:lang w:eastAsia="zh-HK"/>
              </w:rPr>
              <w:t>Licencijuojama veikla</w:t>
            </w:r>
          </w:p>
        </w:tc>
        <w:tc>
          <w:tcPr>
            <w:tcW w:w="2977" w:type="dxa"/>
            <w:vAlign w:val="center"/>
          </w:tcPr>
          <w:p w14:paraId="7ED018FE" w14:textId="77777777" w:rsidR="004262C7" w:rsidRPr="003E2643" w:rsidRDefault="004262C7">
            <w:pPr>
              <w:tabs>
                <w:tab w:val="center" w:pos="4320"/>
                <w:tab w:val="right" w:pos="8640"/>
              </w:tabs>
              <w:spacing w:after="0" w:line="240" w:lineRule="auto"/>
              <w:jc w:val="center"/>
              <w:rPr>
                <w:rFonts w:ascii="Times New Roman" w:hAnsi="Times New Roman" w:cs="Times New Roman"/>
                <w:b/>
                <w:bCs/>
                <w:sz w:val="24"/>
                <w:szCs w:val="24"/>
                <w:lang w:eastAsia="zh-HK"/>
              </w:rPr>
            </w:pPr>
            <w:r w:rsidRPr="003E2643">
              <w:rPr>
                <w:rFonts w:ascii="Times New Roman" w:hAnsi="Times New Roman" w:cs="Times New Roman"/>
                <w:b/>
                <w:bCs/>
                <w:sz w:val="24"/>
                <w:szCs w:val="24"/>
                <w:lang w:eastAsia="zh-HK"/>
              </w:rPr>
              <w:t>Paslaugos pavadinimas</w:t>
            </w:r>
          </w:p>
        </w:tc>
        <w:tc>
          <w:tcPr>
            <w:tcW w:w="3119" w:type="dxa"/>
            <w:vAlign w:val="center"/>
          </w:tcPr>
          <w:p w14:paraId="105BB958" w14:textId="77777777" w:rsidR="004262C7" w:rsidRPr="003E2643" w:rsidRDefault="004262C7">
            <w:pPr>
              <w:tabs>
                <w:tab w:val="center" w:pos="4320"/>
                <w:tab w:val="right" w:pos="8640"/>
              </w:tabs>
              <w:spacing w:after="0" w:line="240" w:lineRule="auto"/>
              <w:jc w:val="center"/>
              <w:rPr>
                <w:rFonts w:ascii="Times New Roman" w:hAnsi="Times New Roman" w:cs="Times New Roman"/>
                <w:b/>
                <w:bCs/>
                <w:sz w:val="24"/>
                <w:szCs w:val="24"/>
                <w:lang w:eastAsia="zh-HK"/>
              </w:rPr>
            </w:pPr>
            <w:r w:rsidRPr="003E2643">
              <w:rPr>
                <w:rFonts w:ascii="Times New Roman" w:hAnsi="Times New Roman" w:cs="Times New Roman"/>
                <w:b/>
                <w:bCs/>
                <w:sz w:val="24"/>
                <w:szCs w:val="24"/>
                <w:lang w:eastAsia="zh-HK"/>
              </w:rPr>
              <w:t>Paslaugos aprašymas</w:t>
            </w:r>
          </w:p>
        </w:tc>
      </w:tr>
      <w:tr w:rsidR="004262C7" w:rsidRPr="003E2643" w14:paraId="61155FF0" w14:textId="77777777">
        <w:tc>
          <w:tcPr>
            <w:tcW w:w="570" w:type="dxa"/>
            <w:vAlign w:val="center"/>
          </w:tcPr>
          <w:p w14:paraId="6260589E" w14:textId="77777777" w:rsidR="004262C7" w:rsidRPr="003E2643" w:rsidRDefault="004262C7">
            <w:pPr>
              <w:tabs>
                <w:tab w:val="center" w:pos="4320"/>
                <w:tab w:val="right" w:pos="8640"/>
              </w:tabs>
              <w:spacing w:after="0" w:line="240" w:lineRule="auto"/>
              <w:rPr>
                <w:rFonts w:ascii="Times New Roman" w:hAnsi="Times New Roman" w:cs="Times New Roman"/>
                <w:bCs/>
                <w:sz w:val="24"/>
                <w:szCs w:val="24"/>
                <w:lang w:eastAsia="zh-HK"/>
              </w:rPr>
            </w:pPr>
            <w:r w:rsidRPr="003E2643">
              <w:rPr>
                <w:rFonts w:ascii="Times New Roman" w:hAnsi="Times New Roman" w:cs="Times New Roman"/>
                <w:bCs/>
                <w:sz w:val="24"/>
                <w:szCs w:val="24"/>
                <w:lang w:eastAsia="zh-HK"/>
              </w:rPr>
              <w:t>1.</w:t>
            </w:r>
          </w:p>
        </w:tc>
        <w:tc>
          <w:tcPr>
            <w:tcW w:w="2832" w:type="dxa"/>
            <w:vAlign w:val="center"/>
          </w:tcPr>
          <w:p w14:paraId="253496EB" w14:textId="77777777" w:rsidR="004262C7" w:rsidRPr="003E2643" w:rsidRDefault="004262C7">
            <w:pPr>
              <w:tabs>
                <w:tab w:val="center" w:pos="4320"/>
                <w:tab w:val="right" w:pos="8640"/>
              </w:tabs>
              <w:spacing w:after="0" w:line="240" w:lineRule="auto"/>
              <w:jc w:val="center"/>
              <w:rPr>
                <w:rFonts w:ascii="Times New Roman" w:hAnsi="Times New Roman" w:cs="Times New Roman"/>
                <w:bCs/>
                <w:sz w:val="24"/>
                <w:szCs w:val="24"/>
                <w:lang w:eastAsia="zh-HK"/>
              </w:rPr>
            </w:pPr>
            <w:r w:rsidRPr="003E2643">
              <w:rPr>
                <w:rFonts w:ascii="Times New Roman" w:hAnsi="Times New Roman" w:cs="Times New Roman"/>
                <w:bCs/>
                <w:sz w:val="24"/>
                <w:szCs w:val="24"/>
                <w:lang w:eastAsia="zh-HK"/>
              </w:rPr>
              <w:t>Perdavimas</w:t>
            </w:r>
          </w:p>
        </w:tc>
        <w:tc>
          <w:tcPr>
            <w:tcW w:w="2977" w:type="dxa"/>
            <w:vAlign w:val="center"/>
          </w:tcPr>
          <w:p w14:paraId="6D8E6FF6" w14:textId="77777777" w:rsidR="004262C7" w:rsidRPr="003E2643" w:rsidRDefault="004262C7">
            <w:pPr>
              <w:tabs>
                <w:tab w:val="center" w:pos="4320"/>
                <w:tab w:val="right" w:pos="8640"/>
              </w:tabs>
              <w:spacing w:after="0" w:line="240" w:lineRule="auto"/>
              <w:jc w:val="center"/>
              <w:rPr>
                <w:rFonts w:ascii="Times New Roman" w:hAnsi="Times New Roman" w:cs="Times New Roman"/>
                <w:bCs/>
                <w:sz w:val="24"/>
                <w:szCs w:val="24"/>
                <w:lang w:eastAsia="zh-HK"/>
              </w:rPr>
            </w:pPr>
            <w:r w:rsidRPr="003E2643">
              <w:rPr>
                <w:rFonts w:ascii="Times New Roman" w:hAnsi="Times New Roman" w:cs="Times New Roman"/>
                <w:bCs/>
                <w:sz w:val="24"/>
                <w:szCs w:val="24"/>
                <w:lang w:eastAsia="zh-HK"/>
              </w:rPr>
              <w:t>Perdavimo aukštos įtampos tinklais paslauga</w:t>
            </w:r>
          </w:p>
        </w:tc>
        <w:tc>
          <w:tcPr>
            <w:tcW w:w="3119" w:type="dxa"/>
            <w:vAlign w:val="center"/>
          </w:tcPr>
          <w:p w14:paraId="0C6A3239" w14:textId="77777777" w:rsidR="004262C7" w:rsidRPr="003E2643" w:rsidRDefault="004262C7">
            <w:pPr>
              <w:tabs>
                <w:tab w:val="center" w:pos="4320"/>
                <w:tab w:val="right" w:pos="8640"/>
              </w:tabs>
              <w:spacing w:after="0" w:line="240" w:lineRule="auto"/>
              <w:jc w:val="both"/>
              <w:rPr>
                <w:rFonts w:ascii="Times New Roman" w:hAnsi="Times New Roman" w:cs="Times New Roman"/>
                <w:bCs/>
                <w:sz w:val="24"/>
                <w:szCs w:val="24"/>
                <w:lang w:eastAsia="zh-HK"/>
              </w:rPr>
            </w:pPr>
            <w:r w:rsidRPr="003E2643">
              <w:rPr>
                <w:rFonts w:ascii="Times New Roman" w:hAnsi="Times New Roman" w:cs="Times New Roman"/>
                <w:bCs/>
                <w:sz w:val="24"/>
                <w:szCs w:val="24"/>
                <w:lang w:eastAsia="zh-HK"/>
              </w:rPr>
              <w:t>Elektros energijos persiuntimas perdavimo 330-110 kV įtampos tinklais.</w:t>
            </w:r>
          </w:p>
        </w:tc>
      </w:tr>
    </w:tbl>
    <w:p w14:paraId="0C0E72FA" w14:textId="77777777" w:rsidR="004262C7" w:rsidRPr="00EC53FB" w:rsidRDefault="004262C7" w:rsidP="004262C7">
      <w:pPr>
        <w:tabs>
          <w:tab w:val="left" w:pos="993"/>
        </w:tabs>
        <w:suppressAutoHyphens/>
        <w:spacing w:after="0" w:line="240" w:lineRule="auto"/>
        <w:ind w:firstLine="567"/>
        <w:jc w:val="both"/>
        <w:rPr>
          <w:rFonts w:ascii="Times New Roman" w:eastAsia="Times New Roman" w:hAnsi="Times New Roman" w:cs="Times New Roman"/>
          <w:sz w:val="24"/>
          <w:szCs w:val="24"/>
          <w:lang w:eastAsia="zh-HK"/>
        </w:rPr>
      </w:pPr>
    </w:p>
    <w:p w14:paraId="215D8CCE" w14:textId="77777777" w:rsidR="004262C7" w:rsidRPr="00EC53FB" w:rsidRDefault="004262C7" w:rsidP="004262C7">
      <w:pPr>
        <w:pStyle w:val="ListParagraph"/>
        <w:numPr>
          <w:ilvl w:val="1"/>
          <w:numId w:val="7"/>
        </w:numPr>
        <w:tabs>
          <w:tab w:val="left" w:pos="1134"/>
        </w:tabs>
        <w:ind w:left="0" w:firstLine="567"/>
        <w:jc w:val="both"/>
        <w:rPr>
          <w:szCs w:val="24"/>
        </w:rPr>
      </w:pPr>
      <w:r w:rsidRPr="00EC53FB">
        <w:t xml:space="preserve">Perkamoms paslaugoms, susijusioms su </w:t>
      </w:r>
      <w:r w:rsidRPr="00EC53FB">
        <w:rPr>
          <w:b/>
          <w:bCs/>
        </w:rPr>
        <w:t>STO LRAIC</w:t>
      </w:r>
      <w:r w:rsidRPr="00EC53FB">
        <w:t xml:space="preserve"> apskaitos </w:t>
      </w:r>
      <w:r w:rsidRPr="00EC53FB">
        <w:rPr>
          <w:b/>
          <w:bCs/>
        </w:rPr>
        <w:t>techninio-technologinio</w:t>
      </w:r>
      <w:r w:rsidRPr="00EC53FB">
        <w:t xml:space="preserve"> modelio tobulinimu, nustatomi šie </w:t>
      </w:r>
      <w:r w:rsidRPr="00EC53FB">
        <w:rPr>
          <w:b/>
          <w:bCs/>
        </w:rPr>
        <w:t>specialieji reikalavimai</w:t>
      </w:r>
      <w:r w:rsidRPr="00EC53FB">
        <w:t xml:space="preserve">: </w:t>
      </w:r>
    </w:p>
    <w:p w14:paraId="1CEF8637" w14:textId="77777777" w:rsidR="004262C7" w:rsidRPr="00EC53FB" w:rsidRDefault="004262C7" w:rsidP="004262C7">
      <w:pPr>
        <w:pStyle w:val="ListParagraph"/>
        <w:numPr>
          <w:ilvl w:val="2"/>
          <w:numId w:val="7"/>
        </w:numPr>
        <w:ind w:left="0" w:firstLine="567"/>
        <w:jc w:val="both"/>
        <w:rPr>
          <w:szCs w:val="24"/>
        </w:rPr>
      </w:pPr>
      <w:r w:rsidRPr="00EC53FB">
        <w:rPr>
          <w:bCs/>
          <w:szCs w:val="24"/>
          <w:lang w:eastAsia="zh-HK"/>
        </w:rPr>
        <w:t>Skirstomojo tinklo techninis-technologinis modelis turi atspindėti (modeliuoti) efektyviai veikiančio konkurencinėje elektros energijos rinkoje skirstomųjų tinklų operatoriaus tinklą licencijuotoje teritorijoje ilgu laikotarpiu. Skirstomojo tinklo techninis-technologinis modelis turi įvertinti:</w:t>
      </w:r>
    </w:p>
    <w:p w14:paraId="2BFCBB7B" w14:textId="77777777" w:rsidR="004262C7" w:rsidRPr="00EC53FB" w:rsidRDefault="004262C7" w:rsidP="004262C7">
      <w:pPr>
        <w:pStyle w:val="ListParagraph"/>
        <w:numPr>
          <w:ilvl w:val="3"/>
          <w:numId w:val="7"/>
        </w:numPr>
        <w:tabs>
          <w:tab w:val="left" w:pos="1418"/>
        </w:tabs>
        <w:ind w:left="0" w:firstLine="567"/>
        <w:jc w:val="both"/>
        <w:rPr>
          <w:szCs w:val="24"/>
        </w:rPr>
      </w:pPr>
      <w:r w:rsidRPr="00EC53FB">
        <w:rPr>
          <w:bCs/>
          <w:szCs w:val="24"/>
          <w:lang w:eastAsia="zh-HK"/>
        </w:rPr>
        <w:t xml:space="preserve"> pagrindinio tinklo elementus </w:t>
      </w:r>
      <w:r w:rsidRPr="00EC53FB">
        <w:rPr>
          <w:bCs/>
          <w:lang w:eastAsia="zh-HK"/>
        </w:rPr>
        <w:t>(atskirus turto vienetus)</w:t>
      </w:r>
      <w:r w:rsidRPr="00EC53FB">
        <w:rPr>
          <w:bCs/>
          <w:szCs w:val="24"/>
          <w:lang w:eastAsia="zh-HK"/>
        </w:rPr>
        <w:t>, skirtus elektros energijai skirstyti vidutinės ir žemos įtampos linijomis;</w:t>
      </w:r>
    </w:p>
    <w:p w14:paraId="19B12CCF" w14:textId="77777777" w:rsidR="004262C7" w:rsidRPr="00EC53FB" w:rsidRDefault="004262C7" w:rsidP="004262C7">
      <w:pPr>
        <w:pStyle w:val="ListParagraph"/>
        <w:numPr>
          <w:ilvl w:val="3"/>
          <w:numId w:val="7"/>
        </w:numPr>
        <w:tabs>
          <w:tab w:val="left" w:pos="1418"/>
        </w:tabs>
        <w:ind w:left="0" w:firstLine="567"/>
        <w:jc w:val="both"/>
        <w:rPr>
          <w:szCs w:val="24"/>
        </w:rPr>
      </w:pPr>
      <w:r w:rsidRPr="00EC53FB">
        <w:rPr>
          <w:bCs/>
          <w:szCs w:val="24"/>
          <w:lang w:eastAsia="zh-HK"/>
        </w:rPr>
        <w:t xml:space="preserve"> prieigos tinklo elementus </w:t>
      </w:r>
      <w:r w:rsidRPr="00EC53FB">
        <w:rPr>
          <w:bCs/>
          <w:lang w:eastAsia="zh-HK"/>
        </w:rPr>
        <w:t>(atskirus turto vienetus)</w:t>
      </w:r>
      <w:r w:rsidRPr="00EC53FB">
        <w:rPr>
          <w:bCs/>
          <w:szCs w:val="24"/>
          <w:lang w:eastAsia="zh-HK"/>
        </w:rPr>
        <w:t>, išimtinai skirtus vartotojų prijungimui, jei sąnaudų objektų atsiradimas (panaikinimas) sąlygos efektyviai veikiančio skirstomojo tinklo elementų padidėjimą arba sumažėjimą ar papildomų investicijų į esamus tinklo elementus pasikeitimą;</w:t>
      </w:r>
    </w:p>
    <w:p w14:paraId="3D10D3D8" w14:textId="77777777" w:rsidR="004262C7" w:rsidRPr="00EC53FB" w:rsidRDefault="004262C7" w:rsidP="004262C7">
      <w:pPr>
        <w:pStyle w:val="ListParagraph"/>
        <w:numPr>
          <w:ilvl w:val="3"/>
          <w:numId w:val="7"/>
        </w:numPr>
        <w:tabs>
          <w:tab w:val="left" w:pos="1418"/>
        </w:tabs>
        <w:ind w:left="0" w:firstLine="567"/>
        <w:jc w:val="both"/>
        <w:rPr>
          <w:szCs w:val="24"/>
        </w:rPr>
      </w:pPr>
      <w:r w:rsidRPr="00EC53FB">
        <w:rPr>
          <w:bCs/>
          <w:szCs w:val="24"/>
          <w:lang w:eastAsia="zh-HK"/>
        </w:rPr>
        <w:t xml:space="preserve"> prieigos tinklo elementus </w:t>
      </w:r>
      <w:r w:rsidRPr="00EC53FB">
        <w:rPr>
          <w:bCs/>
          <w:lang w:eastAsia="zh-HK"/>
        </w:rPr>
        <w:t>(atskirus turto vienetus)</w:t>
      </w:r>
      <w:r w:rsidRPr="00EC53FB">
        <w:rPr>
          <w:bCs/>
          <w:szCs w:val="24"/>
          <w:lang w:eastAsia="zh-HK"/>
        </w:rPr>
        <w:t>, išimtinai skirtus gamintojų prijungimui, jei sąnaudų objektų atsiradimas (panaikinimas) sąlygos efektyviai veikiančio skirstomojo tinklo elementų padidėjimą arba sumažėjimą ar papildomų investicijų į esamus tinklo elementus pasikeitimą;</w:t>
      </w:r>
    </w:p>
    <w:p w14:paraId="499BECB8" w14:textId="77777777" w:rsidR="004262C7" w:rsidRPr="00EC53FB" w:rsidRDefault="004262C7" w:rsidP="004262C7">
      <w:pPr>
        <w:pStyle w:val="ListParagraph"/>
        <w:numPr>
          <w:ilvl w:val="3"/>
          <w:numId w:val="7"/>
        </w:numPr>
        <w:tabs>
          <w:tab w:val="left" w:pos="1418"/>
        </w:tabs>
        <w:ind w:left="0" w:firstLine="567"/>
        <w:jc w:val="both"/>
        <w:rPr>
          <w:szCs w:val="24"/>
        </w:rPr>
      </w:pPr>
      <w:r w:rsidRPr="00EC53FB">
        <w:rPr>
          <w:bCs/>
          <w:szCs w:val="24"/>
          <w:lang w:eastAsia="zh-HK"/>
        </w:rPr>
        <w:t xml:space="preserve">Skirstomajame tinkle techninis-technologinis modeliavimas turi būti atliekamas atskirai vidutinės ir žemos įtampos tinkluose; </w:t>
      </w:r>
    </w:p>
    <w:p w14:paraId="7DD53438" w14:textId="73350E62" w:rsidR="004262C7" w:rsidRPr="00EC53FB" w:rsidRDefault="004262C7" w:rsidP="004262C7">
      <w:pPr>
        <w:pStyle w:val="ListParagraph"/>
        <w:numPr>
          <w:ilvl w:val="3"/>
          <w:numId w:val="7"/>
        </w:numPr>
        <w:tabs>
          <w:tab w:val="left" w:pos="1418"/>
        </w:tabs>
        <w:ind w:left="0" w:firstLine="567"/>
        <w:jc w:val="both"/>
        <w:rPr>
          <w:szCs w:val="24"/>
        </w:rPr>
      </w:pPr>
      <w:r w:rsidRPr="00EC53FB">
        <w:rPr>
          <w:bCs/>
          <w:lang w:eastAsia="zh-HK"/>
        </w:rPr>
        <w:t xml:space="preserve"> Skirstomojo tinklo techninis-technologinis modelis turi būti paremtas efektyviais šiuolaikiniais rinkoje prieinamais,</w:t>
      </w:r>
      <w:r w:rsidRPr="00EC53FB">
        <w:rPr>
          <w:bCs/>
          <w:szCs w:val="24"/>
          <w:lang w:eastAsia="zh-HK"/>
        </w:rPr>
        <w:t xml:space="preserve"> faktiškai diegiamais arba planuojamais įdiegti techniniais-technologiniais sprendimais</w:t>
      </w:r>
      <w:r w:rsidR="00E32658">
        <w:rPr>
          <w:bCs/>
          <w:szCs w:val="24"/>
          <w:lang w:eastAsia="zh-HK"/>
        </w:rPr>
        <w:t>,</w:t>
      </w:r>
      <w:r w:rsidR="00E32658" w:rsidRPr="00E32658">
        <w:t xml:space="preserve"> </w:t>
      </w:r>
      <w:r w:rsidR="00E32658">
        <w:t xml:space="preserve">prioritetą teikiant </w:t>
      </w:r>
      <w:r w:rsidR="00E32658" w:rsidRPr="00814C67">
        <w:t>neutralaus poveikio klimatui technologijoms</w:t>
      </w:r>
      <w:r w:rsidRPr="00EC53FB">
        <w:rPr>
          <w:bCs/>
          <w:szCs w:val="24"/>
          <w:lang w:eastAsia="zh-HK"/>
        </w:rPr>
        <w:t>;</w:t>
      </w:r>
    </w:p>
    <w:p w14:paraId="77413F54" w14:textId="27103726" w:rsidR="004262C7" w:rsidRPr="00EC53FB" w:rsidRDefault="004262C7" w:rsidP="004262C7">
      <w:pPr>
        <w:pStyle w:val="ListParagraph"/>
        <w:numPr>
          <w:ilvl w:val="3"/>
          <w:numId w:val="7"/>
        </w:numPr>
        <w:tabs>
          <w:tab w:val="left" w:pos="1418"/>
        </w:tabs>
        <w:ind w:left="0" w:firstLine="567"/>
        <w:jc w:val="both"/>
      </w:pPr>
      <w:r w:rsidRPr="00EC53FB">
        <w:t xml:space="preserve"> Skirstomojo tinklo (tinklo elementų) apkrovos skaičiavimas ir investicijų poreikio vertinimas modelyje turi būti atliekamas, atsižvelgiant į naujus efektyvius ir inovatyvius technologinius sprendinius</w:t>
      </w:r>
      <w:r w:rsidR="00E32658">
        <w:t xml:space="preserve">, prioritetą teikiant </w:t>
      </w:r>
      <w:r w:rsidR="00E32658" w:rsidRPr="00814C67">
        <w:t>neutralaus poveikio klimatui technologijoms</w:t>
      </w:r>
      <w:r w:rsidRPr="00EC53FB">
        <w:t>. Tiekėjas turi pasiūlyti objektyvius ir pagrįstus kriterijus (metodus) tinklo elementų apkrovai (pikinei, minimaliai, istorinei ir kt.) įvertinti modeliavimo tikslais. Tinklo elementų apkrovos kriterijai taip pat turi įvertinti generacijos pajėgumus, generatorių geografinį išsidėstymą (įskaitant gamybą iš atsinaujinančių energijos išteklių</w:t>
      </w:r>
      <w:r w:rsidR="00180500">
        <w:t>,</w:t>
      </w:r>
      <w:r w:rsidRPr="00EC53FB">
        <w:t xml:space="preserve"> gaminančius </w:t>
      </w:r>
      <w:r w:rsidRPr="00E32658">
        <w:t>vartotojus</w:t>
      </w:r>
      <w:r w:rsidR="00165D70" w:rsidRPr="00E32658">
        <w:t>, elektros energetikos sistemos lankstumo priemones</w:t>
      </w:r>
      <w:r w:rsidRPr="00E32658">
        <w:t>), atsižvelgiant į sezoniškumą ir kitas pagrįstas aplinkybes. Tarybai pritarus, Tiekėjo pasiūlyti kriterijai bus naudojami Skirstomojo tinklo techniniame</w:t>
      </w:r>
      <w:r w:rsidRPr="00EC53FB">
        <w:t>-technologiniame modelyje.</w:t>
      </w:r>
    </w:p>
    <w:p w14:paraId="1D276471" w14:textId="77777777" w:rsidR="004262C7" w:rsidRPr="00EC53FB" w:rsidRDefault="004262C7" w:rsidP="004262C7">
      <w:pPr>
        <w:pStyle w:val="ListParagraph"/>
        <w:numPr>
          <w:ilvl w:val="3"/>
          <w:numId w:val="7"/>
        </w:numPr>
        <w:tabs>
          <w:tab w:val="left" w:pos="1418"/>
        </w:tabs>
        <w:ind w:left="0" w:firstLine="567"/>
        <w:jc w:val="both"/>
      </w:pPr>
      <w:r w:rsidRPr="00EC53FB">
        <w:t xml:space="preserve"> Teikdamas paslaugas, susijusias su Skirstomojo tinklo techninio-technologinio modelio vystymu, Tiekėjas Tarybai turi pasiūlyti argumentuotus ir pagrįstus kriterijus, dėl kurių vėliau konsultuojamasi su operatoriais, ir kuriais remiantis LRAIC modelis vertintų žemiau nurodytus principus įskaitant, bet neapsiribojant:</w:t>
      </w:r>
    </w:p>
    <w:p w14:paraId="0B44FE53" w14:textId="77777777" w:rsidR="004262C7" w:rsidRPr="00EC53FB" w:rsidRDefault="004262C7" w:rsidP="004262C7">
      <w:pPr>
        <w:pStyle w:val="ListParagraph"/>
        <w:numPr>
          <w:ilvl w:val="4"/>
          <w:numId w:val="7"/>
        </w:numPr>
        <w:tabs>
          <w:tab w:val="left" w:pos="1560"/>
          <w:tab w:val="left" w:pos="1701"/>
        </w:tabs>
        <w:ind w:left="0" w:firstLine="567"/>
        <w:jc w:val="both"/>
      </w:pPr>
      <w:r w:rsidRPr="00EC53FB">
        <w:t>oro linijas optimizuojant tinklą keistų į kabelines linijas arba oro kabelines linijas, įskaitant inovatyvius tinklo valdymo ar automatizavimo sprendinius;</w:t>
      </w:r>
    </w:p>
    <w:p w14:paraId="70DD5D43" w14:textId="342061B5" w:rsidR="004262C7" w:rsidRPr="00E32658" w:rsidRDefault="004262C7" w:rsidP="004262C7">
      <w:pPr>
        <w:pStyle w:val="ListParagraph"/>
        <w:numPr>
          <w:ilvl w:val="4"/>
          <w:numId w:val="7"/>
        </w:numPr>
        <w:tabs>
          <w:tab w:val="left" w:pos="1560"/>
          <w:tab w:val="left" w:pos="1701"/>
        </w:tabs>
        <w:ind w:left="0" w:firstLine="567"/>
        <w:jc w:val="both"/>
      </w:pPr>
      <w:r w:rsidRPr="00EC53FB">
        <w:t>vertintų tinklo ar jo dalies perspektyvinę plėtrą, įskaitant, bet neapsiribojant atsinaujinančių energijos šaltinių, gaminančių vartotojų ir elektromobilių krovimo stotelių perspektyvinius plėtros planus, taikant optimizavimo sprendinius tinklo elementams (linijoms, transformatoriams ir kt</w:t>
      </w:r>
      <w:r w:rsidRPr="00E32658">
        <w:t>.)</w:t>
      </w:r>
      <w:r w:rsidR="008A0050" w:rsidRPr="00E32658">
        <w:t>, vertinant elektros energetikos sistemos lankstumo priemones, energijos</w:t>
      </w:r>
      <w:r w:rsidRPr="00E32658">
        <w:t>.</w:t>
      </w:r>
    </w:p>
    <w:p w14:paraId="774FCC7F" w14:textId="77777777" w:rsidR="004262C7" w:rsidRDefault="004262C7" w:rsidP="004262C7">
      <w:pPr>
        <w:pStyle w:val="ListParagraph"/>
        <w:numPr>
          <w:ilvl w:val="3"/>
          <w:numId w:val="7"/>
        </w:numPr>
        <w:tabs>
          <w:tab w:val="left" w:pos="1560"/>
        </w:tabs>
        <w:ind w:left="0" w:firstLine="567"/>
        <w:jc w:val="both"/>
      </w:pPr>
      <w:r w:rsidRPr="00EC53FB">
        <w:rPr>
          <w:bCs/>
          <w:lang w:eastAsia="zh-HK"/>
        </w:rPr>
        <w:t xml:space="preserve">Skirstomojo tinklo techninis-technologinis modelis </w:t>
      </w:r>
      <w:r w:rsidRPr="00EC53FB">
        <w:t>turi:</w:t>
      </w:r>
    </w:p>
    <w:p w14:paraId="4B651966" w14:textId="345A2544" w:rsidR="004262C7" w:rsidRDefault="004262C7" w:rsidP="004262C7">
      <w:pPr>
        <w:pStyle w:val="ListParagraph"/>
        <w:numPr>
          <w:ilvl w:val="4"/>
          <w:numId w:val="7"/>
        </w:numPr>
        <w:tabs>
          <w:tab w:val="left" w:pos="1560"/>
          <w:tab w:val="left" w:pos="1701"/>
        </w:tabs>
        <w:ind w:left="0" w:firstLine="567"/>
        <w:jc w:val="both"/>
      </w:pPr>
      <w:r w:rsidRPr="00EC53FB">
        <w:t>įvertinti NENS</w:t>
      </w:r>
      <w:r w:rsidR="00851A03">
        <w:t xml:space="preserve"> nustatytus</w:t>
      </w:r>
      <w:r w:rsidRPr="00EC53FB">
        <w:t xml:space="preserve"> tikslus, susijusius su tinklo </w:t>
      </w:r>
      <w:r w:rsidRPr="00F20870">
        <w:t xml:space="preserve">patikimumu, </w:t>
      </w:r>
      <w:r w:rsidR="00D16262" w:rsidRPr="00F20870">
        <w:t>elektros energetikos sistemos lankstumo priemonėmis</w:t>
      </w:r>
      <w:r w:rsidR="000E2F3C" w:rsidRPr="00F20870">
        <w:t>,</w:t>
      </w:r>
      <w:r w:rsidR="00D16262" w:rsidRPr="00F20870">
        <w:t xml:space="preserve"> </w:t>
      </w:r>
      <w:r w:rsidRPr="00F20870">
        <w:t xml:space="preserve">elektros generacija </w:t>
      </w:r>
      <w:r w:rsidR="000E2F3C" w:rsidRPr="00F20870">
        <w:t>(įskaitant</w:t>
      </w:r>
      <w:r w:rsidRPr="00F20870">
        <w:t xml:space="preserve"> </w:t>
      </w:r>
      <w:r w:rsidR="000E2F3C" w:rsidRPr="00F20870">
        <w:t>elektros generacija</w:t>
      </w:r>
      <w:r w:rsidR="002D23BE" w:rsidRPr="00F20870">
        <w:t xml:space="preserve"> </w:t>
      </w:r>
      <w:r w:rsidRPr="00F20870">
        <w:t>gaminanči</w:t>
      </w:r>
      <w:r w:rsidR="002D23BE" w:rsidRPr="00F20870">
        <w:t>ų</w:t>
      </w:r>
      <w:r w:rsidRPr="00F20870">
        <w:t xml:space="preserve"> vartotoj</w:t>
      </w:r>
      <w:r w:rsidR="002D23BE" w:rsidRPr="00F20870">
        <w:t>ų</w:t>
      </w:r>
      <w:r w:rsidRPr="00F20870">
        <w:t>,</w:t>
      </w:r>
      <w:r w:rsidR="00896CC2" w:rsidRPr="00F20870">
        <w:t xml:space="preserve"> aktyviųjų vartotojų</w:t>
      </w:r>
      <w:r w:rsidR="00703470" w:rsidRPr="00F20870">
        <w:t xml:space="preserve"> ir energetinių bendrijų elektros energijos</w:t>
      </w:r>
      <w:r w:rsidR="00703470" w:rsidRPr="00703470">
        <w:t xml:space="preserve"> gamybos įrenginiuose</w:t>
      </w:r>
      <w:r w:rsidR="00703470">
        <w:t>)</w:t>
      </w:r>
      <w:r w:rsidRPr="00EC53FB">
        <w:t xml:space="preserve"> taip pat įvertinti elektros vartojimo perspektyvinius srautus, atsižvelgiant į būsimą tinklo plėtrą;</w:t>
      </w:r>
    </w:p>
    <w:p w14:paraId="008C423D" w14:textId="77777777" w:rsidR="004262C7" w:rsidRDefault="004262C7" w:rsidP="004262C7">
      <w:pPr>
        <w:pStyle w:val="ListParagraph"/>
        <w:numPr>
          <w:ilvl w:val="4"/>
          <w:numId w:val="7"/>
        </w:numPr>
        <w:tabs>
          <w:tab w:val="left" w:pos="1560"/>
          <w:tab w:val="left" w:pos="1701"/>
        </w:tabs>
        <w:ind w:left="0" w:firstLine="567"/>
        <w:jc w:val="both"/>
      </w:pPr>
      <w:r w:rsidRPr="00EC53FB">
        <w:t>atspindėti 10 metų investicijų plane nurodytas būtinąsias PTO ir STO investicijas bei vertinti investicijų poreikį, siekiant užtikrinti teisės aktais nustatytus tiekimo patikimumo kokybės rodiklius;</w:t>
      </w:r>
    </w:p>
    <w:p w14:paraId="1FD5CC05" w14:textId="77777777" w:rsidR="004262C7" w:rsidRDefault="004262C7" w:rsidP="004262C7">
      <w:pPr>
        <w:pStyle w:val="ListParagraph"/>
        <w:numPr>
          <w:ilvl w:val="4"/>
          <w:numId w:val="7"/>
        </w:numPr>
        <w:tabs>
          <w:tab w:val="left" w:pos="1560"/>
          <w:tab w:val="left" w:pos="1701"/>
        </w:tabs>
        <w:ind w:left="0" w:firstLine="567"/>
        <w:jc w:val="both"/>
      </w:pPr>
      <w:r w:rsidRPr="00EC53FB">
        <w:lastRenderedPageBreak/>
        <w:t xml:space="preserve">Įvertinti investicijas į perdavimo ir skirstomąjį tinklą, atsižvelgiant į CEP (angl. - </w:t>
      </w:r>
      <w:r w:rsidRPr="0094611D">
        <w:rPr>
          <w:i/>
          <w:iCs/>
        </w:rPr>
        <w:t>Clean Energy Package</w:t>
      </w:r>
      <w:r w:rsidRPr="00EC53FB">
        <w:t>) reikalavimus bei nepriklausomų paklausos telkėjų (agregatorių) atsiradimo galimybes;</w:t>
      </w:r>
    </w:p>
    <w:p w14:paraId="68009596" w14:textId="77777777" w:rsidR="004262C7" w:rsidRPr="00EC53FB" w:rsidRDefault="004262C7" w:rsidP="004262C7">
      <w:pPr>
        <w:pStyle w:val="ListParagraph"/>
        <w:numPr>
          <w:ilvl w:val="4"/>
          <w:numId w:val="7"/>
        </w:numPr>
        <w:tabs>
          <w:tab w:val="left" w:pos="1560"/>
          <w:tab w:val="left" w:pos="1701"/>
        </w:tabs>
        <w:ind w:left="0" w:firstLine="567"/>
        <w:jc w:val="both"/>
      </w:pPr>
      <w:r w:rsidRPr="0094611D">
        <w:rPr>
          <w:bCs/>
          <w:lang w:eastAsia="zh-HK"/>
        </w:rPr>
        <w:t xml:space="preserve">būti paremtas </w:t>
      </w:r>
      <w:r w:rsidRPr="00EC53FB">
        <w:t>PTO-STO infrastruktūros vystymo bendradarbiavimu (</w:t>
      </w:r>
      <w:r w:rsidRPr="0094611D">
        <w:rPr>
          <w:bCs/>
          <w:szCs w:val="24"/>
        </w:rPr>
        <w:t xml:space="preserve">angl. – </w:t>
      </w:r>
      <w:r w:rsidRPr="0094611D">
        <w:rPr>
          <w:bCs/>
          <w:i/>
          <w:iCs/>
          <w:szCs w:val="24"/>
        </w:rPr>
        <w:t xml:space="preserve">TSO-DSO </w:t>
      </w:r>
      <w:r w:rsidRPr="0094611D">
        <w:rPr>
          <w:i/>
          <w:iCs/>
        </w:rPr>
        <w:t>Cooperation</w:t>
      </w:r>
      <w:r w:rsidRPr="00EC53FB">
        <w:t xml:space="preserve">) paslaugoms, susijusioms su elektros generacija, vartojimu, saugojimu, pajėgumų mechanizmu (angl. - </w:t>
      </w:r>
      <w:r w:rsidRPr="0094611D">
        <w:rPr>
          <w:i/>
          <w:iCs/>
        </w:rPr>
        <w:t>Capacity Remuneration Mechanism</w:t>
      </w:r>
      <w:r w:rsidRPr="00EC53FB">
        <w:t>).</w:t>
      </w:r>
    </w:p>
    <w:p w14:paraId="7977828E" w14:textId="77777777" w:rsidR="004262C7" w:rsidRPr="00EC53FB" w:rsidRDefault="004262C7" w:rsidP="004262C7">
      <w:pPr>
        <w:pStyle w:val="ListParagraph"/>
        <w:numPr>
          <w:ilvl w:val="3"/>
          <w:numId w:val="7"/>
        </w:numPr>
        <w:tabs>
          <w:tab w:val="left" w:pos="1560"/>
        </w:tabs>
        <w:ind w:left="0" w:firstLine="567"/>
        <w:jc w:val="both"/>
        <w:rPr>
          <w:szCs w:val="24"/>
        </w:rPr>
      </w:pPr>
      <w:r w:rsidRPr="00EC53FB">
        <w:rPr>
          <w:bCs/>
          <w:lang w:eastAsia="zh-HK"/>
        </w:rPr>
        <w:t>Efektyviai veikiančio konkurencinėje elektros energijos rinkoje Skirstomojo tinklo licencijuotoje teritorijoje ilgu laikotarpiu teikiamų reguliuojamų paslaugų LRAIC sąnaudų apskaitos modelis (skirstomojo tinklo techninis-technologinis modelis ir ekonominis modelis) turi būti formuojamas, vadovaujantis prielaida, jog teikiamos bent šios paslaugos:</w:t>
      </w:r>
    </w:p>
    <w:p w14:paraId="78D868AF" w14:textId="77777777" w:rsidR="004262C7" w:rsidRPr="00EC53FB" w:rsidRDefault="004262C7" w:rsidP="004262C7">
      <w:pPr>
        <w:pStyle w:val="ListParagraph"/>
        <w:ind w:left="0" w:firstLine="567"/>
        <w:jc w:val="both"/>
        <w:rPr>
          <w:szCs w:val="24"/>
        </w:rPr>
      </w:pPr>
      <w:r w:rsidRPr="00EC53FB">
        <w:rPr>
          <w:szCs w:val="24"/>
        </w:rPr>
        <w:t>(4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32"/>
        <w:gridCol w:w="2977"/>
        <w:gridCol w:w="3119"/>
      </w:tblGrid>
      <w:tr w:rsidR="004262C7" w:rsidRPr="00EC53FB" w14:paraId="3EDA1878" w14:textId="77777777">
        <w:trPr>
          <w:tblHeader/>
        </w:trPr>
        <w:tc>
          <w:tcPr>
            <w:tcW w:w="570" w:type="dxa"/>
            <w:vAlign w:val="center"/>
          </w:tcPr>
          <w:p w14:paraId="2134FF62"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Eil.</w:t>
            </w:r>
          </w:p>
          <w:p w14:paraId="0936052F"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Nr.</w:t>
            </w:r>
          </w:p>
        </w:tc>
        <w:tc>
          <w:tcPr>
            <w:tcW w:w="2832" w:type="dxa"/>
            <w:vAlign w:val="center"/>
          </w:tcPr>
          <w:p w14:paraId="7871807C"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Licencijuojama veikla</w:t>
            </w:r>
          </w:p>
        </w:tc>
        <w:tc>
          <w:tcPr>
            <w:tcW w:w="2977" w:type="dxa"/>
            <w:vAlign w:val="center"/>
          </w:tcPr>
          <w:p w14:paraId="355B1FE4"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Paslaugos pavadinimas</w:t>
            </w:r>
          </w:p>
        </w:tc>
        <w:tc>
          <w:tcPr>
            <w:tcW w:w="3119" w:type="dxa"/>
            <w:vAlign w:val="center"/>
          </w:tcPr>
          <w:p w14:paraId="03E337A3" w14:textId="77777777" w:rsidR="004262C7" w:rsidRPr="00EC53FB" w:rsidRDefault="004262C7">
            <w:pPr>
              <w:tabs>
                <w:tab w:val="center" w:pos="4320"/>
                <w:tab w:val="right" w:pos="8640"/>
              </w:tabs>
              <w:spacing w:after="0" w:line="240" w:lineRule="auto"/>
              <w:jc w:val="center"/>
              <w:rPr>
                <w:rFonts w:ascii="Times New Roman" w:hAnsi="Times New Roman" w:cs="Times New Roman"/>
                <w:b/>
                <w:bCs/>
                <w:sz w:val="20"/>
                <w:szCs w:val="20"/>
                <w:lang w:eastAsia="zh-HK"/>
              </w:rPr>
            </w:pPr>
            <w:r w:rsidRPr="00EC53FB">
              <w:rPr>
                <w:rFonts w:ascii="Times New Roman" w:hAnsi="Times New Roman" w:cs="Times New Roman"/>
                <w:b/>
                <w:bCs/>
                <w:sz w:val="20"/>
                <w:szCs w:val="20"/>
                <w:lang w:eastAsia="zh-HK"/>
              </w:rPr>
              <w:t>Paslaugos aprašymas</w:t>
            </w:r>
          </w:p>
        </w:tc>
      </w:tr>
      <w:tr w:rsidR="004262C7" w:rsidRPr="00EC53FB" w14:paraId="4FF77912" w14:textId="77777777">
        <w:tc>
          <w:tcPr>
            <w:tcW w:w="570" w:type="dxa"/>
            <w:vAlign w:val="center"/>
          </w:tcPr>
          <w:p w14:paraId="4FE98C88"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1.</w:t>
            </w:r>
          </w:p>
        </w:tc>
        <w:tc>
          <w:tcPr>
            <w:tcW w:w="2832" w:type="dxa"/>
            <w:vMerge w:val="restart"/>
            <w:vAlign w:val="center"/>
          </w:tcPr>
          <w:p w14:paraId="4DC12E8C"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07239558"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7B24F455"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53BE56E4"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481845F7"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6640E61A"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62C85753"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3ACAE9DD"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157A8D8B" w14:textId="77777777" w:rsidR="004262C7"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p>
          <w:p w14:paraId="1994C133"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Skirstymas</w:t>
            </w:r>
          </w:p>
        </w:tc>
        <w:tc>
          <w:tcPr>
            <w:tcW w:w="2977" w:type="dxa"/>
            <w:vAlign w:val="center"/>
          </w:tcPr>
          <w:p w14:paraId="7AC481BD"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Skirstymo vidutinės įtampos tinklais paslauga</w:t>
            </w:r>
          </w:p>
        </w:tc>
        <w:tc>
          <w:tcPr>
            <w:tcW w:w="3119" w:type="dxa"/>
            <w:vAlign w:val="center"/>
          </w:tcPr>
          <w:p w14:paraId="5FB2230C"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Elektros energijos persiuntimas vidutinės įtampos skirstomaisiais tinklais.</w:t>
            </w:r>
          </w:p>
        </w:tc>
      </w:tr>
      <w:tr w:rsidR="004262C7" w:rsidRPr="00EC53FB" w14:paraId="0E11EA6B" w14:textId="77777777">
        <w:tc>
          <w:tcPr>
            <w:tcW w:w="570" w:type="dxa"/>
            <w:vAlign w:val="center"/>
          </w:tcPr>
          <w:p w14:paraId="63EC8F17"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2.</w:t>
            </w:r>
          </w:p>
        </w:tc>
        <w:tc>
          <w:tcPr>
            <w:tcW w:w="2832" w:type="dxa"/>
            <w:vMerge/>
            <w:vAlign w:val="center"/>
          </w:tcPr>
          <w:p w14:paraId="053A403F" w14:textId="77777777" w:rsidR="004262C7" w:rsidRPr="00EC53FB" w:rsidRDefault="004262C7">
            <w:pPr>
              <w:tabs>
                <w:tab w:val="center" w:pos="4320"/>
                <w:tab w:val="right" w:pos="8640"/>
              </w:tabs>
              <w:rPr>
                <w:rFonts w:ascii="Times New Roman" w:hAnsi="Times New Roman" w:cs="Times New Roman"/>
                <w:bCs/>
                <w:sz w:val="20"/>
                <w:szCs w:val="20"/>
                <w:lang w:eastAsia="zh-HK"/>
              </w:rPr>
            </w:pPr>
          </w:p>
        </w:tc>
        <w:tc>
          <w:tcPr>
            <w:tcW w:w="2977" w:type="dxa"/>
            <w:vAlign w:val="center"/>
          </w:tcPr>
          <w:p w14:paraId="26BF7107"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Vartotojų prijungimo prie vidutinės įtampos skirstomojo tinklo paslauga</w:t>
            </w:r>
          </w:p>
        </w:tc>
        <w:tc>
          <w:tcPr>
            <w:tcW w:w="3119" w:type="dxa"/>
            <w:vAlign w:val="center"/>
          </w:tcPr>
          <w:p w14:paraId="195FDF9B"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Vartotojų prijungimas prie vidutinės įtampos skirstomojo tinklo ir tos jungties palaikymas. </w:t>
            </w:r>
          </w:p>
        </w:tc>
      </w:tr>
      <w:tr w:rsidR="004262C7" w:rsidRPr="00EC53FB" w14:paraId="3875440A" w14:textId="77777777">
        <w:tc>
          <w:tcPr>
            <w:tcW w:w="570" w:type="dxa"/>
            <w:vAlign w:val="center"/>
          </w:tcPr>
          <w:p w14:paraId="605ACBAF"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3.</w:t>
            </w:r>
          </w:p>
        </w:tc>
        <w:tc>
          <w:tcPr>
            <w:tcW w:w="2832" w:type="dxa"/>
            <w:vMerge/>
            <w:vAlign w:val="center"/>
          </w:tcPr>
          <w:p w14:paraId="1644D6FD" w14:textId="77777777" w:rsidR="004262C7" w:rsidRPr="00EC53FB" w:rsidRDefault="004262C7">
            <w:pPr>
              <w:tabs>
                <w:tab w:val="center" w:pos="4320"/>
                <w:tab w:val="right" w:pos="8640"/>
              </w:tabs>
              <w:rPr>
                <w:rFonts w:ascii="Times New Roman" w:hAnsi="Times New Roman" w:cs="Times New Roman"/>
                <w:bCs/>
                <w:sz w:val="20"/>
                <w:szCs w:val="20"/>
                <w:lang w:eastAsia="zh-HK"/>
              </w:rPr>
            </w:pPr>
          </w:p>
        </w:tc>
        <w:tc>
          <w:tcPr>
            <w:tcW w:w="2977" w:type="dxa"/>
            <w:vAlign w:val="center"/>
          </w:tcPr>
          <w:p w14:paraId="69F8564A"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Gamintojų prijungimo prie vidutinės įtampos skirstomojo tinklo paslauga</w:t>
            </w:r>
          </w:p>
        </w:tc>
        <w:tc>
          <w:tcPr>
            <w:tcW w:w="3119" w:type="dxa"/>
            <w:vAlign w:val="center"/>
          </w:tcPr>
          <w:p w14:paraId="77133F6E"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Gamintojų prijungimas prie vidutinės įtampos skirstomojo tinklo ir tos jungties palaikymas</w:t>
            </w:r>
            <w:r w:rsidRPr="00EC53FB" w:rsidDel="006652A5">
              <w:rPr>
                <w:rFonts w:ascii="Times New Roman" w:hAnsi="Times New Roman" w:cs="Times New Roman"/>
                <w:bCs/>
                <w:sz w:val="20"/>
                <w:szCs w:val="20"/>
                <w:lang w:eastAsia="zh-HK"/>
              </w:rPr>
              <w:t xml:space="preserve"> </w:t>
            </w:r>
            <w:r w:rsidRPr="00EC53FB">
              <w:rPr>
                <w:rFonts w:ascii="Times New Roman" w:hAnsi="Times New Roman" w:cs="Times New Roman"/>
                <w:bCs/>
                <w:sz w:val="20"/>
                <w:szCs w:val="20"/>
                <w:lang w:eastAsia="zh-HK"/>
              </w:rPr>
              <w:t>.</w:t>
            </w:r>
          </w:p>
        </w:tc>
      </w:tr>
      <w:tr w:rsidR="004262C7" w:rsidRPr="00EC53FB" w14:paraId="527A2220" w14:textId="77777777">
        <w:tc>
          <w:tcPr>
            <w:tcW w:w="570" w:type="dxa"/>
            <w:vAlign w:val="center"/>
          </w:tcPr>
          <w:p w14:paraId="05C00ED3"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4.</w:t>
            </w:r>
          </w:p>
        </w:tc>
        <w:tc>
          <w:tcPr>
            <w:tcW w:w="2832" w:type="dxa"/>
            <w:vMerge/>
            <w:vAlign w:val="center"/>
          </w:tcPr>
          <w:p w14:paraId="34056A4D" w14:textId="77777777" w:rsidR="004262C7" w:rsidRPr="00EC53FB" w:rsidRDefault="004262C7">
            <w:pPr>
              <w:tabs>
                <w:tab w:val="center" w:pos="4320"/>
                <w:tab w:val="right" w:pos="8640"/>
              </w:tabs>
              <w:rPr>
                <w:rFonts w:ascii="Times New Roman" w:hAnsi="Times New Roman" w:cs="Times New Roman"/>
                <w:bCs/>
                <w:sz w:val="20"/>
                <w:szCs w:val="20"/>
                <w:lang w:eastAsia="zh-HK"/>
              </w:rPr>
            </w:pPr>
          </w:p>
        </w:tc>
        <w:tc>
          <w:tcPr>
            <w:tcW w:w="2977" w:type="dxa"/>
            <w:vAlign w:val="center"/>
          </w:tcPr>
          <w:p w14:paraId="4ECBE7E9"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Skirstymo žemos įtampos skirstomaisiais tinklais paslauga</w:t>
            </w:r>
          </w:p>
        </w:tc>
        <w:tc>
          <w:tcPr>
            <w:tcW w:w="3119" w:type="dxa"/>
            <w:vAlign w:val="center"/>
          </w:tcPr>
          <w:p w14:paraId="7F8CAA9C"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 xml:space="preserve">Elektros energijos persiuntimas žemos įtampos skirstomaisiais tinklais. </w:t>
            </w:r>
          </w:p>
        </w:tc>
      </w:tr>
      <w:tr w:rsidR="004262C7" w:rsidRPr="00EC53FB" w14:paraId="30ECF8AF" w14:textId="77777777">
        <w:tc>
          <w:tcPr>
            <w:tcW w:w="570" w:type="dxa"/>
            <w:vAlign w:val="center"/>
          </w:tcPr>
          <w:p w14:paraId="327BFE6B"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5.</w:t>
            </w:r>
          </w:p>
        </w:tc>
        <w:tc>
          <w:tcPr>
            <w:tcW w:w="2832" w:type="dxa"/>
            <w:vMerge/>
            <w:vAlign w:val="center"/>
          </w:tcPr>
          <w:p w14:paraId="59DC0BB6" w14:textId="77777777" w:rsidR="004262C7" w:rsidRPr="00EC53FB" w:rsidRDefault="004262C7">
            <w:pPr>
              <w:tabs>
                <w:tab w:val="center" w:pos="4320"/>
                <w:tab w:val="right" w:pos="8640"/>
              </w:tabs>
              <w:rPr>
                <w:rFonts w:ascii="Times New Roman" w:hAnsi="Times New Roman" w:cs="Times New Roman"/>
                <w:bCs/>
                <w:sz w:val="20"/>
                <w:szCs w:val="20"/>
                <w:lang w:eastAsia="zh-HK"/>
              </w:rPr>
            </w:pPr>
          </w:p>
        </w:tc>
        <w:tc>
          <w:tcPr>
            <w:tcW w:w="2977" w:type="dxa"/>
            <w:vAlign w:val="center"/>
          </w:tcPr>
          <w:p w14:paraId="69BA31D6"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Vartotojų prijungimo prie žemos įtampos skirstomojo tinklo paslauga</w:t>
            </w:r>
          </w:p>
        </w:tc>
        <w:tc>
          <w:tcPr>
            <w:tcW w:w="3119" w:type="dxa"/>
            <w:vAlign w:val="center"/>
          </w:tcPr>
          <w:p w14:paraId="2716CE16"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Vartotojų prijungimas prie žemos įtampos skirstomojo tinklo ir tos jungties palaikymas.</w:t>
            </w:r>
          </w:p>
        </w:tc>
      </w:tr>
      <w:tr w:rsidR="004262C7" w:rsidRPr="00EC53FB" w14:paraId="10B08B34" w14:textId="77777777">
        <w:tc>
          <w:tcPr>
            <w:tcW w:w="570" w:type="dxa"/>
            <w:vAlign w:val="center"/>
          </w:tcPr>
          <w:p w14:paraId="0E0D317C"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6.</w:t>
            </w:r>
          </w:p>
        </w:tc>
        <w:tc>
          <w:tcPr>
            <w:tcW w:w="2832" w:type="dxa"/>
            <w:vMerge/>
            <w:vAlign w:val="center"/>
          </w:tcPr>
          <w:p w14:paraId="2B3028B5" w14:textId="77777777" w:rsidR="004262C7" w:rsidRPr="00EC53FB" w:rsidRDefault="004262C7">
            <w:pPr>
              <w:tabs>
                <w:tab w:val="center" w:pos="4320"/>
                <w:tab w:val="right" w:pos="8640"/>
              </w:tabs>
              <w:rPr>
                <w:rFonts w:ascii="Times New Roman" w:hAnsi="Times New Roman" w:cs="Times New Roman"/>
                <w:bCs/>
                <w:sz w:val="20"/>
                <w:szCs w:val="20"/>
                <w:lang w:eastAsia="zh-HK"/>
              </w:rPr>
            </w:pPr>
          </w:p>
        </w:tc>
        <w:tc>
          <w:tcPr>
            <w:tcW w:w="2977" w:type="dxa"/>
            <w:vAlign w:val="center"/>
          </w:tcPr>
          <w:p w14:paraId="7196663E" w14:textId="77777777" w:rsidR="004262C7" w:rsidRPr="00EC53FB" w:rsidRDefault="004262C7">
            <w:pPr>
              <w:tabs>
                <w:tab w:val="center" w:pos="4320"/>
                <w:tab w:val="right" w:pos="8640"/>
              </w:tabs>
              <w:spacing w:after="0" w:line="240" w:lineRule="auto"/>
              <w:jc w:val="center"/>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Gamintojų prijungimo prie žemos įtampos skirstomojo tinklo paslauga</w:t>
            </w:r>
          </w:p>
        </w:tc>
        <w:tc>
          <w:tcPr>
            <w:tcW w:w="3119" w:type="dxa"/>
            <w:vAlign w:val="center"/>
          </w:tcPr>
          <w:p w14:paraId="31DD4519" w14:textId="77777777" w:rsidR="004262C7" w:rsidRPr="00EC53FB" w:rsidRDefault="004262C7">
            <w:pPr>
              <w:tabs>
                <w:tab w:val="center" w:pos="4320"/>
                <w:tab w:val="right" w:pos="8640"/>
              </w:tabs>
              <w:spacing w:after="0" w:line="240" w:lineRule="auto"/>
              <w:jc w:val="both"/>
              <w:rPr>
                <w:rFonts w:ascii="Times New Roman" w:hAnsi="Times New Roman" w:cs="Times New Roman"/>
                <w:bCs/>
                <w:sz w:val="20"/>
                <w:szCs w:val="20"/>
                <w:lang w:eastAsia="zh-HK"/>
              </w:rPr>
            </w:pPr>
            <w:r w:rsidRPr="00EC53FB">
              <w:rPr>
                <w:rFonts w:ascii="Times New Roman" w:hAnsi="Times New Roman" w:cs="Times New Roman"/>
                <w:bCs/>
                <w:sz w:val="20"/>
                <w:szCs w:val="20"/>
                <w:lang w:eastAsia="zh-HK"/>
              </w:rPr>
              <w:t>Gamintojų prijungimas prie žemos įtampos skirstomojo tinklo ir tos jungties palaikymas</w:t>
            </w:r>
            <w:r w:rsidRPr="00EC53FB" w:rsidDel="006652A5">
              <w:rPr>
                <w:rFonts w:ascii="Times New Roman" w:hAnsi="Times New Roman" w:cs="Times New Roman"/>
                <w:bCs/>
                <w:sz w:val="20"/>
                <w:szCs w:val="20"/>
                <w:lang w:eastAsia="zh-HK"/>
              </w:rPr>
              <w:t xml:space="preserve"> </w:t>
            </w:r>
            <w:r w:rsidRPr="00EC53FB">
              <w:rPr>
                <w:rFonts w:ascii="Times New Roman" w:hAnsi="Times New Roman" w:cs="Times New Roman"/>
                <w:bCs/>
                <w:sz w:val="20"/>
                <w:szCs w:val="20"/>
                <w:lang w:eastAsia="zh-HK"/>
              </w:rPr>
              <w:t>.</w:t>
            </w:r>
          </w:p>
        </w:tc>
      </w:tr>
    </w:tbl>
    <w:p w14:paraId="5FD9096E" w14:textId="77777777" w:rsidR="004262C7" w:rsidRPr="00EC53FB" w:rsidRDefault="004262C7" w:rsidP="004262C7">
      <w:pPr>
        <w:spacing w:after="0"/>
        <w:ind w:firstLine="567"/>
        <w:jc w:val="both"/>
        <w:rPr>
          <w:rFonts w:ascii="Times New Roman" w:eastAsia="Times New Roman" w:hAnsi="Times New Roman" w:cs="Times New Roman"/>
          <w:bCs/>
          <w:sz w:val="24"/>
          <w:szCs w:val="20"/>
          <w:lang w:eastAsia="zh-HK"/>
        </w:rPr>
      </w:pPr>
    </w:p>
    <w:p w14:paraId="244B9C00" w14:textId="77777777" w:rsidR="004262C7" w:rsidRPr="00EC53FB" w:rsidRDefault="004262C7" w:rsidP="004262C7">
      <w:pPr>
        <w:pStyle w:val="ListParagraph"/>
        <w:numPr>
          <w:ilvl w:val="1"/>
          <w:numId w:val="7"/>
        </w:numPr>
        <w:ind w:left="0" w:right="-1" w:firstLine="567"/>
        <w:jc w:val="both"/>
        <w:rPr>
          <w:szCs w:val="24"/>
        </w:rPr>
      </w:pPr>
      <w:r w:rsidRPr="00EC53FB">
        <w:t xml:space="preserve">Perkamoms paslaugoms, susijusioms su </w:t>
      </w:r>
      <w:r w:rsidRPr="00EC53FB">
        <w:rPr>
          <w:b/>
          <w:bCs/>
        </w:rPr>
        <w:t>PTO LRAIC</w:t>
      </w:r>
      <w:r w:rsidRPr="00EC53FB">
        <w:t xml:space="preserve"> apskaitos </w:t>
      </w:r>
      <w:r w:rsidRPr="00EC53FB">
        <w:rPr>
          <w:b/>
          <w:bCs/>
        </w:rPr>
        <w:t>ekonominio</w:t>
      </w:r>
      <w:r w:rsidRPr="00EC53FB">
        <w:t xml:space="preserve"> modelio tobulinimu, nustatomi šie </w:t>
      </w:r>
      <w:r w:rsidRPr="00EC53FB">
        <w:rPr>
          <w:b/>
          <w:bCs/>
        </w:rPr>
        <w:t>specialieji reikalavimai</w:t>
      </w:r>
      <w:r w:rsidRPr="00EC53FB">
        <w:t>:</w:t>
      </w:r>
    </w:p>
    <w:p w14:paraId="03AC7A14" w14:textId="00573F60" w:rsidR="004262C7" w:rsidRPr="00EC53FB" w:rsidRDefault="004262C7" w:rsidP="004262C7">
      <w:pPr>
        <w:pStyle w:val="ListParagraph"/>
        <w:numPr>
          <w:ilvl w:val="2"/>
          <w:numId w:val="7"/>
        </w:numPr>
        <w:ind w:left="0" w:right="-1" w:firstLine="567"/>
        <w:jc w:val="both"/>
        <w:rPr>
          <w:szCs w:val="24"/>
        </w:rPr>
      </w:pPr>
      <w:r w:rsidRPr="00EC53FB">
        <w:rPr>
          <w:bCs/>
        </w:rPr>
        <w:t xml:space="preserve">Perdavimo tinklo LRAIC modelis turi nustatyti perdavimo operatoriaus, efektyviai veikiančio </w:t>
      </w:r>
      <w:r w:rsidRPr="00EC53FB">
        <w:t xml:space="preserve">konkurencinėje </w:t>
      </w:r>
      <w:r w:rsidRPr="00EC53FB">
        <w:rPr>
          <w:szCs w:val="24"/>
        </w:rPr>
        <w:t xml:space="preserve">elektros energijos </w:t>
      </w:r>
      <w:r w:rsidRPr="00EC53FB">
        <w:t>rinkoje,</w:t>
      </w:r>
      <w:r w:rsidRPr="00EC53FB">
        <w:rPr>
          <w:szCs w:val="24"/>
        </w:rPr>
        <w:t xml:space="preserve"> teikiamos </w:t>
      </w:r>
      <w:r w:rsidRPr="00EC53FB">
        <w:rPr>
          <w:bCs/>
        </w:rPr>
        <w:t xml:space="preserve">perdavimo paslaugos ir su šia veikla susijusių kitų reguliuojamų ir nereguliuojamų paslaugų teikiamų licencijuotoje teritorijoje ilgu laikotarpiu </w:t>
      </w:r>
      <w:r w:rsidR="00C57008">
        <w:rPr>
          <w:bCs/>
        </w:rPr>
        <w:t xml:space="preserve">turto </w:t>
      </w:r>
      <w:r w:rsidRPr="00EC53FB">
        <w:rPr>
          <w:bCs/>
        </w:rPr>
        <w:t>sąnaudas.</w:t>
      </w:r>
    </w:p>
    <w:p w14:paraId="0AD40F16"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 Teikiant PTO LRAIC paslaugą, sąnaudos </w:t>
      </w:r>
      <w:r w:rsidRPr="00EC53FB">
        <w:rPr>
          <w:bCs/>
        </w:rPr>
        <w:t xml:space="preserve">Perdavimo tinklo LRAIC </w:t>
      </w:r>
      <w:r w:rsidRPr="00EC53FB">
        <w:rPr>
          <w:bCs/>
          <w:szCs w:val="24"/>
          <w:lang w:eastAsia="zh-HK"/>
        </w:rPr>
        <w:t xml:space="preserve">ekonominiame modelyje pagal atskirus tinklo elementus (atskirus turto vienetus) turi būti vertinamos einamąja verte (angl. – </w:t>
      </w:r>
      <w:r w:rsidRPr="00EC53FB">
        <w:rPr>
          <w:bCs/>
          <w:i/>
          <w:szCs w:val="24"/>
          <w:lang w:eastAsia="zh-HK"/>
        </w:rPr>
        <w:t>Current Cost Accounting</w:t>
      </w:r>
      <w:r w:rsidRPr="00EC53FB">
        <w:rPr>
          <w:bCs/>
          <w:szCs w:val="24"/>
          <w:lang w:eastAsia="zh-HK"/>
        </w:rPr>
        <w:t xml:space="preserve">), išskyrus turtą, kuris per 5 ir 10 metų vertinimo laikotarpį (modeliavimo tikslais ir 15, 20 bei 25 metų laikotarpį) nėra optimizuojamas modeliu - šis turtas modelyje vertinamas istorine verte (angl. – </w:t>
      </w:r>
      <w:r w:rsidRPr="00EC53FB">
        <w:rPr>
          <w:bCs/>
          <w:i/>
          <w:szCs w:val="24"/>
          <w:lang w:eastAsia="zh-HK"/>
        </w:rPr>
        <w:t>Historical Cost Accounting</w:t>
      </w:r>
      <w:r w:rsidRPr="00EC53FB">
        <w:rPr>
          <w:bCs/>
          <w:szCs w:val="24"/>
          <w:lang w:eastAsia="zh-HK"/>
        </w:rPr>
        <w:t>).</w:t>
      </w:r>
    </w:p>
    <w:p w14:paraId="04536CDA"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 Teikiant PTO LRAIC paslaugą, </w:t>
      </w:r>
      <w:r w:rsidRPr="00EC53FB">
        <w:rPr>
          <w:bCs/>
        </w:rPr>
        <w:t xml:space="preserve">Perdavimo tinklo LRAIC </w:t>
      </w:r>
      <w:r w:rsidRPr="00EC53FB">
        <w:rPr>
          <w:bCs/>
          <w:szCs w:val="24"/>
          <w:lang w:eastAsia="zh-HK"/>
        </w:rPr>
        <w:t>ekonominis modelis privalo turėti istorinių sąnaudų vertinimo funkcionalumą, t.</w:t>
      </w:r>
      <w:r>
        <w:rPr>
          <w:bCs/>
          <w:szCs w:val="24"/>
          <w:lang w:eastAsia="zh-HK"/>
        </w:rPr>
        <w:t xml:space="preserve"> </w:t>
      </w:r>
      <w:r w:rsidRPr="00EC53FB">
        <w:rPr>
          <w:bCs/>
          <w:szCs w:val="24"/>
          <w:lang w:eastAsia="zh-HK"/>
        </w:rPr>
        <w:t xml:space="preserve">y. galimybę įvertinti perdavimo tinklo fizinę infrastruktūrą (elektros linijas, pastatus, pagalbines patalpas ir pan.) istorinėmis sąnaudomis (angl. – </w:t>
      </w:r>
      <w:r w:rsidRPr="00EC53FB">
        <w:rPr>
          <w:bCs/>
          <w:i/>
          <w:szCs w:val="24"/>
          <w:lang w:eastAsia="zh-HK"/>
        </w:rPr>
        <w:t>Historical Cost Accounting</w:t>
      </w:r>
      <w:r w:rsidRPr="00EC53FB">
        <w:rPr>
          <w:bCs/>
          <w:szCs w:val="24"/>
          <w:lang w:eastAsia="zh-HK"/>
        </w:rPr>
        <w:t>).</w:t>
      </w:r>
    </w:p>
    <w:p w14:paraId="0F83A0F8"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Perdavimo tinklo LRAIC ekonominis modelis privalo ilgalaikio turto atskirų vienetų nusidėvėjimą skaičiuoti tiesiniu metodu (angl. – </w:t>
      </w:r>
      <w:r w:rsidRPr="00EC53FB">
        <w:rPr>
          <w:bCs/>
          <w:i/>
          <w:szCs w:val="24"/>
          <w:lang w:eastAsia="zh-HK"/>
        </w:rPr>
        <w:t>Straight Line Depreciation</w:t>
      </w:r>
      <w:r w:rsidRPr="00EC53FB">
        <w:rPr>
          <w:bCs/>
          <w:szCs w:val="24"/>
          <w:lang w:eastAsia="zh-HK"/>
        </w:rPr>
        <w:t>).</w:t>
      </w:r>
    </w:p>
    <w:p w14:paraId="47C2FF4B"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Perdavimo tinklo LRAIC ekonominis modelis privalo turėti funkcionalumą kiekvieno tinklo elemento metines nusidėvėjimo ir investicijų grąžos sąnaudas įvertinti paprastu tiesiniu metodu, t.</w:t>
      </w:r>
      <w:r>
        <w:rPr>
          <w:bCs/>
          <w:szCs w:val="24"/>
          <w:lang w:eastAsia="zh-HK"/>
        </w:rPr>
        <w:t xml:space="preserve"> </w:t>
      </w:r>
      <w:r w:rsidRPr="00EC53FB">
        <w:rPr>
          <w:bCs/>
          <w:szCs w:val="24"/>
          <w:lang w:eastAsia="zh-HK"/>
        </w:rPr>
        <w:t xml:space="preserve">y. prie apskaičiuoto nusidėvėjimo metinės sumos pridedama investicijų grąžos metinė </w:t>
      </w:r>
      <w:r w:rsidRPr="00EC53FB">
        <w:rPr>
          <w:bCs/>
          <w:szCs w:val="24"/>
          <w:lang w:eastAsia="zh-HK"/>
        </w:rPr>
        <w:lastRenderedPageBreak/>
        <w:t>suma, apskaičiuota nuo naudojamo kapitalo likutinės vertės, taikant vidutinę svertinę kapitalo kainą (WACC) pagal Tarybos patvirtintą skaičiavimo metodiką.</w:t>
      </w:r>
    </w:p>
    <w:p w14:paraId="1EC8B8BD" w14:textId="77777777" w:rsidR="004262C7" w:rsidRPr="00EC53FB" w:rsidRDefault="004262C7" w:rsidP="004262C7">
      <w:pPr>
        <w:pStyle w:val="ListParagraph"/>
        <w:numPr>
          <w:ilvl w:val="2"/>
          <w:numId w:val="7"/>
        </w:numPr>
        <w:ind w:left="0" w:right="-1" w:firstLine="567"/>
        <w:jc w:val="both"/>
        <w:rPr>
          <w:szCs w:val="24"/>
        </w:rPr>
      </w:pPr>
      <w:r w:rsidRPr="00EC53FB">
        <w:t xml:space="preserve">Tiekėjas turi pasiūlyti </w:t>
      </w:r>
      <w:r w:rsidRPr="00EC53FB">
        <w:rPr>
          <w:bCs/>
          <w:szCs w:val="24"/>
          <w:lang w:eastAsia="zh-HK"/>
        </w:rPr>
        <w:t>Perdavimo tinklo LRAIC ekonominiame modelyje</w:t>
      </w:r>
      <w:r w:rsidRPr="00EC53FB">
        <w:t xml:space="preserve"> naudojamą argumentuotą ir pagrįstą</w:t>
      </w:r>
      <w:r w:rsidRPr="00EC53FB">
        <w:rPr>
          <w:bCs/>
          <w:szCs w:val="24"/>
          <w:lang w:eastAsia="zh-HK"/>
        </w:rPr>
        <w:t xml:space="preserve"> </w:t>
      </w:r>
      <w:r w:rsidRPr="00EC53FB">
        <w:rPr>
          <w:szCs w:val="24"/>
        </w:rPr>
        <w:t>kainų indeksavimo mechanizmą indeksu, kuris, Tarybai pritarus, LRAIC ekonominiame modelyje objektyviai atspindėtų infrastruktūros darbų kainų pasikeitimus.</w:t>
      </w:r>
    </w:p>
    <w:p w14:paraId="1563F1FF"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Perdavimo tinklo LRAIC ekonominis modelis,</w:t>
      </w:r>
      <w:r w:rsidRPr="00EC53FB">
        <w:rPr>
          <w:szCs w:val="24"/>
        </w:rPr>
        <w:t xml:space="preserve"> nustatant modeliuojamo (optimizuojamo) tinklo atstatomuosius kaštus turi vertinti 2.9.1.4. punkte ir papunkčiuose nurodytus principus bei kriterijus.</w:t>
      </w:r>
    </w:p>
    <w:p w14:paraId="3647741E"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Perdavimo tinklo LRAIC ekonominis modelis </w:t>
      </w:r>
      <w:r w:rsidRPr="00EC53FB">
        <w:rPr>
          <w:bCs/>
          <w:szCs w:val="24"/>
        </w:rPr>
        <w:t>privalo turėti funkcionalumą, leidžiantį:</w:t>
      </w:r>
    </w:p>
    <w:p w14:paraId="6E3E6A61"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bCs/>
          <w:szCs w:val="24"/>
        </w:rPr>
        <w:t xml:space="preserve"> kiekvieno tinklo elemento padidėjimo sąnaudas įvertinti elektros perdavimo  paslaugai;</w:t>
      </w:r>
    </w:p>
    <w:p w14:paraId="6B83F004"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szCs w:val="24"/>
        </w:rPr>
        <w:t xml:space="preserve">įvertinti PTO lėšų investicijoms į LRAIC modeliu optimizuotus tinklo elementus poreikį kiekvienais metais </w:t>
      </w:r>
      <w:r w:rsidRPr="00EC53FB">
        <w:rPr>
          <w:bCs/>
          <w:szCs w:val="24"/>
          <w:lang w:eastAsia="zh-HK"/>
        </w:rPr>
        <w:t xml:space="preserve">per 5 ir 10 metų vertinimo laikotarpį (modeliavimo tikslais ir 15, 20 bei 25 metų laikotarpį) </w:t>
      </w:r>
      <w:r w:rsidRPr="00EC53FB">
        <w:rPr>
          <w:szCs w:val="24"/>
        </w:rPr>
        <w:t>ir joms įgyvendinti LRAIC modeliu generuojamą pinigų srautą (</w:t>
      </w:r>
      <w:r w:rsidRPr="00EC53FB">
        <w:rPr>
          <w:bCs/>
          <w:szCs w:val="24"/>
          <w:lang w:eastAsia="zh-HK"/>
        </w:rPr>
        <w:t>metines nusidėvėjimo sąnaudas ir investicijų grąžą, nustatomą kaip vidutinę svertinę kapitalo kainą (WACC) pagal Tarybos patvirtintą skaičiavimo metodiką);</w:t>
      </w:r>
    </w:p>
    <w:p w14:paraId="3F9BAF22"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bCs/>
          <w:szCs w:val="24"/>
          <w:lang w:eastAsia="zh-HK"/>
        </w:rPr>
        <w:t>įvertinti PTO lėšų poreikį ir generuojamą pinigų srautą (įskaitant perkrovų pajamas) kiekvienais metais per 5 ir 10 metų vertinimo laikotarpį (modeliavimo tikslais ir 15, 20 bei 25 metų laikotarpį) visoms investicijoms, atsižvelgiant į LRAIC modeliu optimizuotus tinklo elementus ir bendrą PTO 10 metų investicijų planą.</w:t>
      </w:r>
    </w:p>
    <w:p w14:paraId="529A718F" w14:textId="77777777" w:rsidR="004262C7" w:rsidRPr="00EC53FB" w:rsidRDefault="004262C7" w:rsidP="004262C7">
      <w:pPr>
        <w:pStyle w:val="ListParagraph"/>
        <w:numPr>
          <w:ilvl w:val="1"/>
          <w:numId w:val="7"/>
        </w:numPr>
        <w:ind w:left="0" w:right="-1" w:firstLine="567"/>
        <w:jc w:val="both"/>
        <w:rPr>
          <w:szCs w:val="24"/>
        </w:rPr>
      </w:pPr>
      <w:r w:rsidRPr="00EC53FB">
        <w:t xml:space="preserve">Perkamoms paslaugoms, susijusioms su </w:t>
      </w:r>
      <w:r w:rsidRPr="00EC53FB">
        <w:rPr>
          <w:b/>
          <w:bCs/>
        </w:rPr>
        <w:t>STO LRAIC</w:t>
      </w:r>
      <w:r w:rsidRPr="00EC53FB">
        <w:t xml:space="preserve"> apskaitos </w:t>
      </w:r>
      <w:r w:rsidRPr="00EC53FB">
        <w:rPr>
          <w:b/>
          <w:bCs/>
        </w:rPr>
        <w:t>ekonominio</w:t>
      </w:r>
      <w:r w:rsidRPr="00EC53FB">
        <w:t xml:space="preserve"> modelio tobulinimu, nustatomi šie </w:t>
      </w:r>
      <w:r w:rsidRPr="00EC53FB">
        <w:rPr>
          <w:b/>
          <w:bCs/>
        </w:rPr>
        <w:t>specialieji reikalavimai</w:t>
      </w:r>
      <w:r w:rsidRPr="00EC53FB">
        <w:t>:</w:t>
      </w:r>
    </w:p>
    <w:p w14:paraId="0A035C5C" w14:textId="77777777" w:rsidR="004262C7" w:rsidRPr="00EC53FB" w:rsidRDefault="004262C7" w:rsidP="004262C7">
      <w:pPr>
        <w:pStyle w:val="ListParagraph"/>
        <w:numPr>
          <w:ilvl w:val="2"/>
          <w:numId w:val="7"/>
        </w:numPr>
        <w:ind w:left="0" w:right="-1" w:firstLine="567"/>
        <w:jc w:val="both"/>
        <w:rPr>
          <w:szCs w:val="24"/>
        </w:rPr>
      </w:pPr>
      <w:r w:rsidRPr="00EC53FB">
        <w:rPr>
          <w:bCs/>
        </w:rPr>
        <w:t xml:space="preserve">Skirstomojo tinklo LRAIC modelis turi nustatyti skirstomojo tinklo operatoriaus, efektyviai veikiančio </w:t>
      </w:r>
      <w:r w:rsidRPr="00EC53FB">
        <w:t xml:space="preserve">konkurencinėje </w:t>
      </w:r>
      <w:r w:rsidRPr="00EC53FB">
        <w:rPr>
          <w:szCs w:val="24"/>
        </w:rPr>
        <w:t xml:space="preserve">elektros energijos </w:t>
      </w:r>
      <w:r w:rsidRPr="00EC53FB">
        <w:t>rinkoje,</w:t>
      </w:r>
      <w:r w:rsidRPr="00EC53FB">
        <w:rPr>
          <w:szCs w:val="24"/>
        </w:rPr>
        <w:t xml:space="preserve"> teikiamos </w:t>
      </w:r>
      <w:r w:rsidRPr="00EC53FB">
        <w:rPr>
          <w:bCs/>
        </w:rPr>
        <w:t>skirstymo paslaugos ir prijungimo prie skirstomojo tinklo paslaugos licencijuotoje teritorijoje ilgu laikotarpiu sąnaudas.</w:t>
      </w:r>
      <w:r w:rsidRPr="00EC53FB">
        <w:t xml:space="preserve"> </w:t>
      </w:r>
    </w:p>
    <w:p w14:paraId="3DFAEDFE"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Teikiant STO LRAIC paslaugą, sąnaudos </w:t>
      </w:r>
      <w:r w:rsidRPr="00EC53FB">
        <w:rPr>
          <w:bCs/>
        </w:rPr>
        <w:t xml:space="preserve">Skirstomojo tinklo LRAIC </w:t>
      </w:r>
      <w:r w:rsidRPr="00EC53FB">
        <w:rPr>
          <w:bCs/>
          <w:szCs w:val="24"/>
          <w:lang w:eastAsia="zh-HK"/>
        </w:rPr>
        <w:t xml:space="preserve">ekonominiame modelyje pagal atskirus tinklo elementus (atskirus turto vienetus) turi būti vertinamos einamąja verte (angl. – </w:t>
      </w:r>
      <w:r w:rsidRPr="00EC53FB">
        <w:rPr>
          <w:bCs/>
          <w:i/>
          <w:szCs w:val="24"/>
          <w:lang w:eastAsia="zh-HK"/>
        </w:rPr>
        <w:t>Current Cost Accounting</w:t>
      </w:r>
      <w:r w:rsidRPr="00EC53FB">
        <w:rPr>
          <w:bCs/>
          <w:szCs w:val="24"/>
          <w:lang w:eastAsia="zh-HK"/>
        </w:rPr>
        <w:t xml:space="preserve">), išskyrus turtą, kuris per 5 ir 10 metų vertinimo laikotarpį (modeliavimo tikslais ir 15, 20 bei 25 metų laikotarpį) nėra optimizuojamas modeliu - šis turtas modelyje vertinamas istorine verte (angl. – </w:t>
      </w:r>
      <w:r w:rsidRPr="00EC53FB">
        <w:rPr>
          <w:bCs/>
          <w:i/>
          <w:szCs w:val="24"/>
          <w:lang w:eastAsia="zh-HK"/>
        </w:rPr>
        <w:t>Historical Cost Accounting</w:t>
      </w:r>
      <w:r w:rsidRPr="00EC53FB">
        <w:rPr>
          <w:bCs/>
          <w:szCs w:val="24"/>
          <w:lang w:eastAsia="zh-HK"/>
        </w:rPr>
        <w:t>).</w:t>
      </w:r>
    </w:p>
    <w:p w14:paraId="5E89086E"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Teikiant STO LRAIC paslaugą, </w:t>
      </w:r>
      <w:r w:rsidRPr="00EC53FB">
        <w:rPr>
          <w:bCs/>
        </w:rPr>
        <w:t xml:space="preserve">Skirstomojo tinklo LRAIC </w:t>
      </w:r>
      <w:r w:rsidRPr="00EC53FB">
        <w:rPr>
          <w:bCs/>
          <w:szCs w:val="24"/>
          <w:lang w:eastAsia="zh-HK"/>
        </w:rPr>
        <w:t>ekonominis modelis privalo turėti istorinių sąnaudų vertinimo funkcionalumą, t.</w:t>
      </w:r>
      <w:r>
        <w:rPr>
          <w:bCs/>
          <w:szCs w:val="24"/>
          <w:lang w:eastAsia="zh-HK"/>
        </w:rPr>
        <w:t xml:space="preserve"> </w:t>
      </w:r>
      <w:r w:rsidRPr="00EC53FB">
        <w:rPr>
          <w:bCs/>
          <w:szCs w:val="24"/>
          <w:lang w:eastAsia="zh-HK"/>
        </w:rPr>
        <w:t xml:space="preserve">y. galimybę įvertinti skirstomojo tinklo fizinę infrastruktūrą (elektros linijas, pastatus, pagalbines patalpas ir pan.) istorinėmis sąnaudomis (angl. – </w:t>
      </w:r>
      <w:r w:rsidRPr="00EC53FB">
        <w:rPr>
          <w:bCs/>
          <w:i/>
          <w:szCs w:val="24"/>
          <w:lang w:eastAsia="zh-HK"/>
        </w:rPr>
        <w:t>Historical Cost Accounting</w:t>
      </w:r>
      <w:r w:rsidRPr="00EC53FB">
        <w:rPr>
          <w:bCs/>
          <w:szCs w:val="24"/>
          <w:lang w:eastAsia="zh-HK"/>
        </w:rPr>
        <w:t>).</w:t>
      </w:r>
    </w:p>
    <w:p w14:paraId="4A155806"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Skirstomojo tinklo LRAIC ekonominis modelis privalo ilgalaikio turto atskirų vienetų nusidėvėjimą skaičiuoti tiesiniu metodu (angl. – </w:t>
      </w:r>
      <w:r w:rsidRPr="00EC53FB">
        <w:rPr>
          <w:bCs/>
          <w:i/>
          <w:szCs w:val="24"/>
          <w:lang w:eastAsia="zh-HK"/>
        </w:rPr>
        <w:t>Straight Line Depreciation</w:t>
      </w:r>
      <w:r w:rsidRPr="00EC53FB">
        <w:rPr>
          <w:bCs/>
          <w:szCs w:val="24"/>
          <w:lang w:eastAsia="zh-HK"/>
        </w:rPr>
        <w:t>).</w:t>
      </w:r>
    </w:p>
    <w:p w14:paraId="2FDEC5E2"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Skirstomojo tinklo LRAIC ekonominis modelis privalo turėti funkcionalumą kiekvieno tinklo elemento metines nusidėvėjimo ir investicijų grąžos sąnaudas įvertinti paprastu tiesinu metodu, t. y., prie apskaičiuoto nusidėvėjimo metinės sumos pridedama investicijų grąžos metinė suma, apskaičiuota nuo naudojamo kapitalo likutinės vertės, taikant vidutinę svertinę kapitalo kainą (WACC) pagal Tarybos patvirtintą skaičiavimo metodiką.</w:t>
      </w:r>
    </w:p>
    <w:p w14:paraId="105A3191" w14:textId="77777777" w:rsidR="004262C7" w:rsidRPr="00EC53FB" w:rsidRDefault="004262C7" w:rsidP="004262C7">
      <w:pPr>
        <w:pStyle w:val="ListParagraph"/>
        <w:numPr>
          <w:ilvl w:val="2"/>
          <w:numId w:val="7"/>
        </w:numPr>
        <w:ind w:left="0" w:right="-1" w:firstLine="567"/>
        <w:jc w:val="both"/>
        <w:rPr>
          <w:szCs w:val="24"/>
        </w:rPr>
      </w:pPr>
      <w:r w:rsidRPr="00EC53FB">
        <w:t xml:space="preserve">Tiekėjas turi pasiūlyti </w:t>
      </w:r>
      <w:r w:rsidRPr="00EC53FB">
        <w:rPr>
          <w:bCs/>
          <w:szCs w:val="24"/>
          <w:lang w:eastAsia="zh-HK"/>
        </w:rPr>
        <w:t>Skirstomojo tinklo LRAIC ekonominiame modelyje</w:t>
      </w:r>
      <w:r w:rsidRPr="00EC53FB">
        <w:t xml:space="preserve"> naudojamą argumentuotą ir pagrįstą</w:t>
      </w:r>
      <w:r w:rsidRPr="00EC53FB">
        <w:rPr>
          <w:bCs/>
          <w:szCs w:val="24"/>
          <w:lang w:eastAsia="zh-HK"/>
        </w:rPr>
        <w:t xml:space="preserve"> </w:t>
      </w:r>
      <w:r w:rsidRPr="00EC53FB">
        <w:rPr>
          <w:szCs w:val="24"/>
        </w:rPr>
        <w:t>kainų indeksavimo mechanizmą indeksu, kuris, Tarybai pritarus, LRAIC ekonominiame modelyje objektyviai atspindėtų infrastruktūros darbų kainų pasikeitimus.</w:t>
      </w:r>
    </w:p>
    <w:p w14:paraId="6F2C3F92"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Skirstomojo tinklo LRAIC ekonominis modelis,</w:t>
      </w:r>
      <w:r w:rsidRPr="00EC53FB">
        <w:rPr>
          <w:szCs w:val="24"/>
        </w:rPr>
        <w:t xml:space="preserve"> nustatant modeliuojamo (optimizuojamo) tinklo atstatomuosius kaštus turi vertinti 2.10.1.7. punkte ir papunkčiuose nurodytus principus bei kriterijus.</w:t>
      </w:r>
    </w:p>
    <w:p w14:paraId="0F8FB136" w14:textId="77777777" w:rsidR="004262C7" w:rsidRPr="00EC53FB" w:rsidRDefault="004262C7" w:rsidP="004262C7">
      <w:pPr>
        <w:pStyle w:val="ListParagraph"/>
        <w:numPr>
          <w:ilvl w:val="2"/>
          <w:numId w:val="7"/>
        </w:numPr>
        <w:ind w:left="0" w:right="-1" w:firstLine="567"/>
        <w:jc w:val="both"/>
        <w:rPr>
          <w:szCs w:val="24"/>
        </w:rPr>
      </w:pPr>
      <w:r w:rsidRPr="00EC53FB">
        <w:rPr>
          <w:bCs/>
          <w:szCs w:val="24"/>
          <w:lang w:eastAsia="zh-HK"/>
        </w:rPr>
        <w:t xml:space="preserve">Skirstomojo tinklo LRAIC ekonominis modelis </w:t>
      </w:r>
      <w:r w:rsidRPr="00EC53FB">
        <w:rPr>
          <w:bCs/>
          <w:szCs w:val="24"/>
        </w:rPr>
        <w:t>privalo turėti funkcionalumą, leidžiantį:</w:t>
      </w:r>
    </w:p>
    <w:p w14:paraId="168E311F"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bCs/>
          <w:szCs w:val="24"/>
        </w:rPr>
        <w:t xml:space="preserve"> kiekvieno tinklo elemento padidėjimo sąnaudas įvertinti atskirai elektros skirstymo ir prijungimo prie skirstomųjų tinklų paslaugai atskirai vidutinės ir žemos įtampos tinkluose;</w:t>
      </w:r>
    </w:p>
    <w:p w14:paraId="67FF3732"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szCs w:val="24"/>
        </w:rPr>
        <w:lastRenderedPageBreak/>
        <w:t xml:space="preserve">įvertinti STO lėšų investicijoms į LRAIC modeliu optimizuotus tinklo elementus poreikį kiekvienais metais </w:t>
      </w:r>
      <w:r w:rsidRPr="00EC53FB">
        <w:rPr>
          <w:bCs/>
          <w:szCs w:val="24"/>
          <w:lang w:eastAsia="zh-HK"/>
        </w:rPr>
        <w:t>per 5 ir 10 metų vertinimo laikotarpį (modeliavimo tikslais ir 15, 20 bei 25 metų laikotarpį)</w:t>
      </w:r>
      <w:r w:rsidRPr="00EC53FB">
        <w:rPr>
          <w:szCs w:val="24"/>
        </w:rPr>
        <w:t xml:space="preserve"> ir joms įgyvendinti LRAIC modeliu generuojamą pinigų srautą (</w:t>
      </w:r>
      <w:r w:rsidRPr="00EC53FB">
        <w:rPr>
          <w:bCs/>
          <w:szCs w:val="24"/>
          <w:lang w:eastAsia="zh-HK"/>
        </w:rPr>
        <w:t>metines nusidėvėjimo sąnaudas ir investicijų grąžą, nustatomą kaip vidutinę svertinę kapitalo kainą (WACC) pagal Tarybos patvirtintą skaičiavimo metodiką);</w:t>
      </w:r>
    </w:p>
    <w:p w14:paraId="44F55733" w14:textId="77777777" w:rsidR="004262C7" w:rsidRPr="00EC53FB" w:rsidRDefault="004262C7" w:rsidP="004262C7">
      <w:pPr>
        <w:pStyle w:val="ListParagraph"/>
        <w:numPr>
          <w:ilvl w:val="3"/>
          <w:numId w:val="7"/>
        </w:numPr>
        <w:tabs>
          <w:tab w:val="left" w:pos="1560"/>
        </w:tabs>
        <w:ind w:left="0" w:right="-1" w:firstLine="567"/>
        <w:jc w:val="both"/>
        <w:rPr>
          <w:szCs w:val="24"/>
        </w:rPr>
      </w:pPr>
      <w:r w:rsidRPr="00EC53FB">
        <w:rPr>
          <w:bCs/>
          <w:szCs w:val="24"/>
          <w:lang w:eastAsia="zh-HK"/>
        </w:rPr>
        <w:t>įvertinti STO lėšų poreikį ir generuojamą pinigų srautą kiekvienais metais per 5 ir 10 metų vertinimo laikotarpį (modeliavimo tikslais ir 15, 20 bei 25 metų laikotarpį) visoms investicijoms, atsižvelgiant į LRAIC modeliu optimizuotus tinklo elementus ir bendrą STO 10 metų investicijų planą.</w:t>
      </w:r>
    </w:p>
    <w:p w14:paraId="131F17CC" w14:textId="77777777" w:rsidR="004262C7" w:rsidRPr="00F44CA1" w:rsidRDefault="004262C7" w:rsidP="004262C7">
      <w:pPr>
        <w:tabs>
          <w:tab w:val="left" w:pos="993"/>
          <w:tab w:val="left" w:pos="1134"/>
        </w:tabs>
        <w:suppressAutoHyphens/>
        <w:autoSpaceDN w:val="0"/>
        <w:spacing w:after="0" w:line="240" w:lineRule="auto"/>
        <w:ind w:firstLine="567"/>
        <w:contextualSpacing/>
        <w:jc w:val="both"/>
        <w:rPr>
          <w:rFonts w:ascii="Times New Roman" w:hAnsi="Times New Roman" w:cs="Times New Roman"/>
          <w:sz w:val="24"/>
          <w:szCs w:val="28"/>
          <w:lang w:eastAsia="zh-HK"/>
        </w:rPr>
      </w:pPr>
    </w:p>
    <w:p w14:paraId="2AE09F8A" w14:textId="77777777" w:rsidR="004262C7" w:rsidRPr="00FB7E98" w:rsidRDefault="004262C7" w:rsidP="004262C7">
      <w:pPr>
        <w:pStyle w:val="ListParagraph"/>
        <w:keepNext/>
        <w:numPr>
          <w:ilvl w:val="0"/>
          <w:numId w:val="7"/>
        </w:numPr>
        <w:tabs>
          <w:tab w:val="left" w:pos="1134"/>
        </w:tabs>
        <w:suppressAutoHyphens/>
        <w:ind w:left="0" w:firstLine="567"/>
        <w:jc w:val="center"/>
        <w:outlineLvl w:val="2"/>
        <w:rPr>
          <w:b/>
          <w:bCs/>
          <w:szCs w:val="24"/>
        </w:rPr>
      </w:pPr>
      <w:r w:rsidRPr="00FB7E98">
        <w:rPr>
          <w:b/>
          <w:bCs/>
          <w:szCs w:val="24"/>
        </w:rPr>
        <w:t>KITI REIKALAVIMAI</w:t>
      </w:r>
    </w:p>
    <w:p w14:paraId="06552DFA" w14:textId="77777777" w:rsidR="004262C7" w:rsidRPr="00F44CA1" w:rsidRDefault="004262C7" w:rsidP="004262C7">
      <w:pPr>
        <w:tabs>
          <w:tab w:val="left" w:pos="993"/>
          <w:tab w:val="left" w:pos="1134"/>
        </w:tabs>
        <w:suppressAutoHyphens/>
        <w:spacing w:after="0" w:line="240" w:lineRule="auto"/>
        <w:ind w:firstLine="567"/>
        <w:jc w:val="both"/>
        <w:rPr>
          <w:rFonts w:ascii="Times New Roman" w:eastAsia="Times New Roman" w:hAnsi="Times New Roman" w:cs="Times New Roman"/>
          <w:bCs/>
          <w:sz w:val="24"/>
          <w:szCs w:val="24"/>
          <w:lang w:eastAsia="zh-HK"/>
        </w:rPr>
      </w:pPr>
    </w:p>
    <w:p w14:paraId="0CD1962E" w14:textId="77777777" w:rsidR="004262C7" w:rsidRDefault="004262C7" w:rsidP="00CB1469">
      <w:pPr>
        <w:pStyle w:val="ListParagraph"/>
        <w:numPr>
          <w:ilvl w:val="1"/>
          <w:numId w:val="9"/>
        </w:numPr>
        <w:tabs>
          <w:tab w:val="left" w:pos="1134"/>
        </w:tabs>
        <w:suppressAutoHyphens/>
        <w:ind w:left="0" w:firstLine="567"/>
        <w:jc w:val="both"/>
        <w:rPr>
          <w:szCs w:val="24"/>
          <w:lang w:eastAsia="zh-HK"/>
        </w:rPr>
      </w:pPr>
      <w:r w:rsidRPr="00F76DE6">
        <w:rPr>
          <w:szCs w:val="24"/>
          <w:lang w:eastAsia="zh-HK"/>
        </w:rPr>
        <w:t>Taryba pasilieka teisę per visą Sutarties galiojimo laikotarpį teikti pastabas Paslaugos tiekėjo rengiamoms LRAIC apskaitos modelio tobulinimo gairėms ir techniniams-technologiniams bei ekonominiams modeliams (LRAIC Gairėms, LRAIC modeliams ir LRAIC Rezultatams).</w:t>
      </w:r>
    </w:p>
    <w:p w14:paraId="5F7B2BB1" w14:textId="77777777" w:rsidR="004262C7" w:rsidRDefault="004262C7" w:rsidP="00CB1469">
      <w:pPr>
        <w:pStyle w:val="ListParagraph"/>
        <w:numPr>
          <w:ilvl w:val="1"/>
          <w:numId w:val="9"/>
        </w:numPr>
        <w:tabs>
          <w:tab w:val="left" w:pos="1134"/>
        </w:tabs>
        <w:suppressAutoHyphens/>
        <w:ind w:left="0" w:firstLine="567"/>
        <w:jc w:val="both"/>
        <w:rPr>
          <w:szCs w:val="24"/>
          <w:lang w:eastAsia="zh-HK"/>
        </w:rPr>
      </w:pPr>
      <w:r w:rsidRPr="00F76DE6">
        <w:rPr>
          <w:szCs w:val="24"/>
          <w:lang w:eastAsia="zh-HK"/>
        </w:rPr>
        <w:t>Paslaugų tiekėjas privalo užtikrinti teikiamų Paslaugų kokybę.</w:t>
      </w:r>
    </w:p>
    <w:p w14:paraId="1347FBFF" w14:textId="77777777" w:rsidR="004262C7" w:rsidRDefault="004262C7" w:rsidP="00CB1469">
      <w:pPr>
        <w:pStyle w:val="ListParagraph"/>
        <w:numPr>
          <w:ilvl w:val="1"/>
          <w:numId w:val="9"/>
        </w:numPr>
        <w:tabs>
          <w:tab w:val="left" w:pos="1134"/>
        </w:tabs>
        <w:suppressAutoHyphens/>
        <w:ind w:left="0" w:firstLine="567"/>
        <w:jc w:val="both"/>
        <w:rPr>
          <w:szCs w:val="24"/>
          <w:lang w:eastAsia="zh-HK"/>
        </w:rPr>
      </w:pPr>
      <w:r w:rsidRPr="00F76DE6">
        <w:rPr>
          <w:szCs w:val="24"/>
        </w:rPr>
        <w:t>Sutarties rezultatų kontrolei Taryba paskirs už Sutarties vykdymo priežiūrą atsakingus asmenis, kurie bus atsakingi už projekto pažangos stebėseną ir Paslaugų tiekėjo rezultatų tvirtinimą.</w:t>
      </w:r>
    </w:p>
    <w:p w14:paraId="4B9B1F2E" w14:textId="77777777" w:rsidR="004262C7" w:rsidRDefault="004262C7" w:rsidP="00CB1469">
      <w:pPr>
        <w:pStyle w:val="ListParagraph"/>
        <w:numPr>
          <w:ilvl w:val="1"/>
          <w:numId w:val="9"/>
        </w:numPr>
        <w:tabs>
          <w:tab w:val="left" w:pos="1134"/>
        </w:tabs>
        <w:suppressAutoHyphens/>
        <w:ind w:left="0" w:firstLine="567"/>
        <w:jc w:val="both"/>
        <w:rPr>
          <w:lang w:eastAsia="zh-HK"/>
        </w:rPr>
      </w:pPr>
      <w:r>
        <w:t>Paslaugos tiekėjas, suteikęs Perkamą paslaugą, perleis autorines teises į Perkamą paslaugą bei jų rezultatus Tarybai. Taryba Perkamą paslaugą naudos reguliavimo tikslais ir nenaudos ekonominės-komercinės veiklos vykdymui, neperparduos Perkamos paslaugos.</w:t>
      </w:r>
    </w:p>
    <w:p w14:paraId="190814BC" w14:textId="20C9CC12" w:rsidR="004262C7" w:rsidRPr="00F76DE6" w:rsidRDefault="004262C7" w:rsidP="00CB1469">
      <w:pPr>
        <w:pStyle w:val="ListParagraph"/>
        <w:numPr>
          <w:ilvl w:val="1"/>
          <w:numId w:val="9"/>
        </w:numPr>
        <w:tabs>
          <w:tab w:val="left" w:pos="1134"/>
        </w:tabs>
        <w:suppressAutoHyphens/>
        <w:ind w:left="0" w:firstLine="567"/>
        <w:jc w:val="both"/>
        <w:rPr>
          <w:lang w:eastAsia="zh-HK"/>
        </w:rPr>
      </w:pPr>
      <w:r>
        <w:t>Tiekėjo ir Tarybos bendravimas visų paslaugų teikimo etapų metu gali vykti tiek lietuvių, tiek ir anglų kalbomis (</w:t>
      </w:r>
      <w:r w:rsidRPr="73849314">
        <w:rPr>
          <w:i/>
        </w:rPr>
        <w:t>Perkančioji organizacija visas pastabas, komentarus (pvz.: susitikimų metu teikiamos pastabos / komentarai žodžiu, pastabos / komentarai teikiami raštu) dėl paslaugų kokybės teiks tiekėjui lietuvių kalba</w:t>
      </w:r>
      <w:r>
        <w:t>). Tiekėjas gali teikti dokumentus (paslaugų pirminius projektus / rezultatus, galutinius projektus / rezultatus, pakoreguotus paslaugų pirminius projektus / rezultatus, pakoreguotus galutinius projektus / rezultatus ir pan.) anglų kalba, tačiau įsipareigoja kartu su anglų kalba teikiamais dokumentais pateikti anglų kalba teikiamų dokumentų vertimą į lietuvių kalbą</w:t>
      </w:r>
      <w:r w:rsidR="00876589">
        <w:t xml:space="preserve"> (nebent sutariama kitaip)</w:t>
      </w:r>
      <w:r>
        <w:t xml:space="preserve">. Tokiu atveju Perkančioji organizacija laikys, kad dokumentų pateikimo data yra ta data, kai bus pateiktas dokumentas anglų kalba </w:t>
      </w:r>
      <w:r w:rsidR="00876589">
        <w:t>(</w:t>
      </w:r>
      <w:r>
        <w:t>vertimas į lietuvių kalbą</w:t>
      </w:r>
      <w:r w:rsidR="00876589">
        <w:t xml:space="preserve"> taip pat turi būti pateikiamas per </w:t>
      </w:r>
      <w:r w:rsidR="00876589">
        <w:rPr>
          <w:lang w:val="en-US"/>
        </w:rPr>
        <w:t>7 k.d. nuo angl</w:t>
      </w:r>
      <w:r w:rsidR="00876589">
        <w:t>ų kalba pateikto dokumento gavimo dienos nebent Šalių sutarimu sutariamas kitas vertimo terminas)</w:t>
      </w:r>
      <w:r>
        <w:t>. Visos vertimo išlaidos turi būti įskaičiuotos į paslaugų kainas.</w:t>
      </w:r>
    </w:p>
    <w:p w14:paraId="03D5E024" w14:textId="7164FD61" w:rsidR="0855BD9E" w:rsidRDefault="0855BD9E" w:rsidP="00CB1469">
      <w:pPr>
        <w:pStyle w:val="ListParagraph"/>
        <w:numPr>
          <w:ilvl w:val="1"/>
          <w:numId w:val="9"/>
        </w:numPr>
        <w:tabs>
          <w:tab w:val="left" w:pos="1134"/>
        </w:tabs>
        <w:ind w:left="0" w:firstLine="567"/>
        <w:jc w:val="both"/>
        <w:rPr>
          <w:szCs w:val="24"/>
        </w:rPr>
      </w:pPr>
      <w:r w:rsidRPr="73849314">
        <w:rPr>
          <w:szCs w:val="24"/>
        </w:rPr>
        <w:t xml:space="preserve">Tiekėjas, esant poreikiui, paprašius Tarybai suteikia informaciją apie Paslaugų uždavinių, nurodytų Techninėje specifikacijoje, įgyvendinimo eigą ir / ar organizuoja susitikimus (-ą) iškilusioms problemoms spręsti. </w:t>
      </w:r>
    </w:p>
    <w:p w14:paraId="143DC5DC" w14:textId="78A1A4B1" w:rsidR="0855BD9E" w:rsidRDefault="0855BD9E" w:rsidP="00CB1469">
      <w:pPr>
        <w:pStyle w:val="ListParagraph"/>
        <w:numPr>
          <w:ilvl w:val="1"/>
          <w:numId w:val="9"/>
        </w:numPr>
        <w:ind w:left="0" w:firstLine="567"/>
        <w:jc w:val="both"/>
        <w:rPr>
          <w:szCs w:val="24"/>
        </w:rPr>
      </w:pPr>
      <w:r w:rsidRPr="73849314">
        <w:rPr>
          <w:szCs w:val="24"/>
        </w:rPr>
        <w:t>Teikiant paslaugą Tiekėjo taikomi metodai turi užtikrinti reikalingų duomenų patikimumą ir kokybę, išvadų ir sprendimų pagrįstumą bei praktinį pritaikomumą.</w:t>
      </w:r>
    </w:p>
    <w:p w14:paraId="05167065" w14:textId="51443BFA" w:rsidR="0855BD9E" w:rsidRDefault="0855BD9E" w:rsidP="00CB1469">
      <w:pPr>
        <w:pStyle w:val="ListParagraph"/>
        <w:numPr>
          <w:ilvl w:val="1"/>
          <w:numId w:val="9"/>
        </w:numPr>
        <w:tabs>
          <w:tab w:val="left" w:pos="567"/>
          <w:tab w:val="left" w:pos="851"/>
          <w:tab w:val="left" w:pos="1134"/>
        </w:tabs>
        <w:ind w:left="0" w:firstLine="567"/>
        <w:jc w:val="both"/>
        <w:rPr>
          <w:szCs w:val="24"/>
        </w:rPr>
      </w:pPr>
      <w:r w:rsidRPr="73849314">
        <w:rPr>
          <w:szCs w:val="24"/>
        </w:rPr>
        <w:t>Taryba pasilieka teisę per visą Sutarties vykdymo laikotarpį teikti pastabas Tiekėjo rengiamiems paslaugų rezultatams. Tiekėjas organizuos susitikimus su Tarybos atstovais. Faktinis susitikimų skaičius priklausys nuo Grafiko ir planuojamos darbų eigos, ad hoc poreikio. Susitikimai tarp Tiekėjo ir Tarybos vykdomi Tarybos patalpose Verkių g. 25C-1, Vilniuje, Lietuvoje arba nuotoliniu būdu (teams ryšio priemonėmis). Šių susitikimų išlaidos turi būti įskaičiuotos į paslaugų kainą.</w:t>
      </w:r>
    </w:p>
    <w:p w14:paraId="0B1EC574" w14:textId="41BDB89E" w:rsidR="0855BD9E" w:rsidRDefault="0855BD9E" w:rsidP="00CB1469">
      <w:pPr>
        <w:pStyle w:val="ListParagraph"/>
        <w:numPr>
          <w:ilvl w:val="1"/>
          <w:numId w:val="9"/>
        </w:numPr>
        <w:tabs>
          <w:tab w:val="left" w:pos="1134"/>
        </w:tabs>
        <w:ind w:left="0" w:firstLine="567"/>
        <w:jc w:val="both"/>
        <w:rPr>
          <w:color w:val="000000" w:themeColor="text1"/>
          <w:szCs w:val="24"/>
        </w:rPr>
      </w:pPr>
      <w:r w:rsidRPr="73849314">
        <w:rPr>
          <w:color w:val="000000" w:themeColor="text1"/>
          <w:szCs w:val="24"/>
        </w:rPr>
        <w:t>Tiekėjas užtikrina profesinės etikos principų laikymąsi, bei paslaugos teikimo metu gautos informacijos ir jų pagrindu parengtų siūlymų konfidencialumą.</w:t>
      </w:r>
    </w:p>
    <w:p w14:paraId="5186EE6C" w14:textId="7E08BF6E" w:rsidR="23C9DFED" w:rsidRDefault="23C9DFED" w:rsidP="00CB1469">
      <w:pPr>
        <w:pStyle w:val="ListParagraph"/>
        <w:tabs>
          <w:tab w:val="left" w:pos="1134"/>
        </w:tabs>
        <w:ind w:left="0" w:firstLine="567"/>
        <w:jc w:val="both"/>
        <w:rPr>
          <w:sz w:val="22"/>
          <w:szCs w:val="22"/>
        </w:rPr>
      </w:pPr>
      <w:r w:rsidRPr="73849314">
        <w:rPr>
          <w:szCs w:val="24"/>
        </w:rPr>
        <w:t xml:space="preserve">3.10. Tiekėjas turi užtikrinti, kad jo darbuotojai laikysis konfidencialumo įsipareigojimų. Konfidencialumo pasižadėjimo formos Tiekėjo,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Tarybai </w:t>
      </w:r>
      <w:r w:rsidRPr="73849314">
        <w:rPr>
          <w:szCs w:val="24"/>
        </w:rPr>
        <w:lastRenderedPageBreak/>
        <w:t>per 1 d. d. nuo Sutarties įsigaliojimo dienos (nebent su Taryba yra sutariama kitaip). Keičiant / pasitelkiant naujus subtiekėjus, ūkio subjektus, kurių pajėgumais yra remiamasi, keičiant specialistus Sutarties vykdymo metu – kartu su raštu sudaromu susitarimu dėl subtiekėjų, ūkio subjektų, kurių pajėgumais yra remiamasi, specialistų (įtraukimo, pakeitimo ir pan.) turi būti pateikti šių subtiekėjų specialistų konfidencialumo pasižadėjimai;</w:t>
      </w:r>
    </w:p>
    <w:p w14:paraId="67965183" w14:textId="7462770A" w:rsidR="74CC0356" w:rsidRDefault="74CC0356" w:rsidP="00CB1469">
      <w:pPr>
        <w:pStyle w:val="ListParagraph"/>
        <w:ind w:left="0" w:firstLine="567"/>
        <w:jc w:val="both"/>
        <w:rPr>
          <w:color w:val="000000" w:themeColor="text1"/>
          <w:szCs w:val="24"/>
          <w:lang w:val="lt"/>
        </w:rPr>
      </w:pPr>
      <w:r w:rsidRPr="73849314">
        <w:rPr>
          <w:color w:val="000000" w:themeColor="text1"/>
          <w:szCs w:val="24"/>
        </w:rPr>
        <w:t xml:space="preserve">3.11. </w:t>
      </w:r>
      <w:r w:rsidRPr="73849314">
        <w:rPr>
          <w:color w:val="000000" w:themeColor="text1"/>
          <w:szCs w:val="24"/>
          <w:lang w:val="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AF49E2" w14:textId="77777777" w:rsidR="00CB1469" w:rsidRDefault="00CB1469" w:rsidP="00F20870">
      <w:pPr>
        <w:tabs>
          <w:tab w:val="left" w:pos="1134"/>
        </w:tabs>
        <w:ind w:firstLine="567"/>
        <w:jc w:val="both"/>
        <w:rPr>
          <w:lang w:eastAsia="zh-HK"/>
        </w:rPr>
      </w:pPr>
    </w:p>
    <w:p w14:paraId="49E4B7F7" w14:textId="0F5041DE" w:rsidR="3F5A9F35" w:rsidRDefault="3F5A9F35" w:rsidP="00CB1469">
      <w:pPr>
        <w:pStyle w:val="ListParagraph"/>
        <w:numPr>
          <w:ilvl w:val="0"/>
          <w:numId w:val="7"/>
        </w:numPr>
        <w:spacing w:line="257" w:lineRule="auto"/>
        <w:ind w:left="0" w:firstLine="0"/>
        <w:jc w:val="center"/>
        <w:rPr>
          <w:b/>
          <w:bCs/>
          <w:szCs w:val="24"/>
        </w:rPr>
      </w:pPr>
      <w:r w:rsidRPr="73849314">
        <w:rPr>
          <w:b/>
          <w:bCs/>
          <w:szCs w:val="24"/>
        </w:rPr>
        <w:t>ASMENS DUOMENŲ TVARKYMAS</w:t>
      </w:r>
    </w:p>
    <w:p w14:paraId="47BCB4D6" w14:textId="0C3D2455" w:rsidR="3F5A9F35" w:rsidRDefault="3F5A9F35" w:rsidP="73849314">
      <w:pPr>
        <w:spacing w:after="0" w:line="257" w:lineRule="auto"/>
        <w:jc w:val="center"/>
        <w:rPr>
          <w:rFonts w:ascii="Times New Roman" w:eastAsia="Times New Roman" w:hAnsi="Times New Roman" w:cs="Times New Roman"/>
          <w:b/>
          <w:bCs/>
          <w:sz w:val="24"/>
          <w:szCs w:val="24"/>
        </w:rPr>
      </w:pPr>
      <w:r w:rsidRPr="73849314">
        <w:rPr>
          <w:rFonts w:ascii="Times New Roman" w:eastAsia="Times New Roman" w:hAnsi="Times New Roman" w:cs="Times New Roman"/>
          <w:b/>
          <w:bCs/>
          <w:sz w:val="24"/>
          <w:szCs w:val="24"/>
        </w:rPr>
        <w:t xml:space="preserve"> </w:t>
      </w:r>
    </w:p>
    <w:p w14:paraId="27521FA1" w14:textId="00D51B34" w:rsidR="6E68D8E6" w:rsidRDefault="6E68D8E6" w:rsidP="00CB1469">
      <w:pPr>
        <w:pStyle w:val="ListParagraph"/>
        <w:ind w:left="0" w:firstLine="567"/>
        <w:jc w:val="both"/>
        <w:rPr>
          <w:szCs w:val="24"/>
        </w:rPr>
      </w:pPr>
      <w:r w:rsidRPr="73849314">
        <w:rPr>
          <w:szCs w:val="24"/>
        </w:rPr>
        <w:t>4.1. Tiekėjas</w:t>
      </w:r>
      <w:r w:rsidR="3F5A9F35" w:rsidRPr="73849314">
        <w:rPr>
          <w:szCs w:val="24"/>
        </w:rPr>
        <w:t>, teikdamas Paslaugą, turi vadovautis ir užtikrinti šiuose teisės aktuose nustatytų reikalavimų įgyvendinimą:</w:t>
      </w:r>
    </w:p>
    <w:p w14:paraId="587F199D" w14:textId="060FF0FE" w:rsidR="4DDB99D8" w:rsidRDefault="4DDB99D8" w:rsidP="00CB1469">
      <w:pPr>
        <w:pStyle w:val="ListParagraph"/>
        <w:ind w:left="0" w:firstLine="567"/>
        <w:jc w:val="both"/>
        <w:rPr>
          <w:szCs w:val="24"/>
        </w:rPr>
      </w:pPr>
      <w:r w:rsidRPr="73849314">
        <w:rPr>
          <w:szCs w:val="24"/>
        </w:rPr>
        <w:t>4.</w:t>
      </w:r>
      <w:r w:rsidR="3F5A9F35" w:rsidRPr="73849314">
        <w:rPr>
          <w:szCs w:val="24"/>
        </w:rPr>
        <w:t xml:space="preserve">1.1. 2016 m. balandžio 27 d. Europos Parlamento ir Tarybos reglamentas (ES) 2016/679 dėl fizinių asmenų apsaugos tvarkant asmens duomenis ir dėl laisvo tokių duomenų judėjimo ir kuriuo panaikinama Direktyva 95/46/EB (Bendrasis duomenų apsaugos reglamentas) </w:t>
      </w:r>
      <w:r>
        <w:br/>
      </w:r>
      <w:r w:rsidR="3F5A9F35" w:rsidRPr="73849314">
        <w:rPr>
          <w:szCs w:val="24"/>
        </w:rPr>
        <w:t>(OL 2006 L 119, p. 1-88);</w:t>
      </w:r>
    </w:p>
    <w:p w14:paraId="1BD01417" w14:textId="76509FF7" w:rsidR="2CF90AF8" w:rsidRDefault="2CF90AF8" w:rsidP="00CB1469">
      <w:pPr>
        <w:pStyle w:val="ListParagraph"/>
        <w:ind w:left="0" w:firstLine="567"/>
        <w:jc w:val="both"/>
        <w:rPr>
          <w:szCs w:val="24"/>
        </w:rPr>
      </w:pPr>
      <w:r w:rsidRPr="73849314">
        <w:rPr>
          <w:szCs w:val="24"/>
        </w:rPr>
        <w:t>4</w:t>
      </w:r>
      <w:r w:rsidR="3F5A9F35" w:rsidRPr="73849314">
        <w:rPr>
          <w:szCs w:val="24"/>
        </w:rPr>
        <w:t>.1.2. Lietuvos Respublikos asmens duomenų teisinės apsaugos įstatymas;</w:t>
      </w:r>
    </w:p>
    <w:p w14:paraId="4DD2F35B" w14:textId="1427DBCC" w:rsidR="275B1DDF" w:rsidRDefault="275B1DDF" w:rsidP="00CB1469">
      <w:pPr>
        <w:pStyle w:val="ListParagraph"/>
        <w:ind w:left="0" w:firstLine="567"/>
        <w:jc w:val="both"/>
        <w:rPr>
          <w:szCs w:val="24"/>
        </w:rPr>
      </w:pPr>
      <w:r w:rsidRPr="73849314">
        <w:rPr>
          <w:szCs w:val="24"/>
        </w:rPr>
        <w:t>4</w:t>
      </w:r>
      <w:r w:rsidR="3F5A9F35" w:rsidRPr="73849314">
        <w:rPr>
          <w:szCs w:val="24"/>
        </w:rPr>
        <w:t>.1.3. Kiti Lietuvos Respublikos teisės aktai, reglamentuojantys asmens duomenų tvarkymą.</w:t>
      </w:r>
    </w:p>
    <w:p w14:paraId="519AE1F8" w14:textId="397D8D7B" w:rsidR="01E27F0B" w:rsidRDefault="01E27F0B" w:rsidP="00CB1469">
      <w:pPr>
        <w:pStyle w:val="ListParagraph"/>
        <w:ind w:left="0" w:firstLine="567"/>
        <w:jc w:val="both"/>
        <w:rPr>
          <w:szCs w:val="24"/>
        </w:rPr>
      </w:pPr>
      <w:r w:rsidRPr="73849314">
        <w:rPr>
          <w:szCs w:val="24"/>
        </w:rPr>
        <w:t>4.2.</w:t>
      </w:r>
      <w:r w:rsidR="3F5A9F35" w:rsidRPr="73849314">
        <w:rPr>
          <w:szCs w:val="24"/>
        </w:rPr>
        <w:t xml:space="preserve"> Įsigaliojus naujiems Europos Sąjungos ar Lietuvos Respublikos teisės aktams, ar jų pakeitimams, susijusiems su Paslaugos vykdymu, Paslaugos tiekėjas privalo vykdyti tokių teisės aktų nuostatas nuo jų įsigaliojimo datos. </w:t>
      </w:r>
    </w:p>
    <w:p w14:paraId="46D2FF7E" w14:textId="61F22C14" w:rsidR="1191F468" w:rsidRDefault="1191F468" w:rsidP="00CB1469">
      <w:pPr>
        <w:pStyle w:val="ListParagraph"/>
        <w:ind w:left="0" w:firstLine="567"/>
        <w:jc w:val="both"/>
        <w:rPr>
          <w:szCs w:val="24"/>
        </w:rPr>
      </w:pPr>
      <w:r w:rsidRPr="73849314">
        <w:rPr>
          <w:szCs w:val="24"/>
        </w:rPr>
        <w:t>4.3.</w:t>
      </w:r>
      <w:r w:rsidR="3F5A9F35" w:rsidRPr="73849314">
        <w:rPr>
          <w:szCs w:val="24"/>
        </w:rPr>
        <w:t xml:space="preserve"> Paslaugos tiekėjui asmens duomenys teikiami tik tokios apimties, kuri būtina Paslaugai teikti. Paslaugos tiekėjui nustatomi tokie pagrindiniai reikalavimai:</w:t>
      </w:r>
    </w:p>
    <w:p w14:paraId="0A54FB9C" w14:textId="6DBA9D9A" w:rsidR="0DA5A5EA" w:rsidRDefault="0DA5A5EA" w:rsidP="00CB1469">
      <w:pPr>
        <w:pStyle w:val="ListParagraph"/>
        <w:ind w:left="0" w:firstLine="567"/>
        <w:jc w:val="both"/>
        <w:rPr>
          <w:szCs w:val="24"/>
        </w:rPr>
      </w:pPr>
      <w:r w:rsidRPr="73849314">
        <w:rPr>
          <w:szCs w:val="24"/>
        </w:rPr>
        <w:t>4</w:t>
      </w:r>
      <w:r w:rsidR="3F5A9F35" w:rsidRPr="73849314">
        <w:rPr>
          <w:szCs w:val="24"/>
        </w:rPr>
        <w:t>.</w:t>
      </w:r>
      <w:r w:rsidR="3A34E2C6" w:rsidRPr="73849314">
        <w:rPr>
          <w:szCs w:val="24"/>
        </w:rPr>
        <w:t>3</w:t>
      </w:r>
      <w:r w:rsidR="3F5A9F35" w:rsidRPr="73849314">
        <w:rPr>
          <w:szCs w:val="24"/>
        </w:rPr>
        <w:t xml:space="preserve">.1. iš Perkančiosios organizacijos gautus asmens duomenis naudoti </w:t>
      </w:r>
      <w:r w:rsidR="3F5A9F35" w:rsidRPr="73849314">
        <w:rPr>
          <w:color w:val="000000" w:themeColor="text1"/>
          <w:szCs w:val="24"/>
        </w:rPr>
        <w:t xml:space="preserve">tik Paslaugos teikimo </w:t>
      </w:r>
      <w:r w:rsidR="3F5A9F35" w:rsidRPr="73849314">
        <w:rPr>
          <w:szCs w:val="24"/>
        </w:rPr>
        <w:t xml:space="preserve">tikslu; </w:t>
      </w:r>
    </w:p>
    <w:p w14:paraId="6BC1A9DD" w14:textId="28B25BF6" w:rsidR="3ED92054" w:rsidRDefault="3ED92054" w:rsidP="00CB1469">
      <w:pPr>
        <w:pStyle w:val="ListParagraph"/>
        <w:ind w:left="0" w:firstLine="567"/>
        <w:jc w:val="both"/>
        <w:rPr>
          <w:szCs w:val="24"/>
        </w:rPr>
      </w:pPr>
      <w:r w:rsidRPr="73849314">
        <w:rPr>
          <w:szCs w:val="24"/>
        </w:rPr>
        <w:t>4</w:t>
      </w:r>
      <w:r w:rsidR="3F5A9F35" w:rsidRPr="73849314">
        <w:rPr>
          <w:szCs w:val="24"/>
        </w:rPr>
        <w:t>.</w:t>
      </w:r>
      <w:r w:rsidR="15C42F56" w:rsidRPr="73849314">
        <w:rPr>
          <w:szCs w:val="24"/>
        </w:rPr>
        <w:t>3</w:t>
      </w:r>
      <w:r w:rsidR="3F5A9F35" w:rsidRPr="73849314">
        <w:rPr>
          <w:szCs w:val="24"/>
        </w:rPr>
        <w:t>.</w:t>
      </w:r>
      <w:r w:rsidR="65BFAC55" w:rsidRPr="73849314">
        <w:rPr>
          <w:szCs w:val="24"/>
        </w:rPr>
        <w:t>2</w:t>
      </w:r>
      <w:r w:rsidR="3F5A9F35" w:rsidRPr="73849314">
        <w:rPr>
          <w:szCs w:val="24"/>
        </w:rPr>
        <w:t xml:space="preserve">. savo lėšomis įgyvendinti tinkamas organizacines ir technines priemones, skirtas apsaugoti asmens duomenims nuo atsitiktinio ar neteisėto sunaikinimo, pakeitimo, atskleidimo, taip pat nuo bet kokio kito neteisėto tvarkymo. Minėtos priemonės turi užtikrinti tokį saugumo lygį, kuris atitiktų tvarkomų asmens duomenų pobūdį ir jų tvarkymo keliamą riziką; </w:t>
      </w:r>
    </w:p>
    <w:p w14:paraId="55F388E0" w14:textId="0E200451" w:rsidR="08E60631" w:rsidRDefault="08E60631" w:rsidP="00CB1469">
      <w:pPr>
        <w:pStyle w:val="ListParagraph"/>
        <w:ind w:left="0" w:firstLine="567"/>
        <w:jc w:val="both"/>
        <w:rPr>
          <w:szCs w:val="24"/>
        </w:rPr>
      </w:pPr>
      <w:r w:rsidRPr="73849314">
        <w:rPr>
          <w:szCs w:val="24"/>
        </w:rPr>
        <w:t>4</w:t>
      </w:r>
      <w:r w:rsidR="3F5A9F35" w:rsidRPr="73849314">
        <w:rPr>
          <w:szCs w:val="24"/>
        </w:rPr>
        <w:t>.</w:t>
      </w:r>
      <w:r w:rsidR="0D38076B" w:rsidRPr="73849314">
        <w:rPr>
          <w:szCs w:val="24"/>
        </w:rPr>
        <w:t>3</w:t>
      </w:r>
      <w:r w:rsidR="3F5A9F35" w:rsidRPr="73849314">
        <w:rPr>
          <w:szCs w:val="24"/>
        </w:rPr>
        <w:t>.</w:t>
      </w:r>
      <w:r w:rsidR="79D51B0B" w:rsidRPr="73849314">
        <w:rPr>
          <w:szCs w:val="24"/>
        </w:rPr>
        <w:t>3</w:t>
      </w:r>
      <w:r w:rsidR="3F5A9F35" w:rsidRPr="73849314">
        <w:rPr>
          <w:szCs w:val="24"/>
        </w:rPr>
        <w:t>. neatskleisti ir neperduoti kitiems fiziniams ar juridiniams asmenims iš Perkančiosios organizacijos gautų asmens duomenų;</w:t>
      </w:r>
    </w:p>
    <w:p w14:paraId="46114B7F" w14:textId="5CBAD163" w:rsidR="1387A138" w:rsidRDefault="1387A138" w:rsidP="00CB1469">
      <w:pPr>
        <w:pStyle w:val="ListParagraph"/>
        <w:ind w:left="0" w:firstLine="567"/>
        <w:jc w:val="both"/>
        <w:rPr>
          <w:szCs w:val="24"/>
        </w:rPr>
      </w:pPr>
      <w:r w:rsidRPr="73849314">
        <w:rPr>
          <w:szCs w:val="24"/>
        </w:rPr>
        <w:t>4.4.</w:t>
      </w:r>
      <w:r w:rsidR="3F5A9F35" w:rsidRPr="73849314">
        <w:rPr>
          <w:szCs w:val="24"/>
        </w:rPr>
        <w:t xml:space="preserve"> </w:t>
      </w:r>
      <w:r w:rsidR="1BB210C0" w:rsidRPr="73849314">
        <w:rPr>
          <w:szCs w:val="24"/>
        </w:rPr>
        <w:t>Tiekėjas</w:t>
      </w:r>
      <w:r w:rsidR="3F5A9F35" w:rsidRPr="73849314">
        <w:rPr>
          <w:szCs w:val="24"/>
        </w:rPr>
        <w:t xml:space="preserve"> atsako už gautų asmens duomenų konfidencialumą ir saugumą nuo jų gavimo momento;</w:t>
      </w:r>
    </w:p>
    <w:p w14:paraId="2D655015" w14:textId="276ABE25" w:rsidR="308CCA67" w:rsidRDefault="308CCA67" w:rsidP="00CB1469">
      <w:pPr>
        <w:pStyle w:val="ListParagraph"/>
        <w:ind w:left="0" w:firstLine="567"/>
        <w:jc w:val="both"/>
        <w:rPr>
          <w:szCs w:val="24"/>
        </w:rPr>
      </w:pPr>
      <w:r w:rsidRPr="73849314">
        <w:rPr>
          <w:szCs w:val="24"/>
        </w:rPr>
        <w:t>4</w:t>
      </w:r>
      <w:r w:rsidR="3F5A9F35" w:rsidRPr="73849314">
        <w:rPr>
          <w:szCs w:val="24"/>
        </w:rPr>
        <w:t>.</w:t>
      </w:r>
      <w:r w:rsidR="42EBA26C" w:rsidRPr="73849314">
        <w:rPr>
          <w:szCs w:val="24"/>
        </w:rPr>
        <w:t>5</w:t>
      </w:r>
      <w:r w:rsidR="3F5A9F35" w:rsidRPr="73849314">
        <w:rPr>
          <w:szCs w:val="24"/>
        </w:rPr>
        <w:t xml:space="preserve">. </w:t>
      </w:r>
      <w:r w:rsidR="2D2A5D39" w:rsidRPr="73849314">
        <w:rPr>
          <w:szCs w:val="24"/>
        </w:rPr>
        <w:t>T</w:t>
      </w:r>
      <w:r w:rsidR="3F5A9F35" w:rsidRPr="73849314">
        <w:rPr>
          <w:szCs w:val="24"/>
        </w:rPr>
        <w:t>iekėjas užtikrina, kad jo darbuotojai, kurie tvarko asmens duomenis, yra supažindinti su pareiga saugoti asmens duomenų paslaptį.</w:t>
      </w:r>
    </w:p>
    <w:p w14:paraId="246FCDDE" w14:textId="6E484C30" w:rsidR="73849314" w:rsidRDefault="73849314" w:rsidP="73849314">
      <w:pPr>
        <w:spacing w:after="0" w:line="257" w:lineRule="auto"/>
        <w:jc w:val="center"/>
        <w:rPr>
          <w:rFonts w:ascii="Times New Roman" w:eastAsia="Times New Roman" w:hAnsi="Times New Roman" w:cs="Times New Roman"/>
          <w:b/>
          <w:bCs/>
          <w:sz w:val="24"/>
          <w:szCs w:val="24"/>
        </w:rPr>
      </w:pPr>
    </w:p>
    <w:p w14:paraId="16C7C522" w14:textId="46A995B7" w:rsidR="3F5A9F35" w:rsidRDefault="3F5A9F35" w:rsidP="73849314">
      <w:pPr>
        <w:spacing w:after="0" w:line="257" w:lineRule="auto"/>
        <w:jc w:val="center"/>
        <w:rPr>
          <w:rFonts w:ascii="Times New Roman" w:eastAsia="Times New Roman" w:hAnsi="Times New Roman" w:cs="Times New Roman"/>
          <w:b/>
          <w:bCs/>
        </w:rPr>
      </w:pPr>
      <w:r w:rsidRPr="73849314">
        <w:rPr>
          <w:rFonts w:ascii="Times New Roman" w:eastAsia="Times New Roman" w:hAnsi="Times New Roman" w:cs="Times New Roman"/>
          <w:b/>
          <w:bCs/>
          <w:sz w:val="24"/>
          <w:szCs w:val="24"/>
        </w:rPr>
        <w:t>5. ŽALIEJI REIKALAVIMAI</w:t>
      </w:r>
    </w:p>
    <w:p w14:paraId="32BE8F82" w14:textId="39A8F6C7" w:rsidR="3F5A9F35" w:rsidRDefault="3F5A9F35" w:rsidP="73849314">
      <w:pPr>
        <w:spacing w:after="0" w:line="257" w:lineRule="auto"/>
        <w:jc w:val="center"/>
        <w:rPr>
          <w:rFonts w:ascii="Times New Roman" w:eastAsia="Times New Roman" w:hAnsi="Times New Roman" w:cs="Times New Roman"/>
          <w:b/>
          <w:bCs/>
          <w:sz w:val="24"/>
          <w:szCs w:val="24"/>
        </w:rPr>
      </w:pPr>
      <w:r w:rsidRPr="73849314">
        <w:rPr>
          <w:rFonts w:ascii="Times New Roman" w:eastAsia="Times New Roman" w:hAnsi="Times New Roman" w:cs="Times New Roman"/>
          <w:b/>
          <w:bCs/>
          <w:sz w:val="24"/>
          <w:szCs w:val="24"/>
        </w:rPr>
        <w:t xml:space="preserve"> </w:t>
      </w:r>
    </w:p>
    <w:p w14:paraId="2EA31BA3" w14:textId="44EC7298" w:rsidR="3F5A9F35" w:rsidRDefault="3F5A9F35" w:rsidP="73849314">
      <w:pPr>
        <w:tabs>
          <w:tab w:val="left" w:pos="851"/>
          <w:tab w:val="left" w:pos="993"/>
        </w:tabs>
        <w:spacing w:after="0" w:line="257" w:lineRule="auto"/>
        <w:ind w:firstLine="567"/>
        <w:jc w:val="both"/>
        <w:rPr>
          <w:rFonts w:ascii="Times New Roman" w:eastAsia="Times New Roman" w:hAnsi="Times New Roman" w:cs="Times New Roman"/>
          <w:sz w:val="24"/>
          <w:szCs w:val="24"/>
        </w:rPr>
      </w:pPr>
      <w:r w:rsidRPr="73849314">
        <w:rPr>
          <w:rFonts w:ascii="Times New Roman" w:eastAsia="Times New Roman" w:hAnsi="Times New Roman" w:cs="Times New Roman"/>
          <w:sz w:val="24"/>
          <w:szCs w:val="24"/>
        </w:rPr>
        <w:t>5.1.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6EB7BD52" w14:textId="757608C3" w:rsidR="3F5A9F35" w:rsidRDefault="3F5A9F35" w:rsidP="73849314">
      <w:pPr>
        <w:tabs>
          <w:tab w:val="left" w:pos="851"/>
          <w:tab w:val="left" w:pos="993"/>
        </w:tabs>
        <w:spacing w:after="0" w:line="257" w:lineRule="auto"/>
        <w:ind w:firstLine="567"/>
        <w:jc w:val="both"/>
        <w:rPr>
          <w:rFonts w:ascii="Times New Roman" w:eastAsia="Times New Roman" w:hAnsi="Times New Roman" w:cs="Times New Roman"/>
          <w:sz w:val="24"/>
          <w:szCs w:val="24"/>
        </w:rPr>
      </w:pPr>
      <w:r w:rsidRPr="73849314">
        <w:rPr>
          <w:rFonts w:ascii="Times New Roman" w:eastAsia="Times New Roman" w:hAnsi="Times New Roman" w:cs="Times New Roman"/>
          <w:sz w:val="24"/>
          <w:szCs w:val="24"/>
        </w:rPr>
        <w:t xml:space="preserve">5.1.1. 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w:t>
      </w:r>
      <w:r w:rsidRPr="73849314">
        <w:rPr>
          <w:rFonts w:ascii="Times New Roman" w:eastAsia="Times New Roman" w:hAnsi="Times New Roman" w:cs="Times New Roman"/>
          <w:sz w:val="24"/>
          <w:szCs w:val="24"/>
        </w:rPr>
        <w:lastRenderedPageBreak/>
        <w:t>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571E806B" w14:textId="3A32942C" w:rsidR="3F5A9F35" w:rsidRDefault="3F5A9F35" w:rsidP="73849314">
      <w:pPr>
        <w:tabs>
          <w:tab w:val="left" w:pos="851"/>
          <w:tab w:val="left" w:pos="993"/>
        </w:tabs>
        <w:spacing w:after="0" w:line="257" w:lineRule="auto"/>
        <w:ind w:firstLine="567"/>
        <w:jc w:val="both"/>
        <w:rPr>
          <w:rFonts w:ascii="Times New Roman" w:eastAsia="Times New Roman" w:hAnsi="Times New Roman" w:cs="Times New Roman"/>
          <w:sz w:val="24"/>
          <w:szCs w:val="24"/>
          <w:lang w:eastAsia="zh-HK"/>
        </w:rPr>
      </w:pPr>
      <w:r w:rsidRPr="73849314">
        <w:rPr>
          <w:rFonts w:ascii="Times New Roman" w:eastAsia="Times New Roman" w:hAnsi="Times New Roman" w:cs="Times New Roman"/>
          <w:sz w:val="24"/>
          <w:szCs w:val="24"/>
        </w:rPr>
        <w:t>5.1.2.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73849314">
        <w:rPr>
          <w:rFonts w:ascii="Times New Roman" w:eastAsia="Times New Roman" w:hAnsi="Times New Roman" w:cs="Times New Roman"/>
          <w:sz w:val="24"/>
          <w:szCs w:val="24"/>
          <w:lang w:eastAsia="zh-HK"/>
        </w:rPr>
        <w:t xml:space="preserve"> </w:t>
      </w:r>
    </w:p>
    <w:p w14:paraId="3849825B" w14:textId="2BB71844" w:rsidR="00D51720" w:rsidRDefault="3F5A9F35" w:rsidP="0001380B">
      <w:pPr>
        <w:widowControl w:val="0"/>
        <w:spacing w:after="0" w:line="240" w:lineRule="auto"/>
        <w:jc w:val="center"/>
      </w:pPr>
      <w:r w:rsidRPr="73849314">
        <w:rPr>
          <w:rFonts w:ascii="Times New Roman" w:eastAsia="Times New Roman" w:hAnsi="Times New Roman" w:cs="Times New Roman"/>
          <w:sz w:val="24"/>
          <w:szCs w:val="24"/>
          <w:lang w:eastAsia="zh-HK"/>
        </w:rPr>
        <w:t>________</w:t>
      </w:r>
    </w:p>
    <w:sectPr w:rsidR="00D517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FC60" w14:textId="77777777" w:rsidR="00AF4979" w:rsidRDefault="00AF4979" w:rsidP="004262C7">
      <w:pPr>
        <w:spacing w:after="0" w:line="240" w:lineRule="auto"/>
      </w:pPr>
      <w:r>
        <w:separator/>
      </w:r>
    </w:p>
  </w:endnote>
  <w:endnote w:type="continuationSeparator" w:id="0">
    <w:p w14:paraId="3333FE23" w14:textId="77777777" w:rsidR="00AF4979" w:rsidRDefault="00AF4979" w:rsidP="0042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DDE1" w14:textId="77777777" w:rsidR="004262C7" w:rsidRDefault="004262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22A5" w14:textId="77777777" w:rsidR="00AF4979" w:rsidRDefault="00AF4979" w:rsidP="004262C7">
      <w:pPr>
        <w:spacing w:after="0" w:line="240" w:lineRule="auto"/>
      </w:pPr>
      <w:r>
        <w:separator/>
      </w:r>
    </w:p>
  </w:footnote>
  <w:footnote w:type="continuationSeparator" w:id="0">
    <w:p w14:paraId="66F0A743" w14:textId="77777777" w:rsidR="00AF4979" w:rsidRDefault="00AF4979" w:rsidP="004262C7">
      <w:pPr>
        <w:spacing w:after="0" w:line="240" w:lineRule="auto"/>
      </w:pPr>
      <w:r>
        <w:continuationSeparator/>
      </w:r>
    </w:p>
  </w:footnote>
  <w:footnote w:id="1">
    <w:p w14:paraId="15DFC198"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pirminio ir galutinio LRAIC Gairių projekto, LRAIC modelių projektų, Grafiko pristatymą turės atlikti Tarybos patalpose arba nuotoliniu būdu, Tarybos ir Paslaugos tiekėjo suderintu laiku. Pristatymo metu Paslaugos tiekėjas turės pristatyti / aptarti pirminio ir galutinio projekto turinį, atsakyti į Tarybos atstovų klausimus, atsižvelgti į pastabas ir pan.</w:t>
      </w:r>
    </w:p>
  </w:footnote>
  <w:footnote w:id="2">
    <w:p w14:paraId="584922BE" w14:textId="77777777" w:rsidR="001772CB" w:rsidRPr="00B134DD" w:rsidRDefault="001772CB" w:rsidP="001772CB">
      <w:pPr>
        <w:pStyle w:val="FootnoteText"/>
        <w:jc w:val="both"/>
        <w:rPr>
          <w:rFonts w:ascii="Times New Roman" w:hAnsi="Times New Roman"/>
        </w:rPr>
      </w:pPr>
      <w:r w:rsidRPr="00B134DD">
        <w:rPr>
          <w:rStyle w:val="FootnoteReference"/>
          <w:rFonts w:ascii="Times New Roman" w:hAnsi="Times New Roman"/>
        </w:rPr>
        <w:footnoteRef/>
      </w:r>
      <w:r w:rsidRPr="00B134DD">
        <w:rPr>
          <w:rStyle w:val="FootnoteReference"/>
          <w:rFonts w:ascii="Times New Roman" w:hAnsi="Times New Roman"/>
        </w:rPr>
        <w:t xml:space="preserve"> </w:t>
      </w:r>
      <w:r w:rsidRPr="00B134DD">
        <w:rPr>
          <w:rFonts w:ascii="Times New Roman" w:hAnsi="Times New Roman"/>
        </w:rPr>
        <w:t>Paslaugos tiekėjas susitikimą turės surengti Tarybos patalpose arba nuotoliniu būdu, Tarybos ir Paslaugos tiekėjo suderintu laiku. Susitikimo metu Paslaugos tiekėjas turės pristatyti / aptarti užduočių ir veiksmų grafiką, atsakyti į Tarybos atstovų ir rinkos dalyvių klausimus, atsižvelgti į pastabas ir pan.</w:t>
      </w:r>
    </w:p>
  </w:footnote>
  <w:footnote w:id="3">
    <w:p w14:paraId="1974AC47"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susitikimą turės surengti Tarybos patalpose arba nuotoliniu būdu, Tarybos ir Paslaugos tiekėjo suderintu laiku. Susitikimo metu Paslaugos tiekėjas turės pristatyti / aptarti LRAIC Gairių pirminio projekto struktūrą, atsakyti į Tarybos atstovų klausimus, atsižvelgti į pastabas ir pan.</w:t>
      </w:r>
    </w:p>
  </w:footnote>
  <w:footnote w:id="4">
    <w:p w14:paraId="2C01D897"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pirminio LRAIC Gairių projekto ir  LRAIC modelių projektų pristatymą turės atlikti Tarybos patalpose arba nuotoliniu būdu, Tarybos ir Paslaugos tiekėjo suderintu laiku. Pristatymo metu Paslaugos tiekėjas turės pristatyti / aptarti pirminio LRAIC Gairių projekto ir LRAIC modelių projektų turinį, atsakyti į Tarybos atstovų klausimus, atsižvelgti į pastabas ir pan.</w:t>
      </w:r>
    </w:p>
  </w:footnote>
  <w:footnote w:id="5">
    <w:p w14:paraId="4B3FBD49"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w:t>
      </w:r>
      <w:r w:rsidRPr="00B134DD">
        <w:rPr>
          <w:rFonts w:ascii="Times New Roman" w:hAnsi="Times New Roman"/>
          <w:bCs/>
          <w:lang w:eastAsia="zh-HK"/>
        </w:rPr>
        <w:t xml:space="preserve">Tarybos skelbiamų viešai konsultacijai </w:t>
      </w:r>
      <w:r w:rsidRPr="00B134DD">
        <w:rPr>
          <w:rFonts w:ascii="Times New Roman" w:hAnsi="Times New Roman"/>
          <w:lang w:eastAsia="zh-HK"/>
        </w:rPr>
        <w:t xml:space="preserve">galutinių LRAIC Gairių ir LRAIC modelių projektų </w:t>
      </w:r>
      <w:r w:rsidRPr="00B134DD">
        <w:rPr>
          <w:rFonts w:ascii="Times New Roman" w:hAnsi="Times New Roman"/>
        </w:rPr>
        <w:t>pristatymą turės atlikti Tarybos patalpose arba nuotoliniu būdu, Tarybos ir Paslaugos tiekėjo suderintu laiku. Pristatymo metu Paslaugos tiekėjas turės pristatyti / aptarti galutinio LRAIC Gairių projekto turinį ir LRAIC modelių projektus, atsakyti į Tarybos atstovų ir rinkos dalyvių klausimus.</w:t>
      </w:r>
    </w:p>
  </w:footnote>
  <w:footnote w:id="6">
    <w:p w14:paraId="674D8258"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w:t>
      </w:r>
      <w:r w:rsidRPr="00B134DD">
        <w:rPr>
          <w:rFonts w:ascii="Times New Roman" w:hAnsi="Times New Roman"/>
          <w:bCs/>
          <w:lang w:eastAsia="zh-HK"/>
        </w:rPr>
        <w:t>galutinių LRAIC Gairių ir LRAIC modelių projektų</w:t>
      </w:r>
      <w:r w:rsidRPr="00B134DD">
        <w:rPr>
          <w:rFonts w:ascii="Times New Roman" w:hAnsi="Times New Roman"/>
        </w:rPr>
        <w:t xml:space="preserve"> pristatymą turės atlikti Tarybos patalpose arba nuotoliniu būdu, Tarybos ir Paslaugos tiekėjo suderintu laiku. Pristatymo metu Paslaugos tiekėjas turės pristatyti / aptarti galutinio projekto turinį, atsakyti į Tarybos atstovų ir rinkos dalyvių klausimus, atsižvelgti į pastabas ir pan.</w:t>
      </w:r>
    </w:p>
  </w:footnote>
  <w:footnote w:id="7">
    <w:p w14:paraId="238E483B"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Tarybos gali priimti sprendimą nevykdyti antrosios viešosios konsultacijos, atitinkamai Paslaugų teikimo sustabdymas nevyktų.</w:t>
      </w:r>
    </w:p>
  </w:footnote>
  <w:footnote w:id="8">
    <w:p w14:paraId="2475C63E"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w:t>
      </w:r>
      <w:r w:rsidRPr="00B134DD">
        <w:rPr>
          <w:rFonts w:ascii="Times New Roman" w:hAnsi="Times New Roman"/>
          <w:bCs/>
          <w:lang w:eastAsia="zh-HK"/>
        </w:rPr>
        <w:t>galutinių LRAIC Gairių ir LRAIC modelių projektų</w:t>
      </w:r>
      <w:r w:rsidRPr="00B134DD">
        <w:rPr>
          <w:rFonts w:ascii="Times New Roman" w:hAnsi="Times New Roman"/>
        </w:rPr>
        <w:t xml:space="preserve"> pristatymą turės atlikti Tarybos patalpose arba nuotoliniu būdu, Tarybos ir Paslaugos tiekėjo suderintu laiku. Pristatymo metu Paslaugos tiekėjas turės pristatyti / aptarti galutinio projekto turinį, atsakyti į Tarybos atstovų ir rinkos dalyvių klausimus, atsižvelgti į pastabas ir pan.</w:t>
      </w:r>
    </w:p>
  </w:footnote>
  <w:footnote w:id="9">
    <w:p w14:paraId="554304F3"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pirminio ir galutinio LRAIC Rezultatų projekto pristatymą turės atlikti Tarybos patalpose arba nuotoliniu būdu, Tarybos ir Paslaugos tiekėjo suderintu laiku. Pristatymo metu Paslaugos tiekėjas turės pristatyti / aptarti pirminio ir galutinio projekto turinį, atsakyti į Tarybos atstovų klausimus, atsižvelgti į pastabas ir pan.</w:t>
      </w:r>
    </w:p>
  </w:footnote>
  <w:footnote w:id="10">
    <w:p w14:paraId="0721C29C"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pirminio LRAIC Rezultatų projekto pristatymą turės atlikti Tarybos patalpose arba nuotoliniu būdu, Tarybos ir Paslaugos tiekėjo suderintu laiku. Pristatymo metu Paslaugos tiekėjas turės pristatyti / aptarti pirminio projekto turinį, atsakyti į Tarybos atstovų klausimus, atsižvelgti į pastabas ir pan.</w:t>
      </w:r>
    </w:p>
  </w:footnote>
  <w:footnote w:id="11">
    <w:p w14:paraId="17202B20"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w:t>
      </w:r>
      <w:r w:rsidRPr="00B134DD">
        <w:rPr>
          <w:rFonts w:ascii="Times New Roman" w:hAnsi="Times New Roman"/>
          <w:bCs/>
          <w:lang w:eastAsia="zh-HK"/>
        </w:rPr>
        <w:t>Tarybos skelbiamo viešai konsultacijai</w:t>
      </w:r>
      <w:r w:rsidRPr="00B134DD">
        <w:rPr>
          <w:rFonts w:ascii="Times New Roman" w:hAnsi="Times New Roman"/>
        </w:rPr>
        <w:t xml:space="preserve"> galutinio LRAIC Rezultatų projekto pristatymą turės atlikti Tarybos patalpose arba nuotoliniu būdu, Tarybos ir Paslaugos tiekėjo suderintu laiku. Pristatymo metu Paslaugos tiekėjas turės pristatyti / aptarti galutinio projekto turinį, atsakyti į Tarybos atstovų ir rinkos dalyvių klausimus, atsižvelgti į pastabas ir pan.</w:t>
      </w:r>
    </w:p>
  </w:footnote>
  <w:footnote w:id="12">
    <w:p w14:paraId="48232093"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galutinio LRAIC Rezultatų projekto pristatymą turės atlikti Tarybos patalpose arba nuotoliniu būdu, Tarybos ir Paslaugos tiekėjo suderintu laiku. Pristatymo metu Paslaugos tiekėjas turės pristatyti / aptarti galutinio projekto turinį, atsakyti į Tarybos atstovų ir rinkos dalyvių klausimus, atsižvelgti į pastabas ir pan.</w:t>
      </w:r>
    </w:p>
  </w:footnote>
  <w:footnote w:id="13">
    <w:p w14:paraId="06A578DA"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Tarybos gali priimti sprendimą nevykdyti antrosios viešosios konsultacijos, atitinkamai Paslaugų teikimo sustabdymas nevyktų.</w:t>
      </w:r>
    </w:p>
  </w:footnote>
  <w:footnote w:id="14">
    <w:p w14:paraId="151A07AF"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galutinio LRAIC Rezultatų projekto pristatymą turės atlikti Tarybos patalpose arba nuotoliniu būdu, Tarybos ir Paslaugos tiekėjo suderintu laiku. Pristatymo metu Paslaugos tiekėjas turės pristatyti / aptarti galutinio projekto turinį, atsakyti į Tarybos atstovų ir rinkos dalyvių klausimus, atsižvelgti į pastabas ir pan.</w:t>
      </w:r>
    </w:p>
  </w:footnote>
  <w:footnote w:id="15">
    <w:p w14:paraId="22A578CD" w14:textId="77777777" w:rsidR="004262C7" w:rsidRPr="00B134DD" w:rsidRDefault="004262C7" w:rsidP="004262C7">
      <w:pPr>
        <w:pStyle w:val="FootnoteText"/>
        <w:jc w:val="both"/>
        <w:rPr>
          <w:rFonts w:ascii="Times New Roman" w:hAnsi="Times New Roman"/>
        </w:rPr>
      </w:pPr>
      <w:r w:rsidRPr="00B134DD">
        <w:rPr>
          <w:rStyle w:val="FootnoteReference"/>
          <w:rFonts w:ascii="Times New Roman" w:hAnsi="Times New Roman"/>
        </w:rPr>
        <w:footnoteRef/>
      </w:r>
      <w:r w:rsidRPr="00B134DD">
        <w:rPr>
          <w:rFonts w:ascii="Times New Roman" w:hAnsi="Times New Roman"/>
        </w:rPr>
        <w:t xml:space="preserve"> Paslaugos tiekėjas Pasiūlymų pristatymą turės atlikti Tarybos patalpose arba nuotoliniu būdu, Tarybos ir Paslaugos tiekėjo suderintu laiku. Pristatymo metu Paslaugos tiekėjas turės pristatyti / aptarti Pasiūlymų turinį, atsakyti į Tarybos atstovų, atsižvelgti į pastabas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21785"/>
      <w:docPartObj>
        <w:docPartGallery w:val="Page Numbers (Top of Page)"/>
        <w:docPartUnique/>
      </w:docPartObj>
    </w:sdtPr>
    <w:sdtEndPr/>
    <w:sdtContent>
      <w:p w14:paraId="41181B1A" w14:textId="77777777" w:rsidR="004262C7" w:rsidRDefault="004262C7">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DEB7"/>
    <w:multiLevelType w:val="hybridMultilevel"/>
    <w:tmpl w:val="FFFFFFFF"/>
    <w:lvl w:ilvl="0" w:tplc="EBFCDF60">
      <w:start w:val="1"/>
      <w:numFmt w:val="bullet"/>
      <w:lvlText w:val="-"/>
      <w:lvlJc w:val="left"/>
      <w:pPr>
        <w:ind w:left="1080" w:hanging="360"/>
      </w:pPr>
      <w:rPr>
        <w:rFonts w:ascii="Aptos" w:hAnsi="Aptos" w:hint="default"/>
      </w:rPr>
    </w:lvl>
    <w:lvl w:ilvl="1" w:tplc="14CE9106">
      <w:start w:val="1"/>
      <w:numFmt w:val="bullet"/>
      <w:lvlText w:val="o"/>
      <w:lvlJc w:val="left"/>
      <w:pPr>
        <w:ind w:left="1800" w:hanging="360"/>
      </w:pPr>
      <w:rPr>
        <w:rFonts w:ascii="Courier New" w:hAnsi="Courier New" w:hint="default"/>
      </w:rPr>
    </w:lvl>
    <w:lvl w:ilvl="2" w:tplc="F7E83378">
      <w:start w:val="1"/>
      <w:numFmt w:val="bullet"/>
      <w:lvlText w:val=""/>
      <w:lvlJc w:val="left"/>
      <w:pPr>
        <w:ind w:left="2520" w:hanging="360"/>
      </w:pPr>
      <w:rPr>
        <w:rFonts w:ascii="Wingdings" w:hAnsi="Wingdings" w:hint="default"/>
      </w:rPr>
    </w:lvl>
    <w:lvl w:ilvl="3" w:tplc="EB6E7B30">
      <w:start w:val="1"/>
      <w:numFmt w:val="bullet"/>
      <w:lvlText w:val=""/>
      <w:lvlJc w:val="left"/>
      <w:pPr>
        <w:ind w:left="3240" w:hanging="360"/>
      </w:pPr>
      <w:rPr>
        <w:rFonts w:ascii="Symbol" w:hAnsi="Symbol" w:hint="default"/>
      </w:rPr>
    </w:lvl>
    <w:lvl w:ilvl="4" w:tplc="58A8ADFC">
      <w:start w:val="1"/>
      <w:numFmt w:val="bullet"/>
      <w:lvlText w:val="o"/>
      <w:lvlJc w:val="left"/>
      <w:pPr>
        <w:ind w:left="3960" w:hanging="360"/>
      </w:pPr>
      <w:rPr>
        <w:rFonts w:ascii="Courier New" w:hAnsi="Courier New" w:hint="default"/>
      </w:rPr>
    </w:lvl>
    <w:lvl w:ilvl="5" w:tplc="51467D46">
      <w:start w:val="1"/>
      <w:numFmt w:val="bullet"/>
      <w:lvlText w:val=""/>
      <w:lvlJc w:val="left"/>
      <w:pPr>
        <w:ind w:left="4680" w:hanging="360"/>
      </w:pPr>
      <w:rPr>
        <w:rFonts w:ascii="Wingdings" w:hAnsi="Wingdings" w:hint="default"/>
      </w:rPr>
    </w:lvl>
    <w:lvl w:ilvl="6" w:tplc="83AAB086">
      <w:start w:val="1"/>
      <w:numFmt w:val="bullet"/>
      <w:lvlText w:val=""/>
      <w:lvlJc w:val="left"/>
      <w:pPr>
        <w:ind w:left="5400" w:hanging="360"/>
      </w:pPr>
      <w:rPr>
        <w:rFonts w:ascii="Symbol" w:hAnsi="Symbol" w:hint="default"/>
      </w:rPr>
    </w:lvl>
    <w:lvl w:ilvl="7" w:tplc="7DA6D764">
      <w:start w:val="1"/>
      <w:numFmt w:val="bullet"/>
      <w:lvlText w:val="o"/>
      <w:lvlJc w:val="left"/>
      <w:pPr>
        <w:ind w:left="6120" w:hanging="360"/>
      </w:pPr>
      <w:rPr>
        <w:rFonts w:ascii="Courier New" w:hAnsi="Courier New" w:hint="default"/>
      </w:rPr>
    </w:lvl>
    <w:lvl w:ilvl="8" w:tplc="A104BBA6">
      <w:start w:val="1"/>
      <w:numFmt w:val="bullet"/>
      <w:lvlText w:val=""/>
      <w:lvlJc w:val="left"/>
      <w:pPr>
        <w:ind w:left="6840" w:hanging="360"/>
      </w:pPr>
      <w:rPr>
        <w:rFonts w:ascii="Wingdings" w:hAnsi="Wingdings" w:hint="default"/>
      </w:rPr>
    </w:lvl>
  </w:abstractNum>
  <w:abstractNum w:abstractNumId="1" w15:restartNumberingAfterBreak="0">
    <w:nsid w:val="0A92460F"/>
    <w:multiLevelType w:val="multilevel"/>
    <w:tmpl w:val="C5168A8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13D3D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6A1BCD"/>
    <w:multiLevelType w:val="multilevel"/>
    <w:tmpl w:val="6D3AE7D2"/>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9B147C4"/>
    <w:multiLevelType w:val="multilevel"/>
    <w:tmpl w:val="D38061EA"/>
    <w:lvl w:ilvl="0">
      <w:start w:val="1"/>
      <w:numFmt w:val="decimal"/>
      <w:lvlText w:val="%1."/>
      <w:lvlJc w:val="left"/>
      <w:pPr>
        <w:ind w:left="405"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331" w:hanging="720"/>
      </w:pPr>
      <w:rPr>
        <w:rFonts w:hint="default"/>
      </w:rPr>
    </w:lvl>
    <w:lvl w:ilvl="4">
      <w:start w:val="1"/>
      <w:numFmt w:val="decimal"/>
      <w:isLgl/>
      <w:lvlText w:val="%1.%2.%3.%4.%5."/>
      <w:lvlJc w:val="left"/>
      <w:pPr>
        <w:ind w:left="3213" w:hanging="1080"/>
      </w:pPr>
      <w:rPr>
        <w:rFonts w:hint="default"/>
      </w:rPr>
    </w:lvl>
    <w:lvl w:ilvl="5">
      <w:start w:val="1"/>
      <w:numFmt w:val="decimal"/>
      <w:isLgl/>
      <w:lvlText w:val="%1.%2.%3.%4.%5.%6."/>
      <w:lvlJc w:val="left"/>
      <w:pPr>
        <w:ind w:left="3735" w:hanging="1080"/>
      </w:pPr>
      <w:rPr>
        <w:rFonts w:hint="default"/>
      </w:rPr>
    </w:lvl>
    <w:lvl w:ilvl="6">
      <w:start w:val="1"/>
      <w:numFmt w:val="decimal"/>
      <w:isLgl/>
      <w:lvlText w:val="%1.%2.%3.%4.%5.%6.%7."/>
      <w:lvlJc w:val="left"/>
      <w:pPr>
        <w:ind w:left="4617" w:hanging="1440"/>
      </w:pPr>
      <w:rPr>
        <w:rFonts w:hint="default"/>
      </w:rPr>
    </w:lvl>
    <w:lvl w:ilvl="7">
      <w:start w:val="1"/>
      <w:numFmt w:val="decimal"/>
      <w:isLgl/>
      <w:lvlText w:val="%1.%2.%3.%4.%5.%6.%7.%8."/>
      <w:lvlJc w:val="left"/>
      <w:pPr>
        <w:ind w:left="5139" w:hanging="1440"/>
      </w:pPr>
      <w:rPr>
        <w:rFonts w:hint="default"/>
      </w:rPr>
    </w:lvl>
    <w:lvl w:ilvl="8">
      <w:start w:val="1"/>
      <w:numFmt w:val="decimal"/>
      <w:isLgl/>
      <w:lvlText w:val="%1.%2.%3.%4.%5.%6.%7.%8.%9."/>
      <w:lvlJc w:val="left"/>
      <w:pPr>
        <w:ind w:left="6021" w:hanging="1800"/>
      </w:pPr>
      <w:rPr>
        <w:rFonts w:hint="default"/>
      </w:rPr>
    </w:lvl>
  </w:abstractNum>
  <w:abstractNum w:abstractNumId="5" w15:restartNumberingAfterBreak="0">
    <w:nsid w:val="1C305134"/>
    <w:multiLevelType w:val="hybridMultilevel"/>
    <w:tmpl w:val="FFFFFFFF"/>
    <w:lvl w:ilvl="0" w:tplc="D2CC7A14">
      <w:start w:val="1"/>
      <w:numFmt w:val="lowerLetter"/>
      <w:lvlText w:val="%1)"/>
      <w:lvlJc w:val="left"/>
      <w:pPr>
        <w:ind w:left="720" w:hanging="360"/>
      </w:pPr>
    </w:lvl>
    <w:lvl w:ilvl="1" w:tplc="E7F2CB3C">
      <w:start w:val="1"/>
      <w:numFmt w:val="lowerLetter"/>
      <w:lvlText w:val="%2."/>
      <w:lvlJc w:val="left"/>
      <w:pPr>
        <w:ind w:left="1440" w:hanging="360"/>
      </w:pPr>
    </w:lvl>
    <w:lvl w:ilvl="2" w:tplc="4DC01348">
      <w:start w:val="1"/>
      <w:numFmt w:val="lowerRoman"/>
      <w:lvlText w:val="%3."/>
      <w:lvlJc w:val="right"/>
      <w:pPr>
        <w:ind w:left="2160" w:hanging="180"/>
      </w:pPr>
    </w:lvl>
    <w:lvl w:ilvl="3" w:tplc="13A882B0">
      <w:start w:val="1"/>
      <w:numFmt w:val="decimal"/>
      <w:lvlText w:val="%4."/>
      <w:lvlJc w:val="left"/>
      <w:pPr>
        <w:ind w:left="2880" w:hanging="360"/>
      </w:pPr>
    </w:lvl>
    <w:lvl w:ilvl="4" w:tplc="43D01124">
      <w:start w:val="1"/>
      <w:numFmt w:val="lowerLetter"/>
      <w:lvlText w:val="%5."/>
      <w:lvlJc w:val="left"/>
      <w:pPr>
        <w:ind w:left="3600" w:hanging="360"/>
      </w:pPr>
    </w:lvl>
    <w:lvl w:ilvl="5" w:tplc="093A5C52">
      <w:start w:val="1"/>
      <w:numFmt w:val="lowerRoman"/>
      <w:lvlText w:val="%6."/>
      <w:lvlJc w:val="right"/>
      <w:pPr>
        <w:ind w:left="4320" w:hanging="180"/>
      </w:pPr>
    </w:lvl>
    <w:lvl w:ilvl="6" w:tplc="0A04AB2A">
      <w:start w:val="1"/>
      <w:numFmt w:val="decimal"/>
      <w:lvlText w:val="%7."/>
      <w:lvlJc w:val="left"/>
      <w:pPr>
        <w:ind w:left="5040" w:hanging="360"/>
      </w:pPr>
    </w:lvl>
    <w:lvl w:ilvl="7" w:tplc="F6F6C208">
      <w:start w:val="1"/>
      <w:numFmt w:val="lowerLetter"/>
      <w:lvlText w:val="%8."/>
      <w:lvlJc w:val="left"/>
      <w:pPr>
        <w:ind w:left="5760" w:hanging="360"/>
      </w:pPr>
    </w:lvl>
    <w:lvl w:ilvl="8" w:tplc="3AA66606">
      <w:start w:val="1"/>
      <w:numFmt w:val="lowerRoman"/>
      <w:lvlText w:val="%9."/>
      <w:lvlJc w:val="right"/>
      <w:pPr>
        <w:ind w:left="6480" w:hanging="180"/>
      </w:pPr>
    </w:lvl>
  </w:abstractNum>
  <w:abstractNum w:abstractNumId="6" w15:restartNumberingAfterBreak="0">
    <w:nsid w:val="2396641F"/>
    <w:multiLevelType w:val="multilevel"/>
    <w:tmpl w:val="B25CF85C"/>
    <w:lvl w:ilvl="0">
      <w:start w:val="1"/>
      <w:numFmt w:val="decimal"/>
      <w:lvlText w:val="%1."/>
      <w:lvlJc w:val="left"/>
      <w:pPr>
        <w:ind w:left="720" w:hanging="360"/>
      </w:pPr>
      <w:rPr>
        <w:rFonts w:hint="default"/>
      </w:rPr>
    </w:lvl>
    <w:lvl w:ilvl="1">
      <w:start w:val="1"/>
      <w:numFmt w:val="decimal"/>
      <w:isLgl/>
      <w:lvlText w:val="%1.%2."/>
      <w:lvlJc w:val="left"/>
      <w:pPr>
        <w:ind w:left="2709" w:hanging="440"/>
      </w:pPr>
      <w:rPr>
        <w:rFonts w:hint="default"/>
      </w:rPr>
    </w:lvl>
    <w:lvl w:ilvl="2">
      <w:start w:val="1"/>
      <w:numFmt w:val="decimal"/>
      <w:isLgl/>
      <w:lvlText w:val="%1.%2.%3."/>
      <w:lvlJc w:val="left"/>
      <w:pPr>
        <w:ind w:left="4898" w:hanging="720"/>
      </w:pPr>
      <w:rPr>
        <w:rFonts w:hint="default"/>
      </w:rPr>
    </w:lvl>
    <w:lvl w:ilvl="3">
      <w:start w:val="1"/>
      <w:numFmt w:val="decimal"/>
      <w:isLgl/>
      <w:lvlText w:val="%1.%2.%3.%4."/>
      <w:lvlJc w:val="left"/>
      <w:pPr>
        <w:ind w:left="6807" w:hanging="720"/>
      </w:pPr>
      <w:rPr>
        <w:rFonts w:hint="default"/>
      </w:rPr>
    </w:lvl>
    <w:lvl w:ilvl="4">
      <w:start w:val="1"/>
      <w:numFmt w:val="decimal"/>
      <w:isLgl/>
      <w:lvlText w:val="%1.%2.%3.%4.%5."/>
      <w:lvlJc w:val="left"/>
      <w:pPr>
        <w:ind w:left="9076" w:hanging="1080"/>
      </w:pPr>
      <w:rPr>
        <w:rFonts w:hint="default"/>
      </w:rPr>
    </w:lvl>
    <w:lvl w:ilvl="5">
      <w:start w:val="1"/>
      <w:numFmt w:val="decimal"/>
      <w:isLgl/>
      <w:lvlText w:val="%1.%2.%3.%4.%5.%6."/>
      <w:lvlJc w:val="left"/>
      <w:pPr>
        <w:ind w:left="10985" w:hanging="1080"/>
      </w:pPr>
      <w:rPr>
        <w:rFonts w:hint="default"/>
      </w:rPr>
    </w:lvl>
    <w:lvl w:ilvl="6">
      <w:start w:val="1"/>
      <w:numFmt w:val="decimal"/>
      <w:isLgl/>
      <w:lvlText w:val="%1.%2.%3.%4.%5.%6.%7."/>
      <w:lvlJc w:val="left"/>
      <w:pPr>
        <w:ind w:left="13254" w:hanging="1440"/>
      </w:pPr>
      <w:rPr>
        <w:rFonts w:hint="default"/>
      </w:rPr>
    </w:lvl>
    <w:lvl w:ilvl="7">
      <w:start w:val="1"/>
      <w:numFmt w:val="decimal"/>
      <w:isLgl/>
      <w:lvlText w:val="%1.%2.%3.%4.%5.%6.%7.%8."/>
      <w:lvlJc w:val="left"/>
      <w:pPr>
        <w:ind w:left="15163" w:hanging="1440"/>
      </w:pPr>
      <w:rPr>
        <w:rFonts w:hint="default"/>
      </w:rPr>
    </w:lvl>
    <w:lvl w:ilvl="8">
      <w:start w:val="1"/>
      <w:numFmt w:val="decimal"/>
      <w:isLgl/>
      <w:lvlText w:val="%1.%2.%3.%4.%5.%6.%7.%8.%9."/>
      <w:lvlJc w:val="left"/>
      <w:pPr>
        <w:ind w:left="17432" w:hanging="1800"/>
      </w:pPr>
      <w:rPr>
        <w:rFonts w:hint="default"/>
      </w:rPr>
    </w:lvl>
  </w:abstractNum>
  <w:abstractNum w:abstractNumId="7" w15:restartNumberingAfterBreak="0">
    <w:nsid w:val="25B2204A"/>
    <w:multiLevelType w:val="hybridMultilevel"/>
    <w:tmpl w:val="FFFFFFFF"/>
    <w:lvl w:ilvl="0" w:tplc="1BB69758">
      <w:start w:val="1"/>
      <w:numFmt w:val="bullet"/>
      <w:lvlText w:val="-"/>
      <w:lvlJc w:val="left"/>
      <w:pPr>
        <w:ind w:left="720" w:hanging="360"/>
      </w:pPr>
      <w:rPr>
        <w:rFonts w:ascii="Aptos" w:hAnsi="Aptos" w:hint="default"/>
      </w:rPr>
    </w:lvl>
    <w:lvl w:ilvl="1" w:tplc="7028078E">
      <w:start w:val="1"/>
      <w:numFmt w:val="bullet"/>
      <w:lvlText w:val="o"/>
      <w:lvlJc w:val="left"/>
      <w:pPr>
        <w:ind w:left="1440" w:hanging="360"/>
      </w:pPr>
      <w:rPr>
        <w:rFonts w:ascii="Courier New" w:hAnsi="Courier New" w:hint="default"/>
      </w:rPr>
    </w:lvl>
    <w:lvl w:ilvl="2" w:tplc="4C140310">
      <w:start w:val="1"/>
      <w:numFmt w:val="bullet"/>
      <w:lvlText w:val=""/>
      <w:lvlJc w:val="left"/>
      <w:pPr>
        <w:ind w:left="2160" w:hanging="360"/>
      </w:pPr>
      <w:rPr>
        <w:rFonts w:ascii="Wingdings" w:hAnsi="Wingdings" w:hint="default"/>
      </w:rPr>
    </w:lvl>
    <w:lvl w:ilvl="3" w:tplc="D43A4F74">
      <w:start w:val="1"/>
      <w:numFmt w:val="bullet"/>
      <w:lvlText w:val=""/>
      <w:lvlJc w:val="left"/>
      <w:pPr>
        <w:ind w:left="2880" w:hanging="360"/>
      </w:pPr>
      <w:rPr>
        <w:rFonts w:ascii="Symbol" w:hAnsi="Symbol" w:hint="default"/>
      </w:rPr>
    </w:lvl>
    <w:lvl w:ilvl="4" w:tplc="8B86F6B4">
      <w:start w:val="1"/>
      <w:numFmt w:val="bullet"/>
      <w:lvlText w:val="o"/>
      <w:lvlJc w:val="left"/>
      <w:pPr>
        <w:ind w:left="3600" w:hanging="360"/>
      </w:pPr>
      <w:rPr>
        <w:rFonts w:ascii="Courier New" w:hAnsi="Courier New" w:hint="default"/>
      </w:rPr>
    </w:lvl>
    <w:lvl w:ilvl="5" w:tplc="1C66C22A">
      <w:start w:val="1"/>
      <w:numFmt w:val="bullet"/>
      <w:lvlText w:val=""/>
      <w:lvlJc w:val="left"/>
      <w:pPr>
        <w:ind w:left="4320" w:hanging="360"/>
      </w:pPr>
      <w:rPr>
        <w:rFonts w:ascii="Wingdings" w:hAnsi="Wingdings" w:hint="default"/>
      </w:rPr>
    </w:lvl>
    <w:lvl w:ilvl="6" w:tplc="7CF2B73A">
      <w:start w:val="1"/>
      <w:numFmt w:val="bullet"/>
      <w:lvlText w:val=""/>
      <w:lvlJc w:val="left"/>
      <w:pPr>
        <w:ind w:left="5040" w:hanging="360"/>
      </w:pPr>
      <w:rPr>
        <w:rFonts w:ascii="Symbol" w:hAnsi="Symbol" w:hint="default"/>
      </w:rPr>
    </w:lvl>
    <w:lvl w:ilvl="7" w:tplc="B272698C">
      <w:start w:val="1"/>
      <w:numFmt w:val="bullet"/>
      <w:lvlText w:val="o"/>
      <w:lvlJc w:val="left"/>
      <w:pPr>
        <w:ind w:left="5760" w:hanging="360"/>
      </w:pPr>
      <w:rPr>
        <w:rFonts w:ascii="Courier New" w:hAnsi="Courier New" w:hint="default"/>
      </w:rPr>
    </w:lvl>
    <w:lvl w:ilvl="8" w:tplc="917841CA">
      <w:start w:val="1"/>
      <w:numFmt w:val="bullet"/>
      <w:lvlText w:val=""/>
      <w:lvlJc w:val="left"/>
      <w:pPr>
        <w:ind w:left="6480" w:hanging="360"/>
      </w:pPr>
      <w:rPr>
        <w:rFonts w:ascii="Wingdings" w:hAnsi="Wingdings" w:hint="default"/>
      </w:rPr>
    </w:lvl>
  </w:abstractNum>
  <w:abstractNum w:abstractNumId="8" w15:restartNumberingAfterBreak="0">
    <w:nsid w:val="27E81FAA"/>
    <w:multiLevelType w:val="hybridMultilevel"/>
    <w:tmpl w:val="EE421DF2"/>
    <w:lvl w:ilvl="0" w:tplc="04270011">
      <w:start w:val="1"/>
      <w:numFmt w:val="decimal"/>
      <w:lvlText w:val="%1)"/>
      <w:lvlJc w:val="left"/>
      <w:pPr>
        <w:ind w:left="720" w:hanging="360"/>
      </w:pPr>
      <w:rPr>
        <w:rFonts w:hint="default"/>
      </w:rPr>
    </w:lvl>
    <w:lvl w:ilvl="1" w:tplc="4478359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C275D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81F22"/>
    <w:multiLevelType w:val="hybridMultilevel"/>
    <w:tmpl w:val="FFFFFFFF"/>
    <w:lvl w:ilvl="0" w:tplc="EAC880CA">
      <w:start w:val="1"/>
      <w:numFmt w:val="lowerLetter"/>
      <w:lvlText w:val="d)"/>
      <w:lvlJc w:val="left"/>
      <w:pPr>
        <w:ind w:left="720" w:hanging="360"/>
      </w:pPr>
    </w:lvl>
    <w:lvl w:ilvl="1" w:tplc="38B6187A">
      <w:start w:val="1"/>
      <w:numFmt w:val="lowerLetter"/>
      <w:lvlText w:val="%2."/>
      <w:lvlJc w:val="left"/>
      <w:pPr>
        <w:ind w:left="1440" w:hanging="360"/>
      </w:pPr>
    </w:lvl>
    <w:lvl w:ilvl="2" w:tplc="6C464FD4">
      <w:start w:val="1"/>
      <w:numFmt w:val="lowerRoman"/>
      <w:lvlText w:val="%3."/>
      <w:lvlJc w:val="right"/>
      <w:pPr>
        <w:ind w:left="2160" w:hanging="180"/>
      </w:pPr>
    </w:lvl>
    <w:lvl w:ilvl="3" w:tplc="072C885C">
      <w:start w:val="1"/>
      <w:numFmt w:val="decimal"/>
      <w:lvlText w:val="%4."/>
      <w:lvlJc w:val="left"/>
      <w:pPr>
        <w:ind w:left="2880" w:hanging="360"/>
      </w:pPr>
    </w:lvl>
    <w:lvl w:ilvl="4" w:tplc="9B988B22">
      <w:start w:val="1"/>
      <w:numFmt w:val="lowerLetter"/>
      <w:lvlText w:val="%5."/>
      <w:lvlJc w:val="left"/>
      <w:pPr>
        <w:ind w:left="3600" w:hanging="360"/>
      </w:pPr>
    </w:lvl>
    <w:lvl w:ilvl="5" w:tplc="15A6BFF2">
      <w:start w:val="1"/>
      <w:numFmt w:val="lowerRoman"/>
      <w:lvlText w:val="%6."/>
      <w:lvlJc w:val="right"/>
      <w:pPr>
        <w:ind w:left="4320" w:hanging="180"/>
      </w:pPr>
    </w:lvl>
    <w:lvl w:ilvl="6" w:tplc="631CA8CC">
      <w:start w:val="1"/>
      <w:numFmt w:val="decimal"/>
      <w:lvlText w:val="%7."/>
      <w:lvlJc w:val="left"/>
      <w:pPr>
        <w:ind w:left="5040" w:hanging="360"/>
      </w:pPr>
    </w:lvl>
    <w:lvl w:ilvl="7" w:tplc="1B084854">
      <w:start w:val="1"/>
      <w:numFmt w:val="lowerLetter"/>
      <w:lvlText w:val="%8."/>
      <w:lvlJc w:val="left"/>
      <w:pPr>
        <w:ind w:left="5760" w:hanging="360"/>
      </w:pPr>
    </w:lvl>
    <w:lvl w:ilvl="8" w:tplc="4BF67298">
      <w:start w:val="1"/>
      <w:numFmt w:val="lowerRoman"/>
      <w:lvlText w:val="%9."/>
      <w:lvlJc w:val="right"/>
      <w:pPr>
        <w:ind w:left="6480" w:hanging="180"/>
      </w:pPr>
    </w:lvl>
  </w:abstractNum>
  <w:abstractNum w:abstractNumId="11" w15:restartNumberingAfterBreak="0">
    <w:nsid w:val="4D9103BF"/>
    <w:multiLevelType w:val="multilevel"/>
    <w:tmpl w:val="4CCC7BD8"/>
    <w:lvl w:ilvl="0">
      <w:start w:val="2"/>
      <w:numFmt w:val="decimal"/>
      <w:lvlText w:val="%1."/>
      <w:lvlJc w:val="left"/>
      <w:pPr>
        <w:ind w:left="8015" w:hanging="360"/>
      </w:pPr>
      <w:rPr>
        <w:rFonts w:hint="default"/>
      </w:rPr>
    </w:lvl>
    <w:lvl w:ilvl="1">
      <w:start w:val="7"/>
      <w:numFmt w:val="decimal"/>
      <w:lvlText w:val="%1.%2."/>
      <w:lvlJc w:val="left"/>
      <w:pPr>
        <w:ind w:left="8015" w:hanging="360"/>
      </w:pPr>
      <w:rPr>
        <w:rFonts w:hint="default"/>
        <w:sz w:val="24"/>
        <w:szCs w:val="24"/>
      </w:rPr>
    </w:lvl>
    <w:lvl w:ilvl="2">
      <w:start w:val="1"/>
      <w:numFmt w:val="decimal"/>
      <w:lvlText w:val="%1.%2.%3."/>
      <w:lvlJc w:val="left"/>
      <w:pPr>
        <w:ind w:left="8375"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8735"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095" w:hanging="1440"/>
      </w:pPr>
      <w:rPr>
        <w:rFonts w:hint="default"/>
      </w:rPr>
    </w:lvl>
    <w:lvl w:ilvl="7">
      <w:start w:val="1"/>
      <w:numFmt w:val="decimal"/>
      <w:lvlText w:val="%1.%2.%3.%4.%5.%6.%7.%8."/>
      <w:lvlJc w:val="left"/>
      <w:pPr>
        <w:ind w:left="9095" w:hanging="1440"/>
      </w:pPr>
      <w:rPr>
        <w:rFonts w:hint="default"/>
      </w:rPr>
    </w:lvl>
    <w:lvl w:ilvl="8">
      <w:start w:val="1"/>
      <w:numFmt w:val="decimal"/>
      <w:lvlText w:val="%1.%2.%3.%4.%5.%6.%7.%8.%9."/>
      <w:lvlJc w:val="left"/>
      <w:pPr>
        <w:ind w:left="9455" w:hanging="1800"/>
      </w:pPr>
      <w:rPr>
        <w:rFonts w:hint="default"/>
      </w:rPr>
    </w:lvl>
  </w:abstractNum>
  <w:abstractNum w:abstractNumId="12" w15:restartNumberingAfterBreak="0">
    <w:nsid w:val="50867A37"/>
    <w:multiLevelType w:val="multilevel"/>
    <w:tmpl w:val="6CBCFE12"/>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987" w:hanging="4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571B67E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E558D5"/>
    <w:multiLevelType w:val="hybridMultilevel"/>
    <w:tmpl w:val="FFFFFFFF"/>
    <w:lvl w:ilvl="0" w:tplc="F866F7A6">
      <w:start w:val="19"/>
      <w:numFmt w:val="decimal"/>
      <w:lvlText w:val="%1."/>
      <w:lvlJc w:val="left"/>
      <w:pPr>
        <w:ind w:left="720" w:hanging="360"/>
      </w:pPr>
    </w:lvl>
    <w:lvl w:ilvl="1" w:tplc="50C03A50">
      <w:start w:val="1"/>
      <w:numFmt w:val="lowerLetter"/>
      <w:lvlText w:val="%2."/>
      <w:lvlJc w:val="left"/>
      <w:pPr>
        <w:ind w:left="1440" w:hanging="360"/>
      </w:pPr>
    </w:lvl>
    <w:lvl w:ilvl="2" w:tplc="5F940F1A">
      <w:start w:val="1"/>
      <w:numFmt w:val="lowerRoman"/>
      <w:lvlText w:val="%3."/>
      <w:lvlJc w:val="right"/>
      <w:pPr>
        <w:ind w:left="2160" w:hanging="180"/>
      </w:pPr>
    </w:lvl>
    <w:lvl w:ilvl="3" w:tplc="C78258D0">
      <w:start w:val="1"/>
      <w:numFmt w:val="decimal"/>
      <w:lvlText w:val="%4."/>
      <w:lvlJc w:val="left"/>
      <w:pPr>
        <w:ind w:left="2880" w:hanging="360"/>
      </w:pPr>
    </w:lvl>
    <w:lvl w:ilvl="4" w:tplc="8D7C334A">
      <w:start w:val="1"/>
      <w:numFmt w:val="lowerLetter"/>
      <w:lvlText w:val="%5."/>
      <w:lvlJc w:val="left"/>
      <w:pPr>
        <w:ind w:left="3600" w:hanging="360"/>
      </w:pPr>
    </w:lvl>
    <w:lvl w:ilvl="5" w:tplc="2C3E8DA0">
      <w:start w:val="1"/>
      <w:numFmt w:val="lowerRoman"/>
      <w:lvlText w:val="%6."/>
      <w:lvlJc w:val="right"/>
      <w:pPr>
        <w:ind w:left="4320" w:hanging="180"/>
      </w:pPr>
    </w:lvl>
    <w:lvl w:ilvl="6" w:tplc="DF14941A">
      <w:start w:val="1"/>
      <w:numFmt w:val="decimal"/>
      <w:lvlText w:val="%7."/>
      <w:lvlJc w:val="left"/>
      <w:pPr>
        <w:ind w:left="5040" w:hanging="360"/>
      </w:pPr>
    </w:lvl>
    <w:lvl w:ilvl="7" w:tplc="554A80A4">
      <w:start w:val="1"/>
      <w:numFmt w:val="lowerLetter"/>
      <w:lvlText w:val="%8."/>
      <w:lvlJc w:val="left"/>
      <w:pPr>
        <w:ind w:left="5760" w:hanging="360"/>
      </w:pPr>
    </w:lvl>
    <w:lvl w:ilvl="8" w:tplc="7230FB6E">
      <w:start w:val="1"/>
      <w:numFmt w:val="lowerRoman"/>
      <w:lvlText w:val="%9."/>
      <w:lvlJc w:val="right"/>
      <w:pPr>
        <w:ind w:left="6480" w:hanging="180"/>
      </w:pPr>
    </w:lvl>
  </w:abstractNum>
  <w:abstractNum w:abstractNumId="15" w15:restartNumberingAfterBreak="0">
    <w:nsid w:val="78900D10"/>
    <w:multiLevelType w:val="hybridMultilevel"/>
    <w:tmpl w:val="671C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72F55"/>
    <w:multiLevelType w:val="multilevel"/>
    <w:tmpl w:val="36000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3927213">
    <w:abstractNumId w:val="12"/>
  </w:num>
  <w:num w:numId="2" w16cid:durableId="749545378">
    <w:abstractNumId w:val="4"/>
  </w:num>
  <w:num w:numId="3" w16cid:durableId="1862695202">
    <w:abstractNumId w:val="8"/>
  </w:num>
  <w:num w:numId="4" w16cid:durableId="1441412154">
    <w:abstractNumId w:val="3"/>
  </w:num>
  <w:num w:numId="5" w16cid:durableId="1033850845">
    <w:abstractNumId w:val="15"/>
  </w:num>
  <w:num w:numId="6" w16cid:durableId="2045598396">
    <w:abstractNumId w:val="6"/>
  </w:num>
  <w:num w:numId="7" w16cid:durableId="1573660835">
    <w:abstractNumId w:val="11"/>
  </w:num>
  <w:num w:numId="8" w16cid:durableId="417212431">
    <w:abstractNumId w:val="1"/>
  </w:num>
  <w:num w:numId="9" w16cid:durableId="1645892902">
    <w:abstractNumId w:val="16"/>
  </w:num>
  <w:num w:numId="10" w16cid:durableId="1844584282">
    <w:abstractNumId w:val="5"/>
  </w:num>
  <w:num w:numId="11" w16cid:durableId="373849551">
    <w:abstractNumId w:val="0"/>
  </w:num>
  <w:num w:numId="12" w16cid:durableId="499856488">
    <w:abstractNumId w:val="7"/>
  </w:num>
  <w:num w:numId="13" w16cid:durableId="2081246108">
    <w:abstractNumId w:val="10"/>
  </w:num>
  <w:num w:numId="14" w16cid:durableId="626857979">
    <w:abstractNumId w:val="14"/>
  </w:num>
  <w:num w:numId="15" w16cid:durableId="1715040679">
    <w:abstractNumId w:val="9"/>
  </w:num>
  <w:num w:numId="16" w16cid:durableId="1202131683">
    <w:abstractNumId w:val="2"/>
  </w:num>
  <w:num w:numId="17" w16cid:durableId="1447774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C7"/>
    <w:rsid w:val="00000F56"/>
    <w:rsid w:val="000032DC"/>
    <w:rsid w:val="000119A1"/>
    <w:rsid w:val="0001380B"/>
    <w:rsid w:val="00020816"/>
    <w:rsid w:val="0002210B"/>
    <w:rsid w:val="00023D19"/>
    <w:rsid w:val="00025C9B"/>
    <w:rsid w:val="000333E1"/>
    <w:rsid w:val="000363A9"/>
    <w:rsid w:val="00041C7A"/>
    <w:rsid w:val="00042D36"/>
    <w:rsid w:val="000432E0"/>
    <w:rsid w:val="00051C8B"/>
    <w:rsid w:val="00052200"/>
    <w:rsid w:val="00061C41"/>
    <w:rsid w:val="00073876"/>
    <w:rsid w:val="000744E1"/>
    <w:rsid w:val="00081569"/>
    <w:rsid w:val="00081FCA"/>
    <w:rsid w:val="00082EF9"/>
    <w:rsid w:val="00083C58"/>
    <w:rsid w:val="00085D18"/>
    <w:rsid w:val="000876FB"/>
    <w:rsid w:val="00094809"/>
    <w:rsid w:val="000A0B06"/>
    <w:rsid w:val="000A4816"/>
    <w:rsid w:val="000A4CDD"/>
    <w:rsid w:val="000B5BC9"/>
    <w:rsid w:val="000B6DCD"/>
    <w:rsid w:val="000C3DCB"/>
    <w:rsid w:val="000C61F7"/>
    <w:rsid w:val="000D02F5"/>
    <w:rsid w:val="000D0DE5"/>
    <w:rsid w:val="000D4A53"/>
    <w:rsid w:val="000E2F3C"/>
    <w:rsid w:val="000E604F"/>
    <w:rsid w:val="001028ED"/>
    <w:rsid w:val="00107AA9"/>
    <w:rsid w:val="00123228"/>
    <w:rsid w:val="00125190"/>
    <w:rsid w:val="00132969"/>
    <w:rsid w:val="00135D67"/>
    <w:rsid w:val="00137575"/>
    <w:rsid w:val="00140670"/>
    <w:rsid w:val="00142EBD"/>
    <w:rsid w:val="0015127B"/>
    <w:rsid w:val="0015548C"/>
    <w:rsid w:val="00155F97"/>
    <w:rsid w:val="001571E7"/>
    <w:rsid w:val="00157DB1"/>
    <w:rsid w:val="00165697"/>
    <w:rsid w:val="00165D70"/>
    <w:rsid w:val="00166571"/>
    <w:rsid w:val="00172CAE"/>
    <w:rsid w:val="00175C86"/>
    <w:rsid w:val="001772CB"/>
    <w:rsid w:val="00180500"/>
    <w:rsid w:val="00196FBA"/>
    <w:rsid w:val="001A253B"/>
    <w:rsid w:val="001A6142"/>
    <w:rsid w:val="001B485B"/>
    <w:rsid w:val="001C2DBD"/>
    <w:rsid w:val="001D519D"/>
    <w:rsid w:val="001D5FFD"/>
    <w:rsid w:val="001D73A2"/>
    <w:rsid w:val="001E0178"/>
    <w:rsid w:val="001E02E2"/>
    <w:rsid w:val="001E26B7"/>
    <w:rsid w:val="001F0F8E"/>
    <w:rsid w:val="00203989"/>
    <w:rsid w:val="0020450E"/>
    <w:rsid w:val="00205A05"/>
    <w:rsid w:val="00220A4B"/>
    <w:rsid w:val="00222F52"/>
    <w:rsid w:val="00226EA4"/>
    <w:rsid w:val="00230E4E"/>
    <w:rsid w:val="00234C50"/>
    <w:rsid w:val="00241222"/>
    <w:rsid w:val="0024157B"/>
    <w:rsid w:val="00243289"/>
    <w:rsid w:val="00245488"/>
    <w:rsid w:val="0025010B"/>
    <w:rsid w:val="00254323"/>
    <w:rsid w:val="0025722A"/>
    <w:rsid w:val="00261108"/>
    <w:rsid w:val="00263E2C"/>
    <w:rsid w:val="00265541"/>
    <w:rsid w:val="00265B9B"/>
    <w:rsid w:val="0027335D"/>
    <w:rsid w:val="00275278"/>
    <w:rsid w:val="00286033"/>
    <w:rsid w:val="0029051C"/>
    <w:rsid w:val="002A4D32"/>
    <w:rsid w:val="002A7897"/>
    <w:rsid w:val="002B1435"/>
    <w:rsid w:val="002B1E79"/>
    <w:rsid w:val="002B43E4"/>
    <w:rsid w:val="002D23BE"/>
    <w:rsid w:val="002D28BB"/>
    <w:rsid w:val="002D3954"/>
    <w:rsid w:val="002D3D22"/>
    <w:rsid w:val="002D6BCE"/>
    <w:rsid w:val="002E01E5"/>
    <w:rsid w:val="002E7695"/>
    <w:rsid w:val="002F3F7B"/>
    <w:rsid w:val="002F74EE"/>
    <w:rsid w:val="00301C72"/>
    <w:rsid w:val="00302AF6"/>
    <w:rsid w:val="00302D29"/>
    <w:rsid w:val="00310267"/>
    <w:rsid w:val="0032169B"/>
    <w:rsid w:val="003241D1"/>
    <w:rsid w:val="00324AE8"/>
    <w:rsid w:val="003255A1"/>
    <w:rsid w:val="00332CA0"/>
    <w:rsid w:val="0033437E"/>
    <w:rsid w:val="0033502B"/>
    <w:rsid w:val="00337BA6"/>
    <w:rsid w:val="00341968"/>
    <w:rsid w:val="0034321C"/>
    <w:rsid w:val="0034395F"/>
    <w:rsid w:val="00350D61"/>
    <w:rsid w:val="00353C47"/>
    <w:rsid w:val="003548C2"/>
    <w:rsid w:val="00367FE3"/>
    <w:rsid w:val="003717B0"/>
    <w:rsid w:val="003739A4"/>
    <w:rsid w:val="003803CA"/>
    <w:rsid w:val="003820FA"/>
    <w:rsid w:val="00384E40"/>
    <w:rsid w:val="00385FFD"/>
    <w:rsid w:val="003A1530"/>
    <w:rsid w:val="003B0042"/>
    <w:rsid w:val="003B7369"/>
    <w:rsid w:val="003C0C1D"/>
    <w:rsid w:val="003D443F"/>
    <w:rsid w:val="003D4F9A"/>
    <w:rsid w:val="003D5C9B"/>
    <w:rsid w:val="003E3491"/>
    <w:rsid w:val="003F38EC"/>
    <w:rsid w:val="00411814"/>
    <w:rsid w:val="00411997"/>
    <w:rsid w:val="00417767"/>
    <w:rsid w:val="00420928"/>
    <w:rsid w:val="004219BC"/>
    <w:rsid w:val="004222E1"/>
    <w:rsid w:val="004262C7"/>
    <w:rsid w:val="00427663"/>
    <w:rsid w:val="00432667"/>
    <w:rsid w:val="00432C0A"/>
    <w:rsid w:val="00436D99"/>
    <w:rsid w:val="00442161"/>
    <w:rsid w:val="00471180"/>
    <w:rsid w:val="004819B0"/>
    <w:rsid w:val="00486A57"/>
    <w:rsid w:val="00491C6F"/>
    <w:rsid w:val="004A208C"/>
    <w:rsid w:val="004A2F4D"/>
    <w:rsid w:val="004A37E4"/>
    <w:rsid w:val="004B7E3C"/>
    <w:rsid w:val="004C3DE1"/>
    <w:rsid w:val="004C4512"/>
    <w:rsid w:val="004C6EA9"/>
    <w:rsid w:val="004D14F1"/>
    <w:rsid w:val="004D4A3B"/>
    <w:rsid w:val="004E0D29"/>
    <w:rsid w:val="004E2842"/>
    <w:rsid w:val="004F755F"/>
    <w:rsid w:val="00504431"/>
    <w:rsid w:val="00505389"/>
    <w:rsid w:val="00514128"/>
    <w:rsid w:val="00525C77"/>
    <w:rsid w:val="00525C9C"/>
    <w:rsid w:val="00537712"/>
    <w:rsid w:val="00543E78"/>
    <w:rsid w:val="0054611F"/>
    <w:rsid w:val="00553CF1"/>
    <w:rsid w:val="00561192"/>
    <w:rsid w:val="00564B95"/>
    <w:rsid w:val="00564C39"/>
    <w:rsid w:val="00573CAE"/>
    <w:rsid w:val="0058313B"/>
    <w:rsid w:val="00584727"/>
    <w:rsid w:val="005848DF"/>
    <w:rsid w:val="0059211E"/>
    <w:rsid w:val="00593175"/>
    <w:rsid w:val="005A1341"/>
    <w:rsid w:val="005A7316"/>
    <w:rsid w:val="005A7702"/>
    <w:rsid w:val="005B5DDD"/>
    <w:rsid w:val="005C5259"/>
    <w:rsid w:val="005C6DE2"/>
    <w:rsid w:val="005E2EEE"/>
    <w:rsid w:val="005E31D1"/>
    <w:rsid w:val="00604E51"/>
    <w:rsid w:val="00611588"/>
    <w:rsid w:val="00626681"/>
    <w:rsid w:val="0062739F"/>
    <w:rsid w:val="00642B27"/>
    <w:rsid w:val="0064605E"/>
    <w:rsid w:val="00656068"/>
    <w:rsid w:val="00672186"/>
    <w:rsid w:val="0067374A"/>
    <w:rsid w:val="006815AB"/>
    <w:rsid w:val="00685BF2"/>
    <w:rsid w:val="00690437"/>
    <w:rsid w:val="006931AD"/>
    <w:rsid w:val="00695CDA"/>
    <w:rsid w:val="00697E91"/>
    <w:rsid w:val="006A09BF"/>
    <w:rsid w:val="006A283F"/>
    <w:rsid w:val="006A3A73"/>
    <w:rsid w:val="006B28A1"/>
    <w:rsid w:val="006D6FD5"/>
    <w:rsid w:val="006E3D3C"/>
    <w:rsid w:val="006E5283"/>
    <w:rsid w:val="006E61B0"/>
    <w:rsid w:val="006F4AE4"/>
    <w:rsid w:val="00702686"/>
    <w:rsid w:val="00703470"/>
    <w:rsid w:val="00706481"/>
    <w:rsid w:val="00713A38"/>
    <w:rsid w:val="00735858"/>
    <w:rsid w:val="007366BD"/>
    <w:rsid w:val="007368F5"/>
    <w:rsid w:val="00737044"/>
    <w:rsid w:val="00740FFA"/>
    <w:rsid w:val="00743EE8"/>
    <w:rsid w:val="00763253"/>
    <w:rsid w:val="0076796C"/>
    <w:rsid w:val="00767B2F"/>
    <w:rsid w:val="00772329"/>
    <w:rsid w:val="00773360"/>
    <w:rsid w:val="00773644"/>
    <w:rsid w:val="007809B3"/>
    <w:rsid w:val="00781429"/>
    <w:rsid w:val="0078798E"/>
    <w:rsid w:val="00787A71"/>
    <w:rsid w:val="00790807"/>
    <w:rsid w:val="00794EE2"/>
    <w:rsid w:val="007978E6"/>
    <w:rsid w:val="007C1F8A"/>
    <w:rsid w:val="007C49F7"/>
    <w:rsid w:val="007D0AEB"/>
    <w:rsid w:val="007D0D5F"/>
    <w:rsid w:val="007D0D77"/>
    <w:rsid w:val="007D39CF"/>
    <w:rsid w:val="007D3AA4"/>
    <w:rsid w:val="007D5207"/>
    <w:rsid w:val="007D6A14"/>
    <w:rsid w:val="007D7391"/>
    <w:rsid w:val="007D7AB8"/>
    <w:rsid w:val="007F16D1"/>
    <w:rsid w:val="007F5FB5"/>
    <w:rsid w:val="00802190"/>
    <w:rsid w:val="00802270"/>
    <w:rsid w:val="008070DF"/>
    <w:rsid w:val="00813A63"/>
    <w:rsid w:val="00814C67"/>
    <w:rsid w:val="00820384"/>
    <w:rsid w:val="0082715A"/>
    <w:rsid w:val="00835F07"/>
    <w:rsid w:val="00842920"/>
    <w:rsid w:val="0084615A"/>
    <w:rsid w:val="00851A03"/>
    <w:rsid w:val="00861748"/>
    <w:rsid w:val="00864385"/>
    <w:rsid w:val="0086694B"/>
    <w:rsid w:val="00870027"/>
    <w:rsid w:val="00872DBB"/>
    <w:rsid w:val="00875B0A"/>
    <w:rsid w:val="00876589"/>
    <w:rsid w:val="00886588"/>
    <w:rsid w:val="00890A92"/>
    <w:rsid w:val="008951AB"/>
    <w:rsid w:val="00896CC2"/>
    <w:rsid w:val="008A0050"/>
    <w:rsid w:val="008B039E"/>
    <w:rsid w:val="008B6EEC"/>
    <w:rsid w:val="008C074D"/>
    <w:rsid w:val="008C4076"/>
    <w:rsid w:val="008C4E45"/>
    <w:rsid w:val="008C7A90"/>
    <w:rsid w:val="008E6013"/>
    <w:rsid w:val="008F1E1E"/>
    <w:rsid w:val="0090482D"/>
    <w:rsid w:val="00921902"/>
    <w:rsid w:val="0092313E"/>
    <w:rsid w:val="00923D1B"/>
    <w:rsid w:val="009314E7"/>
    <w:rsid w:val="00950803"/>
    <w:rsid w:val="00962B97"/>
    <w:rsid w:val="009706B8"/>
    <w:rsid w:val="00970763"/>
    <w:rsid w:val="00972CB2"/>
    <w:rsid w:val="0099189D"/>
    <w:rsid w:val="0099327C"/>
    <w:rsid w:val="0099382E"/>
    <w:rsid w:val="00997142"/>
    <w:rsid w:val="009C1790"/>
    <w:rsid w:val="009C2EE8"/>
    <w:rsid w:val="009C5E2A"/>
    <w:rsid w:val="009D09D8"/>
    <w:rsid w:val="009E41DC"/>
    <w:rsid w:val="009E5DA0"/>
    <w:rsid w:val="009F104A"/>
    <w:rsid w:val="009F3A8C"/>
    <w:rsid w:val="009F4A4E"/>
    <w:rsid w:val="009F791D"/>
    <w:rsid w:val="00A02B14"/>
    <w:rsid w:val="00A04020"/>
    <w:rsid w:val="00A0701D"/>
    <w:rsid w:val="00A27921"/>
    <w:rsid w:val="00A279E4"/>
    <w:rsid w:val="00A40396"/>
    <w:rsid w:val="00A5191C"/>
    <w:rsid w:val="00A57667"/>
    <w:rsid w:val="00A717D5"/>
    <w:rsid w:val="00A77A91"/>
    <w:rsid w:val="00A844F9"/>
    <w:rsid w:val="00A9312F"/>
    <w:rsid w:val="00AB6B4D"/>
    <w:rsid w:val="00AD3133"/>
    <w:rsid w:val="00AD7A9E"/>
    <w:rsid w:val="00AE1F1E"/>
    <w:rsid w:val="00AF080A"/>
    <w:rsid w:val="00AF0CD6"/>
    <w:rsid w:val="00AF4979"/>
    <w:rsid w:val="00AF6B20"/>
    <w:rsid w:val="00B051A2"/>
    <w:rsid w:val="00B052B5"/>
    <w:rsid w:val="00B07564"/>
    <w:rsid w:val="00B14222"/>
    <w:rsid w:val="00B25089"/>
    <w:rsid w:val="00B27C63"/>
    <w:rsid w:val="00B30146"/>
    <w:rsid w:val="00B327C3"/>
    <w:rsid w:val="00B35D5A"/>
    <w:rsid w:val="00B40934"/>
    <w:rsid w:val="00B4554C"/>
    <w:rsid w:val="00B66913"/>
    <w:rsid w:val="00B77ADA"/>
    <w:rsid w:val="00B80131"/>
    <w:rsid w:val="00B8451B"/>
    <w:rsid w:val="00B92AF0"/>
    <w:rsid w:val="00B930EC"/>
    <w:rsid w:val="00BA00B8"/>
    <w:rsid w:val="00BC1205"/>
    <w:rsid w:val="00BC7F5B"/>
    <w:rsid w:val="00BD60CE"/>
    <w:rsid w:val="00BF0E1D"/>
    <w:rsid w:val="00BF3148"/>
    <w:rsid w:val="00C003B9"/>
    <w:rsid w:val="00C03DC3"/>
    <w:rsid w:val="00C10A4F"/>
    <w:rsid w:val="00C278CC"/>
    <w:rsid w:val="00C30D3E"/>
    <w:rsid w:val="00C37260"/>
    <w:rsid w:val="00C40379"/>
    <w:rsid w:val="00C41DA7"/>
    <w:rsid w:val="00C5222B"/>
    <w:rsid w:val="00C53BD1"/>
    <w:rsid w:val="00C57008"/>
    <w:rsid w:val="00C63963"/>
    <w:rsid w:val="00C63BA2"/>
    <w:rsid w:val="00C663EE"/>
    <w:rsid w:val="00C67AA9"/>
    <w:rsid w:val="00C713B5"/>
    <w:rsid w:val="00C749DE"/>
    <w:rsid w:val="00C75D68"/>
    <w:rsid w:val="00C76E54"/>
    <w:rsid w:val="00C84455"/>
    <w:rsid w:val="00C863ED"/>
    <w:rsid w:val="00C90B23"/>
    <w:rsid w:val="00C9340E"/>
    <w:rsid w:val="00C95B50"/>
    <w:rsid w:val="00CA63B3"/>
    <w:rsid w:val="00CA7D6C"/>
    <w:rsid w:val="00CB1469"/>
    <w:rsid w:val="00CB3A18"/>
    <w:rsid w:val="00CC06BC"/>
    <w:rsid w:val="00CC6B18"/>
    <w:rsid w:val="00CD0B05"/>
    <w:rsid w:val="00CE1761"/>
    <w:rsid w:val="00CE6E5F"/>
    <w:rsid w:val="00CF0077"/>
    <w:rsid w:val="00D01092"/>
    <w:rsid w:val="00D1457F"/>
    <w:rsid w:val="00D16262"/>
    <w:rsid w:val="00D17D88"/>
    <w:rsid w:val="00D20705"/>
    <w:rsid w:val="00D227AC"/>
    <w:rsid w:val="00D24DDE"/>
    <w:rsid w:val="00D27E9C"/>
    <w:rsid w:val="00D350B6"/>
    <w:rsid w:val="00D36CA1"/>
    <w:rsid w:val="00D4385B"/>
    <w:rsid w:val="00D5092E"/>
    <w:rsid w:val="00D51720"/>
    <w:rsid w:val="00D51DE9"/>
    <w:rsid w:val="00D544BD"/>
    <w:rsid w:val="00D57D19"/>
    <w:rsid w:val="00D61CC3"/>
    <w:rsid w:val="00D77506"/>
    <w:rsid w:val="00D83F08"/>
    <w:rsid w:val="00DA038D"/>
    <w:rsid w:val="00DA50BC"/>
    <w:rsid w:val="00DA58DA"/>
    <w:rsid w:val="00DB11EF"/>
    <w:rsid w:val="00DB3A09"/>
    <w:rsid w:val="00DB4997"/>
    <w:rsid w:val="00DC1ED4"/>
    <w:rsid w:val="00DC2D72"/>
    <w:rsid w:val="00DC561A"/>
    <w:rsid w:val="00DD4F62"/>
    <w:rsid w:val="00DE6324"/>
    <w:rsid w:val="00DE676D"/>
    <w:rsid w:val="00DF423D"/>
    <w:rsid w:val="00E06065"/>
    <w:rsid w:val="00E10482"/>
    <w:rsid w:val="00E136FA"/>
    <w:rsid w:val="00E13EB0"/>
    <w:rsid w:val="00E15CDD"/>
    <w:rsid w:val="00E27071"/>
    <w:rsid w:val="00E31713"/>
    <w:rsid w:val="00E32658"/>
    <w:rsid w:val="00E40A91"/>
    <w:rsid w:val="00E41A79"/>
    <w:rsid w:val="00E5277D"/>
    <w:rsid w:val="00E53A7B"/>
    <w:rsid w:val="00E62504"/>
    <w:rsid w:val="00E71258"/>
    <w:rsid w:val="00E76E25"/>
    <w:rsid w:val="00E7753F"/>
    <w:rsid w:val="00E82D3B"/>
    <w:rsid w:val="00E931ED"/>
    <w:rsid w:val="00EA2D17"/>
    <w:rsid w:val="00EA3F7E"/>
    <w:rsid w:val="00EA4187"/>
    <w:rsid w:val="00EA485A"/>
    <w:rsid w:val="00EA63EE"/>
    <w:rsid w:val="00EB7F3B"/>
    <w:rsid w:val="00EC0B5F"/>
    <w:rsid w:val="00EC70E7"/>
    <w:rsid w:val="00ED0EF6"/>
    <w:rsid w:val="00EE1D1D"/>
    <w:rsid w:val="00EE37A8"/>
    <w:rsid w:val="00EE4A31"/>
    <w:rsid w:val="00EF51CB"/>
    <w:rsid w:val="00EF568F"/>
    <w:rsid w:val="00EF6708"/>
    <w:rsid w:val="00EF79F8"/>
    <w:rsid w:val="00F03181"/>
    <w:rsid w:val="00F074B5"/>
    <w:rsid w:val="00F20870"/>
    <w:rsid w:val="00F22FA4"/>
    <w:rsid w:val="00F25527"/>
    <w:rsid w:val="00F37CE6"/>
    <w:rsid w:val="00F45A06"/>
    <w:rsid w:val="00F533EF"/>
    <w:rsid w:val="00F55B60"/>
    <w:rsid w:val="00F573CF"/>
    <w:rsid w:val="00F72517"/>
    <w:rsid w:val="00F741C6"/>
    <w:rsid w:val="00F75F7E"/>
    <w:rsid w:val="00F82607"/>
    <w:rsid w:val="00F8294B"/>
    <w:rsid w:val="00F85722"/>
    <w:rsid w:val="00FB030F"/>
    <w:rsid w:val="00FB56AA"/>
    <w:rsid w:val="00FC08CB"/>
    <w:rsid w:val="00FC17E2"/>
    <w:rsid w:val="00FC1D87"/>
    <w:rsid w:val="00FC3CF9"/>
    <w:rsid w:val="00FC41FA"/>
    <w:rsid w:val="00FE0685"/>
    <w:rsid w:val="00FF4788"/>
    <w:rsid w:val="010DE76F"/>
    <w:rsid w:val="01E27F0B"/>
    <w:rsid w:val="03A1C073"/>
    <w:rsid w:val="041FA70C"/>
    <w:rsid w:val="043C2F66"/>
    <w:rsid w:val="0470A3CF"/>
    <w:rsid w:val="04D623A1"/>
    <w:rsid w:val="0699FDBC"/>
    <w:rsid w:val="07C2F54F"/>
    <w:rsid w:val="0855BD9E"/>
    <w:rsid w:val="08E60631"/>
    <w:rsid w:val="096BA9B4"/>
    <w:rsid w:val="0C305C24"/>
    <w:rsid w:val="0D38076B"/>
    <w:rsid w:val="0DA5A5EA"/>
    <w:rsid w:val="0EC3D718"/>
    <w:rsid w:val="0F45B1EA"/>
    <w:rsid w:val="0F61AAE5"/>
    <w:rsid w:val="0F698459"/>
    <w:rsid w:val="0F71138F"/>
    <w:rsid w:val="0F7FE3A6"/>
    <w:rsid w:val="1191F468"/>
    <w:rsid w:val="1387A138"/>
    <w:rsid w:val="138E3438"/>
    <w:rsid w:val="14358192"/>
    <w:rsid w:val="145BED0E"/>
    <w:rsid w:val="15C42F56"/>
    <w:rsid w:val="18802609"/>
    <w:rsid w:val="19CD6314"/>
    <w:rsid w:val="1B87E816"/>
    <w:rsid w:val="1BB210C0"/>
    <w:rsid w:val="1C5575DE"/>
    <w:rsid w:val="1DA03A6F"/>
    <w:rsid w:val="1FA45BD3"/>
    <w:rsid w:val="217D2890"/>
    <w:rsid w:val="21F0798F"/>
    <w:rsid w:val="22B19A8D"/>
    <w:rsid w:val="23637AAA"/>
    <w:rsid w:val="23C9DFED"/>
    <w:rsid w:val="242EA324"/>
    <w:rsid w:val="24797488"/>
    <w:rsid w:val="24BAC262"/>
    <w:rsid w:val="260FED15"/>
    <w:rsid w:val="275B1DDF"/>
    <w:rsid w:val="279C6F49"/>
    <w:rsid w:val="286FFC6D"/>
    <w:rsid w:val="2887551C"/>
    <w:rsid w:val="2A356AFE"/>
    <w:rsid w:val="2AABB763"/>
    <w:rsid w:val="2CF90AF8"/>
    <w:rsid w:val="2D2A5D39"/>
    <w:rsid w:val="2D970D2E"/>
    <w:rsid w:val="2E609B18"/>
    <w:rsid w:val="2ED428CB"/>
    <w:rsid w:val="308CCA67"/>
    <w:rsid w:val="30F110BE"/>
    <w:rsid w:val="313352F8"/>
    <w:rsid w:val="3295941A"/>
    <w:rsid w:val="33A8121C"/>
    <w:rsid w:val="3495C95F"/>
    <w:rsid w:val="34CFAE85"/>
    <w:rsid w:val="34DB1174"/>
    <w:rsid w:val="364594A7"/>
    <w:rsid w:val="37FB293E"/>
    <w:rsid w:val="3803EAFD"/>
    <w:rsid w:val="386DD7E3"/>
    <w:rsid w:val="39DAFDB9"/>
    <w:rsid w:val="3A2C6F50"/>
    <w:rsid w:val="3A34E2C6"/>
    <w:rsid w:val="3A64F28A"/>
    <w:rsid w:val="3B3458F7"/>
    <w:rsid w:val="3ED92054"/>
    <w:rsid w:val="3EE7B30B"/>
    <w:rsid w:val="3F5A9F35"/>
    <w:rsid w:val="4024EC56"/>
    <w:rsid w:val="40D12F73"/>
    <w:rsid w:val="4193C755"/>
    <w:rsid w:val="41CB245F"/>
    <w:rsid w:val="42EBA26C"/>
    <w:rsid w:val="43EE82F7"/>
    <w:rsid w:val="4536FA17"/>
    <w:rsid w:val="46BE987B"/>
    <w:rsid w:val="47010F30"/>
    <w:rsid w:val="499B1EA0"/>
    <w:rsid w:val="4B51142A"/>
    <w:rsid w:val="4B6658FD"/>
    <w:rsid w:val="4BA929E1"/>
    <w:rsid w:val="4DDB99D8"/>
    <w:rsid w:val="4E543D4C"/>
    <w:rsid w:val="4F91D9F3"/>
    <w:rsid w:val="50363D05"/>
    <w:rsid w:val="50ADFA9D"/>
    <w:rsid w:val="51736AA6"/>
    <w:rsid w:val="53C991B6"/>
    <w:rsid w:val="53F17206"/>
    <w:rsid w:val="55002602"/>
    <w:rsid w:val="57C03CDB"/>
    <w:rsid w:val="581D67A5"/>
    <w:rsid w:val="5AD788A3"/>
    <w:rsid w:val="5BF89165"/>
    <w:rsid w:val="5E1C3288"/>
    <w:rsid w:val="5ECE1D8A"/>
    <w:rsid w:val="5FE11696"/>
    <w:rsid w:val="60D0668B"/>
    <w:rsid w:val="610F04D1"/>
    <w:rsid w:val="64A185E4"/>
    <w:rsid w:val="65836388"/>
    <w:rsid w:val="65BFAC55"/>
    <w:rsid w:val="663F86CE"/>
    <w:rsid w:val="67375468"/>
    <w:rsid w:val="67B783F9"/>
    <w:rsid w:val="68CF8E0C"/>
    <w:rsid w:val="68FD9A1B"/>
    <w:rsid w:val="69B2AD56"/>
    <w:rsid w:val="6E68D8E6"/>
    <w:rsid w:val="6E81C0DB"/>
    <w:rsid w:val="6E8CD2D5"/>
    <w:rsid w:val="72644EAC"/>
    <w:rsid w:val="7276D918"/>
    <w:rsid w:val="72D15837"/>
    <w:rsid w:val="73849314"/>
    <w:rsid w:val="7417CC30"/>
    <w:rsid w:val="74CC0356"/>
    <w:rsid w:val="7889F546"/>
    <w:rsid w:val="79004B6B"/>
    <w:rsid w:val="79242D61"/>
    <w:rsid w:val="79D51B0B"/>
    <w:rsid w:val="7A3E76E2"/>
    <w:rsid w:val="7BA32109"/>
    <w:rsid w:val="7BDB7991"/>
    <w:rsid w:val="7C807650"/>
    <w:rsid w:val="7CC4A8DA"/>
    <w:rsid w:val="7DDE6781"/>
    <w:rsid w:val="7E120DB2"/>
    <w:rsid w:val="7F03EE11"/>
    <w:rsid w:val="7FA56B20"/>
    <w:rsid w:val="7FD046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6843"/>
  <w15:chartTrackingRefBased/>
  <w15:docId w15:val="{F0072069-22FF-4619-B4BC-BA92367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262C7"/>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4262C7"/>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262C7"/>
    <w:rPr>
      <w:rFonts w:ascii="Calibri" w:eastAsia="Calibri" w:hAnsi="Calibri" w:cs="Times New Roman"/>
      <w:sz w:val="20"/>
      <w:szCs w:val="20"/>
    </w:rPr>
  </w:style>
  <w:style w:type="paragraph" w:styleId="Header">
    <w:name w:val="header"/>
    <w:basedOn w:val="Normal"/>
    <w:link w:val="HeaderChar"/>
    <w:uiPriority w:val="99"/>
    <w:unhideWhenUsed/>
    <w:rsid w:val="004262C7"/>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4262C7"/>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4262C7"/>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4262C7"/>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basedOn w:val="DefaultParagraphFont"/>
    <w:uiPriority w:val="99"/>
    <w:semiHidden/>
    <w:rsid w:val="004262C7"/>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4262C7"/>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4262C7"/>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basedOn w:val="DefaultParagraphFont"/>
    <w:uiPriority w:val="99"/>
    <w:unhideWhenUsed/>
    <w:rsid w:val="004262C7"/>
    <w:rPr>
      <w:vertAlign w:val="superscript"/>
    </w:rPr>
  </w:style>
  <w:style w:type="character" w:styleId="CommentReference">
    <w:name w:val="annotation reference"/>
    <w:basedOn w:val="DefaultParagraphFont"/>
    <w:uiPriority w:val="99"/>
    <w:semiHidden/>
    <w:unhideWhenUsed/>
    <w:rsid w:val="00C76E54"/>
    <w:rPr>
      <w:sz w:val="16"/>
      <w:szCs w:val="16"/>
    </w:rPr>
  </w:style>
  <w:style w:type="paragraph" w:styleId="CommentText">
    <w:name w:val="annotation text"/>
    <w:basedOn w:val="Normal"/>
    <w:link w:val="CommentTextChar"/>
    <w:uiPriority w:val="99"/>
    <w:unhideWhenUsed/>
    <w:rsid w:val="00C76E54"/>
    <w:pPr>
      <w:spacing w:line="240" w:lineRule="auto"/>
    </w:pPr>
    <w:rPr>
      <w:sz w:val="20"/>
      <w:szCs w:val="20"/>
    </w:rPr>
  </w:style>
  <w:style w:type="character" w:customStyle="1" w:styleId="CommentTextChar">
    <w:name w:val="Comment Text Char"/>
    <w:basedOn w:val="DefaultParagraphFont"/>
    <w:link w:val="CommentText"/>
    <w:uiPriority w:val="99"/>
    <w:rsid w:val="00C76E54"/>
    <w:rPr>
      <w:sz w:val="20"/>
      <w:szCs w:val="20"/>
    </w:rPr>
  </w:style>
  <w:style w:type="paragraph" w:styleId="CommentSubject">
    <w:name w:val="annotation subject"/>
    <w:basedOn w:val="CommentText"/>
    <w:next w:val="CommentText"/>
    <w:link w:val="CommentSubjectChar"/>
    <w:uiPriority w:val="99"/>
    <w:semiHidden/>
    <w:unhideWhenUsed/>
    <w:rsid w:val="00C76E54"/>
    <w:rPr>
      <w:b/>
      <w:bCs/>
    </w:rPr>
  </w:style>
  <w:style w:type="character" w:customStyle="1" w:styleId="CommentSubjectChar">
    <w:name w:val="Comment Subject Char"/>
    <w:basedOn w:val="CommentTextChar"/>
    <w:link w:val="CommentSubject"/>
    <w:uiPriority w:val="99"/>
    <w:semiHidden/>
    <w:rsid w:val="00C76E54"/>
    <w:rPr>
      <w:b/>
      <w:bCs/>
      <w:sz w:val="20"/>
      <w:szCs w:val="20"/>
    </w:rPr>
  </w:style>
  <w:style w:type="paragraph" w:styleId="Revision">
    <w:name w:val="Revision"/>
    <w:hidden/>
    <w:uiPriority w:val="99"/>
    <w:semiHidden/>
    <w:rsid w:val="006815AB"/>
    <w:pPr>
      <w:spacing w:after="0" w:line="240" w:lineRule="auto"/>
    </w:pPr>
  </w:style>
  <w:style w:type="character" w:styleId="Mention">
    <w:name w:val="Mention"/>
    <w:basedOn w:val="DefaultParagraphFont"/>
    <w:uiPriority w:val="99"/>
    <w:unhideWhenUsed/>
    <w:rsid w:val="001A61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gula.lt/elektra/Puslapiai/lraic-modeli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73371D36FB8459F5DABF08CD54F78" ma:contentTypeVersion="13" ma:contentTypeDescription="Kurkite naują dokumentą." ma:contentTypeScope="" ma:versionID="b105e59fbbbd7e1c3e99c605c58dfcf2">
  <xsd:schema xmlns:xsd="http://www.w3.org/2001/XMLSchema" xmlns:xs="http://www.w3.org/2001/XMLSchema" xmlns:p="http://schemas.microsoft.com/office/2006/metadata/properties" xmlns:ns2="afb7f52c-7156-425d-80c5-db2d094219b5" xmlns:ns3="eaa0d7c4-eafd-4cef-8bce-a29c14ad6d2f" targetNamespace="http://schemas.microsoft.com/office/2006/metadata/properties" ma:root="true" ma:fieldsID="42f7a098f2becc864d4f5232cae408c1" ns2:_="" ns3:_="">
    <xsd:import namespace="afb7f52c-7156-425d-80c5-db2d094219b5"/>
    <xsd:import namespace="eaa0d7c4-eafd-4cef-8bce-a29c14ad6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7f52c-7156-425d-80c5-db2d09421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0d7c4-eafd-4cef-8bce-a29c14ad6d2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54FAF-0F39-4511-818F-62E50783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7f52c-7156-425d-80c5-db2d094219b5"/>
    <ds:schemaRef ds:uri="eaa0d7c4-eafd-4cef-8bce-a29c14ad6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3DC75-BE3E-44D1-82F5-F5A1061E8A35}">
  <ds:schemaRefs>
    <ds:schemaRef ds:uri="http://schemas.microsoft.com/sharepoint/v3/contenttype/forms"/>
  </ds:schemaRefs>
</ds:datastoreItem>
</file>

<file path=customXml/itemProps3.xml><?xml version="1.0" encoding="utf-8"?>
<ds:datastoreItem xmlns:ds="http://schemas.openxmlformats.org/officeDocument/2006/customXml" ds:itemID="{14AAE25E-683A-49E1-AC8E-1ADAE7D09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46327</Words>
  <Characters>26407</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Grudzinskaitė-Gainovskė</dc:creator>
  <cp:lastModifiedBy>Raimonda Žukauskaitė</cp:lastModifiedBy>
  <cp:revision>7</cp:revision>
  <dcterms:created xsi:type="dcterms:W3CDTF">2025-10-28T07:44:00Z</dcterms:created>
  <dcterms:modified xsi:type="dcterms:W3CDTF">2025-10-31T10:13:00Z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0x01010029473371D36FB8459F5DABF08CD54F78</vt:lpwstr>
  </property>
</Properties>
</file>