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7B430495" w:rsidR="002708FD" w:rsidRPr="002708FD" w:rsidRDefault="002708FD" w:rsidP="00C15C28">
      <w:pPr>
        <w:spacing w:after="0" w:line="240" w:lineRule="auto"/>
        <w:jc w:val="both"/>
        <w:rPr>
          <w:rFonts w:ascii="Times New Roman" w:hAnsi="Times New Roman" w:cs="Times New Roman"/>
          <w:lang w:val="lt-LT"/>
        </w:rPr>
      </w:pPr>
      <w:r w:rsidRPr="002708FD">
        <w:rPr>
          <w:rFonts w:ascii="Times New Roman" w:hAnsi="Times New Roman" w:cs="Times New Roman"/>
          <w:lang w:val="lt-LT"/>
        </w:rPr>
        <w:t>Tiekėjams</w:t>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2708FD">
        <w:rPr>
          <w:rFonts w:ascii="Times New Roman" w:hAnsi="Times New Roman" w:cs="Times New Roman"/>
          <w:lang w:val="lt-LT"/>
        </w:rPr>
        <w:t>2025-10-</w:t>
      </w:r>
      <w:r w:rsidR="00CF234F">
        <w:rPr>
          <w:rFonts w:ascii="Times New Roman" w:hAnsi="Times New Roman" w:cs="Times New Roman"/>
          <w:lang w:val="lt-LT"/>
        </w:rPr>
        <w:t>3</w:t>
      </w:r>
      <w:r w:rsidR="009307BD">
        <w:rPr>
          <w:rFonts w:ascii="Times New Roman" w:hAnsi="Times New Roman" w:cs="Times New Roman"/>
          <w:lang w:val="lt-LT"/>
        </w:rPr>
        <w:t>1</w:t>
      </w:r>
    </w:p>
    <w:p w14:paraId="0A98DE3A"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2591FEB6"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70EF667C" w14:textId="1474F062" w:rsidR="002708FD" w:rsidRPr="002708FD" w:rsidRDefault="002708FD" w:rsidP="00C15C28">
      <w:pPr>
        <w:spacing w:after="0" w:line="240" w:lineRule="auto"/>
        <w:jc w:val="both"/>
        <w:rPr>
          <w:rFonts w:ascii="Times New Roman" w:hAnsi="Times New Roman" w:cs="Times New Roman"/>
          <w:b/>
          <w:bCs/>
          <w:lang w:val="lt-LT"/>
        </w:rPr>
      </w:pPr>
      <w:r w:rsidRPr="002708FD">
        <w:rPr>
          <w:rFonts w:ascii="Times New Roman" w:hAnsi="Times New Roman" w:cs="Times New Roman"/>
          <w:b/>
          <w:bCs/>
          <w:lang w:val="lt-LT"/>
        </w:rPr>
        <w:t xml:space="preserve">DĖL GAUTŲ </w:t>
      </w:r>
      <w:r>
        <w:rPr>
          <w:rFonts w:ascii="Times New Roman" w:hAnsi="Times New Roman" w:cs="Times New Roman"/>
          <w:b/>
          <w:bCs/>
          <w:lang w:val="lt-LT"/>
        </w:rPr>
        <w:t>KLAUSIMŲ</w:t>
      </w:r>
    </w:p>
    <w:p w14:paraId="2A431C61" w14:textId="77777777" w:rsidR="002708FD" w:rsidRDefault="002708FD" w:rsidP="00C15C28">
      <w:pPr>
        <w:spacing w:after="0" w:line="240" w:lineRule="auto"/>
        <w:ind w:firstLine="567"/>
        <w:jc w:val="both"/>
        <w:rPr>
          <w:rFonts w:ascii="Times New Roman" w:hAnsi="Times New Roman" w:cs="Times New Roman"/>
          <w:lang w:val="lt-LT"/>
        </w:rPr>
      </w:pPr>
    </w:p>
    <w:p w14:paraId="29C2C824" w14:textId="77777777" w:rsidR="00E8325F" w:rsidRDefault="00E8325F" w:rsidP="00C15C28">
      <w:pPr>
        <w:spacing w:after="0" w:line="240" w:lineRule="auto"/>
        <w:ind w:firstLine="567"/>
        <w:jc w:val="both"/>
        <w:rPr>
          <w:rFonts w:ascii="Times New Roman" w:hAnsi="Times New Roman" w:cs="Times New Roman"/>
          <w:lang w:val="lt-LT"/>
        </w:rPr>
      </w:pPr>
    </w:p>
    <w:p w14:paraId="66E8AEDD" w14:textId="6E839DC1" w:rsidR="00E642A9"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Šiaulių apskaitos centras vykdo pirkimo „</w:t>
      </w:r>
      <w:r w:rsidR="00E8325F" w:rsidRPr="00E8325F">
        <w:rPr>
          <w:rFonts w:ascii="Times New Roman" w:hAnsi="Times New Roman" w:cs="Times New Roman"/>
          <w:i/>
          <w:iCs/>
          <w:lang w:val="lt-LT"/>
        </w:rPr>
        <w:t>Mokslo paskirties pastato l/d Pabalių g. 53, Šiauliai, rekonstravimo statybos darbai</w:t>
      </w:r>
      <w:r w:rsidRPr="002708FD">
        <w:rPr>
          <w:rFonts w:ascii="Times New Roman" w:hAnsi="Times New Roman" w:cs="Times New Roman"/>
          <w:lang w:val="lt-LT"/>
        </w:rPr>
        <w:t xml:space="preserve">“ (CVP IS pirkimo Nr. </w:t>
      </w:r>
      <w:r w:rsidR="00E8325F">
        <w:rPr>
          <w:rFonts w:ascii="Times New Roman" w:hAnsi="Times New Roman" w:cs="Times New Roman"/>
          <w:lang w:val="lt-LT"/>
        </w:rPr>
        <w:t>5080099</w:t>
      </w:r>
      <w:r w:rsidRPr="002708FD">
        <w:rPr>
          <w:rFonts w:ascii="Times New Roman" w:hAnsi="Times New Roman" w:cs="Times New Roman"/>
          <w:lang w:val="lt-LT"/>
        </w:rPr>
        <w:t>) procedūras.</w:t>
      </w:r>
    </w:p>
    <w:p w14:paraId="3385FE75" w14:textId="77777777" w:rsidR="002708FD" w:rsidRP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 xml:space="preserve">CVP IS susirašinėjimo priemonėmis gauti tiekėjų klausimai.     </w:t>
      </w:r>
    </w:p>
    <w:p w14:paraId="7920CD08" w14:textId="1793AF1A" w:rsid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Vadovaujantis pirkimo sąlygų 11 sk. Perkančioji organizacija atsako į pateikt</w:t>
      </w:r>
      <w:r>
        <w:rPr>
          <w:rFonts w:ascii="Times New Roman" w:hAnsi="Times New Roman" w:cs="Times New Roman"/>
          <w:lang w:val="lt-LT"/>
        </w:rPr>
        <w:t>us klausimus</w:t>
      </w:r>
      <w:r w:rsidRPr="002708FD">
        <w:rPr>
          <w:rFonts w:ascii="Times New Roman" w:hAnsi="Times New Roman" w:cs="Times New Roman"/>
          <w:lang w:val="lt-LT"/>
        </w:rPr>
        <w:t>:</w:t>
      </w:r>
    </w:p>
    <w:p w14:paraId="32E58FC3" w14:textId="77777777" w:rsidR="00E8325F" w:rsidRPr="002708FD" w:rsidRDefault="00E8325F" w:rsidP="00C15C28">
      <w:pPr>
        <w:spacing w:after="0" w:line="240" w:lineRule="auto"/>
        <w:ind w:firstLine="709"/>
        <w:jc w:val="both"/>
        <w:rPr>
          <w:rFonts w:ascii="Times New Roman" w:hAnsi="Times New Roman" w:cs="Times New Roman"/>
          <w:lang w:val="lt-LT"/>
        </w:rPr>
      </w:pPr>
    </w:p>
    <w:p w14:paraId="08AFD562"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Ar reikia vertintis technologinę projekto dalį (TCH)?</w:t>
      </w:r>
    </w:p>
    <w:p w14:paraId="10CD92E8" w14:textId="2BC90681" w:rsidR="00E8325F" w:rsidRDefault="00E8325F"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Atsakymas</w:t>
      </w:r>
      <w:r w:rsidRPr="00E8325F">
        <w:rPr>
          <w:rFonts w:ascii="Times New Roman" w:eastAsia="Times New Roman" w:hAnsi="Times New Roman" w:cs="Times New Roman"/>
          <w:color w:val="000000"/>
          <w:kern w:val="0"/>
          <w:bdr w:val="nil"/>
          <w:lang w:val="lt-LT" w:eastAsia="en-GB"/>
          <w14:ligatures w14:val="none"/>
        </w:rPr>
        <w:t>. Nereikia įsivertinti technologinę projekto dalies (TCH).</w:t>
      </w:r>
    </w:p>
    <w:p w14:paraId="2F3A53F9" w14:textId="77777777" w:rsidR="00C15C28" w:rsidRPr="00E8325F" w:rsidRDefault="00C15C28"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p>
    <w:p w14:paraId="39899863" w14:textId="77777777" w:rsidR="00E8325F" w:rsidRPr="00CF234F" w:rsidRDefault="00E8325F"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CF234F">
        <w:rPr>
          <w:rFonts w:ascii="Times New Roman" w:eastAsia="Times New Roman" w:hAnsi="Times New Roman" w:cs="Times New Roman"/>
          <w:b/>
          <w:bCs/>
          <w:color w:val="000000"/>
          <w:kern w:val="0"/>
          <w:bdr w:val="nil"/>
          <w:lang w:val="lt-LT" w:eastAsia="en-GB"/>
          <w14:ligatures w14:val="none"/>
        </w:rPr>
        <w:t>Klausimas</w:t>
      </w:r>
      <w:r w:rsidRPr="00CF234F">
        <w:rPr>
          <w:rFonts w:ascii="Times New Roman" w:eastAsia="Times New Roman" w:hAnsi="Times New Roman" w:cs="Times New Roman"/>
          <w:color w:val="000000"/>
          <w:kern w:val="0"/>
          <w:bdr w:val="nil"/>
          <w:lang w:val="lt-LT" w:eastAsia="en-GB"/>
          <w14:ligatures w14:val="none"/>
        </w:rPr>
        <w:t>. Ar reikia vertinti stiklinį kupolą (lauko klasę)? Jei taip, prašome pateikti technines specifikacijas.</w:t>
      </w:r>
    </w:p>
    <w:p w14:paraId="3866932D" w14:textId="5A0B5475" w:rsidR="00E8325F" w:rsidRDefault="00E8325F"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CF234F">
        <w:rPr>
          <w:rFonts w:ascii="Times New Roman" w:eastAsia="Times New Roman" w:hAnsi="Times New Roman" w:cs="Times New Roman"/>
          <w:b/>
          <w:bCs/>
          <w:color w:val="000000"/>
          <w:kern w:val="0"/>
          <w:bdr w:val="nil"/>
          <w:lang w:val="lt-LT" w:eastAsia="en-GB"/>
          <w14:ligatures w14:val="none"/>
        </w:rPr>
        <w:t>Atsakymas</w:t>
      </w:r>
      <w:r w:rsidRPr="00CF234F">
        <w:rPr>
          <w:rFonts w:ascii="Times New Roman" w:eastAsia="Times New Roman" w:hAnsi="Times New Roman" w:cs="Times New Roman"/>
          <w:color w:val="000000"/>
          <w:kern w:val="0"/>
          <w:bdr w:val="nil"/>
          <w:lang w:val="lt-LT" w:eastAsia="en-GB"/>
          <w14:ligatures w14:val="none"/>
        </w:rPr>
        <w:t>. Kupolą reikia įsivertinti jis aprašytas SA dalies TS 22 kupolas (52 puslapis).</w:t>
      </w:r>
    </w:p>
    <w:p w14:paraId="4B2FEAC9" w14:textId="77777777" w:rsidR="00C15C28" w:rsidRPr="00CF234F" w:rsidRDefault="00C15C28"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p>
    <w:p w14:paraId="5228F1B3"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CF234F">
        <w:rPr>
          <w:rFonts w:ascii="Times New Roman" w:eastAsia="Times New Roman" w:hAnsi="Times New Roman" w:cs="Times New Roman"/>
          <w:b/>
          <w:bCs/>
          <w:color w:val="000000"/>
          <w:kern w:val="0"/>
          <w:bdr w:val="nil"/>
          <w:lang w:val="lt-LT" w:eastAsia="en-GB"/>
          <w14:ligatures w14:val="none"/>
        </w:rPr>
        <w:t>Klausimas</w:t>
      </w:r>
      <w:r w:rsidRPr="00CF234F">
        <w:rPr>
          <w:rFonts w:ascii="Times New Roman" w:eastAsia="Times New Roman" w:hAnsi="Times New Roman" w:cs="Times New Roman"/>
          <w:color w:val="000000"/>
          <w:kern w:val="0"/>
          <w:bdr w:val="nil"/>
          <w:lang w:val="lt-LT" w:eastAsia="en-GB"/>
          <w14:ligatures w14:val="none"/>
        </w:rPr>
        <w:t>. Ar reikia vertintis darbo projekto parengimą?</w:t>
      </w:r>
    </w:p>
    <w:p w14:paraId="07CD3D64" w14:textId="77777777" w:rsidR="00E8325F" w:rsidRDefault="00E8325F" w:rsidP="00C15C28">
      <w:pPr>
        <w:pBdr>
          <w:top w:val="nil"/>
          <w:left w:val="nil"/>
          <w:bottom w:val="nil"/>
          <w:right w:val="nil"/>
          <w:between w:val="nil"/>
          <w:bar w:val="nil"/>
        </w:pBdr>
        <w:tabs>
          <w:tab w:val="left" w:pos="851"/>
          <w:tab w:val="left" w:pos="1276"/>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Atsakymas</w:t>
      </w:r>
      <w:r w:rsidRPr="00E8325F">
        <w:rPr>
          <w:rFonts w:ascii="Times New Roman" w:eastAsia="Times New Roman" w:hAnsi="Times New Roman" w:cs="Times New Roman"/>
          <w:color w:val="000000"/>
          <w:kern w:val="0"/>
          <w:bdr w:val="nil"/>
          <w:lang w:val="lt-LT" w:eastAsia="en-GB"/>
          <w14:ligatures w14:val="none"/>
        </w:rPr>
        <w:t>. Darbo projektą būtina įsivertinti.</w:t>
      </w:r>
    </w:p>
    <w:p w14:paraId="57E99B54" w14:textId="77777777" w:rsidR="00E8325F" w:rsidRDefault="00E8325F" w:rsidP="00C15C28">
      <w:pPr>
        <w:pBdr>
          <w:top w:val="nil"/>
          <w:left w:val="nil"/>
          <w:bottom w:val="nil"/>
          <w:right w:val="nil"/>
          <w:between w:val="nil"/>
          <w:bar w:val="nil"/>
        </w:pBdr>
        <w:tabs>
          <w:tab w:val="left" w:pos="851"/>
          <w:tab w:val="left" w:pos="1276"/>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p>
    <w:p w14:paraId="6FBA2D9D" w14:textId="6C9761D1"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Elektrotechnikos projekto šviestuvų techninės specifikacijos aprašytos vienetiniams šviestuvų modeliams, kuriems neįmanoma pritaikyti analogų, nes prie standartinių šviestuvų parametrų (galios, šviesos srauto, IP klasės, spalvos temperatūros ir ilgaamžiškumo) nurodyti apšvietimo kokybei neturintys įtakos parametrai: labai tikslūs šviestuvų išmatavimai, svoris, korpuso medžiagiškumas ir šviestuvų nuotraukos.</w:t>
      </w:r>
    </w:p>
    <w:p w14:paraId="5474C03E"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xml:space="preserve"> Ar projekte parinkti šviestuvai pritaikyti pagal kažkokius vidaus apdailos dizaino reikalavimus?</w:t>
      </w:r>
    </w:p>
    <w:p w14:paraId="1DFFED0E" w14:textId="52EA9D90" w:rsid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1B7456">
        <w:rPr>
          <w:rFonts w:ascii="Times New Roman" w:eastAsia="Times New Roman" w:hAnsi="Times New Roman" w:cs="Times New Roman"/>
          <w:b/>
          <w:bCs/>
          <w:color w:val="000000"/>
          <w:kern w:val="0"/>
          <w:bdr w:val="nil"/>
          <w:lang w:val="lt-LT" w:eastAsia="en-GB"/>
          <w14:ligatures w14:val="none"/>
        </w:rPr>
        <w:t>Atsakymas.</w:t>
      </w:r>
      <w:r w:rsidRPr="00E8325F">
        <w:rPr>
          <w:rFonts w:ascii="Times New Roman" w:eastAsia="Times New Roman" w:hAnsi="Times New Roman" w:cs="Times New Roman"/>
          <w:b/>
          <w:bCs/>
          <w:color w:val="000000"/>
          <w:kern w:val="0"/>
          <w:bdr w:val="nil"/>
          <w:lang w:val="lt-LT" w:eastAsia="en-GB"/>
          <w14:ligatures w14:val="none"/>
        </w:rPr>
        <w:t xml:space="preserve"> </w:t>
      </w:r>
      <w:bookmarkStart w:id="0" w:name="_Hlk212558800"/>
      <w:r w:rsidR="001B7456">
        <w:rPr>
          <w:rFonts w:ascii="Times New Roman" w:eastAsia="Times New Roman" w:hAnsi="Times New Roman" w:cs="Times New Roman"/>
          <w:color w:val="000000"/>
          <w:kern w:val="0"/>
          <w:bdr w:val="nil"/>
          <w:lang w:val="lt-LT" w:eastAsia="en-GB"/>
          <w14:ligatures w14:val="none"/>
        </w:rPr>
        <w:t>Ne. G</w:t>
      </w:r>
      <w:r w:rsidR="001B7456" w:rsidRPr="001B7456">
        <w:rPr>
          <w:rFonts w:ascii="Times New Roman" w:eastAsia="Times New Roman" w:hAnsi="Times New Roman" w:cs="Times New Roman"/>
          <w:color w:val="000000"/>
          <w:kern w:val="0"/>
          <w:bdr w:val="nil"/>
          <w:lang w:val="lt-LT" w:eastAsia="en-GB"/>
          <w14:ligatures w14:val="none"/>
        </w:rPr>
        <w:t>ali būti pasiūlyti analogiški, nežymių nukrypimų produktų analogai.</w:t>
      </w:r>
      <w:bookmarkEnd w:id="0"/>
    </w:p>
    <w:p w14:paraId="5BD4BABE" w14:textId="77777777" w:rsidR="00C15C28" w:rsidRPr="00E8325F" w:rsidRDefault="00C15C28"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b/>
          <w:bCs/>
          <w:color w:val="000000"/>
          <w:kern w:val="0"/>
          <w:bdr w:val="nil"/>
          <w:lang w:val="lt-LT" w:eastAsia="en-GB"/>
          <w14:ligatures w14:val="none"/>
        </w:rPr>
      </w:pPr>
    </w:p>
    <w:p w14:paraId="7E360674"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xml:space="preserve"> Ar apšvietimo kokybei įtakos nedarantys parametrai (tikslūs išmatavimai, svoris, korpuso medžiagiškumas ir šviestuvų nuotraukos) turi būti įvertinti teikiant pasiūlymą?</w:t>
      </w:r>
    </w:p>
    <w:p w14:paraId="79A27E35" w14:textId="77777777" w:rsidR="00E8325F" w:rsidRPr="00E8325F" w:rsidRDefault="00E8325F" w:rsidP="00C15C28">
      <w:pPr>
        <w:pBdr>
          <w:top w:val="nil"/>
          <w:left w:val="nil"/>
          <w:bottom w:val="nil"/>
          <w:right w:val="nil"/>
          <w:between w:val="nil"/>
          <w:bar w:val="nil"/>
        </w:pBdr>
        <w:tabs>
          <w:tab w:val="left" w:pos="993"/>
        </w:tabs>
        <w:spacing w:after="0" w:line="240" w:lineRule="auto"/>
        <w:ind w:firstLine="709"/>
        <w:jc w:val="both"/>
        <w:rPr>
          <w:rFonts w:ascii="Times New Roman" w:eastAsia="Times New Roman" w:hAnsi="Times New Roman" w:cs="Times New Roman"/>
          <w:b/>
          <w:bCs/>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 xml:space="preserve">Atsakymas. </w:t>
      </w:r>
      <w:r w:rsidRPr="00E8325F">
        <w:rPr>
          <w:rFonts w:ascii="Times New Roman" w:eastAsia="Times New Roman" w:hAnsi="Times New Roman" w:cs="Times New Roman"/>
          <w:color w:val="000000"/>
          <w:kern w:val="0"/>
          <w:bdr w:val="nil"/>
          <w:lang w:val="lt-LT" w:eastAsia="en-GB"/>
          <w14:ligatures w14:val="none"/>
        </w:rPr>
        <w:t>Apšvietimo kokybei įtakos nedarantys parametrai nevertinami teikiant pasiūlymą.</w:t>
      </w:r>
    </w:p>
    <w:p w14:paraId="0623A060"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
    <w:p w14:paraId="1FCC4603" w14:textId="39FA7399"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 xml:space="preserve">Lauko šviestuvų specifikacijose nurodyta: "Šviestuvas gali būti komplektuojamas su DALI, CLO, </w:t>
      </w:r>
      <w:proofErr w:type="spellStart"/>
      <w:r w:rsidRPr="00E8325F">
        <w:rPr>
          <w:rFonts w:ascii="Times New Roman" w:eastAsia="Times New Roman" w:hAnsi="Times New Roman" w:cs="Times New Roman"/>
          <w:color w:val="000000"/>
          <w:kern w:val="0"/>
          <w:bdr w:val="nil"/>
          <w:lang w:val="lt-LT" w:eastAsia="en-GB"/>
          <w14:ligatures w14:val="none"/>
        </w:rPr>
        <w:t>AstroDim</w:t>
      </w:r>
      <w:proofErr w:type="spellEnd"/>
      <w:r w:rsidRPr="00E8325F">
        <w:rPr>
          <w:rFonts w:ascii="Times New Roman" w:eastAsia="Times New Roman" w:hAnsi="Times New Roman" w:cs="Times New Roman"/>
          <w:color w:val="000000"/>
          <w:kern w:val="0"/>
          <w:bdr w:val="nil"/>
          <w:lang w:val="lt-LT" w:eastAsia="en-GB"/>
          <w14:ligatures w14:val="none"/>
        </w:rPr>
        <w:t xml:space="preserve"> funkcijomis ir ZHAGA valdikliu pritaikytu integruoti į bendrą miesto apšvietimo valdymo sistemą".</w:t>
      </w:r>
    </w:p>
    <w:p w14:paraId="351C15E3" w14:textId="3C625784" w:rsidR="00E8325F" w:rsidRPr="00E8325F" w:rsidRDefault="00E8325F" w:rsidP="00DD1BBF">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B61DFB">
        <w:rPr>
          <w:rFonts w:ascii="Times New Roman" w:eastAsia="Times New Roman" w:hAnsi="Times New Roman" w:cs="Times New Roman"/>
          <w:b/>
          <w:bCs/>
          <w:color w:val="000000"/>
          <w:kern w:val="0"/>
          <w:bdr w:val="nil"/>
          <w:lang w:val="lt-LT" w:eastAsia="en-GB"/>
          <w14:ligatures w14:val="none"/>
        </w:rPr>
        <w:t>Klausimas.</w:t>
      </w:r>
      <w:r w:rsidRPr="00B61DFB">
        <w:rPr>
          <w:rFonts w:ascii="Times New Roman" w:eastAsia="Times New Roman" w:hAnsi="Times New Roman" w:cs="Times New Roman"/>
          <w:color w:val="000000"/>
          <w:kern w:val="0"/>
          <w:bdr w:val="nil"/>
          <w:lang w:val="lt-LT" w:eastAsia="en-GB"/>
          <w14:ligatures w14:val="none"/>
        </w:rPr>
        <w:t xml:space="preserve"> Kaip suprasti šį reikalavimą?</w:t>
      </w:r>
      <w:r w:rsidR="00DD1BBF" w:rsidRPr="00B61DFB">
        <w:rPr>
          <w:rFonts w:ascii="Times New Roman" w:eastAsia="Times New Roman" w:hAnsi="Times New Roman" w:cs="Times New Roman"/>
          <w:color w:val="000000"/>
          <w:kern w:val="0"/>
          <w:bdr w:val="nil"/>
          <w:lang w:val="lt-LT" w:eastAsia="en-GB"/>
          <w14:ligatures w14:val="none"/>
        </w:rPr>
        <w:t xml:space="preserve"> </w:t>
      </w:r>
      <w:r w:rsidRPr="00B61DFB">
        <w:rPr>
          <w:rFonts w:ascii="Times New Roman" w:eastAsia="Times New Roman" w:hAnsi="Times New Roman" w:cs="Times New Roman"/>
          <w:color w:val="000000"/>
          <w:kern w:val="0"/>
          <w:bdr w:val="nil"/>
          <w:lang w:val="lt-LT" w:eastAsia="en-GB"/>
          <w14:ligatures w14:val="none"/>
        </w:rPr>
        <w:t>Kurią iš šių funkcijų turi turėti šviestuvas (visų kartu jų būti negali)?</w:t>
      </w:r>
      <w:r w:rsidR="00DD1BBF" w:rsidRPr="00B61DFB">
        <w:rPr>
          <w:rFonts w:ascii="Times New Roman" w:eastAsia="Times New Roman" w:hAnsi="Times New Roman" w:cs="Times New Roman"/>
          <w:color w:val="000000"/>
          <w:kern w:val="0"/>
          <w:bdr w:val="nil"/>
          <w:lang w:val="lt-LT" w:eastAsia="en-GB"/>
          <w14:ligatures w14:val="none"/>
        </w:rPr>
        <w:t xml:space="preserve"> </w:t>
      </w:r>
      <w:r w:rsidRPr="00B61DFB">
        <w:rPr>
          <w:rFonts w:ascii="Times New Roman" w:eastAsia="Times New Roman" w:hAnsi="Times New Roman" w:cs="Times New Roman"/>
          <w:color w:val="000000"/>
          <w:kern w:val="0"/>
          <w:bdr w:val="nil"/>
          <w:lang w:val="lt-LT" w:eastAsia="en-GB"/>
          <w14:ligatures w14:val="none"/>
        </w:rPr>
        <w:t>Ar projekto sprendiniams išvis reikalinga bent viena iš šių funkcijų?</w:t>
      </w:r>
    </w:p>
    <w:p w14:paraId="1180780A" w14:textId="77777777" w:rsidR="00E8325F" w:rsidRPr="00E8325F" w:rsidRDefault="00E8325F" w:rsidP="00C15C28">
      <w:pPr>
        <w:pBdr>
          <w:top w:val="nil"/>
          <w:left w:val="nil"/>
          <w:bottom w:val="nil"/>
          <w:right w:val="nil"/>
          <w:between w:val="nil"/>
          <w:bar w:val="nil"/>
        </w:pBdr>
        <w:tabs>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Atsakymas.</w:t>
      </w:r>
      <w:r w:rsidRPr="00E8325F">
        <w:rPr>
          <w:rFonts w:ascii="Times New Roman" w:eastAsia="Times New Roman" w:hAnsi="Times New Roman" w:cs="Times New Roman"/>
          <w:color w:val="000000"/>
          <w:kern w:val="0"/>
          <w:bdr w:val="nil"/>
          <w:lang w:val="lt-LT" w:eastAsia="en-GB"/>
          <w14:ligatures w14:val="none"/>
        </w:rPr>
        <w:t xml:space="preserve"> Pagal išduotas prisijungimo sąlygas teritorijos apšvietimo šviestuvai turi turėti galimybę sumažinti šviestuvų šviesos srautą pasirenkamomis vertėmis pagal programuojamus laiko intervalus 30-100 procentų. Todėl šviestuvai turi turėti šią galimybę ir būti integruojami į bendrą miesto apšvietimo sistemą.</w:t>
      </w:r>
    </w:p>
    <w:p w14:paraId="0889D18E"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
    <w:p w14:paraId="2A38F7B9" w14:textId="63F08010"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Lauko šviestuvų atramų specifikacijos nurodyta: "Dažyta pagal RAL paletę" ir "milteliniu būdu pagal RAL paletę".</w:t>
      </w:r>
    </w:p>
    <w:p w14:paraId="66844474"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xml:space="preserve"> Kokios RAL spalvos reikia įvertinti šviestuvų atramas?</w:t>
      </w:r>
    </w:p>
    <w:p w14:paraId="7B430495" w14:textId="77777777" w:rsidR="00E8325F" w:rsidRPr="00E8325F" w:rsidRDefault="00E8325F" w:rsidP="00C15C28">
      <w:pPr>
        <w:pBdr>
          <w:top w:val="nil"/>
          <w:left w:val="nil"/>
          <w:bottom w:val="nil"/>
          <w:right w:val="nil"/>
          <w:between w:val="nil"/>
          <w:bar w:val="nil"/>
        </w:pBdr>
        <w:tabs>
          <w:tab w:val="left" w:pos="993"/>
        </w:tabs>
        <w:spacing w:after="0" w:line="240" w:lineRule="auto"/>
        <w:ind w:firstLine="709"/>
        <w:jc w:val="both"/>
        <w:rPr>
          <w:rFonts w:ascii="Times New Roman" w:eastAsia="Times New Roman" w:hAnsi="Times New Roman" w:cs="Times New Roman"/>
          <w:b/>
          <w:bCs/>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 xml:space="preserve">Atsakymas. </w:t>
      </w:r>
      <w:r w:rsidRPr="00E8325F">
        <w:rPr>
          <w:rFonts w:ascii="Times New Roman" w:eastAsia="Times New Roman" w:hAnsi="Times New Roman" w:cs="Times New Roman"/>
          <w:color w:val="000000"/>
          <w:kern w:val="0"/>
          <w:bdr w:val="nil"/>
          <w:lang w:val="lt-LT" w:eastAsia="en-GB"/>
          <w14:ligatures w14:val="none"/>
        </w:rPr>
        <w:t>Pagal išduotas prisijungimo sąlygas šviestuvai turi tamsūs, būti maždaug RAL 7026 spalvos. Tikslią spalvą reikės derinti DP metu.</w:t>
      </w:r>
    </w:p>
    <w:p w14:paraId="5513BE4A"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jc w:val="both"/>
        <w:rPr>
          <w:rFonts w:ascii="Times New Roman" w:eastAsia="Times New Roman" w:hAnsi="Times New Roman" w:cs="Times New Roman"/>
          <w:color w:val="000000"/>
          <w:kern w:val="0"/>
          <w:bdr w:val="nil"/>
          <w:lang w:val="lt-LT" w:eastAsia="en-GB"/>
          <w14:ligatures w14:val="none"/>
        </w:rPr>
      </w:pPr>
    </w:p>
    <w:p w14:paraId="717807F4" w14:textId="370AC2C0"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roofErr w:type="spellStart"/>
      <w:r w:rsidRPr="00E8325F">
        <w:rPr>
          <w:rFonts w:ascii="Times New Roman" w:eastAsia="Times New Roman" w:hAnsi="Times New Roman" w:cs="Times New Roman"/>
          <w:color w:val="000000"/>
          <w:kern w:val="0"/>
          <w:bdr w:val="nil"/>
          <w:lang w:val="lt-LT" w:eastAsia="en-GB"/>
          <w14:ligatures w14:val="none"/>
        </w:rPr>
        <w:t>Inverterio</w:t>
      </w:r>
      <w:proofErr w:type="spellEnd"/>
      <w:r w:rsidRPr="00E8325F">
        <w:rPr>
          <w:rFonts w:ascii="Times New Roman" w:eastAsia="Times New Roman" w:hAnsi="Times New Roman" w:cs="Times New Roman"/>
          <w:color w:val="000000"/>
          <w:kern w:val="0"/>
          <w:bdr w:val="nil"/>
          <w:lang w:val="lt-LT" w:eastAsia="en-GB"/>
          <w14:ligatures w14:val="none"/>
        </w:rPr>
        <w:t xml:space="preserve"> ir elektromobilių krovimo stotelės specifikacijose nurodyta, kad abu įrenginiai turi turėti interneto ryšį.</w:t>
      </w:r>
    </w:p>
    <w:p w14:paraId="24D60B23"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xml:space="preserve"> Kokį interneto ryšį - radijo (WiFi) ar laidinį (LAN) - privalo turėti šie įrenginiai?</w:t>
      </w:r>
    </w:p>
    <w:p w14:paraId="07AAA99B" w14:textId="0A63ABBE"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b/>
          <w:bCs/>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 xml:space="preserve">Atsakymas. </w:t>
      </w:r>
      <w:r w:rsidRPr="00E8325F">
        <w:rPr>
          <w:rFonts w:ascii="Times New Roman" w:eastAsia="Times New Roman" w:hAnsi="Times New Roman" w:cs="Times New Roman"/>
          <w:color w:val="000000"/>
          <w:kern w:val="0"/>
          <w:bdr w:val="nil"/>
          <w:lang w:val="lt-LT" w:eastAsia="en-GB"/>
          <w14:ligatures w14:val="none"/>
        </w:rPr>
        <w:t xml:space="preserve">Pakanka </w:t>
      </w:r>
      <w:proofErr w:type="spellStart"/>
      <w:r w:rsidRPr="00E8325F">
        <w:rPr>
          <w:rFonts w:ascii="Times New Roman" w:eastAsia="Times New Roman" w:hAnsi="Times New Roman" w:cs="Times New Roman"/>
          <w:color w:val="000000"/>
          <w:kern w:val="0"/>
          <w:bdr w:val="nil"/>
          <w:lang w:val="lt-LT" w:eastAsia="en-GB"/>
          <w14:ligatures w14:val="none"/>
        </w:rPr>
        <w:t>Wi</w:t>
      </w:r>
      <w:proofErr w:type="spellEnd"/>
      <w:r w:rsidRPr="00E8325F">
        <w:rPr>
          <w:rFonts w:ascii="Times New Roman" w:eastAsia="Times New Roman" w:hAnsi="Times New Roman" w:cs="Times New Roman"/>
          <w:color w:val="000000"/>
          <w:kern w:val="0"/>
          <w:bdr w:val="nil"/>
          <w:lang w:val="lt-LT" w:eastAsia="en-GB"/>
          <w14:ligatures w14:val="none"/>
        </w:rPr>
        <w:t>-fi ryšio.</w:t>
      </w:r>
      <w:r w:rsidRPr="00E8325F">
        <w:rPr>
          <w:rFonts w:ascii="Times New Roman" w:eastAsia="Times New Roman" w:hAnsi="Times New Roman" w:cs="Times New Roman"/>
          <w:b/>
          <w:bCs/>
          <w:color w:val="000000"/>
          <w:kern w:val="0"/>
          <w:bdr w:val="nil"/>
          <w:lang w:val="lt-LT" w:eastAsia="en-GB"/>
          <w14:ligatures w14:val="none"/>
        </w:rPr>
        <w:t xml:space="preserve"> </w:t>
      </w:r>
    </w:p>
    <w:p w14:paraId="393956C2"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
    <w:p w14:paraId="67C213D6"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xml:space="preserve"> Prašome patikslinti ar sudarius sutartį bus pateikti darbiniai dokumentai ir brėžiniai darbo projekto rengimui?</w:t>
      </w:r>
    </w:p>
    <w:p w14:paraId="1B7FDDE6"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 xml:space="preserve">Atsakymas. </w:t>
      </w:r>
      <w:r w:rsidRPr="00E8325F">
        <w:rPr>
          <w:rFonts w:ascii="Times New Roman" w:eastAsia="Times New Roman" w:hAnsi="Times New Roman" w:cs="Times New Roman"/>
          <w:color w:val="000000"/>
          <w:kern w:val="0"/>
          <w:bdr w:val="nil"/>
          <w:lang w:val="lt-LT" w:eastAsia="en-GB"/>
          <w14:ligatures w14:val="none"/>
        </w:rPr>
        <w:t>Visi dokumentai po sutarties sudarymo bus perduoti darbo projekto rengimui ir rangos darbams atlikti.</w:t>
      </w:r>
    </w:p>
    <w:p w14:paraId="3B030F21"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
    <w:p w14:paraId="7F68360F"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b/>
          <w:bCs/>
          <w:color w:val="000000"/>
          <w:kern w:val="0"/>
          <w:bdr w:val="nil"/>
          <w:lang w:val="lt-LT" w:eastAsia="en-GB"/>
          <w14:ligatures w14:val="none"/>
        </w:rPr>
        <w:t>Klausimas</w:t>
      </w:r>
      <w:r w:rsidRPr="00E8325F">
        <w:rPr>
          <w:rFonts w:ascii="Times New Roman" w:eastAsia="Times New Roman" w:hAnsi="Times New Roman" w:cs="Times New Roman"/>
          <w:color w:val="000000"/>
          <w:kern w:val="0"/>
          <w:bdr w:val="nil"/>
          <w:lang w:val="lt-LT" w:eastAsia="en-GB"/>
          <w14:ligatures w14:val="none"/>
        </w:rPr>
        <w:t>. Prašome patikslinti fasado apdailos medžiagas:</w:t>
      </w:r>
    </w:p>
    <w:p w14:paraId="5BEECBD1"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proofErr w:type="spellStart"/>
      <w:r w:rsidRPr="00E8325F">
        <w:rPr>
          <w:rFonts w:ascii="Times New Roman" w:eastAsia="Times New Roman" w:hAnsi="Times New Roman" w:cs="Times New Roman"/>
          <w:color w:val="000000"/>
          <w:kern w:val="0"/>
          <w:bdr w:val="nil"/>
          <w:lang w:val="lt-LT" w:eastAsia="en-GB"/>
          <w14:ligatures w14:val="none"/>
        </w:rPr>
        <w:t>Sa</w:t>
      </w:r>
      <w:proofErr w:type="spellEnd"/>
      <w:r w:rsidRPr="00E8325F">
        <w:rPr>
          <w:rFonts w:ascii="Times New Roman" w:eastAsia="Times New Roman" w:hAnsi="Times New Roman" w:cs="Times New Roman"/>
          <w:color w:val="000000"/>
          <w:kern w:val="0"/>
          <w:bdr w:val="nil"/>
          <w:lang w:val="lt-LT" w:eastAsia="en-GB"/>
          <w14:ligatures w14:val="none"/>
        </w:rPr>
        <w:t xml:space="preserve"> dalyje TS 02 nurodyta klinkerio plytelės.</w:t>
      </w:r>
    </w:p>
    <w:p w14:paraId="730E0031"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SA dalyje sąnaudų kiekių žiniaraštyje nurodyta akmens masės plytelės.</w:t>
      </w:r>
    </w:p>
    <w:p w14:paraId="7B2A4DE2" w14:textId="77777777"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SA dalyje fasadų spalviniuose sprendiniuose nurodyta :</w:t>
      </w:r>
    </w:p>
    <w:p w14:paraId="633D31C3" w14:textId="5A33ECFF" w:rsidR="00E8325F" w:rsidRPr="00E8325F" w:rsidRDefault="00E8325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Times New Roman" w:hAnsi="Times New Roman" w:cs="Times New Roman"/>
          <w:color w:val="000000"/>
          <w:kern w:val="0"/>
          <w:bdr w:val="nil"/>
          <w:lang w:val="lt-LT" w:eastAsia="en-GB"/>
          <w14:ligatures w14:val="none"/>
        </w:rPr>
      </w:pPr>
      <w:r w:rsidRPr="00E8325F">
        <w:rPr>
          <w:rFonts w:ascii="Times New Roman" w:eastAsia="Times New Roman" w:hAnsi="Times New Roman" w:cs="Times New Roman"/>
          <w:color w:val="000000"/>
          <w:kern w:val="0"/>
          <w:bdr w:val="nil"/>
          <w:lang w:val="lt-LT" w:eastAsia="en-GB"/>
          <w14:ligatures w14:val="none"/>
        </w:rPr>
        <w:t>Cokolio ir sienų prie įėjimų apdaila - fasadinės apdailinės akmens</w:t>
      </w:r>
      <w:r>
        <w:rPr>
          <w:rFonts w:ascii="Times New Roman" w:eastAsia="Times New Roman" w:hAnsi="Times New Roman" w:cs="Times New Roman"/>
          <w:color w:val="000000"/>
          <w:kern w:val="0"/>
          <w:bdr w:val="nil"/>
          <w:lang w:val="lt-LT" w:eastAsia="en-GB"/>
          <w14:ligatures w14:val="none"/>
        </w:rPr>
        <w:t xml:space="preserve"> </w:t>
      </w:r>
      <w:r w:rsidRPr="00E8325F">
        <w:rPr>
          <w:rFonts w:ascii="Times New Roman" w:eastAsia="Times New Roman" w:hAnsi="Times New Roman" w:cs="Times New Roman"/>
          <w:color w:val="000000"/>
          <w:kern w:val="0"/>
          <w:bdr w:val="nil"/>
          <w:lang w:val="lt-LT" w:eastAsia="en-GB"/>
          <w14:ligatures w14:val="none"/>
        </w:rPr>
        <w:t xml:space="preserve">masės plytelės </w:t>
      </w:r>
      <w:proofErr w:type="spellStart"/>
      <w:r w:rsidRPr="00E8325F">
        <w:rPr>
          <w:rFonts w:ascii="Times New Roman" w:eastAsia="Times New Roman" w:hAnsi="Times New Roman" w:cs="Times New Roman"/>
          <w:color w:val="000000"/>
          <w:kern w:val="0"/>
          <w:bdr w:val="nil"/>
          <w:lang w:val="lt-LT" w:eastAsia="en-GB"/>
          <w14:ligatures w14:val="none"/>
        </w:rPr>
        <w:t>Stargres</w:t>
      </w:r>
      <w:proofErr w:type="spellEnd"/>
      <w:r w:rsidRPr="00E8325F">
        <w:rPr>
          <w:rFonts w:ascii="Times New Roman" w:eastAsia="Times New Roman" w:hAnsi="Times New Roman" w:cs="Times New Roman"/>
          <w:color w:val="000000"/>
          <w:kern w:val="0"/>
          <w:bdr w:val="nil"/>
          <w:lang w:val="lt-LT" w:eastAsia="en-GB"/>
          <w14:ligatures w14:val="none"/>
        </w:rPr>
        <w:t xml:space="preserve"> </w:t>
      </w:r>
      <w:proofErr w:type="spellStart"/>
      <w:r w:rsidRPr="00E8325F">
        <w:rPr>
          <w:rFonts w:ascii="Times New Roman" w:eastAsia="Times New Roman" w:hAnsi="Times New Roman" w:cs="Times New Roman"/>
          <w:color w:val="000000"/>
          <w:kern w:val="0"/>
          <w:bdr w:val="nil"/>
          <w:lang w:val="lt-LT" w:eastAsia="en-GB"/>
          <w14:ligatures w14:val="none"/>
        </w:rPr>
        <w:t>Qubus</w:t>
      </w:r>
      <w:proofErr w:type="spellEnd"/>
      <w:r w:rsidRPr="00E8325F">
        <w:rPr>
          <w:rFonts w:ascii="Times New Roman" w:eastAsia="Times New Roman" w:hAnsi="Times New Roman" w:cs="Times New Roman"/>
          <w:color w:val="000000"/>
          <w:kern w:val="0"/>
          <w:bdr w:val="nil"/>
          <w:lang w:val="lt-LT" w:eastAsia="en-GB"/>
          <w14:ligatures w14:val="none"/>
        </w:rPr>
        <w:t xml:space="preserve"> (arba </w:t>
      </w:r>
      <w:proofErr w:type="spellStart"/>
      <w:r w:rsidRPr="00E8325F">
        <w:rPr>
          <w:rFonts w:ascii="Times New Roman" w:eastAsia="Times New Roman" w:hAnsi="Times New Roman" w:cs="Times New Roman"/>
          <w:color w:val="000000"/>
          <w:kern w:val="0"/>
          <w:bdr w:val="nil"/>
          <w:lang w:val="lt-LT" w:eastAsia="en-GB"/>
          <w14:ligatures w14:val="none"/>
        </w:rPr>
        <w:t>analog</w:t>
      </w:r>
      <w:proofErr w:type="spellEnd"/>
      <w:r w:rsidRPr="00E8325F">
        <w:rPr>
          <w:rFonts w:ascii="Times New Roman" w:eastAsia="Times New Roman" w:hAnsi="Times New Roman" w:cs="Times New Roman"/>
          <w:color w:val="000000"/>
          <w:kern w:val="0"/>
          <w:bdr w:val="nil"/>
          <w:lang w:val="lt-LT" w:eastAsia="en-GB"/>
          <w14:ligatures w14:val="none"/>
        </w:rPr>
        <w:t>.), spalva - tamsiai pilka</w:t>
      </w:r>
      <w:r>
        <w:rPr>
          <w:rFonts w:ascii="Times New Roman" w:eastAsia="Times New Roman" w:hAnsi="Times New Roman" w:cs="Times New Roman"/>
          <w:color w:val="000000"/>
          <w:kern w:val="0"/>
          <w:bdr w:val="nil"/>
          <w:lang w:val="lt-LT" w:eastAsia="en-GB"/>
          <w14:ligatures w14:val="none"/>
        </w:rPr>
        <w:t xml:space="preserve"> </w:t>
      </w:r>
      <w:r w:rsidRPr="00E8325F">
        <w:rPr>
          <w:rFonts w:ascii="Times New Roman" w:eastAsia="Times New Roman" w:hAnsi="Times New Roman" w:cs="Times New Roman"/>
          <w:color w:val="000000"/>
          <w:kern w:val="0"/>
          <w:bdr w:val="nil"/>
          <w:lang w:val="lt-LT" w:eastAsia="en-GB"/>
          <w14:ligatures w14:val="none"/>
        </w:rPr>
        <w:t xml:space="preserve">(dark </w:t>
      </w:r>
      <w:proofErr w:type="spellStart"/>
      <w:r w:rsidRPr="00E8325F">
        <w:rPr>
          <w:rFonts w:ascii="Times New Roman" w:eastAsia="Times New Roman" w:hAnsi="Times New Roman" w:cs="Times New Roman"/>
          <w:color w:val="000000"/>
          <w:kern w:val="0"/>
          <w:bdr w:val="nil"/>
          <w:lang w:val="lt-LT" w:eastAsia="en-GB"/>
          <w14:ligatures w14:val="none"/>
        </w:rPr>
        <w:t>grey</w:t>
      </w:r>
      <w:proofErr w:type="spellEnd"/>
      <w:r w:rsidRPr="00E8325F">
        <w:rPr>
          <w:rFonts w:ascii="Times New Roman" w:eastAsia="Times New Roman" w:hAnsi="Times New Roman" w:cs="Times New Roman"/>
          <w:color w:val="000000"/>
          <w:kern w:val="0"/>
          <w:bdr w:val="nil"/>
          <w:lang w:val="lt-LT" w:eastAsia="en-GB"/>
          <w14:ligatures w14:val="none"/>
        </w:rPr>
        <w:t>), RAL 7016 matmenys - 300x600x9 mm, paviršiaus</w:t>
      </w:r>
      <w:r>
        <w:rPr>
          <w:rFonts w:ascii="Times New Roman" w:eastAsia="Times New Roman" w:hAnsi="Times New Roman" w:cs="Times New Roman"/>
          <w:color w:val="000000"/>
          <w:kern w:val="0"/>
          <w:bdr w:val="nil"/>
          <w:lang w:val="lt-LT" w:eastAsia="en-GB"/>
          <w14:ligatures w14:val="none"/>
        </w:rPr>
        <w:t xml:space="preserve"> </w:t>
      </w:r>
      <w:r w:rsidRPr="00E8325F">
        <w:rPr>
          <w:rFonts w:ascii="Times New Roman" w:eastAsia="Times New Roman" w:hAnsi="Times New Roman" w:cs="Times New Roman"/>
          <w:color w:val="000000"/>
          <w:kern w:val="0"/>
          <w:bdr w:val="nil"/>
          <w:lang w:val="lt-LT" w:eastAsia="en-GB"/>
          <w14:ligatures w14:val="none"/>
        </w:rPr>
        <w:t>padengimas - neglazūruotos (derinti su architektu).</w:t>
      </w:r>
    </w:p>
    <w:p w14:paraId="4EECFE86" w14:textId="35982AD2" w:rsidR="001B7456" w:rsidRPr="001B7456" w:rsidRDefault="00E8325F"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Times New Roman" w:hAnsi="Times New Roman" w:cs="Times New Roman"/>
          <w:b/>
          <w:bCs/>
          <w:color w:val="000000"/>
          <w:kern w:val="0"/>
          <w:bdr w:val="nil"/>
          <w:lang w:val="lt-LT" w:eastAsia="en-GB"/>
          <w14:ligatures w14:val="none"/>
        </w:rPr>
        <w:t>Atsakymas.</w:t>
      </w:r>
      <w:r w:rsidRPr="00E8325F">
        <w:rPr>
          <w:rFonts w:ascii="Times New Roman" w:eastAsia="Times New Roman" w:hAnsi="Times New Roman" w:cs="Times New Roman"/>
          <w:b/>
          <w:bCs/>
          <w:color w:val="000000"/>
          <w:kern w:val="0"/>
          <w:bdr w:val="nil"/>
          <w:lang w:val="lt-LT" w:eastAsia="en-GB"/>
          <w14:ligatures w14:val="none"/>
        </w:rPr>
        <w:t xml:space="preserve"> </w:t>
      </w:r>
      <w:bookmarkStart w:id="1" w:name="_Hlk212558818"/>
      <w:r w:rsidR="001B7456" w:rsidRPr="001B7456">
        <w:rPr>
          <w:rFonts w:ascii="Times New Roman" w:eastAsia="Calibri" w:hAnsi="Times New Roman" w:cs="Times New Roman"/>
          <w:kern w:val="0"/>
          <w:lang w:val="lt-LT"/>
        </w:rPr>
        <w:t>Teisingai nurodyta brėžiniuose ir aiškinamajame rašte. Tikslinamos TS cokolio plytelėms:</w:t>
      </w:r>
    </w:p>
    <w:p w14:paraId="74ED3198"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Fasadų apdailai naudoti plyteles, kurios turi būti homogeninės, per visą pjūvį turi būti ta pati vientisa spalva. Negalima naudoti glazūruotų ar nepilnai homogeninių plytelių. Plytelės turi atitikti reikalavimus naudojimui lauko sąlygomis, turi būti pirmos rūšies, kalibruotos. Grupė: UGL</w:t>
      </w:r>
    </w:p>
    <w:p w14:paraId="4A948908"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Pagrindiniai techniniai parametrai:</w:t>
      </w:r>
    </w:p>
    <w:p w14:paraId="3F59D8A4"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 xml:space="preserve">Degumo klasė A1 </w:t>
      </w:r>
      <w:proofErr w:type="spellStart"/>
      <w:r w:rsidRPr="001B7456">
        <w:rPr>
          <w:rFonts w:ascii="Times New Roman" w:eastAsia="Calibri" w:hAnsi="Times New Roman" w:cs="Times New Roman"/>
          <w:kern w:val="0"/>
          <w:lang w:val="lt-LT"/>
        </w:rPr>
        <w:t>fl</w:t>
      </w:r>
      <w:proofErr w:type="spellEnd"/>
    </w:p>
    <w:p w14:paraId="74D8D228"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Plytelės storis ≥9 mm.</w:t>
      </w:r>
    </w:p>
    <w:p w14:paraId="3D034CC8"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Atsparumas lenkimui ≥50 N/mm2</w:t>
      </w:r>
    </w:p>
    <w:p w14:paraId="42A55F0F"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Atsparumas lūžiui  &gt;3000 N</w:t>
      </w:r>
    </w:p>
    <w:p w14:paraId="5D3CAA73"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 xml:space="preserve">Plytelių </w:t>
      </w:r>
      <w:proofErr w:type="spellStart"/>
      <w:r w:rsidRPr="001B7456">
        <w:rPr>
          <w:rFonts w:ascii="Times New Roman" w:eastAsia="Calibri" w:hAnsi="Times New Roman" w:cs="Times New Roman"/>
          <w:kern w:val="0"/>
          <w:lang w:val="lt-LT"/>
        </w:rPr>
        <w:t>įgertis</w:t>
      </w:r>
      <w:proofErr w:type="spellEnd"/>
      <w:r w:rsidRPr="001B7456">
        <w:rPr>
          <w:rFonts w:ascii="Times New Roman" w:eastAsia="Calibri" w:hAnsi="Times New Roman" w:cs="Times New Roman"/>
          <w:kern w:val="0"/>
          <w:lang w:val="lt-LT"/>
        </w:rPr>
        <w:t xml:space="preserve"> &lt;0,05%</w:t>
      </w:r>
    </w:p>
    <w:p w14:paraId="7B63DC1C"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Atsparumas dėmėms ir nešvarumams – 5 klasė</w:t>
      </w:r>
    </w:p>
    <w:p w14:paraId="41001250" w14:textId="77777777" w:rsidR="001B7456" w:rsidRP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Atsparumas šalčiui – 100 ciklų</w:t>
      </w:r>
    </w:p>
    <w:p w14:paraId="3ACB4F85" w14:textId="63061157" w:rsidR="001B7456" w:rsidRDefault="001B7456" w:rsidP="00C15C28">
      <w:pPr>
        <w:spacing w:after="0" w:line="240" w:lineRule="auto"/>
        <w:ind w:firstLine="709"/>
        <w:jc w:val="both"/>
        <w:rPr>
          <w:rFonts w:ascii="Times New Roman" w:eastAsia="Calibri" w:hAnsi="Times New Roman" w:cs="Times New Roman"/>
          <w:kern w:val="0"/>
          <w:lang w:val="lt-LT"/>
        </w:rPr>
      </w:pPr>
      <w:r w:rsidRPr="001B7456">
        <w:rPr>
          <w:rFonts w:ascii="Times New Roman" w:eastAsia="Calibri" w:hAnsi="Times New Roman" w:cs="Times New Roman"/>
          <w:kern w:val="0"/>
          <w:lang w:val="lt-LT"/>
        </w:rPr>
        <w:t>Nevėdinama sistemą turi sudaryt kaip vienas vieno gamintojo statybos produktas rinkai pateiktas statybos produktų rinkinys (komplektas) 305/2011, turintis ETĮ ir paženklintos CE ženklu</w:t>
      </w:r>
      <w:r>
        <w:rPr>
          <w:rFonts w:ascii="Times New Roman" w:eastAsia="Calibri" w:hAnsi="Times New Roman" w:cs="Times New Roman"/>
          <w:kern w:val="0"/>
          <w:lang w:val="lt-LT"/>
        </w:rPr>
        <w:t>.</w:t>
      </w:r>
    </w:p>
    <w:p w14:paraId="6DB28A92" w14:textId="77777777" w:rsidR="00CF234F" w:rsidRDefault="00CF234F" w:rsidP="00C15C28">
      <w:pPr>
        <w:spacing w:after="0" w:line="240" w:lineRule="auto"/>
        <w:rPr>
          <w:rFonts w:ascii="Times New Roman" w:eastAsia="Calibri" w:hAnsi="Times New Roman" w:cs="Times New Roman"/>
          <w:kern w:val="0"/>
          <w:lang w:val="lt-LT"/>
        </w:rPr>
      </w:pPr>
    </w:p>
    <w:p w14:paraId="46BC7DCF" w14:textId="77777777" w:rsidR="00CF234F" w:rsidRPr="00CF234F" w:rsidRDefault="00CF234F" w:rsidP="00C15C28">
      <w:pPr>
        <w:pBdr>
          <w:top w:val="nil"/>
          <w:left w:val="nil"/>
          <w:bottom w:val="nil"/>
          <w:right w:val="nil"/>
          <w:between w:val="nil"/>
          <w:bar w:val="nil"/>
        </w:pBdr>
        <w:tabs>
          <w:tab w:val="left" w:pos="709"/>
          <w:tab w:val="left" w:pos="851"/>
          <w:tab w:val="left" w:pos="993"/>
        </w:tabs>
        <w:spacing w:after="0" w:line="240" w:lineRule="auto"/>
        <w:ind w:left="709"/>
        <w:contextualSpacing/>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b/>
          <w:bCs/>
          <w:kern w:val="0"/>
          <w:u w:color="000000"/>
          <w:bdr w:val="nil"/>
          <w:lang w:val="lt-LT" w:eastAsia="en-GB"/>
          <w14:ligatures w14:val="none"/>
        </w:rPr>
        <w:t>Klausimas.</w:t>
      </w:r>
      <w:r w:rsidRPr="00CF234F">
        <w:rPr>
          <w:rFonts w:ascii="Times New Roman" w:eastAsia="Helvetica Neue" w:hAnsi="Times New Roman" w:cs="Times New Roman"/>
          <w:kern w:val="0"/>
          <w:u w:color="000000"/>
          <w:bdr w:val="nil"/>
          <w:lang w:val="lt-LT" w:eastAsia="en-GB"/>
          <w14:ligatures w14:val="none"/>
        </w:rPr>
        <w:t xml:space="preserve"> Projekte yra nurodyta, jog darbų metu bus reikalinga demontuoti 4 vnt. siurblinių:</w:t>
      </w:r>
    </w:p>
    <w:p w14:paraId="483335E8"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Nuotekų siurblinė d1400  -  1vnt.</w:t>
      </w:r>
    </w:p>
    <w:p w14:paraId="6FA7D899"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Nuotekų siurblinė d1800  -  1vnt.</w:t>
      </w:r>
    </w:p>
    <w:p w14:paraId="152D6530"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 xml:space="preserve">Riebalų </w:t>
      </w:r>
      <w:proofErr w:type="spellStart"/>
      <w:r w:rsidRPr="00CF234F">
        <w:rPr>
          <w:rFonts w:ascii="Times New Roman" w:eastAsia="Helvetica Neue" w:hAnsi="Times New Roman" w:cs="Times New Roman"/>
          <w:kern w:val="0"/>
          <w:u w:color="000000"/>
          <w:bdr w:val="nil"/>
          <w:lang w:val="lt-LT" w:eastAsia="en-GB"/>
          <w14:ligatures w14:val="none"/>
        </w:rPr>
        <w:t>atskirtvas</w:t>
      </w:r>
      <w:proofErr w:type="spellEnd"/>
      <w:r w:rsidRPr="00CF234F">
        <w:rPr>
          <w:rFonts w:ascii="Times New Roman" w:eastAsia="Helvetica Neue" w:hAnsi="Times New Roman" w:cs="Times New Roman"/>
          <w:kern w:val="0"/>
          <w:u w:color="000000"/>
          <w:bdr w:val="nil"/>
          <w:lang w:val="lt-LT" w:eastAsia="en-GB"/>
          <w14:ligatures w14:val="none"/>
        </w:rPr>
        <w:t xml:space="preserve"> 7,0 l/s. Nesudėtingas II </w:t>
      </w:r>
      <w:proofErr w:type="spellStart"/>
      <w:r w:rsidRPr="00CF234F">
        <w:rPr>
          <w:rFonts w:ascii="Times New Roman" w:eastAsia="Helvetica Neue" w:hAnsi="Times New Roman" w:cs="Times New Roman"/>
          <w:kern w:val="0"/>
          <w:u w:color="000000"/>
          <w:bdr w:val="nil"/>
          <w:lang w:val="lt-LT" w:eastAsia="en-GB"/>
          <w14:ligatures w14:val="none"/>
        </w:rPr>
        <w:t>gr</w:t>
      </w:r>
      <w:proofErr w:type="spellEnd"/>
      <w:r w:rsidRPr="00CF234F">
        <w:rPr>
          <w:rFonts w:ascii="Times New Roman" w:eastAsia="Helvetica Neue" w:hAnsi="Times New Roman" w:cs="Times New Roman"/>
          <w:kern w:val="0"/>
          <w:u w:color="000000"/>
          <w:bdr w:val="nil"/>
          <w:lang w:val="lt-LT" w:eastAsia="en-GB"/>
          <w14:ligatures w14:val="none"/>
        </w:rPr>
        <w:t>. inžinerinis statinys  - 1vnt.</w:t>
      </w:r>
    </w:p>
    <w:p w14:paraId="098FA2CE"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Priešgaisrinis rezervuaras - 1vnt.</w:t>
      </w:r>
    </w:p>
    <w:p w14:paraId="66656D6F"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Darbų kiekių žiniaraščiuose nėra nurodyta siurblinių demontavimo lydinčių darbų - grunto kasimo ir užpylimo darbų. Pateikite grunto iškasimo bei užpylimo darbų kiekius bei užpylimo sluoksnių storius (mazgus).</w:t>
      </w:r>
    </w:p>
    <w:p w14:paraId="5C2428CB" w14:textId="706AFDF7" w:rsidR="00CF234F" w:rsidRDefault="00CF234F" w:rsidP="00C15C28">
      <w:pPr>
        <w:pBdr>
          <w:top w:val="nil"/>
          <w:left w:val="nil"/>
          <w:bottom w:val="nil"/>
          <w:right w:val="nil"/>
          <w:between w:val="nil"/>
          <w:bar w:val="nil"/>
        </w:pBdr>
        <w:spacing w:after="0" w:line="240" w:lineRule="auto"/>
        <w:ind w:firstLine="720"/>
        <w:contextualSpacing/>
        <w:jc w:val="both"/>
        <w:rPr>
          <w:rFonts w:ascii="Times New Roman" w:eastAsia="Arial Unicode MS" w:hAnsi="Times New Roman" w:cs="Times New Roman"/>
          <w:kern w:val="0"/>
          <w:bdr w:val="nil"/>
          <w:lang w:val="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 xml:space="preserve">Projekto LVN dalyje numatyta ardyti nuotekų </w:t>
      </w:r>
      <w:proofErr w:type="spellStart"/>
      <w:r w:rsidRPr="00CF234F">
        <w:rPr>
          <w:rFonts w:ascii="Times New Roman" w:eastAsia="Arial Unicode MS" w:hAnsi="Times New Roman" w:cs="Times New Roman"/>
          <w:kern w:val="0"/>
          <w:bdr w:val="nil"/>
          <w:lang w:val="lt-LT"/>
          <w14:ligatures w14:val="none"/>
        </w:rPr>
        <w:t>siurblynę</w:t>
      </w:r>
      <w:proofErr w:type="spellEnd"/>
      <w:r w:rsidRPr="00CF234F">
        <w:rPr>
          <w:rFonts w:ascii="Times New Roman" w:eastAsia="Arial Unicode MS" w:hAnsi="Times New Roman" w:cs="Times New Roman"/>
          <w:kern w:val="0"/>
          <w:bdr w:val="nil"/>
          <w:lang w:val="lt-LT"/>
          <w14:ligatures w14:val="none"/>
        </w:rPr>
        <w:t xml:space="preserve"> d1400 (AR 3 </w:t>
      </w:r>
      <w:proofErr w:type="spellStart"/>
      <w:r w:rsidRPr="00CF234F">
        <w:rPr>
          <w:rFonts w:ascii="Times New Roman" w:eastAsia="Arial Unicode MS" w:hAnsi="Times New Roman" w:cs="Times New Roman"/>
          <w:kern w:val="0"/>
          <w:bdr w:val="nil"/>
          <w:lang w:val="lt-LT"/>
          <w14:ligatures w14:val="none"/>
        </w:rPr>
        <w:t>psl</w:t>
      </w:r>
      <w:proofErr w:type="spellEnd"/>
      <w:r w:rsidRPr="00CF234F">
        <w:rPr>
          <w:rFonts w:ascii="Times New Roman" w:eastAsia="Arial Unicode MS" w:hAnsi="Times New Roman" w:cs="Times New Roman"/>
          <w:kern w:val="0"/>
          <w:bdr w:val="nil"/>
          <w:lang w:val="lt-LT"/>
          <w14:ligatures w14:val="none"/>
        </w:rPr>
        <w:t xml:space="preserve"> 2.3 </w:t>
      </w:r>
      <w:proofErr w:type="spellStart"/>
      <w:r w:rsidRPr="00CF234F">
        <w:rPr>
          <w:rFonts w:ascii="Times New Roman" w:eastAsia="Arial Unicode MS" w:hAnsi="Times New Roman" w:cs="Times New Roman"/>
          <w:kern w:val="0"/>
          <w:bdr w:val="nil"/>
          <w:lang w:val="lt-LT"/>
          <w14:ligatures w14:val="none"/>
        </w:rPr>
        <w:t>poz</w:t>
      </w:r>
      <w:proofErr w:type="spellEnd"/>
      <w:r w:rsidRPr="00CF234F">
        <w:rPr>
          <w:rFonts w:ascii="Times New Roman" w:eastAsia="Arial Unicode MS" w:hAnsi="Times New Roman" w:cs="Times New Roman"/>
          <w:kern w:val="0"/>
          <w:bdr w:val="nil"/>
          <w:lang w:val="lt-LT"/>
          <w14:ligatures w14:val="none"/>
        </w:rPr>
        <w:t xml:space="preserve">, o jos vietoje sumontuoti nuotekų </w:t>
      </w:r>
      <w:proofErr w:type="spellStart"/>
      <w:r w:rsidRPr="00CF234F">
        <w:rPr>
          <w:rFonts w:ascii="Times New Roman" w:eastAsia="Arial Unicode MS" w:hAnsi="Times New Roman" w:cs="Times New Roman"/>
          <w:kern w:val="0"/>
          <w:bdr w:val="nil"/>
          <w:lang w:val="lt-LT"/>
          <w14:ligatures w14:val="none"/>
        </w:rPr>
        <w:t>siurblynė</w:t>
      </w:r>
      <w:proofErr w:type="spellEnd"/>
      <w:r w:rsidRPr="00CF234F">
        <w:rPr>
          <w:rFonts w:ascii="Times New Roman" w:eastAsia="Arial Unicode MS" w:hAnsi="Times New Roman" w:cs="Times New Roman"/>
          <w:kern w:val="0"/>
          <w:bdr w:val="nil"/>
          <w:lang w:val="lt-LT"/>
          <w14:ligatures w14:val="none"/>
        </w:rPr>
        <w:t xml:space="preserve"> d1800 (</w:t>
      </w:r>
      <w:proofErr w:type="spellStart"/>
      <w:r w:rsidRPr="00CF234F">
        <w:rPr>
          <w:rFonts w:ascii="Times New Roman" w:eastAsia="Arial Unicode MS" w:hAnsi="Times New Roman" w:cs="Times New Roman"/>
          <w:kern w:val="0"/>
          <w:bdr w:val="nil"/>
          <w:lang w:val="lt-LT"/>
          <w14:ligatures w14:val="none"/>
        </w:rPr>
        <w:t>poz</w:t>
      </w:r>
      <w:proofErr w:type="spellEnd"/>
      <w:r w:rsidRPr="00CF234F">
        <w:rPr>
          <w:rFonts w:ascii="Times New Roman" w:eastAsia="Arial Unicode MS" w:hAnsi="Times New Roman" w:cs="Times New Roman"/>
          <w:kern w:val="0"/>
          <w:bdr w:val="nil"/>
          <w:lang w:val="lt-LT"/>
          <w14:ligatures w14:val="none"/>
        </w:rPr>
        <w:t xml:space="preserve">. 2.6) ir riebalų </w:t>
      </w:r>
      <w:proofErr w:type="spellStart"/>
      <w:r w:rsidRPr="00CF234F">
        <w:rPr>
          <w:rFonts w:ascii="Times New Roman" w:eastAsia="Arial Unicode MS" w:hAnsi="Times New Roman" w:cs="Times New Roman"/>
          <w:kern w:val="0"/>
          <w:bdr w:val="nil"/>
          <w:lang w:val="lt-LT"/>
          <w14:ligatures w14:val="none"/>
        </w:rPr>
        <w:t>atskirtuvas</w:t>
      </w:r>
      <w:proofErr w:type="spellEnd"/>
      <w:r w:rsidRPr="00CF234F">
        <w:rPr>
          <w:rFonts w:ascii="Times New Roman" w:eastAsia="Arial Unicode MS" w:hAnsi="Times New Roman" w:cs="Times New Roman"/>
          <w:kern w:val="0"/>
          <w:bdr w:val="nil"/>
          <w:lang w:val="lt-LT"/>
          <w14:ligatures w14:val="none"/>
        </w:rPr>
        <w:t xml:space="preserve"> montuojamas naujai (</w:t>
      </w:r>
      <w:proofErr w:type="spellStart"/>
      <w:r w:rsidRPr="00CF234F">
        <w:rPr>
          <w:rFonts w:ascii="Times New Roman" w:eastAsia="Arial Unicode MS" w:hAnsi="Times New Roman" w:cs="Times New Roman"/>
          <w:kern w:val="0"/>
          <w:bdr w:val="nil"/>
          <w:lang w:val="lt-LT"/>
          <w14:ligatures w14:val="none"/>
        </w:rPr>
        <w:t>poz</w:t>
      </w:r>
      <w:proofErr w:type="spellEnd"/>
      <w:r w:rsidRPr="00CF234F">
        <w:rPr>
          <w:rFonts w:ascii="Times New Roman" w:eastAsia="Arial Unicode MS" w:hAnsi="Times New Roman" w:cs="Times New Roman"/>
          <w:kern w:val="0"/>
          <w:bdr w:val="nil"/>
          <w:lang w:val="lt-LT"/>
          <w14:ligatures w14:val="none"/>
        </w:rPr>
        <w:t>. 2.6). Priešgaisrinis rezervuaras, apie 160m3 demontuojamas (3.2.poz)). Tikslių kiekių negalime pateikti, nes nėra esamos situacijos projektų.</w:t>
      </w:r>
    </w:p>
    <w:p w14:paraId="445F79DC" w14:textId="77777777" w:rsidR="00CF234F" w:rsidRDefault="00CF234F" w:rsidP="00C15C28">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kern w:val="0"/>
          <w:bdr w:val="nil"/>
          <w:lang w:val="lt-LT"/>
          <w14:ligatures w14:val="none"/>
        </w:rPr>
      </w:pPr>
    </w:p>
    <w:p w14:paraId="202EB23D" w14:textId="5CB0D074" w:rsidR="00CF234F" w:rsidRPr="00CF234F" w:rsidRDefault="00CF234F" w:rsidP="00C15C28">
      <w:pPr>
        <w:pBdr>
          <w:top w:val="nil"/>
          <w:left w:val="nil"/>
          <w:bottom w:val="nil"/>
          <w:right w:val="nil"/>
          <w:between w:val="nil"/>
          <w:bar w:val="nil"/>
        </w:pBdr>
        <w:spacing w:after="0" w:line="240" w:lineRule="auto"/>
        <w:ind w:firstLine="720"/>
        <w:contextualSpacing/>
        <w:jc w:val="both"/>
        <w:rPr>
          <w:rFonts w:ascii="Times New Roman" w:eastAsia="Arial Unicode MS" w:hAnsi="Times New Roman" w:cs="Times New Roman"/>
          <w:kern w:val="0"/>
          <w:bdr w:val="nil"/>
          <w:lang w:val="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ab/>
        <w:t>Ant stogo yra įrengta gyventojų perspėjimo sistema ir elektros skydas viduje. Projekte elektrotechninės dalies darbų kiekių žiniaraštyje nurodyta:</w:t>
      </w:r>
    </w:p>
    <w:p w14:paraId="22A6FB78" w14:textId="4BB52E31" w:rsidR="00CF234F" w:rsidRDefault="00CF234F" w:rsidP="00C15C28">
      <w:pPr>
        <w:spacing w:after="0" w:line="240" w:lineRule="auto"/>
        <w:ind w:firstLine="709"/>
        <w:rPr>
          <w:rFonts w:ascii="Times New Roman" w:eastAsia="Calibri" w:hAnsi="Times New Roman" w:cs="Times New Roman"/>
          <w:kern w:val="0"/>
          <w:lang w:val="lt-LT"/>
        </w:rPr>
      </w:pPr>
      <w:r w:rsidRPr="00CF234F">
        <w:rPr>
          <w:rFonts w:ascii="Times New Roman" w:eastAsia="Helvetica Neue" w:hAnsi="Times New Roman" w:cs="Times New Roman"/>
          <w:noProof/>
          <w:kern w:val="0"/>
          <w:u w:color="000000"/>
          <w:bdr w:val="nil"/>
          <w:lang w:val="lt-LT" w:eastAsia="en-GB"/>
          <w14:ligatures w14:val="none"/>
        </w:rPr>
        <w:lastRenderedPageBreak/>
        <w:drawing>
          <wp:inline distT="0" distB="0" distL="0" distR="0" wp14:anchorId="00B9F522" wp14:editId="78FDB8F8">
            <wp:extent cx="4895215" cy="304800"/>
            <wp:effectExtent l="0" t="0" r="635" b="0"/>
            <wp:docPr id="82362695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215" cy="304800"/>
                    </a:xfrm>
                    <a:prstGeom prst="rect">
                      <a:avLst/>
                    </a:prstGeom>
                    <a:noFill/>
                  </pic:spPr>
                </pic:pic>
              </a:graphicData>
            </a:graphic>
          </wp:inline>
        </w:drawing>
      </w:r>
    </w:p>
    <w:p w14:paraId="4CA8A216" w14:textId="77777777" w:rsidR="00CF234F" w:rsidRPr="00CF234F" w:rsidRDefault="00CF234F" w:rsidP="00C15C28">
      <w:pPr>
        <w:pBdr>
          <w:top w:val="nil"/>
          <w:left w:val="nil"/>
          <w:bottom w:val="nil"/>
          <w:right w:val="nil"/>
          <w:between w:val="nil"/>
          <w:bar w:val="nil"/>
        </w:pBdr>
        <w:tabs>
          <w:tab w:val="left" w:pos="709"/>
          <w:tab w:val="left" w:pos="993"/>
        </w:tabs>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kern w:val="0"/>
          <w:u w:color="000000"/>
          <w:bdr w:val="nil"/>
          <w:lang w:val="lt-LT" w:eastAsia="en-GB"/>
          <w14:ligatures w14:val="none"/>
        </w:rPr>
        <w:t>Patikslinkite, ar reikalinga permontuoti esamą įrangą ar naują? Jeigu reikalinga įranga nauja – pateikite jo TS.</w:t>
      </w:r>
    </w:p>
    <w:p w14:paraId="7C5EFD0E" w14:textId="77777777" w:rsidR="00CF234F" w:rsidRPr="00CF234F" w:rsidRDefault="00CF234F" w:rsidP="00C15C28">
      <w:pPr>
        <w:pBdr>
          <w:top w:val="nil"/>
          <w:left w:val="nil"/>
          <w:bottom w:val="nil"/>
          <w:right w:val="nil"/>
          <w:between w:val="nil"/>
          <w:bar w:val="nil"/>
        </w:pBdr>
        <w:spacing w:after="0" w:line="240" w:lineRule="auto"/>
        <w:ind w:left="720"/>
        <w:contextualSpacing/>
        <w:rPr>
          <w:rFonts w:ascii="Times New Roman" w:eastAsia="Arial Unicode MS" w:hAnsi="Times New Roman" w:cs="Times New Roman"/>
          <w:kern w:val="0"/>
          <w:bdr w:val="nil"/>
          <w:lang w:val="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Montuojama esama. Naujos montavimas nenumatytas.</w:t>
      </w:r>
    </w:p>
    <w:p w14:paraId="3B9E4750" w14:textId="77777777" w:rsidR="00CF234F" w:rsidRDefault="00CF234F" w:rsidP="00C15C28">
      <w:pPr>
        <w:spacing w:after="0" w:line="240" w:lineRule="auto"/>
        <w:rPr>
          <w:rFonts w:ascii="Times New Roman" w:eastAsia="Calibri" w:hAnsi="Times New Roman" w:cs="Times New Roman"/>
          <w:kern w:val="0"/>
          <w:lang w:val="lt-LT"/>
        </w:rPr>
      </w:pPr>
    </w:p>
    <w:p w14:paraId="20E69E27" w14:textId="77777777" w:rsidR="00CF234F" w:rsidRPr="00CF234F" w:rsidRDefault="00CF234F" w:rsidP="00C15C28">
      <w:pPr>
        <w:pBdr>
          <w:top w:val="nil"/>
          <w:left w:val="nil"/>
          <w:bottom w:val="nil"/>
          <w:right w:val="nil"/>
          <w:between w:val="nil"/>
          <w:bar w:val="nil"/>
        </w:pBdr>
        <w:tabs>
          <w:tab w:val="left" w:pos="851"/>
          <w:tab w:val="left" w:pos="993"/>
          <w:tab w:val="left" w:pos="1134"/>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b/>
          <w:bCs/>
          <w:kern w:val="0"/>
          <w:u w:color="000000"/>
          <w:bdr w:val="nil"/>
          <w:lang w:val="lt-LT" w:eastAsia="en-GB"/>
          <w14:ligatures w14:val="none"/>
        </w:rPr>
        <w:t>Klausimas.</w:t>
      </w:r>
      <w:r w:rsidRPr="00CF234F">
        <w:rPr>
          <w:rFonts w:ascii="Times New Roman" w:eastAsia="Helvetica Neue" w:hAnsi="Times New Roman" w:cs="Times New Roman"/>
          <w:kern w:val="0"/>
          <w:u w:color="000000"/>
          <w:bdr w:val="nil"/>
          <w:lang w:val="lt-LT" w:eastAsia="en-GB"/>
          <w14:ligatures w14:val="none"/>
        </w:rPr>
        <w:t xml:space="preserve"> Ant stogo ra sumūryta papildoma patalpa, prie kurios pritvirtinta gyventojų perspėjimo sistema, ar ši patalpa išardoma? Projekte ši dalis neatvaizduojama (aukštų plane, stogo plane, fasaduose nelieka šios dalies). Ar griovimo kiekiai darbų kiekių žiniaraščiuose yra įtraukti, jeigu ji išardoma?</w:t>
      </w:r>
    </w:p>
    <w:p w14:paraId="3E34380F" w14:textId="069012CF" w:rsidR="00CF234F" w:rsidRDefault="00CF234F" w:rsidP="00C15C28">
      <w:pPr>
        <w:spacing w:after="0" w:line="240" w:lineRule="auto"/>
        <w:ind w:firstLine="709"/>
        <w:rPr>
          <w:rFonts w:ascii="Times New Roman" w:eastAsia="Calibri" w:hAnsi="Times New Roman" w:cs="Times New Roman"/>
          <w:kern w:val="0"/>
          <w:lang w:val="lt-LT"/>
        </w:rPr>
      </w:pPr>
      <w:r w:rsidRPr="00CF234F">
        <w:rPr>
          <w:rFonts w:ascii="Times New Roman" w:eastAsia="Helvetica Neue" w:hAnsi="Times New Roman" w:cs="Times New Roman"/>
          <w:noProof/>
          <w:kern w:val="0"/>
          <w:u w:color="000000"/>
          <w:bdr w:val="nil"/>
          <w:lang w:val="lt-LT" w:eastAsia="en-GB"/>
          <w14:ligatures w14:val="none"/>
        </w:rPr>
        <w:drawing>
          <wp:inline distT="0" distB="0" distL="0" distR="0" wp14:anchorId="602E399A" wp14:editId="7D213C50">
            <wp:extent cx="1971675" cy="2343150"/>
            <wp:effectExtent l="0" t="0" r="9525" b="0"/>
            <wp:docPr id="211167351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3557" cy="2345387"/>
                    </a:xfrm>
                    <a:prstGeom prst="rect">
                      <a:avLst/>
                    </a:prstGeom>
                    <a:noFill/>
                  </pic:spPr>
                </pic:pic>
              </a:graphicData>
            </a:graphic>
          </wp:inline>
        </w:drawing>
      </w:r>
    </w:p>
    <w:p w14:paraId="444FFC58" w14:textId="77777777" w:rsidR="00CF234F" w:rsidRPr="00CF234F" w:rsidRDefault="00CF234F" w:rsidP="00C15C28">
      <w:pPr>
        <w:pBdr>
          <w:top w:val="nil"/>
          <w:left w:val="nil"/>
          <w:bottom w:val="nil"/>
          <w:right w:val="nil"/>
          <w:between w:val="nil"/>
          <w:bar w:val="nil"/>
        </w:pBdr>
        <w:spacing w:after="0" w:line="240" w:lineRule="auto"/>
        <w:ind w:left="720"/>
        <w:contextualSpacing/>
        <w:rPr>
          <w:rFonts w:ascii="Times New Roman" w:eastAsia="Arial Unicode MS" w:hAnsi="Times New Roman" w:cs="Times New Roman"/>
          <w:kern w:val="0"/>
          <w:bdr w:val="nil"/>
          <w:lang w:val="lt-LT"/>
          <w14:ligatures w14:val="none"/>
        </w:rPr>
      </w:pPr>
      <w:bookmarkStart w:id="2" w:name="_Hlk205907457"/>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Šios dalies ardymas yra įvertintas SK žiniaraščiuose (12 poz-100,87m</w:t>
      </w:r>
      <w:r w:rsidRPr="00CF234F">
        <w:rPr>
          <w:rFonts w:ascii="Times New Roman" w:eastAsia="Arial Unicode MS" w:hAnsi="Times New Roman" w:cs="Times New Roman"/>
          <w:kern w:val="0"/>
          <w:bdr w:val="nil"/>
          <w:vertAlign w:val="superscript"/>
          <w:lang w:val="lt-LT"/>
          <w14:ligatures w14:val="none"/>
        </w:rPr>
        <w:t>3</w:t>
      </w:r>
      <w:r w:rsidRPr="00CF234F">
        <w:rPr>
          <w:rFonts w:ascii="Times New Roman" w:eastAsia="Arial Unicode MS" w:hAnsi="Times New Roman" w:cs="Times New Roman"/>
          <w:kern w:val="0"/>
          <w:bdr w:val="nil"/>
          <w:lang w:val="lt-LT"/>
          <w14:ligatures w14:val="none"/>
        </w:rPr>
        <w:t>).</w:t>
      </w:r>
      <w:bookmarkEnd w:id="2"/>
    </w:p>
    <w:p w14:paraId="0AF67D6B" w14:textId="77777777" w:rsidR="00CF234F" w:rsidRDefault="00CF234F" w:rsidP="00C15C28">
      <w:pPr>
        <w:spacing w:after="0" w:line="240" w:lineRule="auto"/>
        <w:rPr>
          <w:rFonts w:ascii="Times New Roman" w:eastAsia="Calibri" w:hAnsi="Times New Roman" w:cs="Times New Roman"/>
          <w:kern w:val="0"/>
          <w:lang w:val="lt-LT"/>
        </w:rPr>
      </w:pPr>
    </w:p>
    <w:p w14:paraId="104F1B57" w14:textId="77777777" w:rsidR="00CF234F" w:rsidRPr="00CF234F" w:rsidRDefault="00CF234F" w:rsidP="00C15C28">
      <w:pPr>
        <w:tabs>
          <w:tab w:val="left" w:pos="851"/>
          <w:tab w:val="left" w:pos="993"/>
          <w:tab w:val="left" w:pos="1418"/>
        </w:tabs>
        <w:spacing w:after="0" w:line="240" w:lineRule="auto"/>
        <w:ind w:firstLine="709"/>
        <w:contextualSpacing/>
        <w:jc w:val="both"/>
        <w:rPr>
          <w:rFonts w:ascii="Times New Roman" w:eastAsia="Arial" w:hAnsi="Times New Roman" w:cs="Times New Roman"/>
          <w:kern w:val="0"/>
          <w:lang w:val="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Remontuojamose patalpose yra likusių baldų bei spintų. Ar darbų kainoje reikia vertinti jų utilizavimą, ar tuo rūpinsis Užsakovas iki darbų pradžios?</w:t>
      </w:r>
    </w:p>
    <w:p w14:paraId="45D8900D" w14:textId="77777777" w:rsidR="00CF234F" w:rsidRPr="00CF234F" w:rsidRDefault="00CF234F" w:rsidP="00C15C28">
      <w:pPr>
        <w:pBdr>
          <w:top w:val="nil"/>
          <w:left w:val="nil"/>
          <w:bottom w:val="nil"/>
          <w:right w:val="nil"/>
          <w:between w:val="nil"/>
          <w:bar w:val="nil"/>
        </w:pBdr>
        <w:tabs>
          <w:tab w:val="left" w:pos="993"/>
          <w:tab w:val="left" w:pos="1134"/>
          <w:tab w:val="left" w:pos="1418"/>
        </w:tabs>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CF234F">
        <w:rPr>
          <w:rFonts w:ascii="Times New Roman" w:eastAsia="Arial Unicode MS" w:hAnsi="Times New Roman" w:cs="Times New Roman"/>
          <w:b/>
          <w:bCs/>
          <w:kern w:val="0"/>
          <w:bdr w:val="nil"/>
          <w:lang w:val="lt-LT"/>
          <w14:ligatures w14:val="none"/>
        </w:rPr>
        <w:t>Atsakymas.</w:t>
      </w:r>
      <w:r w:rsidRPr="00CF234F">
        <w:rPr>
          <w:rFonts w:ascii="Times New Roman" w:eastAsia="Arial Unicode MS" w:hAnsi="Times New Roman" w:cs="Times New Roman"/>
          <w:kern w:val="0"/>
          <w:bdr w:val="nil"/>
          <w:lang w:val="lt-LT"/>
          <w14:ligatures w14:val="none"/>
        </w:rPr>
        <w:t xml:space="preserve"> Baldais rūpinasi įstaigos direktorius.</w:t>
      </w:r>
    </w:p>
    <w:p w14:paraId="201B2C73" w14:textId="77777777" w:rsidR="00CF234F" w:rsidRPr="00CF234F" w:rsidRDefault="00CF234F" w:rsidP="00C15C28">
      <w:pPr>
        <w:pBdr>
          <w:top w:val="nil"/>
          <w:left w:val="nil"/>
          <w:bottom w:val="nil"/>
          <w:right w:val="nil"/>
          <w:between w:val="nil"/>
          <w:bar w:val="nil"/>
        </w:pBdr>
        <w:tabs>
          <w:tab w:val="left" w:pos="993"/>
          <w:tab w:val="left" w:pos="1134"/>
          <w:tab w:val="left" w:pos="1418"/>
        </w:tabs>
        <w:spacing w:after="0" w:line="240" w:lineRule="auto"/>
        <w:ind w:firstLine="709"/>
        <w:contextualSpacing/>
        <w:jc w:val="both"/>
        <w:rPr>
          <w:rFonts w:ascii="Times New Roman" w:eastAsia="Arial Unicode MS" w:hAnsi="Times New Roman" w:cs="Times New Roman"/>
          <w:b/>
          <w:bCs/>
          <w:kern w:val="0"/>
          <w:bdr w:val="nil"/>
          <w:lang w:val="lt-LT"/>
          <w14:ligatures w14:val="none"/>
        </w:rPr>
      </w:pPr>
    </w:p>
    <w:p w14:paraId="4D84F691" w14:textId="77777777" w:rsidR="00CF234F" w:rsidRPr="00CF234F" w:rsidRDefault="00CF234F" w:rsidP="00C15C28">
      <w:pPr>
        <w:tabs>
          <w:tab w:val="left" w:pos="993"/>
          <w:tab w:val="left" w:pos="1134"/>
          <w:tab w:val="left" w:pos="1418"/>
        </w:tabs>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Ant esamo fasado yra sumontuoti teritorijos apšvietimo šviestuvai. Darbų žiniaraščiuose nėra numatyta jų demontavimo, o jų nedemontavus, tose vietose Rangovas negalės atlikti fasado šiltinimo ir apdailos darbų. Kas turi atlikti šių šviestuvų demontavimo darbus? Jeigu tai yra darbų apimtyje, prašau patekti darbų kiekius bei šviestuvų savininko kontaktinius duomenis dėl atjungimo derinimo.</w:t>
      </w:r>
    </w:p>
    <w:p w14:paraId="00F3FAC3" w14:textId="0E1C6B36" w:rsidR="00CF234F" w:rsidRPr="00CF234F" w:rsidRDefault="00CF234F" w:rsidP="00C15C28">
      <w:pPr>
        <w:pBdr>
          <w:top w:val="nil"/>
          <w:left w:val="nil"/>
          <w:bottom w:val="nil"/>
          <w:right w:val="nil"/>
          <w:between w:val="nil"/>
          <w:bar w:val="nil"/>
        </w:pBdr>
        <w:tabs>
          <w:tab w:val="left" w:pos="1134"/>
        </w:tabs>
        <w:spacing w:after="0" w:line="240" w:lineRule="auto"/>
        <w:ind w:firstLine="709"/>
        <w:rPr>
          <w:rFonts w:ascii="Times New Roman" w:eastAsia="Arial Unicode MS" w:hAnsi="Times New Roman" w:cs="Times New Roman"/>
          <w:kern w:val="0"/>
          <w:bdr w:val="nil"/>
          <w:lang w:val="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Elektros įrenginių išardymas numatytas E dalies SZ 358poz. (8263</w:t>
      </w:r>
      <w:r w:rsidR="00C15C28">
        <w:rPr>
          <w:rFonts w:ascii="Times New Roman" w:eastAsia="Arial Unicode MS" w:hAnsi="Times New Roman" w:cs="Times New Roman"/>
          <w:kern w:val="0"/>
          <w:bdr w:val="nil"/>
          <w:lang w:val="lt-LT"/>
          <w14:ligatures w14:val="none"/>
        </w:rPr>
        <w:t xml:space="preserve"> </w:t>
      </w:r>
      <w:r w:rsidRPr="00CF234F">
        <w:rPr>
          <w:rFonts w:ascii="Times New Roman" w:eastAsia="Arial Unicode MS" w:hAnsi="Times New Roman" w:cs="Times New Roman"/>
          <w:kern w:val="0"/>
          <w:bdr w:val="nil"/>
          <w:lang w:val="lt-LT"/>
          <w14:ligatures w14:val="none"/>
        </w:rPr>
        <w:t>m</w:t>
      </w:r>
      <w:r w:rsidRPr="00CF234F">
        <w:rPr>
          <w:rFonts w:ascii="Times New Roman" w:eastAsia="Arial Unicode MS" w:hAnsi="Times New Roman" w:cs="Times New Roman"/>
          <w:kern w:val="0"/>
          <w:bdr w:val="nil"/>
          <w:vertAlign w:val="superscript"/>
          <w:lang w:val="lt-LT"/>
          <w14:ligatures w14:val="none"/>
        </w:rPr>
        <w:t>3</w:t>
      </w:r>
      <w:r w:rsidRPr="00CF234F">
        <w:rPr>
          <w:rFonts w:ascii="Times New Roman" w:eastAsia="Arial Unicode MS" w:hAnsi="Times New Roman" w:cs="Times New Roman"/>
          <w:kern w:val="0"/>
          <w:bdr w:val="nil"/>
          <w:lang w:val="lt-LT"/>
          <w14:ligatures w14:val="none"/>
        </w:rPr>
        <w:t xml:space="preserve"> pastato tūrio). </w:t>
      </w:r>
      <w:bookmarkStart w:id="3" w:name="_Hlk207873909"/>
      <w:r w:rsidRPr="00CF234F">
        <w:rPr>
          <w:rFonts w:ascii="Times New Roman" w:eastAsia="Arial Unicode MS" w:hAnsi="Times New Roman" w:cs="Times New Roman"/>
          <w:kern w:val="0"/>
          <w:bdr w:val="nil"/>
          <w:lang w:val="lt-LT"/>
          <w14:ligatures w14:val="none"/>
        </w:rPr>
        <w:t>Šviestuvų demontavimo darbus atliks šviestuvų savininkas</w:t>
      </w:r>
      <w:bookmarkEnd w:id="3"/>
      <w:r w:rsidRPr="00CF234F">
        <w:rPr>
          <w:rFonts w:ascii="Times New Roman" w:eastAsia="Arial Unicode MS" w:hAnsi="Times New Roman" w:cs="Times New Roman"/>
          <w:kern w:val="0"/>
          <w:bdr w:val="nil"/>
          <w:lang w:val="lt-LT"/>
          <w14:ligatures w14:val="none"/>
        </w:rPr>
        <w:t>.</w:t>
      </w:r>
    </w:p>
    <w:p w14:paraId="2AE7B567" w14:textId="77777777" w:rsidR="00CF234F" w:rsidRPr="00CF234F" w:rsidRDefault="00CF234F" w:rsidP="00C15C28">
      <w:pPr>
        <w:pBdr>
          <w:top w:val="nil"/>
          <w:left w:val="nil"/>
          <w:bottom w:val="nil"/>
          <w:right w:val="nil"/>
          <w:between w:val="nil"/>
          <w:bar w:val="nil"/>
        </w:pBdr>
        <w:tabs>
          <w:tab w:val="left" w:pos="1134"/>
        </w:tabs>
        <w:spacing w:after="0" w:line="240" w:lineRule="auto"/>
        <w:ind w:firstLine="709"/>
        <w:rPr>
          <w:rFonts w:ascii="Times New Roman" w:eastAsia="Arial Unicode MS" w:hAnsi="Times New Roman" w:cs="Times New Roman"/>
          <w:kern w:val="0"/>
          <w:bdr w:val="nil"/>
          <w:lang w:val="lt-LT"/>
          <w14:ligatures w14:val="none"/>
        </w:rPr>
      </w:pPr>
    </w:p>
    <w:p w14:paraId="1626EA7E" w14:textId="77777777" w:rsidR="00CF234F" w:rsidRPr="00CF234F" w:rsidRDefault="00CF234F" w:rsidP="00C15C28">
      <w:pPr>
        <w:tabs>
          <w:tab w:val="left" w:pos="851"/>
          <w:tab w:val="left" w:pos="1134"/>
        </w:tabs>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Šiuo metu objekte langų vidinės palangės kai kur yra betoninės, gero būklės, o projekte numatyta jas keisti naujomis. Kadangi esamos palangės yra geros būklės, užtektų tik kosmetinio remonto, siūlome jų nekeisti, taip sumažinant statybos darbų kaštus Užsakovui.</w:t>
      </w:r>
    </w:p>
    <w:p w14:paraId="6DFE99FB" w14:textId="77777777" w:rsidR="00CF234F" w:rsidRPr="00CF234F" w:rsidRDefault="00CF234F" w:rsidP="00C15C28">
      <w:p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Šiuo metu rangovas turi nusimatyti pateikdamas pasiūlymą projekte numatytus darbus. Darbų eigoje nustačius, kad visos palangės geros, jos bus išsaugotos ir tai bus nurodyta DP.</w:t>
      </w:r>
    </w:p>
    <w:p w14:paraId="5B662F33" w14:textId="77777777" w:rsidR="00CF234F" w:rsidRPr="00CF234F" w:rsidRDefault="00CF234F" w:rsidP="00C15C28">
      <w:pPr>
        <w:pBdr>
          <w:top w:val="nil"/>
          <w:left w:val="nil"/>
          <w:bottom w:val="nil"/>
          <w:right w:val="nil"/>
          <w:between w:val="nil"/>
          <w:bar w:val="nil"/>
        </w:pBdr>
        <w:tabs>
          <w:tab w:val="left" w:pos="1134"/>
        </w:tabs>
        <w:spacing w:after="0" w:line="240" w:lineRule="auto"/>
        <w:ind w:firstLine="709"/>
        <w:contextualSpacing/>
        <w:jc w:val="both"/>
        <w:rPr>
          <w:rFonts w:ascii="Times New Roman" w:eastAsia="Arial Unicode MS" w:hAnsi="Times New Roman" w:cs="Times New Roman"/>
          <w:kern w:val="0"/>
          <w:bdr w:val="nil"/>
          <w:lang w:val="lt-LT"/>
          <w14:ligatures w14:val="none"/>
        </w:rPr>
      </w:pPr>
    </w:p>
    <w:p w14:paraId="7A2DA73E" w14:textId="2A38F7B9" w:rsidR="00CF234F" w:rsidRPr="00CF234F" w:rsidRDefault="00CF234F" w:rsidP="00C15C28">
      <w:pPr>
        <w:tabs>
          <w:tab w:val="left" w:pos="993"/>
          <w:tab w:val="left" w:pos="1134"/>
        </w:tabs>
        <w:spacing w:after="0" w:line="240" w:lineRule="auto"/>
        <w:ind w:firstLine="709"/>
        <w:contextualSpacing/>
        <w:jc w:val="both"/>
        <w:rPr>
          <w:rFonts w:ascii="Times New Roman" w:eastAsia="Arial Unicode MS" w:hAnsi="Times New Roman" w:cs="Times New Roman"/>
          <w:kern w:val="0"/>
          <w:bdr w:val="nil"/>
          <w:lang w:val="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Statinio architektūros projekto dalyje nurodyta, jog ~90% patalpų kiekio lubų galutinė apdaila yra dažyta. Siūlome šį sprendinį keisti į pakabinamas lubas, kadangi esamos perdangos plokštės (lubos) yra sumontuotos ne lygiai. Aukščių skirtumas nuo vieno plokštės galo iki kito yra ~12</w:t>
      </w:r>
      <w:r w:rsidR="009307BD">
        <w:rPr>
          <w:rFonts w:ascii="Times New Roman" w:eastAsia="Arial Unicode MS" w:hAnsi="Times New Roman" w:cs="Times New Roman"/>
          <w:kern w:val="0"/>
          <w:bdr w:val="nil"/>
          <w:lang w:val="lt-LT"/>
          <w14:ligatures w14:val="none"/>
        </w:rPr>
        <w:t> </w:t>
      </w:r>
      <w:r w:rsidRPr="00CF234F">
        <w:rPr>
          <w:rFonts w:ascii="Times New Roman" w:eastAsia="Arial Unicode MS" w:hAnsi="Times New Roman" w:cs="Times New Roman"/>
          <w:kern w:val="0"/>
          <w:bdr w:val="nil"/>
          <w:lang w:val="lt-LT"/>
          <w14:ligatures w14:val="none"/>
        </w:rPr>
        <w:t>cm.</w:t>
      </w:r>
    </w:p>
    <w:p w14:paraId="4475EF0F" w14:textId="77777777" w:rsidR="00CF234F" w:rsidRPr="00CF234F" w:rsidRDefault="00CF234F" w:rsidP="00C15C28">
      <w:p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s="Times New Roman"/>
          <w:kern w:val="0"/>
          <w:bdr w:val="nil"/>
          <w:lang w:val="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Arial Unicode MS" w:hAnsi="Times New Roman" w:cs="Times New Roman"/>
          <w:kern w:val="0"/>
          <w:bdr w:val="nil"/>
          <w:lang w:val="lt-LT"/>
          <w14:ligatures w14:val="none"/>
        </w:rPr>
        <w:t xml:space="preserve">Šiuo metu rangovas turi nusimatyti pateikdamas pasiūlymą projekte numatytus darbus. </w:t>
      </w:r>
    </w:p>
    <w:p w14:paraId="7B60DDE6" w14:textId="77777777" w:rsidR="00CF234F" w:rsidRPr="00CF234F" w:rsidRDefault="00CF234F" w:rsidP="00C15C28">
      <w:pPr>
        <w:pBdr>
          <w:top w:val="nil"/>
          <w:left w:val="nil"/>
          <w:bottom w:val="nil"/>
          <w:right w:val="nil"/>
          <w:between w:val="nil"/>
          <w:bar w:val="nil"/>
        </w:pBdr>
        <w:tabs>
          <w:tab w:val="left" w:pos="1134"/>
        </w:tabs>
        <w:spacing w:after="0" w:line="240" w:lineRule="auto"/>
        <w:ind w:firstLine="709"/>
        <w:contextualSpacing/>
        <w:rPr>
          <w:rFonts w:ascii="Times New Roman" w:eastAsia="Arial Unicode MS" w:hAnsi="Times New Roman" w:cs="Times New Roman"/>
          <w:kern w:val="0"/>
          <w:bdr w:val="nil"/>
          <w:lang w:val="lt-LT"/>
          <w14:ligatures w14:val="none"/>
        </w:rPr>
      </w:pPr>
    </w:p>
    <w:p w14:paraId="4E2DBD62" w14:textId="77777777" w:rsidR="00CF234F" w:rsidRPr="00CF234F" w:rsidRDefault="00CF234F" w:rsidP="00C15C28">
      <w:pPr>
        <w:shd w:val="clear" w:color="auto" w:fill="FFFFFF"/>
        <w:tabs>
          <w:tab w:val="left" w:pos="993"/>
          <w:tab w:val="left" w:pos="1134"/>
        </w:tabs>
        <w:spacing w:after="0" w:line="240" w:lineRule="auto"/>
        <w:ind w:firstLine="709"/>
        <w:contextualSpacing/>
        <w:jc w:val="both"/>
        <w:rPr>
          <w:rFonts w:ascii="Times New Roman" w:eastAsia="Times New Roman" w:hAnsi="Times New Roman" w:cs="Times New Roman"/>
          <w:kern w:val="0"/>
          <w:bdr w:val="nil"/>
          <w:lang w:val="lt-LT" w:eastAsia="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xml:space="preserve">. </w:t>
      </w:r>
      <w:r w:rsidRPr="00CF234F">
        <w:rPr>
          <w:rFonts w:ascii="Times New Roman" w:eastAsia="Times New Roman" w:hAnsi="Times New Roman" w:cs="Times New Roman"/>
          <w:kern w:val="0"/>
          <w:bdr w:val="nil"/>
          <w:lang w:val="lt-LT" w:eastAsia="lt-LT"/>
          <w14:ligatures w14:val="none"/>
        </w:rPr>
        <w:t>Projekto Statinio architektūra. TS 03 Durų langų įrengimas. 6. Langų profilių spalva balta, o prie langų brėžinių parašyta langų spalva antracitas RAL-7016. Kokią spalvą skaičiuoti PVC langams ir durims iš vidaus ir iš lauko?</w:t>
      </w:r>
    </w:p>
    <w:p w14:paraId="4BC74A1E" w14:textId="77777777" w:rsidR="00CF234F" w:rsidRPr="00CF234F" w:rsidRDefault="00CF234F" w:rsidP="00C15C28">
      <w:pPr>
        <w:pBdr>
          <w:top w:val="nil"/>
          <w:left w:val="nil"/>
          <w:bottom w:val="nil"/>
          <w:right w:val="nil"/>
          <w:between w:val="nil"/>
          <w:bar w:val="nil"/>
        </w:pBdr>
        <w:spacing w:after="0" w:line="240" w:lineRule="auto"/>
        <w:ind w:firstLine="709"/>
        <w:contextualSpacing/>
        <w:rPr>
          <w:rFonts w:ascii="Times New Roman" w:eastAsia="Times New Roman" w:hAnsi="Times New Roman" w:cs="Times New Roman"/>
          <w:kern w:val="0"/>
          <w:bdr w:val="nil"/>
          <w:lang w:val="lt-LT" w:eastAsia="lt-LT"/>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Times New Roman" w:hAnsi="Times New Roman" w:cs="Times New Roman"/>
          <w:kern w:val="0"/>
          <w:bdr w:val="nil"/>
          <w:lang w:val="lt-LT" w:eastAsia="lt-LT"/>
          <w14:ligatures w14:val="none"/>
        </w:rPr>
        <w:t>B.07 nurodyta - Naujai įrengiami PVC profilio langai, rėmo ir furnitūros spalva iš išorės - antracitas, RAL 7016, rėmo ir furnitūros spalva iš vidaus - balta (derinti su architektu) – šiuo nurodymu ir vadovautis.</w:t>
      </w:r>
    </w:p>
    <w:p w14:paraId="377341DB" w14:textId="77777777" w:rsidR="00CF234F" w:rsidRPr="00CF234F" w:rsidRDefault="00CF234F" w:rsidP="00C15C28">
      <w:pPr>
        <w:pBdr>
          <w:top w:val="nil"/>
          <w:left w:val="nil"/>
          <w:bottom w:val="nil"/>
          <w:right w:val="nil"/>
          <w:between w:val="nil"/>
          <w:bar w:val="nil"/>
        </w:pBdr>
        <w:spacing w:after="0" w:line="240" w:lineRule="auto"/>
        <w:ind w:firstLine="709"/>
        <w:contextualSpacing/>
        <w:rPr>
          <w:rFonts w:ascii="Times New Roman" w:eastAsia="Times New Roman" w:hAnsi="Times New Roman" w:cs="Times New Roman"/>
          <w:kern w:val="0"/>
          <w:bdr w:val="nil"/>
          <w:lang w:val="lt-LT" w:eastAsia="lt-LT"/>
          <w14:ligatures w14:val="none"/>
        </w:rPr>
      </w:pPr>
    </w:p>
    <w:p w14:paraId="5BB24A0B" w14:textId="77777777" w:rsidR="00CF234F" w:rsidRPr="00CF234F" w:rsidRDefault="00CF234F" w:rsidP="00C15C28">
      <w:pPr>
        <w:shd w:val="clear" w:color="auto" w:fill="FFFFFF"/>
        <w:tabs>
          <w:tab w:val="left" w:pos="993"/>
          <w:tab w:val="left" w:pos="1134"/>
        </w:tabs>
        <w:spacing w:after="0" w:line="240" w:lineRule="auto"/>
        <w:ind w:firstLine="709"/>
        <w:contextualSpacing/>
        <w:jc w:val="both"/>
        <w:rPr>
          <w:rFonts w:ascii="Times New Roman" w:eastAsia="Times New Roman" w:hAnsi="Times New Roman" w:cs="Times New Roman"/>
          <w:kern w:val="0"/>
          <w:bdr w:val="nil"/>
          <w:lang w:val="lt-LT" w:eastAsia="lt-LT"/>
          <w14:ligatures w14:val="none"/>
        </w:rPr>
      </w:pPr>
      <w:r w:rsidRPr="00CF234F">
        <w:rPr>
          <w:rFonts w:ascii="Times New Roman" w:eastAsia="Arial Unicode MS" w:hAnsi="Times New Roman" w:cs="Times New Roman"/>
          <w:b/>
          <w:bCs/>
          <w:kern w:val="0"/>
          <w:bdr w:val="nil"/>
          <w:lang w:val="lt-LT"/>
          <w14:ligatures w14:val="none"/>
        </w:rPr>
        <w:t>Klausimas</w:t>
      </w:r>
      <w:r w:rsidRPr="00CF234F">
        <w:rPr>
          <w:rFonts w:ascii="Times New Roman" w:eastAsia="Arial Unicode MS" w:hAnsi="Times New Roman" w:cs="Times New Roman"/>
          <w:kern w:val="0"/>
          <w:bdr w:val="nil"/>
          <w:lang w:val="lt-LT"/>
          <w14:ligatures w14:val="none"/>
        </w:rPr>
        <w:t xml:space="preserve">. </w:t>
      </w:r>
      <w:r w:rsidRPr="00CF234F">
        <w:rPr>
          <w:rFonts w:ascii="Times New Roman" w:eastAsia="Times New Roman" w:hAnsi="Times New Roman" w:cs="Times New Roman"/>
          <w:kern w:val="0"/>
          <w:bdr w:val="nil"/>
          <w:lang w:val="lt-LT" w:eastAsia="lt-LT"/>
          <w14:ligatures w14:val="none"/>
        </w:rPr>
        <w:t>Projekto Statinio architektūra. 65 psl. prierašas prie langų brėžinių:  4 vnt. L-8 langų turi atsidaryti 90 laipsnių kampu su atidarymo mechanizmu. Patikslinkite, kokiu būdu turi būti atidaromi šie langai? Pateikite TS.</w:t>
      </w:r>
    </w:p>
    <w:p w14:paraId="61CF7FE1" w14:textId="77777777" w:rsidR="00CF234F" w:rsidRPr="00CF234F" w:rsidRDefault="00CF234F" w:rsidP="00C15C28">
      <w:pPr>
        <w:pBdr>
          <w:top w:val="nil"/>
          <w:left w:val="nil"/>
          <w:bottom w:val="nil"/>
          <w:right w:val="nil"/>
          <w:between w:val="nil"/>
          <w:bar w:val="nil"/>
        </w:pBdr>
        <w:shd w:val="clear" w:color="auto" w:fill="FFFFFF"/>
        <w:spacing w:after="0" w:line="240" w:lineRule="auto"/>
        <w:ind w:firstLine="709"/>
        <w:jc w:val="both"/>
        <w:rPr>
          <w:rFonts w:ascii="Times New Roman" w:eastAsia="Helvetica Neue" w:hAnsi="Times New Roman" w:cs="Times New Roman"/>
          <w:kern w:val="0"/>
          <w:u w:color="000000"/>
          <w:bdr w:val="nil"/>
          <w:lang w:val="lt-LT" w:eastAsia="en-GB"/>
          <w14:ligatures w14:val="none"/>
        </w:rPr>
      </w:pPr>
      <w:r w:rsidRPr="00CF234F">
        <w:rPr>
          <w:rFonts w:ascii="Times New Roman" w:eastAsia="Helvetica Neue" w:hAnsi="Times New Roman" w:cs="Times New Roman"/>
          <w:b/>
          <w:bCs/>
          <w:kern w:val="0"/>
          <w:u w:color="000000"/>
          <w:bdr w:val="nil"/>
          <w:lang w:val="lt-LT" w:eastAsia="en-GB"/>
          <w14:ligatures w14:val="none"/>
        </w:rPr>
        <w:t xml:space="preserve">Atsakymas. </w:t>
      </w:r>
      <w:r w:rsidRPr="00CF234F">
        <w:rPr>
          <w:rFonts w:ascii="Times New Roman" w:eastAsia="Helvetica Neue" w:hAnsi="Times New Roman" w:cs="Times New Roman"/>
          <w:kern w:val="0"/>
          <w:u w:color="000000"/>
          <w:bdr w:val="nil"/>
          <w:lang w:val="lt-LT" w:eastAsia="en-GB"/>
          <w14:ligatures w14:val="none"/>
        </w:rPr>
        <w:t>Langai (4 vnt. L-8) turi būti atidaromi 90 laipsnių kampu. Atidarymo būdas – naudojant prailgintą rankeną, leidžiančią atidaryti langą nuo 1,8 m aukščio. Jei technologiškai neįmanoma įgyvendinti reikalavimo su prailginta rankena, langai turi būti komplektuojami su atidarymo mechanizmu, užtikrinančiu tokį patį 90 laipsnių atidarymą.</w:t>
      </w:r>
    </w:p>
    <w:p w14:paraId="37DC80EB" w14:textId="77777777" w:rsidR="00CF234F" w:rsidRDefault="00CF234F" w:rsidP="00C15C28">
      <w:pPr>
        <w:spacing w:after="0" w:line="240" w:lineRule="auto"/>
        <w:rPr>
          <w:rFonts w:ascii="Times New Roman" w:eastAsia="Calibri" w:hAnsi="Times New Roman" w:cs="Times New Roman"/>
          <w:kern w:val="0"/>
          <w:lang w:val="lt-LT"/>
        </w:rPr>
      </w:pPr>
    </w:p>
    <w:p w14:paraId="459E763E" w14:textId="53BEF530" w:rsidR="00C15C28" w:rsidRPr="00C15C28" w:rsidRDefault="00C15C28" w:rsidP="00C15C28">
      <w:pPr>
        <w:pBdr>
          <w:top w:val="nil"/>
          <w:left w:val="nil"/>
          <w:bottom w:val="nil"/>
          <w:right w:val="nil"/>
          <w:between w:val="nil"/>
          <w:bar w:val="nil"/>
        </w:pBdr>
        <w:spacing w:after="0" w:line="240" w:lineRule="auto"/>
        <w:ind w:firstLine="709"/>
        <w:jc w:val="both"/>
        <w:rPr>
          <w:rFonts w:ascii="Times New Roman" w:eastAsia="Calibri" w:hAnsi="Times New Roman" w:cs="Times New Roman"/>
          <w:kern w:val="0"/>
          <w:bdr w:val="nil"/>
          <w:lang w:val="lt-LT"/>
          <w14:ligatures w14:val="none"/>
        </w:rPr>
      </w:pPr>
      <w:r w:rsidRPr="00C15C28">
        <w:rPr>
          <w:rFonts w:ascii="Times New Roman" w:eastAsia="Calibri" w:hAnsi="Times New Roman" w:cs="Times New Roman"/>
          <w:b/>
          <w:bCs/>
          <w:kern w:val="0"/>
          <w:bdr w:val="nil"/>
          <w:lang w:val="lt-LT"/>
          <w14:ligatures w14:val="none"/>
        </w:rPr>
        <w:t>Klausimas.</w:t>
      </w:r>
      <w:r w:rsidRPr="00C15C28">
        <w:rPr>
          <w:rFonts w:ascii="Times New Roman" w:eastAsia="Calibri" w:hAnsi="Times New Roman" w:cs="Times New Roman"/>
          <w:kern w:val="0"/>
          <w:bdr w:val="nil"/>
          <w:lang w:val="lt-LT"/>
          <w14:ligatures w14:val="none"/>
        </w:rPr>
        <w:t xml:space="preserve"> Prašome patikslinti ar teikiant pasiūlymą reikia vertintis akustines užuolaidas 73,2</w:t>
      </w:r>
      <w:r>
        <w:rPr>
          <w:rFonts w:ascii="Times New Roman" w:eastAsia="Calibri" w:hAnsi="Times New Roman" w:cs="Times New Roman"/>
          <w:kern w:val="0"/>
          <w:bdr w:val="nil"/>
          <w:lang w:val="lt-LT"/>
          <w14:ligatures w14:val="none"/>
        </w:rPr>
        <w:t> </w:t>
      </w:r>
      <w:r w:rsidRPr="00C15C28">
        <w:rPr>
          <w:rFonts w:ascii="Times New Roman" w:eastAsia="Calibri" w:hAnsi="Times New Roman" w:cs="Times New Roman"/>
          <w:kern w:val="0"/>
          <w:bdr w:val="nil"/>
          <w:lang w:val="lt-LT"/>
          <w14:ligatures w14:val="none"/>
        </w:rPr>
        <w:t>m</w:t>
      </w:r>
      <w:r w:rsidRPr="00C15C28">
        <w:rPr>
          <w:rFonts w:ascii="Times New Roman" w:eastAsia="Calibri" w:hAnsi="Times New Roman" w:cs="Times New Roman"/>
          <w:kern w:val="0"/>
          <w:bdr w:val="nil"/>
          <w:vertAlign w:val="superscript"/>
          <w:lang w:val="lt-LT"/>
          <w14:ligatures w14:val="none"/>
        </w:rPr>
        <w:t>2</w:t>
      </w:r>
      <w:r w:rsidRPr="00C15C28">
        <w:rPr>
          <w:rFonts w:ascii="Times New Roman" w:eastAsia="Calibri" w:hAnsi="Times New Roman" w:cs="Times New Roman"/>
          <w:kern w:val="0"/>
          <w:bdr w:val="nil"/>
          <w:lang w:val="lt-LT"/>
          <w14:ligatures w14:val="none"/>
        </w:rPr>
        <w:t>?</w:t>
      </w:r>
    </w:p>
    <w:p w14:paraId="6B2AF0FA" w14:textId="77777777" w:rsidR="00C15C28" w:rsidRPr="00C15C28" w:rsidRDefault="00C15C28" w:rsidP="00C15C28">
      <w:pPr>
        <w:pBdr>
          <w:top w:val="nil"/>
          <w:left w:val="nil"/>
          <w:bottom w:val="nil"/>
          <w:right w:val="nil"/>
          <w:between w:val="nil"/>
          <w:bar w:val="nil"/>
        </w:pBdr>
        <w:spacing w:after="0" w:line="240" w:lineRule="auto"/>
        <w:ind w:firstLine="709"/>
        <w:jc w:val="both"/>
        <w:rPr>
          <w:rFonts w:ascii="Times New Roman" w:eastAsia="Calibri" w:hAnsi="Times New Roman" w:cs="Times New Roman"/>
          <w:b/>
          <w:bCs/>
          <w:kern w:val="0"/>
          <w:bdr w:val="nil"/>
          <w:lang w:val="lt-LT"/>
          <w14:ligatures w14:val="none"/>
        </w:rPr>
      </w:pPr>
      <w:r w:rsidRPr="00C15C28">
        <w:rPr>
          <w:rFonts w:ascii="Times New Roman" w:eastAsia="Calibri" w:hAnsi="Times New Roman" w:cs="Times New Roman"/>
          <w:b/>
          <w:bCs/>
          <w:kern w:val="0"/>
          <w:bdr w:val="nil"/>
          <w:lang w:val="lt-LT"/>
          <w14:ligatures w14:val="none"/>
        </w:rPr>
        <w:t xml:space="preserve">Atsakymas. </w:t>
      </w:r>
      <w:r w:rsidRPr="00C15C28">
        <w:rPr>
          <w:rFonts w:ascii="Times New Roman" w:eastAsia="Calibri" w:hAnsi="Times New Roman" w:cs="Times New Roman"/>
          <w:kern w:val="0"/>
          <w:bdr w:val="nil"/>
          <w:lang w:val="lt-LT"/>
          <w14:ligatures w14:val="none"/>
        </w:rPr>
        <w:t>Taip, akustines užuolaidas reikia numatyti. Reikalavimai nurodyti SA dalies TS 20.</w:t>
      </w:r>
    </w:p>
    <w:p w14:paraId="0342226F" w14:textId="77777777" w:rsidR="00C15C28" w:rsidRDefault="00C15C28" w:rsidP="00C15C28">
      <w:pPr>
        <w:spacing w:after="0" w:line="240" w:lineRule="auto"/>
        <w:rPr>
          <w:rFonts w:ascii="Times New Roman" w:eastAsia="Calibri" w:hAnsi="Times New Roman" w:cs="Times New Roman"/>
          <w:kern w:val="0"/>
          <w:lang w:val="lt-LT"/>
        </w:rPr>
      </w:pPr>
    </w:p>
    <w:p w14:paraId="052A963A" w14:textId="77777777" w:rsidR="00C15C28" w:rsidRPr="00C15C28" w:rsidRDefault="00C15C28" w:rsidP="00C15C28">
      <w:pPr>
        <w:pBdr>
          <w:top w:val="nil"/>
          <w:left w:val="nil"/>
          <w:bottom w:val="nil"/>
          <w:right w:val="nil"/>
          <w:between w:val="nil"/>
          <w:bar w:val="nil"/>
        </w:pBdr>
        <w:tabs>
          <w:tab w:val="left" w:pos="1134"/>
        </w:tabs>
        <w:spacing w:after="0" w:line="240" w:lineRule="auto"/>
        <w:ind w:firstLine="709"/>
        <w:rPr>
          <w:rFonts w:ascii="Times New Roman" w:eastAsia="Helvetica Neue" w:hAnsi="Times New Roman" w:cs="Times New Roman"/>
          <w:b/>
          <w:bCs/>
          <w:kern w:val="0"/>
          <w:u w:color="000000"/>
          <w:bdr w:val="nil"/>
          <w:lang w:val="lt-LT" w:eastAsia="en-GB"/>
          <w14:ligatures w14:val="none"/>
        </w:rPr>
      </w:pPr>
      <w:bookmarkStart w:id="4" w:name="_Hlk212631057"/>
      <w:r w:rsidRPr="00C15C28">
        <w:rPr>
          <w:rFonts w:ascii="Times New Roman" w:eastAsia="Helvetica Neue" w:hAnsi="Times New Roman" w:cs="Times New Roman"/>
          <w:b/>
          <w:bCs/>
          <w:kern w:val="0"/>
          <w:u w:color="000000"/>
          <w:bdr w:val="nil"/>
          <w:lang w:val="lt-LT" w:eastAsia="en-GB"/>
          <w14:ligatures w14:val="none"/>
        </w:rPr>
        <w:t xml:space="preserve">Klausimas. </w:t>
      </w:r>
      <w:r w:rsidRPr="00C15C28">
        <w:rPr>
          <w:rFonts w:ascii="Times New Roman" w:eastAsia="Helvetica Neue" w:hAnsi="Times New Roman" w:cs="Times New Roman"/>
          <w:kern w:val="0"/>
          <w:u w:color="000000"/>
          <w:bdr w:val="nil"/>
          <w:lang w:val="lt-LT" w:eastAsia="en-GB"/>
          <w14:ligatures w14:val="none"/>
        </w:rPr>
        <w:t>Ar reikia vertintis SA dalyje pateiktą stiklinį kupolą?</w:t>
      </w:r>
    </w:p>
    <w:p w14:paraId="4DD1D270" w14:textId="65EDA979" w:rsidR="00C15C28" w:rsidRPr="00C15C28" w:rsidRDefault="00C15C28" w:rsidP="00C15C28">
      <w:pPr>
        <w:pBdr>
          <w:top w:val="nil"/>
          <w:left w:val="nil"/>
          <w:bottom w:val="nil"/>
          <w:right w:val="nil"/>
          <w:between w:val="nil"/>
          <w:bar w:val="nil"/>
        </w:pBdr>
        <w:tabs>
          <w:tab w:val="left" w:pos="1134"/>
        </w:tabs>
        <w:spacing w:after="0" w:line="240" w:lineRule="auto"/>
        <w:ind w:firstLine="709"/>
        <w:rPr>
          <w:rFonts w:ascii="Times New Roman" w:eastAsia="Helvetica Neue" w:hAnsi="Times New Roman" w:cs="Times New Roman"/>
          <w:b/>
          <w:bCs/>
          <w:kern w:val="0"/>
          <w:u w:color="000000"/>
          <w:bdr w:val="nil"/>
          <w:lang w:val="lt-LT" w:eastAsia="en-GB"/>
          <w14:ligatures w14:val="none"/>
        </w:rPr>
      </w:pPr>
      <w:r w:rsidRPr="00C15C28">
        <w:rPr>
          <w:rFonts w:ascii="Times New Roman" w:eastAsia="Helvetica Neue" w:hAnsi="Times New Roman" w:cs="Times New Roman"/>
          <w:b/>
          <w:bCs/>
          <w:kern w:val="0"/>
          <w:u w:color="000000"/>
          <w:bdr w:val="nil"/>
          <w:lang w:val="lt-LT" w:eastAsia="en-GB"/>
          <w14:ligatures w14:val="none"/>
        </w:rPr>
        <w:t xml:space="preserve">Atsakymas. </w:t>
      </w:r>
      <w:r w:rsidRPr="00C15C28">
        <w:rPr>
          <w:rFonts w:ascii="Times New Roman" w:eastAsia="Helvetica Neue" w:hAnsi="Times New Roman" w:cs="Times New Roman"/>
          <w:kern w:val="0"/>
          <w:u w:color="000000"/>
          <w:bdr w:val="nil"/>
          <w:lang w:val="lt-LT" w:eastAsia="en-GB"/>
          <w14:ligatures w14:val="none"/>
        </w:rPr>
        <w:t xml:space="preserve">Reikia </w:t>
      </w:r>
      <w:r>
        <w:rPr>
          <w:rFonts w:ascii="Times New Roman" w:eastAsia="Helvetica Neue" w:hAnsi="Times New Roman" w:cs="Times New Roman"/>
          <w:kern w:val="0"/>
          <w:u w:color="000000"/>
          <w:bdr w:val="nil"/>
          <w:lang w:val="lt-LT" w:eastAsia="en-GB"/>
          <w14:ligatures w14:val="none"/>
        </w:rPr>
        <w:t>vertinti.</w:t>
      </w:r>
    </w:p>
    <w:bookmarkEnd w:id="4"/>
    <w:p w14:paraId="0582F955" w14:textId="77777777" w:rsidR="00C15C28" w:rsidRPr="00C15C28" w:rsidRDefault="00C15C28" w:rsidP="00C15C28">
      <w:pPr>
        <w:pBdr>
          <w:top w:val="nil"/>
          <w:left w:val="nil"/>
          <w:bottom w:val="nil"/>
          <w:right w:val="nil"/>
          <w:between w:val="nil"/>
          <w:bar w:val="nil"/>
        </w:pBdr>
        <w:spacing w:after="0" w:line="240" w:lineRule="auto"/>
        <w:ind w:firstLine="709"/>
        <w:jc w:val="both"/>
        <w:rPr>
          <w:rFonts w:ascii="Times New Roman" w:eastAsia="Calibri" w:hAnsi="Times New Roman" w:cs="Times New Roman"/>
          <w:b/>
          <w:bCs/>
          <w:kern w:val="0"/>
          <w:bdr w:val="nil"/>
          <w:lang w:val="lt-LT"/>
          <w14:ligatures w14:val="none"/>
        </w:rPr>
      </w:pPr>
    </w:p>
    <w:p w14:paraId="0CA3F697" w14:textId="0B0CFFD7" w:rsidR="00C15C28" w:rsidRPr="00C15C28" w:rsidRDefault="00C15C28" w:rsidP="00C15C28">
      <w:pPr>
        <w:pBdr>
          <w:top w:val="nil"/>
          <w:left w:val="nil"/>
          <w:bottom w:val="nil"/>
          <w:right w:val="nil"/>
          <w:between w:val="nil"/>
          <w:bar w:val="nil"/>
        </w:pBdr>
        <w:tabs>
          <w:tab w:val="left" w:pos="851"/>
          <w:tab w:val="left" w:pos="1134"/>
        </w:tabs>
        <w:spacing w:after="0" w:line="240" w:lineRule="auto"/>
        <w:ind w:firstLine="709"/>
        <w:jc w:val="both"/>
        <w:rPr>
          <w:rFonts w:ascii="Times New Roman" w:eastAsia="Helvetica Neue" w:hAnsi="Times New Roman" w:cs="Times New Roman"/>
          <w:b/>
          <w:bCs/>
          <w:kern w:val="0"/>
          <w:u w:color="000000"/>
          <w:bdr w:val="nil"/>
          <w:lang w:val="lt-LT" w:eastAsia="en-GB"/>
          <w14:ligatures w14:val="none"/>
        </w:rPr>
      </w:pPr>
      <w:bookmarkStart w:id="5" w:name="_Hlk212631099"/>
      <w:r w:rsidRPr="00C15C28">
        <w:rPr>
          <w:rFonts w:ascii="Times New Roman" w:eastAsia="Helvetica Neue" w:hAnsi="Times New Roman" w:cs="Times New Roman"/>
          <w:b/>
          <w:bCs/>
          <w:kern w:val="0"/>
          <w:u w:color="000000"/>
          <w:bdr w:val="nil"/>
          <w:lang w:val="lt-LT" w:eastAsia="en-GB"/>
          <w14:ligatures w14:val="none"/>
        </w:rPr>
        <w:t xml:space="preserve">Klausimas. </w:t>
      </w:r>
      <w:r w:rsidRPr="00C15C28">
        <w:rPr>
          <w:rFonts w:ascii="Times New Roman" w:eastAsia="Helvetica Neue" w:hAnsi="Times New Roman" w:cs="Times New Roman"/>
          <w:kern w:val="0"/>
          <w:u w:color="000000"/>
          <w:bdr w:val="nil"/>
          <w:lang w:val="lt-LT" w:eastAsia="en-GB"/>
          <w14:ligatures w14:val="none"/>
        </w:rPr>
        <w:t>SA dalyje, sąnaudų žiniaraštyje pateikta - nutraukimo gaubtas 1500m3/h 2800x100 (1vnt) ir nutraukimo gaubtas 1500m3/h 2000x100 (1vnt). Ar juos reikia vertintis teikiant pasiūlymą? Jei taip, pateikite technines specifikacijas.</w:t>
      </w:r>
    </w:p>
    <w:p w14:paraId="0937C7FD" w14:textId="77777777" w:rsidR="00C15C28" w:rsidRDefault="00C15C28" w:rsidP="00C15C28">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C15C28">
        <w:rPr>
          <w:rFonts w:ascii="Times New Roman" w:eastAsia="Helvetica Neue" w:hAnsi="Times New Roman" w:cs="Times New Roman"/>
          <w:b/>
          <w:bCs/>
          <w:kern w:val="0"/>
          <w:u w:color="000000"/>
          <w:bdr w:val="nil"/>
          <w:lang w:val="lt-LT" w:eastAsia="en-GB"/>
          <w14:ligatures w14:val="none"/>
        </w:rPr>
        <w:t xml:space="preserve">Atsakymas. </w:t>
      </w:r>
      <w:r w:rsidRPr="00C15C28">
        <w:rPr>
          <w:rFonts w:ascii="Times New Roman" w:eastAsia="Helvetica Neue" w:hAnsi="Times New Roman" w:cs="Times New Roman"/>
          <w:kern w:val="0"/>
          <w:u w:color="000000"/>
          <w:bdr w:val="nil"/>
          <w:lang w:val="lt-LT" w:eastAsia="en-GB"/>
          <w14:ligatures w14:val="none"/>
        </w:rPr>
        <w:t xml:space="preserve">Nurodyti ištraukimo gaubtai reikalingi V-1, V-2 vėdinimo sistemoms. Šių gaubtų ventiliatoriams reikalavimai nurodyti SVOK TS11.8. Reikalavimus gaubtams žr. TS26. </w:t>
      </w:r>
    </w:p>
    <w:p w14:paraId="3260382A" w14:textId="77777777" w:rsidR="009307BD" w:rsidRDefault="009307BD" w:rsidP="00C15C28">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p>
    <w:p w14:paraId="3AC17459" w14:textId="02B4492A" w:rsidR="009307BD" w:rsidRPr="00C15C28" w:rsidRDefault="009307BD" w:rsidP="009307BD">
      <w:pPr>
        <w:pBdr>
          <w:top w:val="nil"/>
          <w:left w:val="nil"/>
          <w:bottom w:val="nil"/>
          <w:right w:val="nil"/>
          <w:between w:val="nil"/>
          <w:bar w:val="nil"/>
        </w:pBdr>
        <w:tabs>
          <w:tab w:val="left" w:pos="851"/>
          <w:tab w:val="left" w:pos="1134"/>
        </w:tabs>
        <w:spacing w:after="0" w:line="240" w:lineRule="auto"/>
        <w:ind w:firstLine="709"/>
        <w:jc w:val="both"/>
        <w:rPr>
          <w:rFonts w:ascii="Times New Roman" w:eastAsia="Helvetica Neue" w:hAnsi="Times New Roman" w:cs="Times New Roman"/>
          <w:b/>
          <w:bCs/>
          <w:kern w:val="0"/>
          <w:u w:color="000000"/>
          <w:bdr w:val="nil"/>
          <w:lang w:val="lt-LT" w:eastAsia="en-GB"/>
          <w14:ligatures w14:val="none"/>
        </w:rPr>
      </w:pPr>
      <w:r w:rsidRPr="00C15C28">
        <w:rPr>
          <w:rFonts w:ascii="Times New Roman" w:eastAsia="Helvetica Neue" w:hAnsi="Times New Roman" w:cs="Times New Roman"/>
          <w:b/>
          <w:bCs/>
          <w:kern w:val="0"/>
          <w:u w:color="000000"/>
          <w:bdr w:val="nil"/>
          <w:lang w:val="lt-LT" w:eastAsia="en-GB"/>
          <w14:ligatures w14:val="none"/>
        </w:rPr>
        <w:t xml:space="preserve">Klausimas. </w:t>
      </w:r>
      <w:r w:rsidRPr="009307BD">
        <w:rPr>
          <w:rFonts w:ascii="Times New Roman" w:eastAsia="Helvetica Neue" w:hAnsi="Times New Roman" w:cs="Times New Roman"/>
          <w:kern w:val="0"/>
          <w:u w:color="000000"/>
          <w:bdr w:val="nil"/>
          <w:lang w:val="lt-LT" w:eastAsia="en-GB"/>
          <w14:ligatures w14:val="none"/>
        </w:rPr>
        <w:t>Prašome pateikti vidaus turėklų kiekius.</w:t>
      </w:r>
    </w:p>
    <w:p w14:paraId="58767CF0" w14:textId="3A27D634" w:rsidR="009307BD" w:rsidRDefault="009307BD" w:rsidP="009307BD">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C15C28">
        <w:rPr>
          <w:rFonts w:ascii="Times New Roman" w:eastAsia="Helvetica Neue" w:hAnsi="Times New Roman" w:cs="Times New Roman"/>
          <w:b/>
          <w:bCs/>
          <w:kern w:val="0"/>
          <w:u w:color="000000"/>
          <w:bdr w:val="nil"/>
          <w:lang w:val="lt-LT" w:eastAsia="en-GB"/>
          <w14:ligatures w14:val="none"/>
        </w:rPr>
        <w:t xml:space="preserve">Atsakymas. </w:t>
      </w:r>
      <w:r w:rsidRPr="009307BD">
        <w:rPr>
          <w:rFonts w:ascii="Times New Roman" w:eastAsia="Helvetica Neue" w:hAnsi="Times New Roman" w:cs="Times New Roman"/>
          <w:kern w:val="0"/>
          <w:u w:color="000000"/>
          <w:bdr w:val="nil"/>
          <w:lang w:val="lt-LT" w:eastAsia="en-GB"/>
          <w14:ligatures w14:val="none"/>
        </w:rPr>
        <w:t>Turėklų kiekiai nurodyti SA dalies SZ</w:t>
      </w:r>
    </w:p>
    <w:tbl>
      <w:tblPr>
        <w:tblW w:w="9633" w:type="dxa"/>
        <w:tblInd w:w="-10" w:type="dxa"/>
        <w:tblCellMar>
          <w:left w:w="0" w:type="dxa"/>
          <w:right w:w="0" w:type="dxa"/>
        </w:tblCellMar>
        <w:tblLook w:val="04A0" w:firstRow="1" w:lastRow="0" w:firstColumn="1" w:lastColumn="0" w:noHBand="0" w:noVBand="1"/>
      </w:tblPr>
      <w:tblGrid>
        <w:gridCol w:w="993"/>
        <w:gridCol w:w="4964"/>
        <w:gridCol w:w="863"/>
        <w:gridCol w:w="759"/>
        <w:gridCol w:w="819"/>
        <w:gridCol w:w="1235"/>
      </w:tblGrid>
      <w:tr w:rsidR="009307BD" w:rsidRPr="009307BD" w14:paraId="7EF0CC45" w14:textId="77777777" w:rsidTr="00537617">
        <w:trPr>
          <w:cantSplit/>
          <w:trHeight w:val="387"/>
        </w:trPr>
        <w:tc>
          <w:tcPr>
            <w:tcW w:w="993" w:type="dxa"/>
            <w:tcBorders>
              <w:top w:val="single" w:sz="12" w:space="0" w:color="auto"/>
              <w:left w:val="single" w:sz="8" w:space="0" w:color="auto"/>
              <w:bottom w:val="single" w:sz="8" w:space="0" w:color="auto"/>
              <w:right w:val="single" w:sz="8" w:space="0" w:color="auto"/>
            </w:tcBorders>
            <w:vAlign w:val="center"/>
            <w:hideMark/>
          </w:tcPr>
          <w:p w14:paraId="54A3EB65" w14:textId="77777777" w:rsidR="009307BD" w:rsidRPr="009307BD" w:rsidRDefault="009307BD" w:rsidP="009307BD">
            <w:pPr>
              <w:spacing w:after="0" w:line="240" w:lineRule="auto"/>
              <w:ind w:left="720"/>
              <w:rPr>
                <w:rFonts w:ascii="Aptos" w:eastAsia="Calibri" w:hAnsi="Aptos" w:cs="Calibri"/>
                <w:kern w:val="0"/>
                <w:sz w:val="22"/>
                <w:szCs w:val="22"/>
                <w:lang w:val="lt-LT"/>
              </w:rPr>
            </w:pPr>
            <w:bookmarkStart w:id="6" w:name="_Hlk212723947"/>
            <w:r w:rsidRPr="009307BD">
              <w:rPr>
                <w:rFonts w:ascii="Aptos" w:eastAsia="Calibri" w:hAnsi="Aptos" w:cs="Calibri"/>
                <w:kern w:val="0"/>
                <w:sz w:val="22"/>
                <w:szCs w:val="22"/>
                <w:lang w:val="lt-LT"/>
              </w:rPr>
              <w:t>40</w:t>
            </w:r>
          </w:p>
        </w:tc>
        <w:tc>
          <w:tcPr>
            <w:tcW w:w="4964" w:type="dxa"/>
            <w:tcBorders>
              <w:top w:val="single" w:sz="12" w:space="0" w:color="auto"/>
              <w:left w:val="nil"/>
              <w:bottom w:val="single" w:sz="8" w:space="0" w:color="auto"/>
              <w:right w:val="single" w:sz="8" w:space="0" w:color="auto"/>
            </w:tcBorders>
            <w:vAlign w:val="center"/>
            <w:hideMark/>
          </w:tcPr>
          <w:p w14:paraId="2F8A5670"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Stikliniai turėklai su 2 nerūdijančio plieno porankiais</w:t>
            </w:r>
          </w:p>
        </w:tc>
        <w:tc>
          <w:tcPr>
            <w:tcW w:w="863" w:type="dxa"/>
            <w:tcBorders>
              <w:top w:val="single" w:sz="12" w:space="0" w:color="auto"/>
              <w:left w:val="nil"/>
              <w:bottom w:val="single" w:sz="8" w:space="0" w:color="auto"/>
              <w:right w:val="single" w:sz="8" w:space="0" w:color="auto"/>
            </w:tcBorders>
            <w:vAlign w:val="center"/>
            <w:hideMark/>
          </w:tcPr>
          <w:p w14:paraId="6922CADF"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TS 12</w:t>
            </w:r>
          </w:p>
        </w:tc>
        <w:tc>
          <w:tcPr>
            <w:tcW w:w="759" w:type="dxa"/>
            <w:tcBorders>
              <w:top w:val="single" w:sz="12" w:space="0" w:color="auto"/>
              <w:left w:val="nil"/>
              <w:bottom w:val="single" w:sz="8" w:space="0" w:color="auto"/>
              <w:right w:val="single" w:sz="8" w:space="0" w:color="auto"/>
            </w:tcBorders>
            <w:vAlign w:val="center"/>
            <w:hideMark/>
          </w:tcPr>
          <w:p w14:paraId="76CDB216"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m</w:t>
            </w:r>
          </w:p>
        </w:tc>
        <w:tc>
          <w:tcPr>
            <w:tcW w:w="819" w:type="dxa"/>
            <w:tcBorders>
              <w:top w:val="single" w:sz="12" w:space="0" w:color="auto"/>
              <w:left w:val="nil"/>
              <w:bottom w:val="single" w:sz="8" w:space="0" w:color="auto"/>
              <w:right w:val="single" w:sz="8" w:space="0" w:color="auto"/>
            </w:tcBorders>
            <w:vAlign w:val="center"/>
            <w:hideMark/>
          </w:tcPr>
          <w:p w14:paraId="4C35F778"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19</w:t>
            </w:r>
          </w:p>
        </w:tc>
        <w:tc>
          <w:tcPr>
            <w:tcW w:w="1235" w:type="dxa"/>
            <w:tcBorders>
              <w:top w:val="single" w:sz="12" w:space="0" w:color="auto"/>
              <w:left w:val="nil"/>
              <w:bottom w:val="single" w:sz="8" w:space="0" w:color="auto"/>
              <w:right w:val="single" w:sz="8" w:space="0" w:color="auto"/>
            </w:tcBorders>
            <w:vAlign w:val="center"/>
          </w:tcPr>
          <w:p w14:paraId="4D638BA3" w14:textId="77777777" w:rsidR="009307BD" w:rsidRPr="009307BD" w:rsidRDefault="009307BD" w:rsidP="009307BD">
            <w:pPr>
              <w:spacing w:after="0" w:line="240" w:lineRule="auto"/>
              <w:rPr>
                <w:rFonts w:ascii="Aptos" w:eastAsia="Calibri" w:hAnsi="Aptos" w:cs="Calibri"/>
                <w:kern w:val="0"/>
                <w:sz w:val="22"/>
                <w:szCs w:val="22"/>
                <w:lang w:val="lt-LT"/>
              </w:rPr>
            </w:pPr>
          </w:p>
        </w:tc>
      </w:tr>
      <w:tr w:rsidR="009307BD" w:rsidRPr="009307BD" w14:paraId="7AEAE972" w14:textId="77777777" w:rsidTr="00537617">
        <w:trPr>
          <w:cantSplit/>
          <w:trHeight w:val="387"/>
        </w:trPr>
        <w:tc>
          <w:tcPr>
            <w:tcW w:w="993" w:type="dxa"/>
            <w:tcBorders>
              <w:top w:val="nil"/>
              <w:left w:val="single" w:sz="8" w:space="0" w:color="auto"/>
              <w:bottom w:val="single" w:sz="12" w:space="0" w:color="auto"/>
              <w:right w:val="single" w:sz="8" w:space="0" w:color="auto"/>
            </w:tcBorders>
            <w:vAlign w:val="center"/>
            <w:hideMark/>
          </w:tcPr>
          <w:p w14:paraId="76D96E05" w14:textId="77777777" w:rsidR="009307BD" w:rsidRPr="009307BD" w:rsidRDefault="009307BD" w:rsidP="009307BD">
            <w:pPr>
              <w:spacing w:after="0" w:line="240" w:lineRule="auto"/>
              <w:ind w:left="720"/>
              <w:rPr>
                <w:rFonts w:ascii="Aptos" w:eastAsia="Calibri" w:hAnsi="Aptos" w:cs="Calibri"/>
                <w:kern w:val="0"/>
                <w:sz w:val="22"/>
                <w:szCs w:val="22"/>
                <w:lang w:val="lt-LT"/>
              </w:rPr>
            </w:pPr>
            <w:r w:rsidRPr="009307BD">
              <w:rPr>
                <w:rFonts w:ascii="Aptos" w:eastAsia="Calibri" w:hAnsi="Aptos" w:cs="Calibri"/>
                <w:kern w:val="0"/>
                <w:sz w:val="22"/>
                <w:szCs w:val="22"/>
                <w:lang w:val="lt-LT"/>
              </w:rPr>
              <w:t>41</w:t>
            </w:r>
          </w:p>
        </w:tc>
        <w:tc>
          <w:tcPr>
            <w:tcW w:w="4964" w:type="dxa"/>
            <w:tcBorders>
              <w:top w:val="nil"/>
              <w:left w:val="nil"/>
              <w:bottom w:val="single" w:sz="12" w:space="0" w:color="auto"/>
              <w:right w:val="single" w:sz="8" w:space="0" w:color="auto"/>
            </w:tcBorders>
            <w:vAlign w:val="center"/>
            <w:hideMark/>
          </w:tcPr>
          <w:p w14:paraId="0E5EB8DF"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Porankiai nerūdijančio plieno</w:t>
            </w:r>
          </w:p>
        </w:tc>
        <w:tc>
          <w:tcPr>
            <w:tcW w:w="863" w:type="dxa"/>
            <w:tcBorders>
              <w:top w:val="nil"/>
              <w:left w:val="nil"/>
              <w:bottom w:val="single" w:sz="12" w:space="0" w:color="auto"/>
              <w:right w:val="single" w:sz="8" w:space="0" w:color="auto"/>
            </w:tcBorders>
            <w:vAlign w:val="center"/>
            <w:hideMark/>
          </w:tcPr>
          <w:p w14:paraId="62E6EAA6"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TS 12</w:t>
            </w:r>
          </w:p>
        </w:tc>
        <w:tc>
          <w:tcPr>
            <w:tcW w:w="759" w:type="dxa"/>
            <w:tcBorders>
              <w:top w:val="nil"/>
              <w:left w:val="nil"/>
              <w:bottom w:val="single" w:sz="12" w:space="0" w:color="auto"/>
              <w:right w:val="single" w:sz="8" w:space="0" w:color="auto"/>
            </w:tcBorders>
            <w:vAlign w:val="center"/>
            <w:hideMark/>
          </w:tcPr>
          <w:p w14:paraId="4FC4BF84"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m</w:t>
            </w:r>
          </w:p>
        </w:tc>
        <w:tc>
          <w:tcPr>
            <w:tcW w:w="819" w:type="dxa"/>
            <w:tcBorders>
              <w:top w:val="nil"/>
              <w:left w:val="nil"/>
              <w:bottom w:val="single" w:sz="12" w:space="0" w:color="auto"/>
              <w:right w:val="single" w:sz="8" w:space="0" w:color="auto"/>
            </w:tcBorders>
            <w:vAlign w:val="center"/>
            <w:hideMark/>
          </w:tcPr>
          <w:p w14:paraId="49F4034B" w14:textId="77777777" w:rsidR="009307BD" w:rsidRPr="009307BD" w:rsidRDefault="009307BD" w:rsidP="009307BD">
            <w:pPr>
              <w:spacing w:after="0" w:line="240" w:lineRule="auto"/>
              <w:rPr>
                <w:rFonts w:ascii="Aptos" w:eastAsia="Calibri" w:hAnsi="Aptos" w:cs="Calibri"/>
                <w:kern w:val="0"/>
                <w:sz w:val="22"/>
                <w:szCs w:val="22"/>
                <w:lang w:val="lt-LT"/>
              </w:rPr>
            </w:pPr>
            <w:r w:rsidRPr="009307BD">
              <w:rPr>
                <w:rFonts w:ascii="Aptos" w:eastAsia="Calibri" w:hAnsi="Aptos" w:cs="Calibri"/>
                <w:kern w:val="0"/>
                <w:sz w:val="22"/>
                <w:szCs w:val="22"/>
                <w:lang w:val="lt-LT"/>
              </w:rPr>
              <w:t>318</w:t>
            </w:r>
          </w:p>
        </w:tc>
        <w:tc>
          <w:tcPr>
            <w:tcW w:w="1235" w:type="dxa"/>
            <w:tcBorders>
              <w:top w:val="nil"/>
              <w:left w:val="nil"/>
              <w:bottom w:val="single" w:sz="12" w:space="0" w:color="auto"/>
              <w:right w:val="single" w:sz="8" w:space="0" w:color="auto"/>
            </w:tcBorders>
            <w:vAlign w:val="center"/>
          </w:tcPr>
          <w:p w14:paraId="312F3401" w14:textId="77777777" w:rsidR="009307BD" w:rsidRPr="009307BD" w:rsidRDefault="009307BD" w:rsidP="009307BD">
            <w:pPr>
              <w:spacing w:after="0" w:line="240" w:lineRule="auto"/>
              <w:rPr>
                <w:rFonts w:ascii="Aptos" w:eastAsia="Calibri" w:hAnsi="Aptos" w:cs="Calibri"/>
                <w:kern w:val="0"/>
                <w:sz w:val="22"/>
                <w:szCs w:val="22"/>
                <w:lang w:val="lt-LT"/>
              </w:rPr>
            </w:pPr>
          </w:p>
        </w:tc>
      </w:tr>
      <w:bookmarkEnd w:id="5"/>
      <w:bookmarkEnd w:id="6"/>
    </w:tbl>
    <w:p w14:paraId="5E53BA58" w14:textId="77777777" w:rsidR="00C15C28" w:rsidRDefault="00C15C28" w:rsidP="00C15C28">
      <w:pPr>
        <w:spacing w:after="0" w:line="240" w:lineRule="auto"/>
        <w:rPr>
          <w:rFonts w:ascii="Times New Roman" w:eastAsia="Calibri" w:hAnsi="Times New Roman" w:cs="Times New Roman"/>
          <w:kern w:val="0"/>
          <w:lang w:val="lt-LT"/>
        </w:rPr>
      </w:pPr>
    </w:p>
    <w:p w14:paraId="5044009A" w14:textId="67B215F9" w:rsidR="00A977C8" w:rsidRPr="00A977C8" w:rsidRDefault="00A977C8" w:rsidP="00C15C28">
      <w:pPr>
        <w:spacing w:after="0" w:line="240" w:lineRule="auto"/>
        <w:ind w:firstLine="709"/>
        <w:jc w:val="both"/>
        <w:rPr>
          <w:rFonts w:ascii="Times New Roman" w:hAnsi="Times New Roman" w:cs="Times New Roman"/>
          <w:i/>
          <w:iCs/>
          <w:lang w:val="lt-LT"/>
        </w:rPr>
      </w:pPr>
      <w:r>
        <w:rPr>
          <w:rFonts w:ascii="Times New Roman" w:hAnsi="Times New Roman" w:cs="Times New Roman"/>
          <w:lang w:val="lt-LT"/>
        </w:rPr>
        <w:t>Viešojo pirkimo komisija vadovaudamasi pirkimo sąlygų 11.5. p. „</w:t>
      </w:r>
      <w:r w:rsidR="00DC09FD">
        <w:rPr>
          <w:rFonts w:ascii="Times New Roman" w:hAnsi="Times New Roman" w:cs="Times New Roman"/>
          <w:i/>
          <w:iCs/>
          <w:lang w:val="lt-LT"/>
        </w:rPr>
        <w:t>n</w:t>
      </w:r>
      <w:r w:rsidRPr="00A977C8">
        <w:rPr>
          <w:rFonts w:ascii="Times New Roman" w:hAnsi="Times New Roman" w:cs="Times New Roman"/>
          <w:i/>
          <w:iCs/>
          <w:lang w:val="lt-LT"/>
        </w:rPr>
        <w:t>esibaigus pirkimo pasiūlymų pateikimo terminui, perkančioji organizacija savo iniciatyva gali paaiškinti (pataisyti) pirkimo dokumentus</w:t>
      </w:r>
      <w:r>
        <w:rPr>
          <w:rFonts w:ascii="Times New Roman" w:hAnsi="Times New Roman" w:cs="Times New Roman"/>
          <w:i/>
          <w:iCs/>
          <w:lang w:val="lt-LT"/>
        </w:rPr>
        <w:t xml:space="preserve"> &lt;...&gt;“ </w:t>
      </w:r>
      <w:r>
        <w:rPr>
          <w:rFonts w:ascii="Times New Roman" w:hAnsi="Times New Roman" w:cs="Times New Roman"/>
          <w:lang w:val="lt-LT"/>
        </w:rPr>
        <w:t>papildo pirkimų sąlygų 2.3. p. ir ji išdėto taip „</w:t>
      </w:r>
      <w:bookmarkStart w:id="7" w:name="_Hlk212809195"/>
      <w:r w:rsidR="00DC09FD">
        <w:rPr>
          <w:rFonts w:ascii="Times New Roman" w:eastAsia="Times New Roman" w:hAnsi="Times New Roman" w:cs="Times New Roman"/>
          <w:bCs/>
          <w:i/>
          <w:iCs/>
          <w:kern w:val="28"/>
          <w:lang w:val="lt-LT" w:eastAsia="lt-LT"/>
        </w:rPr>
        <w:t>p</w:t>
      </w:r>
      <w:r w:rsidRPr="00A977C8">
        <w:rPr>
          <w:rFonts w:ascii="Times New Roman" w:eastAsia="Times New Roman" w:hAnsi="Times New Roman" w:cs="Times New Roman"/>
          <w:bCs/>
          <w:i/>
          <w:iCs/>
          <w:kern w:val="28"/>
          <w:lang w:val="lt-LT" w:eastAsia="lt-LT"/>
        </w:rPr>
        <w:t xml:space="preserve">asiūlymas turi būti pateiktas visai siūlomos pirkimo dalies pirkimo sąlygų </w:t>
      </w:r>
      <w:r w:rsidRPr="00A977C8">
        <w:rPr>
          <w:rFonts w:ascii="Times New Roman" w:eastAsia="Calibri" w:hAnsi="Times New Roman" w:cs="Times New Roman"/>
          <w:i/>
          <w:iCs/>
          <w:color w:val="000000"/>
          <w:lang w:val="lt-LT"/>
        </w:rPr>
        <w:t>techniniame projekte</w:t>
      </w:r>
      <w:r w:rsidRPr="00A977C8">
        <w:rPr>
          <w:rFonts w:ascii="Times New Roman" w:eastAsia="Times New Roman" w:hAnsi="Times New Roman" w:cs="Times New Roman"/>
          <w:bCs/>
          <w:i/>
          <w:iCs/>
          <w:kern w:val="28"/>
          <w:lang w:val="lt-LT" w:eastAsia="lt-LT"/>
        </w:rPr>
        <w:t xml:space="preserve"> nurodytai apimčiai (prekės, kurios nėra technologiškai susijusios su rangos darbais nebus perkamos, t. y. š</w:t>
      </w:r>
      <w:r w:rsidRPr="00A977C8">
        <w:rPr>
          <w:rFonts w:ascii="Times New Roman" w:eastAsia="Calibri" w:hAnsi="Times New Roman" w:cs="Times New Roman"/>
          <w:i/>
          <w:iCs/>
          <w:lang w:val="lt-LT"/>
        </w:rPr>
        <w:t xml:space="preserve">iuo pirkimu su rangos darbais nėra perkami </w:t>
      </w:r>
      <w:r w:rsidRPr="00A977C8">
        <w:rPr>
          <w:rFonts w:ascii="Times New Roman" w:eastAsia="Calibri" w:hAnsi="Times New Roman" w:cs="Times New Roman"/>
          <w:i/>
          <w:iCs/>
          <w:kern w:val="0"/>
          <w:highlight w:val="yellow"/>
          <w:lang w:val="lt-LT"/>
          <w14:ligatures w14:val="none"/>
        </w:rPr>
        <w:t>Statinio sklypo sutvarkymo TS11 „Mažosios architektūros elementai“ dalyje numatyt</w:t>
      </w:r>
      <w:r>
        <w:rPr>
          <w:rFonts w:ascii="Times New Roman" w:eastAsia="Calibri" w:hAnsi="Times New Roman" w:cs="Times New Roman"/>
          <w:i/>
          <w:iCs/>
          <w:kern w:val="0"/>
          <w:highlight w:val="yellow"/>
          <w:lang w:val="lt-LT"/>
          <w14:ligatures w14:val="none"/>
        </w:rPr>
        <w:t>ų</w:t>
      </w:r>
      <w:r w:rsidRPr="00A977C8">
        <w:rPr>
          <w:rFonts w:ascii="Times New Roman" w:eastAsia="Calibri" w:hAnsi="Times New Roman" w:cs="Times New Roman"/>
          <w:i/>
          <w:iCs/>
          <w:kern w:val="0"/>
          <w:highlight w:val="yellow"/>
          <w:lang w:val="lt-LT"/>
          <w14:ligatures w14:val="none"/>
        </w:rPr>
        <w:t xml:space="preserve"> - 3-jų Mini futbolo vartuk</w:t>
      </w:r>
      <w:r>
        <w:rPr>
          <w:rFonts w:ascii="Times New Roman" w:eastAsia="Calibri" w:hAnsi="Times New Roman" w:cs="Times New Roman"/>
          <w:i/>
          <w:iCs/>
          <w:kern w:val="0"/>
          <w:highlight w:val="yellow"/>
          <w:lang w:val="lt-LT"/>
          <w14:ligatures w14:val="none"/>
        </w:rPr>
        <w:t>ų</w:t>
      </w:r>
      <w:r w:rsidRPr="00A977C8">
        <w:rPr>
          <w:rFonts w:ascii="Times New Roman" w:eastAsia="Calibri" w:hAnsi="Times New Roman" w:cs="Times New Roman"/>
          <w:i/>
          <w:iCs/>
          <w:kern w:val="0"/>
          <w:highlight w:val="yellow"/>
          <w:lang w:val="lt-LT"/>
          <w14:ligatures w14:val="none"/>
        </w:rPr>
        <w:t>; betonini</w:t>
      </w:r>
      <w:r>
        <w:rPr>
          <w:rFonts w:ascii="Times New Roman" w:eastAsia="Calibri" w:hAnsi="Times New Roman" w:cs="Times New Roman"/>
          <w:i/>
          <w:iCs/>
          <w:kern w:val="0"/>
          <w:highlight w:val="yellow"/>
          <w:lang w:val="lt-LT"/>
          <w14:ligatures w14:val="none"/>
        </w:rPr>
        <w:t>o</w:t>
      </w:r>
      <w:r w:rsidRPr="00A977C8">
        <w:rPr>
          <w:rFonts w:ascii="Times New Roman" w:eastAsia="Calibri" w:hAnsi="Times New Roman" w:cs="Times New Roman"/>
          <w:i/>
          <w:iCs/>
          <w:kern w:val="0"/>
          <w:highlight w:val="yellow"/>
          <w:lang w:val="lt-LT"/>
          <w14:ligatures w14:val="none"/>
        </w:rPr>
        <w:t xml:space="preserve"> šaškių arba šachmatų stal</w:t>
      </w:r>
      <w:r>
        <w:rPr>
          <w:rFonts w:ascii="Times New Roman" w:eastAsia="Calibri" w:hAnsi="Times New Roman" w:cs="Times New Roman"/>
          <w:i/>
          <w:iCs/>
          <w:kern w:val="0"/>
          <w:highlight w:val="yellow"/>
          <w:lang w:val="lt-LT"/>
          <w14:ligatures w14:val="none"/>
        </w:rPr>
        <w:t>o</w:t>
      </w:r>
      <w:r w:rsidRPr="00A977C8">
        <w:rPr>
          <w:rFonts w:ascii="Times New Roman" w:eastAsia="Calibri" w:hAnsi="Times New Roman" w:cs="Times New Roman"/>
          <w:i/>
          <w:iCs/>
          <w:kern w:val="0"/>
          <w:highlight w:val="yellow"/>
          <w:lang w:val="lt-LT"/>
          <w14:ligatures w14:val="none"/>
        </w:rPr>
        <w:t>; betonini</w:t>
      </w:r>
      <w:r>
        <w:rPr>
          <w:rFonts w:ascii="Times New Roman" w:eastAsia="Calibri" w:hAnsi="Times New Roman" w:cs="Times New Roman"/>
          <w:i/>
          <w:iCs/>
          <w:kern w:val="0"/>
          <w:highlight w:val="yellow"/>
          <w:lang w:val="lt-LT"/>
          <w14:ligatures w14:val="none"/>
        </w:rPr>
        <w:t>o</w:t>
      </w:r>
      <w:r w:rsidRPr="00A977C8">
        <w:rPr>
          <w:rFonts w:ascii="Times New Roman" w:eastAsia="Calibri" w:hAnsi="Times New Roman" w:cs="Times New Roman"/>
          <w:i/>
          <w:iCs/>
          <w:kern w:val="0"/>
          <w:highlight w:val="yellow"/>
          <w:lang w:val="lt-LT"/>
          <w14:ligatures w14:val="none"/>
        </w:rPr>
        <w:t xml:space="preserve"> teniso stalo</w:t>
      </w:r>
      <w:r w:rsidRPr="00A977C8">
        <w:rPr>
          <w:rFonts w:ascii="Times New Roman" w:eastAsia="Times New Roman" w:hAnsi="Times New Roman" w:cs="Times New Roman"/>
          <w:bCs/>
          <w:i/>
          <w:iCs/>
          <w:kern w:val="28"/>
          <w:lang w:val="lt-LT" w:eastAsia="lt-LT"/>
        </w:rPr>
        <w:t>), neskaidant jos smulkiau</w:t>
      </w:r>
      <w:bookmarkEnd w:id="7"/>
      <w:r>
        <w:rPr>
          <w:rFonts w:ascii="Times New Roman" w:eastAsia="Times New Roman" w:hAnsi="Times New Roman" w:cs="Times New Roman"/>
          <w:bCs/>
          <w:i/>
          <w:iCs/>
          <w:kern w:val="28"/>
          <w:lang w:val="lt-LT" w:eastAsia="lt-LT"/>
        </w:rPr>
        <w:t>“.</w:t>
      </w:r>
    </w:p>
    <w:p w14:paraId="23530EA1" w14:textId="77777777" w:rsidR="00A977C8" w:rsidRDefault="00A977C8" w:rsidP="00D9040B">
      <w:pPr>
        <w:spacing w:after="0" w:line="240" w:lineRule="auto"/>
        <w:jc w:val="both"/>
        <w:rPr>
          <w:rFonts w:ascii="Times New Roman" w:hAnsi="Times New Roman" w:cs="Times New Roman"/>
          <w:lang w:val="lt-LT"/>
        </w:rPr>
      </w:pPr>
    </w:p>
    <w:p w14:paraId="2D040D43" w14:textId="26DDBAC6" w:rsidR="00C15C28" w:rsidRDefault="00C15C28" w:rsidP="00C15C28">
      <w:pPr>
        <w:spacing w:after="0" w:line="240" w:lineRule="auto"/>
        <w:ind w:firstLine="709"/>
        <w:jc w:val="both"/>
        <w:rPr>
          <w:rFonts w:ascii="Times New Roman" w:hAnsi="Times New Roman" w:cs="Times New Roman"/>
          <w:lang w:val="lt-LT"/>
        </w:rPr>
      </w:pPr>
      <w:r w:rsidRPr="00C15C28">
        <w:rPr>
          <w:rFonts w:ascii="Times New Roman" w:hAnsi="Times New Roman" w:cs="Times New Roman"/>
          <w:lang w:val="lt-LT"/>
        </w:rPr>
        <w:t>Viešojo pirkimo komisija</w:t>
      </w:r>
      <w:r>
        <w:rPr>
          <w:rFonts w:ascii="Times New Roman" w:hAnsi="Times New Roman" w:cs="Times New Roman"/>
          <w:lang w:val="lt-LT"/>
        </w:rPr>
        <w:t xml:space="preserve"> </w:t>
      </w:r>
      <w:r w:rsidRPr="006D50F7">
        <w:rPr>
          <w:rFonts w:ascii="Times New Roman" w:hAnsi="Times New Roman" w:cs="Times New Roman"/>
          <w:lang w:val="lt-LT"/>
        </w:rPr>
        <w:t xml:space="preserve">vadovaudamasi pirkimo sąlygų 7.9. p. pasiūlymų pateikimo terminą pratęsia </w:t>
      </w:r>
      <w:r w:rsidRPr="006D50F7">
        <w:rPr>
          <w:rFonts w:ascii="Times New Roman" w:hAnsi="Times New Roman" w:cs="Times New Roman"/>
          <w:b/>
          <w:bCs/>
          <w:lang w:val="lt-LT"/>
        </w:rPr>
        <w:t xml:space="preserve">iki 2025 m. lapkričio </w:t>
      </w:r>
      <w:r>
        <w:rPr>
          <w:rFonts w:ascii="Times New Roman" w:hAnsi="Times New Roman" w:cs="Times New Roman"/>
          <w:b/>
          <w:bCs/>
          <w:lang w:val="lt-LT"/>
        </w:rPr>
        <w:t>17</w:t>
      </w:r>
      <w:r w:rsidRPr="006D50F7">
        <w:rPr>
          <w:rFonts w:ascii="Times New Roman" w:hAnsi="Times New Roman" w:cs="Times New Roman"/>
          <w:b/>
          <w:bCs/>
          <w:lang w:val="lt-LT"/>
        </w:rPr>
        <w:t xml:space="preserve"> d., 13:</w:t>
      </w:r>
      <w:r>
        <w:rPr>
          <w:rFonts w:ascii="Times New Roman" w:hAnsi="Times New Roman" w:cs="Times New Roman"/>
          <w:b/>
          <w:bCs/>
          <w:lang w:val="lt-LT"/>
        </w:rPr>
        <w:t>0</w:t>
      </w:r>
      <w:r w:rsidRPr="006D50F7">
        <w:rPr>
          <w:rFonts w:ascii="Times New Roman" w:hAnsi="Times New Roman" w:cs="Times New Roman"/>
          <w:b/>
          <w:bCs/>
          <w:lang w:val="lt-LT"/>
        </w:rPr>
        <w:t>0 val.</w:t>
      </w:r>
      <w:r w:rsidRPr="006D50F7">
        <w:rPr>
          <w:rFonts w:ascii="Times New Roman" w:hAnsi="Times New Roman" w:cs="Times New Roman"/>
          <w:lang w:val="lt-LT"/>
        </w:rPr>
        <w:t xml:space="preserve">  </w:t>
      </w:r>
    </w:p>
    <w:p w14:paraId="478B3432" w14:textId="77777777" w:rsidR="009307BD" w:rsidRDefault="009307BD" w:rsidP="00C15C28">
      <w:pPr>
        <w:spacing w:after="0" w:line="240" w:lineRule="auto"/>
        <w:ind w:firstLine="709"/>
        <w:jc w:val="both"/>
        <w:rPr>
          <w:rFonts w:ascii="Times New Roman" w:hAnsi="Times New Roman" w:cs="Times New Roman"/>
          <w:lang w:val="lt-LT"/>
        </w:rPr>
      </w:pPr>
    </w:p>
    <w:p w14:paraId="38BE4531" w14:textId="6F16E1C7" w:rsidR="00D9040B" w:rsidRDefault="009307BD" w:rsidP="009307BD">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Pridedama</w:t>
      </w:r>
      <w:r w:rsidR="00D9040B">
        <w:rPr>
          <w:rFonts w:ascii="Times New Roman" w:hAnsi="Times New Roman" w:cs="Times New Roman"/>
          <w:lang w:val="lt-LT"/>
        </w:rPr>
        <w:t>:</w:t>
      </w:r>
    </w:p>
    <w:p w14:paraId="0AD1C0C2" w14:textId="27D56BAC" w:rsidR="00D9040B" w:rsidRDefault="00D9040B" w:rsidP="00D9040B">
      <w:pPr>
        <w:pStyle w:val="Sraopastraipa"/>
        <w:numPr>
          <w:ilvl w:val="0"/>
          <w:numId w:val="5"/>
        </w:numPr>
        <w:spacing w:after="0" w:line="240" w:lineRule="auto"/>
        <w:jc w:val="both"/>
        <w:rPr>
          <w:rFonts w:ascii="Times New Roman" w:hAnsi="Times New Roman" w:cs="Times New Roman"/>
          <w:lang w:val="lt-LT"/>
        </w:rPr>
      </w:pPr>
      <w:r>
        <w:rPr>
          <w:rFonts w:ascii="Times New Roman" w:hAnsi="Times New Roman" w:cs="Times New Roman"/>
          <w:lang w:val="lt-LT"/>
        </w:rPr>
        <w:t>0_Pirkimo sąlygos_ aktuali redakcija_10_31;</w:t>
      </w:r>
    </w:p>
    <w:p w14:paraId="516A5010" w14:textId="36703C9A" w:rsidR="009307BD" w:rsidRDefault="009307BD" w:rsidP="00D9040B">
      <w:pPr>
        <w:pStyle w:val="Sraopastraipa"/>
        <w:numPr>
          <w:ilvl w:val="0"/>
          <w:numId w:val="5"/>
        </w:numPr>
        <w:spacing w:after="0" w:line="240" w:lineRule="auto"/>
        <w:jc w:val="both"/>
        <w:rPr>
          <w:rFonts w:ascii="Times New Roman" w:hAnsi="Times New Roman" w:cs="Times New Roman"/>
          <w:lang w:val="lt-LT"/>
        </w:rPr>
      </w:pPr>
      <w:r w:rsidRPr="00D9040B">
        <w:rPr>
          <w:rFonts w:ascii="Times New Roman" w:hAnsi="Times New Roman" w:cs="Times New Roman"/>
          <w:lang w:val="lt-LT"/>
        </w:rPr>
        <w:lastRenderedPageBreak/>
        <w:t>Apšvietimo sąlygos</w:t>
      </w:r>
      <w:r w:rsidR="00D9040B">
        <w:rPr>
          <w:rFonts w:ascii="Times New Roman" w:hAnsi="Times New Roman" w:cs="Times New Roman"/>
          <w:lang w:val="lt-LT"/>
        </w:rPr>
        <w:t>;</w:t>
      </w:r>
    </w:p>
    <w:p w14:paraId="62A4D946" w14:textId="47DAF831" w:rsidR="00D9040B" w:rsidRPr="00D9040B" w:rsidRDefault="00D9040B" w:rsidP="00D9040B">
      <w:pPr>
        <w:pStyle w:val="Sraopastraipa"/>
        <w:numPr>
          <w:ilvl w:val="0"/>
          <w:numId w:val="5"/>
        </w:numPr>
        <w:spacing w:after="0" w:line="240" w:lineRule="auto"/>
        <w:jc w:val="both"/>
        <w:rPr>
          <w:rFonts w:ascii="Times New Roman" w:hAnsi="Times New Roman" w:cs="Times New Roman"/>
          <w:lang w:val="lt-LT"/>
        </w:rPr>
      </w:pPr>
      <w:r>
        <w:rPr>
          <w:rFonts w:ascii="Times New Roman" w:hAnsi="Times New Roman" w:cs="Times New Roman"/>
          <w:lang w:val="lt-LT"/>
        </w:rPr>
        <w:t>Mažoji architektūra kas neperkama.</w:t>
      </w:r>
    </w:p>
    <w:p w14:paraId="768E4D8D" w14:textId="77777777" w:rsidR="009307BD" w:rsidRPr="006D50F7" w:rsidRDefault="009307BD" w:rsidP="009307BD">
      <w:pPr>
        <w:spacing w:after="0" w:line="240" w:lineRule="auto"/>
        <w:ind w:firstLine="709"/>
        <w:jc w:val="both"/>
        <w:rPr>
          <w:rFonts w:ascii="Times New Roman" w:hAnsi="Times New Roman" w:cs="Times New Roman"/>
          <w:lang w:val="lt-LT"/>
        </w:rPr>
      </w:pPr>
    </w:p>
    <w:p w14:paraId="4C420EF6" w14:textId="77777777" w:rsidR="009307BD" w:rsidRPr="006D50F7" w:rsidRDefault="009307BD" w:rsidP="009307BD">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Atkreipiame dėmesį, kad rengiant ir teikiant pasiūlymus būtina vadovautis pateiktomis aktualiomis dokumentų redakcijomis.</w:t>
      </w:r>
    </w:p>
    <w:p w14:paraId="395C1AF0" w14:textId="77777777" w:rsidR="00C15C28" w:rsidRDefault="00C15C28" w:rsidP="009307BD">
      <w:pPr>
        <w:spacing w:after="0" w:line="240" w:lineRule="auto"/>
        <w:jc w:val="both"/>
        <w:rPr>
          <w:rFonts w:ascii="Times New Roman" w:hAnsi="Times New Roman" w:cs="Times New Roman"/>
          <w:lang w:val="lt-LT"/>
        </w:rPr>
      </w:pPr>
    </w:p>
    <w:p w14:paraId="559E207F" w14:textId="77777777" w:rsidR="00C15C28" w:rsidRPr="006D50F7" w:rsidRDefault="00C15C28" w:rsidP="00C15C28">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Šis raštas bus siunčiamas visiems prie pirkimo prisijungusiems tiekėjams.</w:t>
      </w:r>
    </w:p>
    <w:p w14:paraId="2A212BE8" w14:textId="77777777" w:rsidR="00C15C28" w:rsidRDefault="00C15C28" w:rsidP="00C15C28">
      <w:pPr>
        <w:spacing w:after="0" w:line="240" w:lineRule="auto"/>
        <w:ind w:firstLine="709"/>
        <w:jc w:val="both"/>
        <w:rPr>
          <w:rFonts w:ascii="Times New Roman" w:hAnsi="Times New Roman" w:cs="Times New Roman"/>
          <w:lang w:val="lt-LT"/>
        </w:rPr>
      </w:pPr>
    </w:p>
    <w:p w14:paraId="69D0B103" w14:textId="77777777" w:rsidR="009307BD" w:rsidRDefault="009307BD" w:rsidP="00C15C28">
      <w:pPr>
        <w:spacing w:after="0" w:line="240" w:lineRule="auto"/>
        <w:ind w:firstLine="709"/>
        <w:jc w:val="both"/>
        <w:rPr>
          <w:rFonts w:ascii="Times New Roman" w:hAnsi="Times New Roman" w:cs="Times New Roman"/>
          <w:lang w:val="lt-LT"/>
        </w:rPr>
      </w:pPr>
    </w:p>
    <w:p w14:paraId="29BD6933" w14:textId="77777777" w:rsidR="00C15C28" w:rsidRPr="00DA7AAA" w:rsidRDefault="00C15C28" w:rsidP="00C15C28">
      <w:pPr>
        <w:spacing w:after="0" w:line="240" w:lineRule="auto"/>
        <w:jc w:val="both"/>
        <w:rPr>
          <w:rFonts w:ascii="Times New Roman" w:hAnsi="Times New Roman" w:cs="Times New Roman"/>
          <w:lang w:val="lt-LT"/>
        </w:rPr>
      </w:pPr>
      <w:bookmarkStart w:id="8" w:name="_Hlk212721514"/>
      <w:r w:rsidRPr="006D50F7">
        <w:rPr>
          <w:rFonts w:ascii="Times New Roman" w:hAnsi="Times New Roman" w:cs="Times New Roman"/>
          <w:lang w:val="lt-LT"/>
        </w:rPr>
        <w:t>Viešojo pirkimo komisija</w:t>
      </w:r>
      <w:bookmarkEnd w:id="1"/>
      <w:bookmarkEnd w:id="8"/>
    </w:p>
    <w:sectPr w:rsidR="00C15C28" w:rsidRPr="00DA7AAA"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B60BF"/>
    <w:multiLevelType w:val="hybridMultilevel"/>
    <w:tmpl w:val="EFAC3516"/>
    <w:lvl w:ilvl="0" w:tplc="6AF6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74341F4"/>
    <w:multiLevelType w:val="hybridMultilevel"/>
    <w:tmpl w:val="ED6CD28E"/>
    <w:lvl w:ilvl="0" w:tplc="B4C6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3898682">
    <w:abstractNumId w:val="4"/>
  </w:num>
  <w:num w:numId="2" w16cid:durableId="1091000983">
    <w:abstractNumId w:val="1"/>
  </w:num>
  <w:num w:numId="3" w16cid:durableId="936476631">
    <w:abstractNumId w:val="0"/>
  </w:num>
  <w:num w:numId="4" w16cid:durableId="1575239028">
    <w:abstractNumId w:val="3"/>
  </w:num>
  <w:num w:numId="5" w16cid:durableId="2072262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117FEF"/>
    <w:rsid w:val="001A2597"/>
    <w:rsid w:val="001B26F6"/>
    <w:rsid w:val="001B7456"/>
    <w:rsid w:val="0021575B"/>
    <w:rsid w:val="002708FD"/>
    <w:rsid w:val="00300BF0"/>
    <w:rsid w:val="00314F80"/>
    <w:rsid w:val="004000F3"/>
    <w:rsid w:val="00415CD3"/>
    <w:rsid w:val="0057226E"/>
    <w:rsid w:val="005C76B0"/>
    <w:rsid w:val="00685E74"/>
    <w:rsid w:val="00695448"/>
    <w:rsid w:val="006D50F7"/>
    <w:rsid w:val="00757B29"/>
    <w:rsid w:val="008310F2"/>
    <w:rsid w:val="00862327"/>
    <w:rsid w:val="00923E73"/>
    <w:rsid w:val="009307BD"/>
    <w:rsid w:val="00982FFE"/>
    <w:rsid w:val="00996E9E"/>
    <w:rsid w:val="009B571C"/>
    <w:rsid w:val="00A977C8"/>
    <w:rsid w:val="00B61DFB"/>
    <w:rsid w:val="00C15C28"/>
    <w:rsid w:val="00CF234F"/>
    <w:rsid w:val="00D9040B"/>
    <w:rsid w:val="00DA7AAA"/>
    <w:rsid w:val="00DC09FD"/>
    <w:rsid w:val="00DD1BBF"/>
    <w:rsid w:val="00DD4659"/>
    <w:rsid w:val="00DF2C9B"/>
    <w:rsid w:val="00E642A9"/>
    <w:rsid w:val="00E8325F"/>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6887</Words>
  <Characters>3927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7</cp:revision>
  <dcterms:created xsi:type="dcterms:W3CDTF">2025-10-30T11:02:00Z</dcterms:created>
  <dcterms:modified xsi:type="dcterms:W3CDTF">2025-10-31T11:40:00Z</dcterms:modified>
</cp:coreProperties>
</file>