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92CB4" w14:textId="77777777" w:rsidR="002357AA" w:rsidRPr="002357AA" w:rsidRDefault="002357AA" w:rsidP="002357AA">
      <w:pPr>
        <w:jc w:val="both"/>
        <w:rPr>
          <w:b/>
          <w:bCs/>
        </w:rPr>
      </w:pPr>
      <w:r w:rsidRPr="002357AA">
        <w:rPr>
          <w:b/>
          <w:bCs/>
        </w:rPr>
        <w:t>Urban Design Concept for Vilnius Airport</w:t>
      </w:r>
    </w:p>
    <w:p w14:paraId="5964CF87" w14:textId="77777777" w:rsidR="002357AA" w:rsidRPr="002357AA" w:rsidRDefault="002357AA" w:rsidP="002357AA">
      <w:pPr>
        <w:jc w:val="both"/>
      </w:pPr>
      <w:r w:rsidRPr="002357AA">
        <w:t>Vilnius Airport's Master Plan envisions expansion, increased capacity, and integration with evolving aviation trends. Our urban design supports this vision by incorporating future traffic projections, phased development, sustainability, and financial viability. The proposal introduces innovative architectural solutions that reflect Lithuanian culture and contemporary design while enhancing passenger experience.</w:t>
      </w:r>
    </w:p>
    <w:p w14:paraId="0B7A5B97" w14:textId="77777777" w:rsidR="002357AA" w:rsidRPr="002357AA" w:rsidRDefault="002357AA" w:rsidP="002357AA">
      <w:pPr>
        <w:jc w:val="both"/>
        <w:rPr>
          <w:b/>
          <w:bCs/>
        </w:rPr>
      </w:pPr>
      <w:r w:rsidRPr="002357AA">
        <w:rPr>
          <w:b/>
          <w:bCs/>
        </w:rPr>
        <w:t>Urban Integration</w:t>
      </w:r>
    </w:p>
    <w:p w14:paraId="701878C2" w14:textId="77777777" w:rsidR="002357AA" w:rsidRPr="002357AA" w:rsidRDefault="002357AA" w:rsidP="002357AA">
      <w:pPr>
        <w:jc w:val="both"/>
      </w:pPr>
      <w:r w:rsidRPr="002357AA">
        <w:t>Terminal 5 is designed as a symmetrical counterpart to Terminal 4, rebalancing the airport complex and reinforcing a clear identity. Positioned alongside the historic Terminal 1, the new expansion harmonizes the composition while modernizing the perception of the heritage building. The distinctive roof of T5 also defines the new Airport Plaza.</w:t>
      </w:r>
    </w:p>
    <w:p w14:paraId="75DDA090" w14:textId="77777777" w:rsidR="002357AA" w:rsidRPr="002357AA" w:rsidRDefault="002357AA" w:rsidP="002357AA">
      <w:pPr>
        <w:jc w:val="both"/>
      </w:pPr>
      <w:r w:rsidRPr="002357AA">
        <w:t>The project aligns with competition specifications and local planning regulations. The new structures respect the existing typology, height, and scale while establishing a distinct identity. Carefully selected materials and facades ensure a modern, user-friendly, and sustainable environment.</w:t>
      </w:r>
    </w:p>
    <w:p w14:paraId="52659857" w14:textId="77777777" w:rsidR="002357AA" w:rsidRPr="002357AA" w:rsidRDefault="002357AA" w:rsidP="002357AA">
      <w:pPr>
        <w:jc w:val="both"/>
      </w:pPr>
      <w:r w:rsidRPr="002357AA">
        <w:t>Designed as an intermodal hub, the complex integrates trains, buses, taxis, private and rental cars, and bicycles. Dedicated vehicle lanes reduce congestion and enhance efficiency. Planned transport connections, including new streets, railways, and the underground Rail Baltica station, seamlessly link to the Airport Plaza.</w:t>
      </w:r>
    </w:p>
    <w:p w14:paraId="1E922E54" w14:textId="77777777" w:rsidR="002357AA" w:rsidRPr="002357AA" w:rsidRDefault="002357AA" w:rsidP="002357AA">
      <w:pPr>
        <w:jc w:val="both"/>
        <w:rPr>
          <w:b/>
          <w:bCs/>
        </w:rPr>
      </w:pPr>
      <w:r w:rsidRPr="002357AA">
        <w:rPr>
          <w:b/>
          <w:bCs/>
        </w:rPr>
        <w:t>Connectivity &amp; Accessibility</w:t>
      </w:r>
    </w:p>
    <w:p w14:paraId="6908157E" w14:textId="77777777" w:rsidR="002357AA" w:rsidRPr="002357AA" w:rsidRDefault="002357AA" w:rsidP="002357AA">
      <w:pPr>
        <w:jc w:val="both"/>
      </w:pPr>
      <w:r w:rsidRPr="002357AA">
        <w:t>The project fosters strong connections with surrounding areas through pedestrian-friendly streets, walkways, and bike paths, in line with Vilnius’s Sustainable Urban Mobility Plan. Accessibility for pedestrians, cyclists, and individuals with disabilities is prioritized, ensuring smooth transitions between various transport modes.</w:t>
      </w:r>
    </w:p>
    <w:p w14:paraId="762D7FD3" w14:textId="77777777" w:rsidR="002357AA" w:rsidRPr="002357AA" w:rsidRDefault="002357AA" w:rsidP="002357AA">
      <w:pPr>
        <w:jc w:val="both"/>
        <w:rPr>
          <w:b/>
          <w:bCs/>
        </w:rPr>
      </w:pPr>
      <w:r w:rsidRPr="002357AA">
        <w:rPr>
          <w:b/>
          <w:bCs/>
        </w:rPr>
        <w:t>Social &amp; Environmental Considerations</w:t>
      </w:r>
    </w:p>
    <w:p w14:paraId="4A8DC7EC" w14:textId="77777777" w:rsidR="002357AA" w:rsidRPr="002357AA" w:rsidRDefault="002357AA" w:rsidP="002357AA">
      <w:pPr>
        <w:jc w:val="both"/>
      </w:pPr>
      <w:r w:rsidRPr="002357AA">
        <w:t>Located within an industrial and service zone, the proposal emphasizes human-</w:t>
      </w:r>
      <w:proofErr w:type="spellStart"/>
      <w:r w:rsidRPr="002357AA">
        <w:t>centered</w:t>
      </w:r>
      <w:proofErr w:type="spellEnd"/>
      <w:r w:rsidRPr="002357AA">
        <w:t xml:space="preserve"> design, incorporating green spaces and multi-use areas to enhance environmental sustainability and community engagement. Landscaping prioritizes water-absorbing surfaces while preserving mature trees where possible. Stormwater management solutions include permeable pavements and rain gardens.</w:t>
      </w:r>
    </w:p>
    <w:p w14:paraId="3C3B95C1" w14:textId="77777777" w:rsidR="002357AA" w:rsidRPr="002357AA" w:rsidRDefault="002357AA" w:rsidP="002357AA">
      <w:pPr>
        <w:jc w:val="both"/>
        <w:rPr>
          <w:b/>
          <w:bCs/>
        </w:rPr>
      </w:pPr>
      <w:r w:rsidRPr="002357AA">
        <w:rPr>
          <w:b/>
          <w:bCs/>
        </w:rPr>
        <w:t>Functional Zoning &amp; Development Phases</w:t>
      </w:r>
    </w:p>
    <w:p w14:paraId="54ECF1F7" w14:textId="77777777" w:rsidR="002357AA" w:rsidRPr="002357AA" w:rsidRDefault="002357AA" w:rsidP="002357AA">
      <w:pPr>
        <w:jc w:val="both"/>
      </w:pPr>
      <w:r w:rsidRPr="002357AA">
        <w:t>A clear terminal identity is maintained across all project phases. The functional zoning strategy minimizes demolitions and rework, ensuring that most Phase 1 elements remain intact through Phases 3 and 4. The iconic design of T5 and the airport complex remains visible at all stages, with embedded phasing strategies supporting efficient expansion.</w:t>
      </w:r>
    </w:p>
    <w:p w14:paraId="210B7D4E" w14:textId="77777777" w:rsidR="002357AA" w:rsidRPr="002357AA" w:rsidRDefault="002357AA" w:rsidP="002357AA">
      <w:pPr>
        <w:jc w:val="both"/>
        <w:rPr>
          <w:b/>
          <w:bCs/>
        </w:rPr>
      </w:pPr>
      <w:r w:rsidRPr="002357AA">
        <w:rPr>
          <w:b/>
          <w:bCs/>
        </w:rPr>
        <w:t>Visual Connections</w:t>
      </w:r>
    </w:p>
    <w:p w14:paraId="50D2D461" w14:textId="77777777" w:rsidR="002357AA" w:rsidRPr="002357AA" w:rsidRDefault="002357AA" w:rsidP="002357AA">
      <w:pPr>
        <w:jc w:val="both"/>
      </w:pPr>
      <w:r w:rsidRPr="002357AA">
        <w:t xml:space="preserve">The design strengthens spatial relationships, improving movement, wayfinding, and identity. A new visual axis links </w:t>
      </w:r>
      <w:proofErr w:type="spellStart"/>
      <w:r w:rsidRPr="002357AA">
        <w:t>Rodūnia</w:t>
      </w:r>
      <w:proofErr w:type="spellEnd"/>
      <w:r w:rsidRPr="002357AA">
        <w:t xml:space="preserve"> Street to the planned arrivals terminal, while another axis along the linear parking area features tree-lined walkways, public spaces, and interactive elements. Clear signage and visual cues enhance intuitive navigation</w:t>
      </w:r>
    </w:p>
    <w:p w14:paraId="1BBEEA48" w14:textId="77777777" w:rsidR="002357AA" w:rsidRDefault="002357AA" w:rsidP="002357AA">
      <w:pPr>
        <w:jc w:val="both"/>
      </w:pPr>
    </w:p>
    <w:p w14:paraId="46E7B562" w14:textId="58BE6894" w:rsidR="002357AA" w:rsidRPr="002357AA" w:rsidRDefault="002357AA" w:rsidP="002357AA">
      <w:pPr>
        <w:jc w:val="both"/>
        <w:rPr>
          <w:b/>
          <w:bCs/>
        </w:rPr>
      </w:pPr>
      <w:r w:rsidRPr="002357AA">
        <w:rPr>
          <w:b/>
          <w:bCs/>
        </w:rPr>
        <w:t>Architectural idea (level of detail 1)</w:t>
      </w:r>
    </w:p>
    <w:p w14:paraId="422657B4" w14:textId="77777777" w:rsidR="002357AA" w:rsidRPr="002357AA" w:rsidRDefault="002357AA" w:rsidP="002357AA">
      <w:pPr>
        <w:jc w:val="both"/>
      </w:pPr>
    </w:p>
    <w:p w14:paraId="53FF6BD5" w14:textId="77777777" w:rsidR="002357AA" w:rsidRPr="002357AA" w:rsidRDefault="002357AA" w:rsidP="002357AA">
      <w:pPr>
        <w:jc w:val="both"/>
      </w:pPr>
      <w:r w:rsidRPr="002357AA">
        <w:t>The main architectural concept of the Vilnius Airport project is to seamlessly blend Lithuania’s cultural identity with contemporary design, offering a welcoming experience to arriving passengers and providing a clear new identity to the overall airport complex. The geometry of the T5 volume massing draws inspiration from the sharp edges of the T4 departure terminal, presenting a refined evolution in form. This progression is particularly evident in the design of the rooftop, where rhomboid and triangular shapes become the fundamental modules of the skylights. These geometric elements not only allow natural light to penetrate the interior spaces but also express the underlying structural rhythm, establishing a cohesive narrative that extends across T5, T6, T7, and the plaza and modernize the heritage building images at approach.</w:t>
      </w:r>
    </w:p>
    <w:p w14:paraId="08D8A33F" w14:textId="77777777" w:rsidR="002357AA" w:rsidRPr="002357AA" w:rsidRDefault="002357AA" w:rsidP="002357AA">
      <w:pPr>
        <w:jc w:val="both"/>
      </w:pPr>
      <w:r w:rsidRPr="002357AA">
        <w:t>The modular system, characterized by the repetition of rhomboid patterns, becomes a unifying language throughout the terminal complex. The consistent use of these elements ties together the entire airport, transforming it into an integrated and forward-thinking architectural ensemble. The terminals and the plaza form a harmonious whole, connecting the existing T4 terminal and the heritage T1 building. This design strategy creates a cutting-edge airport capable of accommodating with flexibility both current demands and future expansions, while paying homage to Lithuania’s cultural heritage.</w:t>
      </w:r>
    </w:p>
    <w:p w14:paraId="79FB6BB2" w14:textId="77777777" w:rsidR="002357AA" w:rsidRPr="002357AA" w:rsidRDefault="002357AA" w:rsidP="002357AA">
      <w:pPr>
        <w:jc w:val="both"/>
      </w:pPr>
      <w:r w:rsidRPr="002357AA">
        <w:t>The inspiration for the modular geometry originates from traditional Lithuanian motifs, particularly the rhombus, which holds a significant place in Baltic folklore. By incorporating this shape into the design of the terminal, the architecture bridges past and present, weaving cultural symbolism into a modern context.</w:t>
      </w:r>
    </w:p>
    <w:p w14:paraId="3D5F7444" w14:textId="77777777" w:rsidR="002357AA" w:rsidRPr="002357AA" w:rsidRDefault="002357AA" w:rsidP="002357AA">
      <w:pPr>
        <w:jc w:val="both"/>
      </w:pPr>
      <w:r w:rsidRPr="002357AA">
        <w:t>Additionally, the design draws parallels with Lithuanian straw gardens, a traditional art form recognized by UNESCO in 2023 as part of the nation’s intangible cultural heritage. These intricate structures, based on rhombus forms, are reinterpreted within the terminal’s architecture and the structural system defining the proposal. The spatial experience inside the terminal evokes the sensation of being within a straw garden, with the roof structure and interior geometry reflecting the delicate and interconnected nature of this art form.</w:t>
      </w:r>
    </w:p>
    <w:p w14:paraId="7368EF65" w14:textId="11FC1E10" w:rsidR="002357AA" w:rsidRPr="002357AA" w:rsidRDefault="002357AA" w:rsidP="002357AA">
      <w:pPr>
        <w:jc w:val="both"/>
      </w:pPr>
      <w:r w:rsidRPr="002357AA">
        <w:t>Through this synthesis of geometric precision, cultural references, and modularity, the design not only enhances passenger experience but also serves as a contemporary tribute to Lithuania’s rich traditions. The result is an architectural language that is both timeless and innovative—rooted in local heritage yet looking confidently towards the future.</w:t>
      </w:r>
    </w:p>
    <w:sectPr w:rsidR="002357AA" w:rsidRPr="002357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7AA"/>
    <w:rsid w:val="00164945"/>
    <w:rsid w:val="002357AA"/>
    <w:rsid w:val="00DF7106"/>
    <w:rsid w:val="79091B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BEF27"/>
  <w15:chartTrackingRefBased/>
  <w15:docId w15:val="{02555C19-87E4-455B-AD79-F15045B9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57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57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57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57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57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57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57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57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57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7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57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57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57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57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57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57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57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57AA"/>
    <w:rPr>
      <w:rFonts w:eastAsiaTheme="majorEastAsia" w:cstheme="majorBidi"/>
      <w:color w:val="272727" w:themeColor="text1" w:themeTint="D8"/>
    </w:rPr>
  </w:style>
  <w:style w:type="paragraph" w:styleId="Title">
    <w:name w:val="Title"/>
    <w:basedOn w:val="Normal"/>
    <w:next w:val="Normal"/>
    <w:link w:val="TitleChar"/>
    <w:uiPriority w:val="10"/>
    <w:qFormat/>
    <w:rsid w:val="002357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57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57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57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57AA"/>
    <w:pPr>
      <w:spacing w:before="160"/>
      <w:jc w:val="center"/>
    </w:pPr>
    <w:rPr>
      <w:i/>
      <w:iCs/>
      <w:color w:val="404040" w:themeColor="text1" w:themeTint="BF"/>
    </w:rPr>
  </w:style>
  <w:style w:type="character" w:customStyle="1" w:styleId="QuoteChar">
    <w:name w:val="Quote Char"/>
    <w:basedOn w:val="DefaultParagraphFont"/>
    <w:link w:val="Quote"/>
    <w:uiPriority w:val="29"/>
    <w:rsid w:val="002357AA"/>
    <w:rPr>
      <w:i/>
      <w:iCs/>
      <w:color w:val="404040" w:themeColor="text1" w:themeTint="BF"/>
    </w:rPr>
  </w:style>
  <w:style w:type="paragraph" w:styleId="ListParagraph">
    <w:name w:val="List Paragraph"/>
    <w:basedOn w:val="Normal"/>
    <w:uiPriority w:val="34"/>
    <w:qFormat/>
    <w:rsid w:val="002357AA"/>
    <w:pPr>
      <w:ind w:left="720"/>
      <w:contextualSpacing/>
    </w:pPr>
  </w:style>
  <w:style w:type="character" w:styleId="IntenseEmphasis">
    <w:name w:val="Intense Emphasis"/>
    <w:basedOn w:val="DefaultParagraphFont"/>
    <w:uiPriority w:val="21"/>
    <w:qFormat/>
    <w:rsid w:val="002357AA"/>
    <w:rPr>
      <w:i/>
      <w:iCs/>
      <w:color w:val="0F4761" w:themeColor="accent1" w:themeShade="BF"/>
    </w:rPr>
  </w:style>
  <w:style w:type="paragraph" w:styleId="IntenseQuote">
    <w:name w:val="Intense Quote"/>
    <w:basedOn w:val="Normal"/>
    <w:next w:val="Normal"/>
    <w:link w:val="IntenseQuoteChar"/>
    <w:uiPriority w:val="30"/>
    <w:qFormat/>
    <w:rsid w:val="002357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57AA"/>
    <w:rPr>
      <w:i/>
      <w:iCs/>
      <w:color w:val="0F4761" w:themeColor="accent1" w:themeShade="BF"/>
    </w:rPr>
  </w:style>
  <w:style w:type="character" w:styleId="IntenseReference">
    <w:name w:val="Intense Reference"/>
    <w:basedOn w:val="DefaultParagraphFont"/>
    <w:uiPriority w:val="32"/>
    <w:qFormat/>
    <w:rsid w:val="002357A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167123">
      <w:bodyDiv w:val="1"/>
      <w:marLeft w:val="0"/>
      <w:marRight w:val="0"/>
      <w:marTop w:val="0"/>
      <w:marBottom w:val="0"/>
      <w:divBdr>
        <w:top w:val="none" w:sz="0" w:space="0" w:color="auto"/>
        <w:left w:val="none" w:sz="0" w:space="0" w:color="auto"/>
        <w:bottom w:val="none" w:sz="0" w:space="0" w:color="auto"/>
        <w:right w:val="none" w:sz="0" w:space="0" w:color="auto"/>
      </w:divBdr>
    </w:div>
    <w:div w:id="180284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2B9C2CEC3473D4EB25D15CF057EE418" ma:contentTypeVersion="25" ma:contentTypeDescription="Kurkite naują dokumentą." ma:contentTypeScope="" ma:versionID="4e7a6152cdc22c4dd79f03c5bdb0c479">
  <xsd:schema xmlns:xsd="http://www.w3.org/2001/XMLSchema" xmlns:xs="http://www.w3.org/2001/XMLSchema" xmlns:p="http://schemas.microsoft.com/office/2006/metadata/properties" xmlns:ns1="http://schemas.microsoft.com/sharepoint/v3" xmlns:ns2="6b29697e-c378-44cf-9749-96b008bf9400" xmlns:ns3="9972801c-c81c-4699-a57d-fa22af9130ca" targetNamespace="http://schemas.microsoft.com/office/2006/metadata/properties" ma:root="true" ma:fieldsID="7e1f3f30b607e7e2139bab1706730011" ns1:_="" ns2:_="" ns3:_="">
    <xsd:import namespace="http://schemas.microsoft.com/sharepoint/v3"/>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72801c-c81c-4699-a57d-fa22af9130ca" xsi:nil="true"/>
    <_ip_UnifiedCompliancePolicyUIAction xmlns="http://schemas.microsoft.com/sharepoint/v3" xsi:nil="true"/>
    <_ip_UnifiedCompliancePolicyProperties xmlns="http://schemas.microsoft.com/sharepoint/v3" xsi:nil="true"/>
    <lcf76f155ced4ddcb4097134ff3c332f xmlns="6b29697e-c378-44cf-9749-96b008bf9400">
      <Terms xmlns="http://schemas.microsoft.com/office/infopath/2007/PartnerControls"/>
    </lcf76f155ced4ddcb4097134ff3c332f>
    <_Flow_SignoffStatus xmlns="6b29697e-c378-44cf-9749-96b008bf9400" xsi:nil="true"/>
  </documentManagement>
</p:properties>
</file>

<file path=customXml/itemProps1.xml><?xml version="1.0" encoding="utf-8"?>
<ds:datastoreItem xmlns:ds="http://schemas.openxmlformats.org/officeDocument/2006/customXml" ds:itemID="{C936DC2E-D32A-4B13-BDE7-5D254B2E44C1}">
  <ds:schemaRefs>
    <ds:schemaRef ds:uri="http://schemas.microsoft.com/sharepoint/v3/contenttype/forms"/>
  </ds:schemaRefs>
</ds:datastoreItem>
</file>

<file path=customXml/itemProps2.xml><?xml version="1.0" encoding="utf-8"?>
<ds:datastoreItem xmlns:ds="http://schemas.openxmlformats.org/officeDocument/2006/customXml" ds:itemID="{5286A908-4F6B-4C8E-9A77-CB7338843549}"/>
</file>

<file path=customXml/itemProps3.xml><?xml version="1.0" encoding="utf-8"?>
<ds:datastoreItem xmlns:ds="http://schemas.openxmlformats.org/officeDocument/2006/customXml" ds:itemID="{7EDF9FD0-D386-4E93-BCA0-61B9E0CB40E3}">
  <ds:schemaRefs>
    <ds:schemaRef ds:uri="http://schemas.microsoft.com/office/2006/metadata/properties"/>
    <ds:schemaRef ds:uri="http://schemas.microsoft.com/office/infopath/2007/PartnerControls"/>
    <ds:schemaRef ds:uri="64a8045d-7565-4e25-a597-4ddad463611b"/>
    <ds:schemaRef ds:uri="9972801c-c81c-4699-a57d-fa22af9130c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845</Words>
  <Characters>4820</Characters>
  <Application>Microsoft Office Word</Application>
  <DocSecurity>0</DocSecurity>
  <Lines>40</Lines>
  <Paragraphs>11</Paragraphs>
  <ScaleCrop>false</ScaleCrop>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Modestas Alekna</cp:lastModifiedBy>
  <cp:revision>1</cp:revision>
  <dcterms:created xsi:type="dcterms:W3CDTF">2025-06-25T11:47:00Z</dcterms:created>
  <dcterms:modified xsi:type="dcterms:W3CDTF">2025-06-25T11:47:00Z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0x010100B2B9C2CEC3473D4EB25D15CF057EE418</vt:lpwstr>
  </property>
  <property fmtid="{D5CDD505-2E9C-101B-9397-08002B2CF9AE}" pid="3" name="MediaServiceImageTags">
    <vt:lpwstr/>
  </property>
  <property fmtid="{D5CDD505-2E9C-101B-9397-08002B2CF9AE}" pid="4" name="MSIP_Label_5f970b48-b4ba-4601-a650-0307d8a96e2e_Enabled">
    <vt:lpwstr>true</vt:lpwstr>
  </property>
  <property fmtid="{D5CDD505-2E9C-101B-9397-08002B2CF9AE}" pid="5" name="MSIP_Label_5f970b48-b4ba-4601-a650-0307d8a96e2e_SetDate">
    <vt:lpwstr>2025-06-25T11:47:32Z</vt:lpwstr>
  </property>
  <property fmtid="{D5CDD505-2E9C-101B-9397-08002B2CF9AE}" pid="6" name="MSIP_Label_5f970b48-b4ba-4601-a650-0307d8a96e2e_Method">
    <vt:lpwstr>Standard</vt:lpwstr>
  </property>
  <property fmtid="{D5CDD505-2E9C-101B-9397-08002B2CF9AE}" pid="7" name="MSIP_Label_5f970b48-b4ba-4601-a650-0307d8a96e2e_Name">
    <vt:lpwstr>Viešas</vt:lpwstr>
  </property>
  <property fmtid="{D5CDD505-2E9C-101B-9397-08002B2CF9AE}" pid="8" name="MSIP_Label_5f970b48-b4ba-4601-a650-0307d8a96e2e_SiteId">
    <vt:lpwstr>d920b0a3-f4e5-4e0b-85a4-54e4d7dc3fb9</vt:lpwstr>
  </property>
  <property fmtid="{D5CDD505-2E9C-101B-9397-08002B2CF9AE}" pid="9" name="MSIP_Label_5f970b48-b4ba-4601-a650-0307d8a96e2e_ActionId">
    <vt:lpwstr>57efe239-0f27-461a-bf27-8efd7e84a22e</vt:lpwstr>
  </property>
  <property fmtid="{D5CDD505-2E9C-101B-9397-08002B2CF9AE}" pid="10" name="MSIP_Label_5f970b48-b4ba-4601-a650-0307d8a96e2e_ContentBits">
    <vt:lpwstr>0</vt:lpwstr>
  </property>
  <property fmtid="{D5CDD505-2E9C-101B-9397-08002B2CF9AE}" pid="11" name="MSIP_Label_5f970b48-b4ba-4601-a650-0307d8a96e2e_Tag">
    <vt:lpwstr>10, 3, 0, 2</vt:lpwstr>
  </property>
</Properties>
</file>