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C5E31" w14:textId="77777777" w:rsidR="008568DF" w:rsidRPr="00515381" w:rsidRDefault="008568DF" w:rsidP="008568DF">
      <w:pPr>
        <w:tabs>
          <w:tab w:val="left" w:pos="7230"/>
        </w:tabs>
        <w:autoSpaceDN w:val="0"/>
        <w:ind w:firstLine="0"/>
        <w:jc w:val="right"/>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Annex 1 to</w:t>
      </w:r>
    </w:p>
    <w:p w14:paraId="49F68259" w14:textId="77777777" w:rsidR="008568DF" w:rsidRPr="00515381" w:rsidRDefault="008568DF" w:rsidP="008568DF">
      <w:pPr>
        <w:tabs>
          <w:tab w:val="left" w:pos="7230"/>
        </w:tabs>
        <w:autoSpaceDN w:val="0"/>
        <w:ind w:firstLine="0"/>
        <w:jc w:val="right"/>
        <w:rPr>
          <w:rFonts w:ascii="Times New Roman" w:eastAsia="Times New Roman" w:hAnsi="Times New Roman" w:cs="Times New Roman"/>
          <w:b/>
          <w:bCs/>
          <w:color w:val="000000"/>
          <w:sz w:val="24"/>
          <w:szCs w:val="24"/>
          <w:lang w:val="en-US" w:eastAsia="lt-LT"/>
        </w:rPr>
      </w:pPr>
      <w:r w:rsidRPr="00515381">
        <w:rPr>
          <w:rFonts w:ascii="Times New Roman" w:eastAsia="Times New Roman" w:hAnsi="Times New Roman" w:cs="Times New Roman"/>
          <w:sz w:val="22"/>
          <w:szCs w:val="22"/>
          <w:lang w:val="en-US"/>
        </w:rPr>
        <w:t xml:space="preserve"> Procurement Conditions</w:t>
      </w:r>
    </w:p>
    <w:p w14:paraId="10F3769D" w14:textId="77777777" w:rsidR="008568DF" w:rsidRPr="00515381" w:rsidRDefault="008568DF" w:rsidP="008568DF">
      <w:pPr>
        <w:pStyle w:val="ListParagraph"/>
        <w:tabs>
          <w:tab w:val="left" w:pos="450"/>
        </w:tabs>
        <w:spacing w:after="60"/>
        <w:ind w:left="0" w:firstLine="0"/>
        <w:jc w:val="both"/>
        <w:rPr>
          <w:rFonts w:ascii="Times New Roman" w:hAnsi="Times New Roman"/>
          <w:sz w:val="22"/>
          <w:szCs w:val="22"/>
          <w:lang w:val="en-US"/>
        </w:rPr>
      </w:pPr>
    </w:p>
    <w:p w14:paraId="671A1630" w14:textId="77777777" w:rsidR="008568DF" w:rsidRPr="007101A1" w:rsidRDefault="008568DF" w:rsidP="008568DF">
      <w:pPr>
        <w:ind w:firstLine="0"/>
        <w:jc w:val="center"/>
        <w:rPr>
          <w:rFonts w:ascii="Times New Roman" w:eastAsia="Times New Roman" w:hAnsi="Times New Roman" w:cs="Times New Roman"/>
          <w:b/>
          <w:bCs/>
          <w:sz w:val="22"/>
          <w:szCs w:val="22"/>
          <w:lang w:val="en-US"/>
        </w:rPr>
      </w:pPr>
      <w:r w:rsidRPr="007101A1">
        <w:rPr>
          <w:rFonts w:ascii="Times New Roman" w:eastAsia="Times New Roman" w:hAnsi="Times New Roman" w:cs="Times New Roman"/>
          <w:b/>
          <w:bCs/>
          <w:sz w:val="22"/>
          <w:szCs w:val="22"/>
          <w:lang w:val="en-US"/>
        </w:rPr>
        <w:t>TECHNICAL SPECIFICATION</w:t>
      </w:r>
    </w:p>
    <w:p w14:paraId="6ED20F45" w14:textId="77777777" w:rsidR="008568DF" w:rsidRPr="007101A1" w:rsidRDefault="008568DF" w:rsidP="008568DF">
      <w:pPr>
        <w:pStyle w:val="ListParagraph"/>
        <w:tabs>
          <w:tab w:val="left" w:pos="450"/>
        </w:tabs>
        <w:spacing w:after="60"/>
        <w:ind w:left="792" w:firstLine="0"/>
        <w:jc w:val="both"/>
        <w:rPr>
          <w:rFonts w:ascii="Times New Roman" w:hAnsi="Times New Roman"/>
          <w:noProof/>
          <w:sz w:val="22"/>
          <w:szCs w:val="22"/>
          <w:lang w:val="en-US"/>
        </w:rPr>
      </w:pPr>
    </w:p>
    <w:p w14:paraId="0BA0B01F" w14:textId="77777777" w:rsidR="008568DF" w:rsidRPr="007101A1" w:rsidRDefault="008568DF" w:rsidP="008568DF">
      <w:pPr>
        <w:pStyle w:val="ListParagraph"/>
        <w:numPr>
          <w:ilvl w:val="0"/>
          <w:numId w:val="43"/>
        </w:numPr>
        <w:contextualSpacing w:val="0"/>
        <w:jc w:val="center"/>
        <w:textAlignment w:val="baseline"/>
        <w:rPr>
          <w:rFonts w:ascii="Times New Roman" w:eastAsia="Times New Roman" w:hAnsi="Times New Roman"/>
          <w:b/>
          <w:bCs/>
          <w:sz w:val="22"/>
          <w:szCs w:val="22"/>
          <w:lang w:val="en-US" w:eastAsia="lt-LT"/>
        </w:rPr>
      </w:pPr>
      <w:r w:rsidRPr="007101A1">
        <w:rPr>
          <w:rFonts w:ascii="Times New Roman" w:eastAsia="Times New Roman" w:hAnsi="Times New Roman"/>
          <w:b/>
          <w:bCs/>
          <w:sz w:val="22"/>
          <w:szCs w:val="22"/>
          <w:lang w:val="en-US" w:eastAsia="lt-LT"/>
        </w:rPr>
        <w:t>Factors determining the need for procurement of the Service</w:t>
      </w:r>
    </w:p>
    <w:p w14:paraId="2E915806" w14:textId="77777777" w:rsidR="008568DF" w:rsidRPr="007101A1" w:rsidRDefault="008568DF" w:rsidP="008568DF">
      <w:pPr>
        <w:pStyle w:val="ListParagraph"/>
        <w:ind w:left="360" w:firstLine="0"/>
        <w:textAlignment w:val="baseline"/>
        <w:rPr>
          <w:rFonts w:ascii="Times New Roman" w:eastAsia="Times New Roman" w:hAnsi="Times New Roman"/>
          <w:b/>
          <w:bCs/>
          <w:sz w:val="22"/>
          <w:szCs w:val="22"/>
          <w:lang w:val="en-US" w:eastAsia="lt-LT"/>
        </w:rPr>
      </w:pPr>
    </w:p>
    <w:p w14:paraId="18EAB1F4" w14:textId="77777777" w:rsidR="008568DF" w:rsidRPr="009431C3" w:rsidRDefault="008568DF" w:rsidP="008568DF">
      <w:pPr>
        <w:pStyle w:val="ListParagraph"/>
        <w:tabs>
          <w:tab w:val="left" w:pos="426"/>
        </w:tabs>
        <w:ind w:left="0" w:firstLine="0"/>
        <w:jc w:val="both"/>
        <w:textAlignment w:val="baseline"/>
        <w:rPr>
          <w:rFonts w:ascii="Times New Roman" w:eastAsia="Times New Roman" w:hAnsi="Times New Roman"/>
          <w:b/>
          <w:bCs/>
          <w:sz w:val="22"/>
          <w:szCs w:val="22"/>
          <w:lang w:val="en-US" w:eastAsia="lt-LT"/>
        </w:rPr>
      </w:pPr>
      <w:r w:rsidRPr="007101A1">
        <w:rPr>
          <w:rFonts w:ascii="Times New Roman" w:eastAsia="Times New Roman" w:hAnsi="Times New Roman"/>
          <w:sz w:val="22"/>
          <w:szCs w:val="22"/>
          <w:lang w:val="en-US" w:eastAsia="lt-LT"/>
        </w:rPr>
        <w:t>Public enterprise Invest Lithuania, (hereinafter – the IL or Invest Lithuania, or the Contracting Authority) aims to attract foreign direct investment (hereinafter – the Investment or FDI) from companies operating in the sector of ‘Data Centers’ to the Republic of Lithuania (hereinafter – Lithuania).</w:t>
      </w:r>
      <w:r w:rsidRPr="009431C3">
        <w:rPr>
          <w:rFonts w:ascii="Times New Roman" w:eastAsia="Times New Roman" w:hAnsi="Times New Roman"/>
          <w:sz w:val="22"/>
          <w:szCs w:val="22"/>
          <w:lang w:val="lt-LT" w:eastAsia="lt-LT"/>
        </w:rPr>
        <w:t> </w:t>
      </w:r>
    </w:p>
    <w:p w14:paraId="7EB993F6" w14:textId="77777777" w:rsidR="008568DF" w:rsidRDefault="008568DF" w:rsidP="008568DF">
      <w:pPr>
        <w:numPr>
          <w:ilvl w:val="1"/>
          <w:numId w:val="1"/>
        </w:numPr>
        <w:tabs>
          <w:tab w:val="left" w:pos="284"/>
        </w:tabs>
        <w:jc w:val="both"/>
        <w:textAlignment w:val="baseline"/>
        <w:rPr>
          <w:rFonts w:ascii="Times New Roman" w:eastAsia="Times New Roman" w:hAnsi="Times New Roman" w:cs="Times New Roman"/>
          <w:sz w:val="22"/>
          <w:szCs w:val="22"/>
          <w:lang w:val="lt-LT" w:eastAsia="lt-LT"/>
        </w:rPr>
      </w:pPr>
      <w:proofErr w:type="gramStart"/>
      <w:r w:rsidRPr="00376BCA">
        <w:rPr>
          <w:rFonts w:ascii="Times New Roman" w:eastAsia="Times New Roman" w:hAnsi="Times New Roman" w:cs="Times New Roman"/>
          <w:sz w:val="22"/>
          <w:szCs w:val="22"/>
          <w:lang w:val="en-US" w:eastAsia="lt-LT"/>
        </w:rPr>
        <w:t>Taking into account</w:t>
      </w:r>
      <w:proofErr w:type="gramEnd"/>
      <w:r w:rsidRPr="00376BCA">
        <w:rPr>
          <w:rFonts w:ascii="Times New Roman" w:eastAsia="Times New Roman" w:hAnsi="Times New Roman" w:cs="Times New Roman"/>
          <w:sz w:val="22"/>
          <w:szCs w:val="22"/>
          <w:lang w:val="en-US" w:eastAsia="lt-LT"/>
        </w:rPr>
        <w:t xml:space="preserve"> that the establishment of large-scale data centers represents a strategic national priority for the Government of the Republic of Lithuania, the objective of this procurement is to identify and attract international investors - particularly hyperscale data center operators - capable of developing facilities in Lithuania with a minimum planned power capacity of </w:t>
      </w:r>
      <w:r w:rsidRPr="00B9112C">
        <w:rPr>
          <w:rFonts w:ascii="Times New Roman" w:eastAsia="Times New Roman" w:hAnsi="Times New Roman" w:cs="Times New Roman"/>
          <w:sz w:val="22"/>
          <w:szCs w:val="22"/>
          <w:lang w:val="en-US" w:eastAsia="lt-LT"/>
        </w:rPr>
        <w:t>not less than 20</w:t>
      </w:r>
      <w:r w:rsidRPr="00376BCA">
        <w:rPr>
          <w:rFonts w:ascii="Times New Roman" w:eastAsia="Times New Roman" w:hAnsi="Times New Roman" w:cs="Times New Roman"/>
          <w:sz w:val="22"/>
          <w:szCs w:val="22"/>
          <w:lang w:val="en-US" w:eastAsia="lt-LT"/>
        </w:rPr>
        <w:t xml:space="preserve"> MW. The data center sector is considered a key component of Lithuania’s digital economy and energy transition, directly contributing to the country’s competitiveness, technological advancement, and green growth objectives. Recognizing the increasing global demand for sustainable and secure digital infrastructure, Lithuania aims to position itself as one of the leading </w:t>
      </w:r>
      <w:proofErr w:type="gramStart"/>
      <w:r w:rsidRPr="00376BCA">
        <w:rPr>
          <w:rFonts w:ascii="Times New Roman" w:eastAsia="Times New Roman" w:hAnsi="Times New Roman" w:cs="Times New Roman"/>
          <w:sz w:val="22"/>
          <w:szCs w:val="22"/>
          <w:lang w:val="en-US" w:eastAsia="lt-LT"/>
        </w:rPr>
        <w:t>destination</w:t>
      </w:r>
      <w:proofErr w:type="gramEnd"/>
      <w:r w:rsidRPr="00376BCA">
        <w:rPr>
          <w:rFonts w:ascii="Times New Roman" w:eastAsia="Times New Roman" w:hAnsi="Times New Roman" w:cs="Times New Roman"/>
          <w:sz w:val="22"/>
          <w:szCs w:val="22"/>
          <w:lang w:val="en-US" w:eastAsia="lt-LT"/>
        </w:rPr>
        <w:t xml:space="preserve"> for hyperscale and large-scale data center investments in Northern Europe. Accordingly, the purpose of this procurement is to identify potential investor companies that meet these criteria, assess their strategic fit with Lithuania’s value proposition for data center investments, and support the process of attracting such investors to establish long-term operations in Lithuania.</w:t>
      </w:r>
      <w:r w:rsidRPr="00376BCA">
        <w:rPr>
          <w:rFonts w:ascii="Times New Roman" w:eastAsia="Times New Roman" w:hAnsi="Times New Roman" w:cs="Times New Roman"/>
          <w:sz w:val="22"/>
          <w:szCs w:val="22"/>
          <w:lang w:val="lt-LT" w:eastAsia="lt-LT"/>
        </w:rPr>
        <w:t> </w:t>
      </w:r>
    </w:p>
    <w:p w14:paraId="306E38A8" w14:textId="77777777" w:rsidR="008568DF" w:rsidRDefault="008568DF" w:rsidP="008568DF">
      <w:pPr>
        <w:numPr>
          <w:ilvl w:val="1"/>
          <w:numId w:val="1"/>
        </w:numPr>
        <w:tabs>
          <w:tab w:val="left" w:pos="284"/>
        </w:tabs>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Attracting international data center investors to Lithuania requires not only a deep understanding of the global data center market, its technological and operational specifics, but also direct access to key decision-makers within leading industry companies. Therefore, the aim is to engage a professional Service Provider who meets the requirements set out in the Procurement Documents and possesses proven expertise and an established network in the global data center sector. The Service Provider shall be responsible for identifying and compiling a list of potential foreign investor companies - including hyperscale, colocation, and enterprise data center developers</w:t>
      </w:r>
      <w:r>
        <w:rPr>
          <w:rFonts w:ascii="Times New Roman" w:eastAsia="Times New Roman" w:hAnsi="Times New Roman" w:cs="Times New Roman"/>
          <w:sz w:val="22"/>
          <w:szCs w:val="22"/>
          <w:lang w:val="en-US" w:eastAsia="lt-LT"/>
        </w:rPr>
        <w:t xml:space="preserve">, </w:t>
      </w:r>
      <w:r w:rsidRPr="00376BCA">
        <w:rPr>
          <w:rFonts w:ascii="Times New Roman" w:eastAsia="Times New Roman" w:hAnsi="Times New Roman" w:cs="Times New Roman"/>
          <w:sz w:val="22"/>
          <w:szCs w:val="22"/>
          <w:lang w:val="en-US" w:eastAsia="lt-LT"/>
        </w:rPr>
        <w:t>operators</w:t>
      </w:r>
      <w:r>
        <w:rPr>
          <w:rFonts w:ascii="Times New Roman" w:eastAsia="Times New Roman" w:hAnsi="Times New Roman" w:cs="Times New Roman"/>
          <w:sz w:val="22"/>
          <w:szCs w:val="22"/>
          <w:lang w:val="en-US" w:eastAsia="lt-LT"/>
        </w:rPr>
        <w:t xml:space="preserve">, </w:t>
      </w:r>
      <w:r w:rsidRPr="00AE105C">
        <w:rPr>
          <w:rFonts w:ascii="Times New Roman" w:eastAsia="Times New Roman" w:hAnsi="Times New Roman" w:cs="Times New Roman"/>
          <w:sz w:val="22"/>
          <w:szCs w:val="22"/>
          <w:lang w:val="en-US" w:eastAsia="lt-LT"/>
        </w:rPr>
        <w:t>design and engineering firms specializing in data centers</w:t>
      </w:r>
      <w:r w:rsidRPr="00376BCA">
        <w:rPr>
          <w:rFonts w:ascii="Times New Roman" w:eastAsia="Times New Roman" w:hAnsi="Times New Roman" w:cs="Times New Roman"/>
          <w:sz w:val="22"/>
          <w:szCs w:val="22"/>
          <w:lang w:val="en-US" w:eastAsia="lt-LT"/>
        </w:rPr>
        <w:t xml:space="preserve"> - assessing their investment potential and interest in expansion to new markets and arranging meetings between representatives of such companies and Invest Lithuania.</w:t>
      </w:r>
      <w:r w:rsidRPr="00376BCA">
        <w:rPr>
          <w:rFonts w:ascii="Times New Roman" w:eastAsia="Times New Roman" w:hAnsi="Times New Roman" w:cs="Times New Roman"/>
          <w:sz w:val="22"/>
          <w:szCs w:val="22"/>
          <w:lang w:val="lt-LT" w:eastAsia="lt-LT"/>
        </w:rPr>
        <w:t> </w:t>
      </w:r>
    </w:p>
    <w:p w14:paraId="0F805B47" w14:textId="77777777" w:rsidR="008568DF" w:rsidRPr="00376BCA" w:rsidRDefault="008568DF" w:rsidP="008568DF">
      <w:pPr>
        <w:numPr>
          <w:ilvl w:val="1"/>
          <w:numId w:val="1"/>
        </w:numPr>
        <w:tabs>
          <w:tab w:val="left" w:pos="284"/>
        </w:tabs>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 xml:space="preserve">One of the most important objectives is to arrange remote and/or live meetings (hereinafter – the </w:t>
      </w:r>
      <w:r w:rsidRPr="00376BCA">
        <w:rPr>
          <w:rFonts w:ascii="Times New Roman" w:eastAsia="Times New Roman" w:hAnsi="Times New Roman" w:cs="Times New Roman"/>
          <w:i/>
          <w:iCs/>
          <w:sz w:val="22"/>
          <w:szCs w:val="22"/>
          <w:lang w:val="en-US" w:eastAsia="lt-LT"/>
        </w:rPr>
        <w:t>Meetings</w:t>
      </w:r>
      <w:r w:rsidRPr="00376BCA">
        <w:rPr>
          <w:rFonts w:ascii="Times New Roman" w:eastAsia="Times New Roman" w:hAnsi="Times New Roman" w:cs="Times New Roman"/>
          <w:sz w:val="22"/>
          <w:szCs w:val="22"/>
          <w:lang w:val="en-US" w:eastAsia="lt-LT"/>
        </w:rPr>
        <w:t>) between representatives of the Contracting Authority and potential investor Companies. A success fee shall be paid to the Service Provider for each Meeting successfully arranged.</w:t>
      </w:r>
      <w:r w:rsidRPr="00376BCA">
        <w:rPr>
          <w:rFonts w:ascii="Times New Roman" w:eastAsia="Times New Roman" w:hAnsi="Times New Roman" w:cs="Times New Roman"/>
          <w:sz w:val="22"/>
          <w:szCs w:val="22"/>
          <w:lang w:val="lt-LT" w:eastAsia="lt-LT"/>
        </w:rPr>
        <w:t> </w:t>
      </w:r>
    </w:p>
    <w:p w14:paraId="4A3A68E4" w14:textId="77777777" w:rsidR="008568DF" w:rsidRDefault="008568DF" w:rsidP="008568DF">
      <w:pPr>
        <w:ind w:firstLine="0"/>
        <w:jc w:val="center"/>
        <w:textAlignment w:val="baseline"/>
        <w:rPr>
          <w:rFonts w:ascii="Times New Roman" w:eastAsia="Times New Roman" w:hAnsi="Times New Roman" w:cs="Times New Roman"/>
          <w:b/>
          <w:bCs/>
          <w:sz w:val="22"/>
          <w:szCs w:val="22"/>
          <w:lang w:val="en-US" w:eastAsia="lt-LT"/>
        </w:rPr>
      </w:pPr>
    </w:p>
    <w:p w14:paraId="3DD6D236" w14:textId="77777777" w:rsidR="008568DF" w:rsidRPr="009431C3" w:rsidRDefault="008568DF" w:rsidP="008568DF">
      <w:pPr>
        <w:pStyle w:val="ListParagraph"/>
        <w:numPr>
          <w:ilvl w:val="0"/>
          <w:numId w:val="43"/>
        </w:numPr>
        <w:contextualSpacing w:val="0"/>
        <w:jc w:val="center"/>
        <w:textAlignment w:val="baseline"/>
        <w:rPr>
          <w:rFonts w:ascii="Times New Roman" w:eastAsia="Times New Roman" w:hAnsi="Times New Roman"/>
          <w:b/>
          <w:bCs/>
          <w:sz w:val="22"/>
          <w:szCs w:val="22"/>
          <w:lang w:val="en-US" w:eastAsia="lt-LT"/>
        </w:rPr>
      </w:pPr>
      <w:r w:rsidRPr="00376BCA">
        <w:rPr>
          <w:rFonts w:ascii="Times New Roman" w:eastAsia="Times New Roman" w:hAnsi="Times New Roman"/>
          <w:b/>
          <w:bCs/>
          <w:sz w:val="22"/>
          <w:szCs w:val="22"/>
          <w:lang w:val="en-US" w:eastAsia="lt-LT"/>
        </w:rPr>
        <w:t>Detailed description of the Service under procurement </w:t>
      </w:r>
    </w:p>
    <w:p w14:paraId="754B4438" w14:textId="77777777" w:rsidR="008568DF" w:rsidRPr="00376BCA" w:rsidRDefault="008568DF" w:rsidP="008568DF">
      <w:pPr>
        <w:ind w:firstLine="0"/>
        <w:jc w:val="center"/>
        <w:textAlignment w:val="baseline"/>
        <w:rPr>
          <w:rFonts w:ascii="Times New Roman" w:eastAsia="Times New Roman" w:hAnsi="Times New Roman" w:cs="Times New Roman"/>
          <w:sz w:val="22"/>
          <w:szCs w:val="22"/>
          <w:lang w:val="lt-LT" w:eastAsia="lt-LT"/>
        </w:rPr>
      </w:pPr>
    </w:p>
    <w:p w14:paraId="63851A0B" w14:textId="77777777" w:rsidR="008568DF" w:rsidRDefault="008568DF" w:rsidP="008568DF">
      <w:pPr>
        <w:pStyle w:val="ListParagraph"/>
        <w:numPr>
          <w:ilvl w:val="1"/>
          <w:numId w:val="43"/>
        </w:numPr>
        <w:tabs>
          <w:tab w:val="left" w:pos="426"/>
        </w:tabs>
        <w:ind w:left="0" w:firstLine="0"/>
        <w:contextualSpacing w:val="0"/>
        <w:jc w:val="both"/>
        <w:textAlignment w:val="baseline"/>
        <w:rPr>
          <w:rFonts w:ascii="Times New Roman" w:eastAsia="Times New Roman" w:hAnsi="Times New Roman"/>
          <w:b/>
          <w:bCs/>
          <w:sz w:val="22"/>
          <w:szCs w:val="22"/>
          <w:lang w:val="en-US" w:eastAsia="lt-LT"/>
        </w:rPr>
      </w:pPr>
      <w:r w:rsidRPr="00376BCA">
        <w:rPr>
          <w:rFonts w:ascii="Times New Roman" w:eastAsia="Times New Roman" w:hAnsi="Times New Roman"/>
          <w:b/>
          <w:bCs/>
          <w:sz w:val="22"/>
          <w:szCs w:val="22"/>
          <w:lang w:val="en-US" w:eastAsia="lt-LT"/>
        </w:rPr>
        <w:t>Phase I. Kick-off Workshop </w:t>
      </w:r>
    </w:p>
    <w:p w14:paraId="04450206" w14:textId="77777777" w:rsidR="008568DF" w:rsidRPr="00BE22BA" w:rsidRDefault="008568DF" w:rsidP="008568DF">
      <w:pPr>
        <w:pStyle w:val="ListParagraph"/>
        <w:numPr>
          <w:ilvl w:val="2"/>
          <w:numId w:val="43"/>
        </w:numPr>
        <w:tabs>
          <w:tab w:val="left" w:pos="426"/>
          <w:tab w:val="left" w:pos="567"/>
        </w:tabs>
        <w:ind w:left="0" w:firstLine="0"/>
        <w:contextualSpacing w:val="0"/>
        <w:jc w:val="both"/>
        <w:textAlignment w:val="baseline"/>
        <w:rPr>
          <w:rFonts w:ascii="Times New Roman" w:eastAsia="Times New Roman" w:hAnsi="Times New Roman"/>
          <w:b/>
          <w:bCs/>
          <w:sz w:val="22"/>
          <w:szCs w:val="22"/>
          <w:lang w:val="en-US" w:eastAsia="lt-LT"/>
        </w:rPr>
      </w:pPr>
      <w:r w:rsidRPr="009431C3">
        <w:rPr>
          <w:rFonts w:ascii="Times New Roman" w:eastAsia="Times New Roman" w:hAnsi="Times New Roman"/>
          <w:sz w:val="22"/>
          <w:szCs w:val="22"/>
          <w:lang w:val="en-US" w:eastAsia="lt-LT"/>
        </w:rPr>
        <w:t>During this phase, the Service Provider shall organize and conduct a kick-off workshop with the Contracting Authority (Invest Lithuania). The purpose of the workshop is to ensure a common understanding of the objectives, scope, and methodology for identifying and qualifying potential investor companies in the data center sector. </w:t>
      </w:r>
    </w:p>
    <w:p w14:paraId="666B547A" w14:textId="77777777" w:rsidR="008568DF" w:rsidRPr="008F33F6" w:rsidRDefault="008568DF" w:rsidP="008568DF">
      <w:pPr>
        <w:pStyle w:val="ListParagraph"/>
        <w:numPr>
          <w:ilvl w:val="2"/>
          <w:numId w:val="43"/>
        </w:numPr>
        <w:tabs>
          <w:tab w:val="left" w:pos="426"/>
          <w:tab w:val="left" w:pos="567"/>
        </w:tabs>
        <w:ind w:left="0" w:firstLine="0"/>
        <w:contextualSpacing w:val="0"/>
        <w:jc w:val="both"/>
        <w:textAlignment w:val="baseline"/>
        <w:rPr>
          <w:rFonts w:ascii="Times New Roman" w:eastAsia="Times New Roman" w:hAnsi="Times New Roman"/>
          <w:sz w:val="22"/>
          <w:szCs w:val="22"/>
          <w:lang w:val="lt-LT" w:eastAsia="lt-LT"/>
        </w:rPr>
      </w:pPr>
      <w:r w:rsidRPr="008F33F6">
        <w:rPr>
          <w:rFonts w:ascii="Times New Roman" w:eastAsia="Times New Roman" w:hAnsi="Times New Roman"/>
          <w:sz w:val="22"/>
          <w:szCs w:val="22"/>
          <w:lang w:val="en-US" w:eastAsia="lt-LT"/>
        </w:rPr>
        <w:t>The workshop shall focus on the following objectives:</w:t>
      </w:r>
      <w:r w:rsidRPr="008F33F6">
        <w:rPr>
          <w:rFonts w:ascii="Times New Roman" w:eastAsia="Times New Roman" w:hAnsi="Times New Roman"/>
          <w:sz w:val="22"/>
          <w:szCs w:val="22"/>
          <w:lang w:val="lt-LT" w:eastAsia="lt-LT"/>
        </w:rPr>
        <w:t> </w:t>
      </w:r>
    </w:p>
    <w:p w14:paraId="3E94C448" w14:textId="77777777" w:rsidR="008568DF" w:rsidRPr="00376BCA" w:rsidRDefault="008568DF" w:rsidP="008568DF">
      <w:pPr>
        <w:numPr>
          <w:ilvl w:val="0"/>
          <w:numId w:val="2"/>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 xml:space="preserve">Agreement on lead qualification criteria aligned with Lithuania’s value proposition for large-scale data center </w:t>
      </w:r>
      <w:proofErr w:type="gramStart"/>
      <w:r w:rsidRPr="00376BCA">
        <w:rPr>
          <w:rFonts w:ascii="Times New Roman" w:eastAsia="Times New Roman" w:hAnsi="Times New Roman" w:cs="Times New Roman"/>
          <w:sz w:val="22"/>
          <w:szCs w:val="22"/>
          <w:lang w:val="en-US" w:eastAsia="lt-LT"/>
        </w:rPr>
        <w:t>investments;</w:t>
      </w:r>
      <w:proofErr w:type="gramEnd"/>
      <w:r w:rsidRPr="00376BCA">
        <w:rPr>
          <w:rFonts w:ascii="Times New Roman" w:eastAsia="Times New Roman" w:hAnsi="Times New Roman" w:cs="Times New Roman"/>
          <w:sz w:val="22"/>
          <w:szCs w:val="22"/>
          <w:lang w:val="lt-LT" w:eastAsia="lt-LT"/>
        </w:rPr>
        <w:t> </w:t>
      </w:r>
    </w:p>
    <w:p w14:paraId="6C3AD093" w14:textId="77777777" w:rsidR="008568DF" w:rsidRPr="00376BCA" w:rsidRDefault="008568DF" w:rsidP="008568DF">
      <w:pPr>
        <w:numPr>
          <w:ilvl w:val="0"/>
          <w:numId w:val="3"/>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 xml:space="preserve">Identification of key investment drivers and decision-making rationales of target </w:t>
      </w:r>
      <w:proofErr w:type="gramStart"/>
      <w:r w:rsidRPr="00376BCA">
        <w:rPr>
          <w:rFonts w:ascii="Times New Roman" w:eastAsia="Times New Roman" w:hAnsi="Times New Roman" w:cs="Times New Roman"/>
          <w:sz w:val="22"/>
          <w:szCs w:val="22"/>
          <w:lang w:val="en-US" w:eastAsia="lt-LT"/>
        </w:rPr>
        <w:t>investors;</w:t>
      </w:r>
      <w:proofErr w:type="gramEnd"/>
      <w:r w:rsidRPr="00376BCA">
        <w:rPr>
          <w:rFonts w:ascii="Times New Roman" w:eastAsia="Times New Roman" w:hAnsi="Times New Roman" w:cs="Times New Roman"/>
          <w:sz w:val="22"/>
          <w:szCs w:val="22"/>
          <w:lang w:val="lt-LT" w:eastAsia="lt-LT"/>
        </w:rPr>
        <w:t> </w:t>
      </w:r>
    </w:p>
    <w:p w14:paraId="2760901D" w14:textId="77777777" w:rsidR="008568DF" w:rsidRPr="00376BCA" w:rsidRDefault="008568DF" w:rsidP="008568DF">
      <w:pPr>
        <w:numPr>
          <w:ilvl w:val="0"/>
          <w:numId w:val="4"/>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 xml:space="preserve">Clarification of roles, responsibilities, and expected </w:t>
      </w:r>
      <w:proofErr w:type="gramStart"/>
      <w:r w:rsidRPr="00376BCA">
        <w:rPr>
          <w:rFonts w:ascii="Times New Roman" w:eastAsia="Times New Roman" w:hAnsi="Times New Roman" w:cs="Times New Roman"/>
          <w:sz w:val="22"/>
          <w:szCs w:val="22"/>
          <w:lang w:val="en-US" w:eastAsia="lt-LT"/>
        </w:rPr>
        <w:t>deliverables;</w:t>
      </w:r>
      <w:proofErr w:type="gramEnd"/>
      <w:r w:rsidRPr="00376BCA">
        <w:rPr>
          <w:rFonts w:ascii="Times New Roman" w:eastAsia="Times New Roman" w:hAnsi="Times New Roman" w:cs="Times New Roman"/>
          <w:sz w:val="22"/>
          <w:szCs w:val="22"/>
          <w:lang w:val="lt-LT" w:eastAsia="lt-LT"/>
        </w:rPr>
        <w:t> </w:t>
      </w:r>
    </w:p>
    <w:p w14:paraId="3E8573FD" w14:textId="77777777" w:rsidR="008568DF" w:rsidRPr="00376BCA" w:rsidRDefault="008568DF" w:rsidP="008568DF">
      <w:pPr>
        <w:numPr>
          <w:ilvl w:val="0"/>
          <w:numId w:val="5"/>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Confirmation of reporting, coordination, and feedback mechanisms throughout the contract period.</w:t>
      </w:r>
      <w:r w:rsidRPr="00376BCA">
        <w:rPr>
          <w:rFonts w:ascii="Times New Roman" w:eastAsia="Times New Roman" w:hAnsi="Times New Roman" w:cs="Times New Roman"/>
          <w:sz w:val="22"/>
          <w:szCs w:val="22"/>
          <w:lang w:val="lt-LT" w:eastAsia="lt-LT"/>
        </w:rPr>
        <w:t> </w:t>
      </w:r>
    </w:p>
    <w:p w14:paraId="20BF8761" w14:textId="77777777" w:rsidR="008568DF" w:rsidRDefault="008568DF" w:rsidP="008568DF">
      <w:pPr>
        <w:ind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The outcomes of this phase shall serve as the methodological foundation for subsequent project phases.</w:t>
      </w:r>
      <w:r w:rsidRPr="00376BCA">
        <w:rPr>
          <w:rFonts w:ascii="Times New Roman" w:eastAsia="Times New Roman" w:hAnsi="Times New Roman" w:cs="Times New Roman"/>
          <w:sz w:val="22"/>
          <w:szCs w:val="22"/>
          <w:lang w:val="lt-LT" w:eastAsia="lt-LT"/>
        </w:rPr>
        <w:t> </w:t>
      </w:r>
    </w:p>
    <w:p w14:paraId="6EB95F3D" w14:textId="77777777" w:rsidR="008568DF" w:rsidRPr="00376BCA" w:rsidRDefault="008568DF" w:rsidP="008568DF">
      <w:pPr>
        <w:ind w:firstLine="0"/>
        <w:jc w:val="both"/>
        <w:textAlignment w:val="baseline"/>
        <w:rPr>
          <w:rFonts w:ascii="Times New Roman" w:eastAsia="Times New Roman" w:hAnsi="Times New Roman" w:cs="Times New Roman"/>
          <w:sz w:val="22"/>
          <w:szCs w:val="22"/>
          <w:lang w:val="lt-LT" w:eastAsia="lt-LT"/>
        </w:rPr>
      </w:pPr>
    </w:p>
    <w:p w14:paraId="5887A08B" w14:textId="77777777" w:rsidR="008568DF" w:rsidRDefault="008568DF" w:rsidP="008568DF">
      <w:pPr>
        <w:ind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b/>
          <w:bCs/>
          <w:sz w:val="22"/>
          <w:szCs w:val="22"/>
          <w:lang w:val="en-US" w:eastAsia="lt-LT"/>
        </w:rPr>
        <w:t xml:space="preserve">Expected Deliverable: </w:t>
      </w:r>
      <w:r w:rsidRPr="00376BCA">
        <w:rPr>
          <w:rFonts w:ascii="Times New Roman" w:eastAsia="Times New Roman" w:hAnsi="Times New Roman" w:cs="Times New Roman"/>
          <w:sz w:val="22"/>
          <w:szCs w:val="22"/>
          <w:lang w:val="en-US" w:eastAsia="lt-LT"/>
        </w:rPr>
        <w:t>A Kick-off Workshop Summary Report, including confirmed KPIs, success metrics, target investor profiles, and agreed methodological approach.</w:t>
      </w:r>
      <w:r w:rsidRPr="00376BCA">
        <w:rPr>
          <w:rFonts w:ascii="Times New Roman" w:eastAsia="Times New Roman" w:hAnsi="Times New Roman" w:cs="Times New Roman"/>
          <w:sz w:val="22"/>
          <w:szCs w:val="22"/>
          <w:lang w:val="lt-LT" w:eastAsia="lt-LT"/>
        </w:rPr>
        <w:t> </w:t>
      </w:r>
    </w:p>
    <w:p w14:paraId="6626D839" w14:textId="77777777" w:rsidR="008568DF" w:rsidRPr="00376BCA" w:rsidRDefault="008568DF" w:rsidP="008568DF">
      <w:pPr>
        <w:ind w:firstLine="0"/>
        <w:jc w:val="both"/>
        <w:textAlignment w:val="baseline"/>
        <w:rPr>
          <w:rFonts w:ascii="Times New Roman" w:eastAsia="Times New Roman" w:hAnsi="Times New Roman" w:cs="Times New Roman"/>
          <w:sz w:val="22"/>
          <w:szCs w:val="22"/>
          <w:lang w:val="lt-LT" w:eastAsia="lt-LT"/>
        </w:rPr>
      </w:pPr>
    </w:p>
    <w:p w14:paraId="7B41F9D7" w14:textId="77777777" w:rsidR="008568DF" w:rsidRDefault="008568DF" w:rsidP="008568DF">
      <w:pPr>
        <w:pStyle w:val="ListParagraph"/>
        <w:numPr>
          <w:ilvl w:val="1"/>
          <w:numId w:val="43"/>
        </w:numPr>
        <w:tabs>
          <w:tab w:val="left" w:pos="426"/>
        </w:tabs>
        <w:ind w:left="0" w:firstLine="0"/>
        <w:contextualSpacing w:val="0"/>
        <w:jc w:val="both"/>
        <w:textAlignment w:val="baseline"/>
        <w:rPr>
          <w:rFonts w:ascii="Times New Roman" w:eastAsia="Times New Roman" w:hAnsi="Times New Roman"/>
          <w:b/>
          <w:bCs/>
          <w:sz w:val="22"/>
          <w:szCs w:val="22"/>
          <w:lang w:val="en-US" w:eastAsia="lt-LT"/>
        </w:rPr>
      </w:pPr>
      <w:r w:rsidRPr="00376BCA">
        <w:rPr>
          <w:rFonts w:ascii="Times New Roman" w:eastAsia="Times New Roman" w:hAnsi="Times New Roman"/>
          <w:b/>
          <w:bCs/>
          <w:sz w:val="22"/>
          <w:szCs w:val="22"/>
          <w:lang w:val="en-US" w:eastAsia="lt-LT"/>
        </w:rPr>
        <w:lastRenderedPageBreak/>
        <w:t xml:space="preserve">Phase II. Preparation of the Long List </w:t>
      </w:r>
      <w:r>
        <w:rPr>
          <w:rFonts w:ascii="Times New Roman" w:eastAsia="Times New Roman" w:hAnsi="Times New Roman"/>
          <w:b/>
          <w:bCs/>
          <w:sz w:val="22"/>
          <w:szCs w:val="22"/>
          <w:lang w:val="en-US" w:eastAsia="lt-LT"/>
        </w:rPr>
        <w:t xml:space="preserve">and the Short List </w:t>
      </w:r>
      <w:r w:rsidRPr="00376BCA">
        <w:rPr>
          <w:rFonts w:ascii="Times New Roman" w:eastAsia="Times New Roman" w:hAnsi="Times New Roman"/>
          <w:b/>
          <w:bCs/>
          <w:sz w:val="22"/>
          <w:szCs w:val="22"/>
          <w:lang w:val="en-US" w:eastAsia="lt-LT"/>
        </w:rPr>
        <w:t>of Companies </w:t>
      </w:r>
    </w:p>
    <w:p w14:paraId="2D1AA5F7" w14:textId="77777777" w:rsidR="008568DF" w:rsidRDefault="008568DF" w:rsidP="008568DF">
      <w:pPr>
        <w:pStyle w:val="ListParagraph"/>
        <w:numPr>
          <w:ilvl w:val="2"/>
          <w:numId w:val="43"/>
        </w:numPr>
        <w:tabs>
          <w:tab w:val="left" w:pos="426"/>
          <w:tab w:val="left" w:pos="567"/>
        </w:tabs>
        <w:ind w:left="0" w:firstLine="0"/>
        <w:contextualSpacing w:val="0"/>
        <w:jc w:val="both"/>
        <w:textAlignment w:val="baseline"/>
        <w:rPr>
          <w:rFonts w:ascii="Times New Roman" w:eastAsia="Times New Roman" w:hAnsi="Times New Roman"/>
          <w:sz w:val="22"/>
          <w:szCs w:val="22"/>
          <w:lang w:val="en-US" w:eastAsia="lt-LT"/>
        </w:rPr>
      </w:pPr>
      <w:r w:rsidRPr="00376BCA">
        <w:rPr>
          <w:rFonts w:ascii="Times New Roman" w:eastAsia="Times New Roman" w:hAnsi="Times New Roman"/>
          <w:sz w:val="22"/>
          <w:szCs w:val="22"/>
          <w:lang w:val="en-US" w:eastAsia="lt-LT"/>
        </w:rPr>
        <w:t>Following the kick-off workshop, the Service Provider shall prepare a preliminary long list of potential investor companies (150) in the global data center industry, focusing on hyperscale, colocation, and enterprise operators. In addition, the Service Provider shall prepare a short list of thirty (30) qualified leads that demonstrate a higher potential to establish their project in Lithuania and show a strong alignment with Lithuania’s value proposition. The objective of this phase is to identify companies with the highest potential for foreign direct investment (FDI) in Lithuania, in line with the country’s value proposition and available infrastructure.</w:t>
      </w:r>
      <w:r w:rsidRPr="008F33F6">
        <w:rPr>
          <w:rFonts w:ascii="Times New Roman" w:eastAsia="Times New Roman" w:hAnsi="Times New Roman"/>
          <w:sz w:val="22"/>
          <w:szCs w:val="22"/>
          <w:lang w:val="en-US" w:eastAsia="lt-LT"/>
        </w:rPr>
        <w:t> </w:t>
      </w:r>
    </w:p>
    <w:p w14:paraId="725DCE1E" w14:textId="77777777" w:rsidR="008568DF" w:rsidRDefault="008568DF" w:rsidP="008568DF">
      <w:pPr>
        <w:pStyle w:val="ListParagraph"/>
        <w:tabs>
          <w:tab w:val="left" w:pos="426"/>
          <w:tab w:val="left" w:pos="567"/>
        </w:tabs>
        <w:ind w:left="0" w:firstLine="0"/>
        <w:jc w:val="both"/>
        <w:textAlignment w:val="baseline"/>
        <w:rPr>
          <w:rFonts w:ascii="Times New Roman" w:eastAsia="Times New Roman" w:hAnsi="Times New Roman"/>
          <w:sz w:val="22"/>
          <w:szCs w:val="22"/>
          <w:lang w:val="en-US" w:eastAsia="lt-LT"/>
        </w:rPr>
      </w:pPr>
    </w:p>
    <w:p w14:paraId="13B9497D" w14:textId="77777777" w:rsidR="008568DF" w:rsidRPr="008F33F6" w:rsidRDefault="008568DF" w:rsidP="008568DF">
      <w:pPr>
        <w:pStyle w:val="ListParagraph"/>
        <w:numPr>
          <w:ilvl w:val="2"/>
          <w:numId w:val="43"/>
        </w:numPr>
        <w:tabs>
          <w:tab w:val="left" w:pos="426"/>
          <w:tab w:val="left" w:pos="567"/>
        </w:tabs>
        <w:ind w:left="0" w:firstLine="0"/>
        <w:contextualSpacing w:val="0"/>
        <w:jc w:val="both"/>
        <w:textAlignment w:val="baseline"/>
        <w:rPr>
          <w:rFonts w:ascii="Times New Roman" w:eastAsia="Times New Roman" w:hAnsi="Times New Roman"/>
          <w:sz w:val="22"/>
          <w:szCs w:val="22"/>
          <w:lang w:val="en-US" w:eastAsia="lt-LT"/>
        </w:rPr>
      </w:pPr>
      <w:r w:rsidRPr="008F33F6">
        <w:rPr>
          <w:rFonts w:ascii="Times New Roman" w:eastAsia="Times New Roman" w:hAnsi="Times New Roman"/>
          <w:b/>
          <w:bCs/>
          <w:sz w:val="22"/>
          <w:szCs w:val="22"/>
          <w:lang w:val="en-US" w:eastAsia="lt-LT"/>
        </w:rPr>
        <w:t>Long List</w:t>
      </w:r>
      <w:r w:rsidRPr="008F33F6">
        <w:rPr>
          <w:rFonts w:ascii="Times New Roman" w:eastAsia="Times New Roman" w:hAnsi="Times New Roman"/>
          <w:sz w:val="22"/>
          <w:szCs w:val="22"/>
          <w:lang w:val="en-US" w:eastAsia="lt-LT"/>
        </w:rPr>
        <w:t> </w:t>
      </w:r>
    </w:p>
    <w:p w14:paraId="46450C2A" w14:textId="77777777" w:rsidR="008568DF" w:rsidRPr="00376BCA" w:rsidRDefault="008568DF" w:rsidP="008568DF">
      <w:pPr>
        <w:ind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The long list shall be prepared based on the following indicative profile of the target company:</w:t>
      </w:r>
      <w:r w:rsidRPr="00376BCA">
        <w:rPr>
          <w:rFonts w:ascii="Times New Roman" w:eastAsia="Times New Roman" w:hAnsi="Times New Roman" w:cs="Times New Roman"/>
          <w:sz w:val="22"/>
          <w:szCs w:val="22"/>
          <w:lang w:val="lt-LT" w:eastAsia="lt-LT"/>
        </w:rPr>
        <w:t> </w:t>
      </w:r>
    </w:p>
    <w:p w14:paraId="61F0733C" w14:textId="77777777" w:rsidR="008568DF" w:rsidRPr="006834C6" w:rsidRDefault="008568DF" w:rsidP="008568DF">
      <w:pPr>
        <w:numPr>
          <w:ilvl w:val="0"/>
          <w:numId w:val="6"/>
        </w:numPr>
        <w:ind w:left="1080" w:firstLine="0"/>
        <w:jc w:val="both"/>
        <w:textAlignment w:val="baseline"/>
        <w:rPr>
          <w:rFonts w:ascii="Times New Roman" w:eastAsia="Times New Roman" w:hAnsi="Times New Roman" w:cs="Times New Roman"/>
          <w:sz w:val="22"/>
          <w:szCs w:val="22"/>
          <w:lang w:val="lt-LT" w:eastAsia="lt-LT"/>
        </w:rPr>
      </w:pPr>
      <w:r w:rsidRPr="006834C6">
        <w:rPr>
          <w:rFonts w:ascii="Times New Roman" w:eastAsia="Times New Roman" w:hAnsi="Times New Roman" w:cs="Times New Roman"/>
          <w:sz w:val="22"/>
          <w:szCs w:val="22"/>
          <w:lang w:val="en-US" w:eastAsia="lt-LT"/>
        </w:rPr>
        <w:t xml:space="preserve">Engaged in data center development, ownership, or </w:t>
      </w:r>
      <w:proofErr w:type="gramStart"/>
      <w:r w:rsidRPr="006834C6">
        <w:rPr>
          <w:rFonts w:ascii="Times New Roman" w:eastAsia="Times New Roman" w:hAnsi="Times New Roman" w:cs="Times New Roman"/>
          <w:sz w:val="22"/>
          <w:szCs w:val="22"/>
          <w:lang w:val="en-US" w:eastAsia="lt-LT"/>
        </w:rPr>
        <w:t>operations;</w:t>
      </w:r>
      <w:proofErr w:type="gramEnd"/>
      <w:r w:rsidRPr="006834C6">
        <w:rPr>
          <w:rFonts w:ascii="Times New Roman" w:eastAsia="Times New Roman" w:hAnsi="Times New Roman" w:cs="Times New Roman"/>
          <w:sz w:val="22"/>
          <w:szCs w:val="22"/>
          <w:lang w:val="lt-LT" w:eastAsia="lt-LT"/>
        </w:rPr>
        <w:t> </w:t>
      </w:r>
    </w:p>
    <w:p w14:paraId="6081A5AD" w14:textId="77777777" w:rsidR="008568DF" w:rsidRPr="00376BCA" w:rsidRDefault="008568DF" w:rsidP="008568DF">
      <w:pPr>
        <w:numPr>
          <w:ilvl w:val="0"/>
          <w:numId w:val="7"/>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Demonstrates an active investment or expansion strategy in Europe regarding data center projects</w:t>
      </w:r>
      <w:r>
        <w:rPr>
          <w:rFonts w:ascii="Times New Roman" w:eastAsia="Times New Roman" w:hAnsi="Times New Roman" w:cs="Times New Roman"/>
          <w:sz w:val="22"/>
          <w:szCs w:val="22"/>
          <w:lang w:val="en-US" w:eastAsia="lt-LT"/>
        </w:rPr>
        <w:t>.</w:t>
      </w:r>
      <w:r w:rsidRPr="00376BCA">
        <w:rPr>
          <w:rFonts w:ascii="Times New Roman" w:eastAsia="Times New Roman" w:hAnsi="Times New Roman" w:cs="Times New Roman"/>
          <w:sz w:val="22"/>
          <w:szCs w:val="22"/>
          <w:lang w:val="lt-LT" w:eastAsia="lt-LT"/>
        </w:rPr>
        <w:t> </w:t>
      </w:r>
    </w:p>
    <w:p w14:paraId="68BDD8BA" w14:textId="77777777" w:rsidR="008568DF" w:rsidRPr="00376BCA" w:rsidRDefault="008568DF" w:rsidP="008568DF">
      <w:pPr>
        <w:ind w:left="1080" w:firstLine="0"/>
        <w:jc w:val="both"/>
        <w:textAlignment w:val="baseline"/>
        <w:rPr>
          <w:rFonts w:ascii="Times New Roman" w:eastAsia="Times New Roman" w:hAnsi="Times New Roman" w:cs="Times New Roman"/>
          <w:sz w:val="22"/>
          <w:szCs w:val="22"/>
          <w:lang w:val="lt-LT" w:eastAsia="lt-LT"/>
        </w:rPr>
      </w:pPr>
    </w:p>
    <w:p w14:paraId="56305393" w14:textId="77777777" w:rsidR="008568DF" w:rsidRPr="00376BCA" w:rsidRDefault="008568DF" w:rsidP="008568DF">
      <w:pPr>
        <w:ind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The long list shall include, at a minimum, the following information for each identified company:</w:t>
      </w:r>
      <w:r w:rsidRPr="00376BCA">
        <w:rPr>
          <w:rFonts w:ascii="Times New Roman" w:eastAsia="Times New Roman" w:hAnsi="Times New Roman" w:cs="Times New Roman"/>
          <w:sz w:val="22"/>
          <w:szCs w:val="22"/>
          <w:lang w:val="lt-LT" w:eastAsia="lt-LT"/>
        </w:rPr>
        <w:t> </w:t>
      </w:r>
    </w:p>
    <w:p w14:paraId="17031FD9" w14:textId="77777777" w:rsidR="008568DF" w:rsidRPr="00376BCA" w:rsidRDefault="008568DF" w:rsidP="008568DF">
      <w:pPr>
        <w:numPr>
          <w:ilvl w:val="0"/>
          <w:numId w:val="8"/>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Company name and headquarters (country, city, address</w:t>
      </w:r>
      <w:proofErr w:type="gramStart"/>
      <w:r w:rsidRPr="00376BCA">
        <w:rPr>
          <w:rFonts w:ascii="Times New Roman" w:eastAsia="Times New Roman" w:hAnsi="Times New Roman" w:cs="Times New Roman"/>
          <w:sz w:val="22"/>
          <w:szCs w:val="22"/>
          <w:lang w:val="en-US" w:eastAsia="lt-LT"/>
        </w:rPr>
        <w:t>);</w:t>
      </w:r>
      <w:proofErr w:type="gramEnd"/>
      <w:r w:rsidRPr="00376BCA">
        <w:rPr>
          <w:rFonts w:ascii="Times New Roman" w:eastAsia="Times New Roman" w:hAnsi="Times New Roman" w:cs="Times New Roman"/>
          <w:sz w:val="22"/>
          <w:szCs w:val="22"/>
          <w:lang w:val="lt-LT" w:eastAsia="lt-LT"/>
        </w:rPr>
        <w:t> </w:t>
      </w:r>
    </w:p>
    <w:p w14:paraId="6DE97B75" w14:textId="77777777" w:rsidR="008568DF" w:rsidRPr="00376BCA" w:rsidRDefault="008568DF" w:rsidP="008568DF">
      <w:pPr>
        <w:numPr>
          <w:ilvl w:val="0"/>
          <w:numId w:val="9"/>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 xml:space="preserve">Number of employees and annual </w:t>
      </w:r>
      <w:proofErr w:type="gramStart"/>
      <w:r w:rsidRPr="00376BCA">
        <w:rPr>
          <w:rFonts w:ascii="Times New Roman" w:eastAsia="Times New Roman" w:hAnsi="Times New Roman" w:cs="Times New Roman"/>
          <w:sz w:val="22"/>
          <w:szCs w:val="22"/>
          <w:lang w:val="en-US" w:eastAsia="lt-LT"/>
        </w:rPr>
        <w:t>turnover;</w:t>
      </w:r>
      <w:proofErr w:type="gramEnd"/>
      <w:r w:rsidRPr="00376BCA">
        <w:rPr>
          <w:rFonts w:ascii="Times New Roman" w:eastAsia="Times New Roman" w:hAnsi="Times New Roman" w:cs="Times New Roman"/>
          <w:sz w:val="22"/>
          <w:szCs w:val="22"/>
          <w:lang w:val="lt-LT" w:eastAsia="lt-LT"/>
        </w:rPr>
        <w:t> </w:t>
      </w:r>
    </w:p>
    <w:p w14:paraId="3132171D" w14:textId="77777777" w:rsidR="008568DF" w:rsidRPr="008F33F6" w:rsidRDefault="008568DF" w:rsidP="008568DF">
      <w:pPr>
        <w:numPr>
          <w:ilvl w:val="0"/>
          <w:numId w:val="9"/>
        </w:numPr>
        <w:ind w:left="1080" w:firstLine="0"/>
        <w:jc w:val="both"/>
        <w:textAlignment w:val="baseline"/>
        <w:rPr>
          <w:rFonts w:ascii="Times New Roman" w:eastAsia="Times New Roman" w:hAnsi="Times New Roman" w:cs="Times New Roman"/>
          <w:sz w:val="22"/>
          <w:szCs w:val="22"/>
          <w:lang w:val="en-US" w:eastAsia="lt-LT"/>
        </w:rPr>
      </w:pPr>
      <w:r w:rsidRPr="00376BCA">
        <w:rPr>
          <w:rFonts w:ascii="Times New Roman" w:eastAsia="Times New Roman" w:hAnsi="Times New Roman" w:cs="Times New Roman"/>
          <w:sz w:val="22"/>
          <w:szCs w:val="22"/>
          <w:lang w:val="en-US" w:eastAsia="lt-LT"/>
        </w:rPr>
        <w:t xml:space="preserve">Primary regions of operation and expansion </w:t>
      </w:r>
      <w:proofErr w:type="gramStart"/>
      <w:r w:rsidRPr="00376BCA">
        <w:rPr>
          <w:rFonts w:ascii="Times New Roman" w:eastAsia="Times New Roman" w:hAnsi="Times New Roman" w:cs="Times New Roman"/>
          <w:sz w:val="22"/>
          <w:szCs w:val="22"/>
          <w:lang w:val="en-US" w:eastAsia="lt-LT"/>
        </w:rPr>
        <w:t>focus;</w:t>
      </w:r>
      <w:proofErr w:type="gramEnd"/>
      <w:r w:rsidRPr="008F33F6">
        <w:rPr>
          <w:rFonts w:ascii="Times New Roman" w:eastAsia="Times New Roman" w:hAnsi="Times New Roman" w:cs="Times New Roman"/>
          <w:sz w:val="22"/>
          <w:szCs w:val="22"/>
          <w:lang w:val="en-US" w:eastAsia="lt-LT"/>
        </w:rPr>
        <w:t> </w:t>
      </w:r>
    </w:p>
    <w:p w14:paraId="69AD84AE" w14:textId="77777777" w:rsidR="008568DF" w:rsidRPr="00376BCA" w:rsidRDefault="008568DF" w:rsidP="008568DF">
      <w:pPr>
        <w:numPr>
          <w:ilvl w:val="0"/>
          <w:numId w:val="10"/>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Type of data center operations (hyperscale, colocation, enterprise, etc.</w:t>
      </w:r>
      <w:proofErr w:type="gramStart"/>
      <w:r w:rsidRPr="00376BCA">
        <w:rPr>
          <w:rFonts w:ascii="Times New Roman" w:eastAsia="Times New Roman" w:hAnsi="Times New Roman" w:cs="Times New Roman"/>
          <w:sz w:val="22"/>
          <w:szCs w:val="22"/>
          <w:lang w:val="en-US" w:eastAsia="lt-LT"/>
        </w:rPr>
        <w:t>);</w:t>
      </w:r>
      <w:proofErr w:type="gramEnd"/>
      <w:r w:rsidRPr="00376BCA">
        <w:rPr>
          <w:rFonts w:ascii="Times New Roman" w:eastAsia="Times New Roman" w:hAnsi="Times New Roman" w:cs="Times New Roman"/>
          <w:sz w:val="22"/>
          <w:szCs w:val="22"/>
          <w:lang w:val="lt-LT" w:eastAsia="lt-LT"/>
        </w:rPr>
        <w:t> </w:t>
      </w:r>
    </w:p>
    <w:p w14:paraId="40C7FC8D" w14:textId="77777777" w:rsidR="008568DF" w:rsidRPr="00376BCA" w:rsidRDefault="008568DF" w:rsidP="008568DF">
      <w:pPr>
        <w:numPr>
          <w:ilvl w:val="0"/>
          <w:numId w:val="11"/>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 xml:space="preserve">Current and planned investment </w:t>
      </w:r>
      <w:proofErr w:type="gramStart"/>
      <w:r w:rsidRPr="00376BCA">
        <w:rPr>
          <w:rFonts w:ascii="Times New Roman" w:eastAsia="Times New Roman" w:hAnsi="Times New Roman" w:cs="Times New Roman"/>
          <w:sz w:val="22"/>
          <w:szCs w:val="22"/>
          <w:lang w:val="en-US" w:eastAsia="lt-LT"/>
        </w:rPr>
        <w:t>regions;</w:t>
      </w:r>
      <w:proofErr w:type="gramEnd"/>
      <w:r w:rsidRPr="00376BCA">
        <w:rPr>
          <w:rFonts w:ascii="Times New Roman" w:eastAsia="Times New Roman" w:hAnsi="Times New Roman" w:cs="Times New Roman"/>
          <w:sz w:val="22"/>
          <w:szCs w:val="22"/>
          <w:lang w:val="lt-LT" w:eastAsia="lt-LT"/>
        </w:rPr>
        <w:t> </w:t>
      </w:r>
    </w:p>
    <w:p w14:paraId="533071EE" w14:textId="77777777" w:rsidR="008568DF" w:rsidRPr="00376BCA" w:rsidRDefault="008568DF" w:rsidP="008568DF">
      <w:pPr>
        <w:numPr>
          <w:ilvl w:val="0"/>
          <w:numId w:val="12"/>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Brief description (1–5 sentences) of the company’s business profile and data center portfolio</w:t>
      </w:r>
      <w:r>
        <w:rPr>
          <w:rFonts w:ascii="Times New Roman" w:eastAsia="Times New Roman" w:hAnsi="Times New Roman" w:cs="Times New Roman"/>
          <w:sz w:val="22"/>
          <w:szCs w:val="22"/>
          <w:lang w:val="en-US" w:eastAsia="lt-LT"/>
        </w:rPr>
        <w:t>.</w:t>
      </w:r>
      <w:r w:rsidRPr="00376BCA">
        <w:rPr>
          <w:rFonts w:ascii="Times New Roman" w:eastAsia="Times New Roman" w:hAnsi="Times New Roman" w:cs="Times New Roman"/>
          <w:sz w:val="22"/>
          <w:szCs w:val="22"/>
          <w:lang w:val="lt-LT" w:eastAsia="lt-LT"/>
        </w:rPr>
        <w:t> </w:t>
      </w:r>
    </w:p>
    <w:p w14:paraId="048FA6F5" w14:textId="77777777" w:rsidR="008568DF" w:rsidRPr="00376BCA" w:rsidRDefault="008568DF" w:rsidP="008568DF">
      <w:pPr>
        <w:ind w:left="1080" w:firstLine="0"/>
        <w:jc w:val="both"/>
        <w:textAlignment w:val="baseline"/>
        <w:rPr>
          <w:rFonts w:ascii="Times New Roman" w:eastAsia="Times New Roman" w:hAnsi="Times New Roman" w:cs="Times New Roman"/>
          <w:sz w:val="22"/>
          <w:szCs w:val="22"/>
          <w:lang w:val="lt-LT" w:eastAsia="lt-LT"/>
        </w:rPr>
      </w:pPr>
    </w:p>
    <w:p w14:paraId="1604C346" w14:textId="77777777" w:rsidR="008568DF" w:rsidRDefault="008568DF" w:rsidP="008568DF">
      <w:pPr>
        <w:ind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The preliminary version of the long list shall be submitted to the Contracting Authority for review. The Contracting Authority undertakes to review the list within five (5) working days and to approve it or provide observations regarding compliance with the Technical Specification.</w:t>
      </w:r>
      <w:r w:rsidRPr="00376BCA">
        <w:rPr>
          <w:rFonts w:ascii="Times New Roman" w:eastAsia="Times New Roman" w:hAnsi="Times New Roman" w:cs="Times New Roman"/>
          <w:sz w:val="22"/>
          <w:szCs w:val="22"/>
          <w:lang w:val="lt-LT" w:eastAsia="lt-LT"/>
        </w:rPr>
        <w:t> </w:t>
      </w:r>
    </w:p>
    <w:p w14:paraId="4FC405BB" w14:textId="77777777" w:rsidR="008568DF" w:rsidRPr="00376BCA" w:rsidRDefault="008568DF" w:rsidP="008568DF">
      <w:pPr>
        <w:ind w:firstLine="0"/>
        <w:jc w:val="both"/>
        <w:textAlignment w:val="baseline"/>
        <w:rPr>
          <w:rFonts w:ascii="Times New Roman" w:eastAsia="Times New Roman" w:hAnsi="Times New Roman" w:cs="Times New Roman"/>
          <w:sz w:val="22"/>
          <w:szCs w:val="22"/>
          <w:lang w:val="lt-LT" w:eastAsia="lt-LT"/>
        </w:rPr>
      </w:pPr>
    </w:p>
    <w:p w14:paraId="2E1CC4B4" w14:textId="77777777" w:rsidR="008568DF" w:rsidRDefault="008568DF" w:rsidP="008568DF">
      <w:pPr>
        <w:ind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The preliminary long list shall include at least one hundred fifty (150) target companies. If the Contracting Authority deems the list incomplete, the Service Provider shall revise or supplement it accordingly.</w:t>
      </w:r>
      <w:r w:rsidRPr="00376BCA">
        <w:rPr>
          <w:rFonts w:ascii="Times New Roman" w:eastAsia="Times New Roman" w:hAnsi="Times New Roman" w:cs="Times New Roman"/>
          <w:sz w:val="22"/>
          <w:szCs w:val="22"/>
          <w:lang w:val="lt-LT" w:eastAsia="lt-LT"/>
        </w:rPr>
        <w:t> </w:t>
      </w:r>
    </w:p>
    <w:p w14:paraId="20B30B34" w14:textId="77777777" w:rsidR="008568DF" w:rsidRDefault="008568DF" w:rsidP="008568DF">
      <w:pPr>
        <w:ind w:firstLine="0"/>
        <w:jc w:val="both"/>
        <w:textAlignment w:val="baseline"/>
        <w:rPr>
          <w:rFonts w:ascii="Times New Roman" w:eastAsia="Times New Roman" w:hAnsi="Times New Roman" w:cs="Times New Roman"/>
          <w:sz w:val="22"/>
          <w:szCs w:val="22"/>
          <w:lang w:val="lt-LT" w:eastAsia="lt-LT"/>
        </w:rPr>
      </w:pPr>
    </w:p>
    <w:p w14:paraId="0FC18D41" w14:textId="77777777" w:rsidR="008568DF" w:rsidRDefault="008568DF" w:rsidP="008568DF">
      <w:pPr>
        <w:ind w:firstLine="0"/>
        <w:jc w:val="both"/>
        <w:textAlignment w:val="baseline"/>
        <w:rPr>
          <w:rFonts w:ascii="Times New Roman" w:eastAsia="Times New Roman" w:hAnsi="Times New Roman" w:cs="Times New Roman"/>
          <w:sz w:val="22"/>
          <w:szCs w:val="22"/>
          <w:lang w:val="en-US" w:eastAsia="lt-LT"/>
        </w:rPr>
      </w:pPr>
      <w:r w:rsidRPr="00376BCA">
        <w:rPr>
          <w:rFonts w:ascii="Times New Roman" w:eastAsia="Times New Roman" w:hAnsi="Times New Roman" w:cs="Times New Roman"/>
          <w:b/>
          <w:bCs/>
          <w:sz w:val="22"/>
          <w:szCs w:val="22"/>
          <w:lang w:val="en-US" w:eastAsia="lt-LT"/>
        </w:rPr>
        <w:t>Expected Deliverable:</w:t>
      </w:r>
      <w:r>
        <w:rPr>
          <w:rFonts w:ascii="Times New Roman" w:eastAsia="Times New Roman" w:hAnsi="Times New Roman" w:cs="Times New Roman"/>
          <w:b/>
          <w:bCs/>
          <w:sz w:val="22"/>
          <w:szCs w:val="22"/>
          <w:lang w:val="en-US" w:eastAsia="lt-LT"/>
        </w:rPr>
        <w:t xml:space="preserve"> </w:t>
      </w:r>
      <w:r w:rsidRPr="00376BCA">
        <w:rPr>
          <w:rFonts w:ascii="Times New Roman" w:eastAsia="Times New Roman" w:hAnsi="Times New Roman" w:cs="Times New Roman"/>
          <w:sz w:val="22"/>
          <w:szCs w:val="22"/>
          <w:lang w:val="en-US" w:eastAsia="lt-LT"/>
        </w:rPr>
        <w:t xml:space="preserve">A comprehensive deliverable consisting of a </w:t>
      </w:r>
      <w:r>
        <w:rPr>
          <w:rFonts w:ascii="Times New Roman" w:eastAsia="Times New Roman" w:hAnsi="Times New Roman" w:cs="Times New Roman"/>
          <w:sz w:val="22"/>
          <w:szCs w:val="22"/>
          <w:lang w:val="en-US" w:eastAsia="lt-LT"/>
        </w:rPr>
        <w:t>final</w:t>
      </w:r>
      <w:r w:rsidRPr="00376BCA">
        <w:rPr>
          <w:rFonts w:ascii="Times New Roman" w:eastAsia="Times New Roman" w:hAnsi="Times New Roman" w:cs="Times New Roman"/>
          <w:sz w:val="22"/>
          <w:szCs w:val="22"/>
          <w:lang w:val="en-US" w:eastAsia="lt-LT"/>
        </w:rPr>
        <w:t xml:space="preserve"> long list of at least one hundred fifty (150) target companies in the data center sector, including relevant company information aligned with the Contracting Authority’s objectives and Lithuania’s value proposition</w:t>
      </w:r>
      <w:r>
        <w:rPr>
          <w:rFonts w:ascii="Times New Roman" w:eastAsia="Times New Roman" w:hAnsi="Times New Roman" w:cs="Times New Roman"/>
          <w:sz w:val="22"/>
          <w:szCs w:val="22"/>
          <w:lang w:val="en-US" w:eastAsia="lt-LT"/>
        </w:rPr>
        <w:t>.</w:t>
      </w:r>
    </w:p>
    <w:p w14:paraId="0F54B568" w14:textId="77777777" w:rsidR="008568DF" w:rsidRPr="00495196" w:rsidRDefault="008568DF" w:rsidP="008568DF">
      <w:pPr>
        <w:ind w:firstLine="0"/>
        <w:jc w:val="both"/>
        <w:textAlignment w:val="baseline"/>
        <w:rPr>
          <w:rFonts w:ascii="Times New Roman" w:eastAsia="Times New Roman" w:hAnsi="Times New Roman" w:cs="Times New Roman"/>
          <w:sz w:val="22"/>
          <w:szCs w:val="22"/>
          <w:lang w:val="lt-LT" w:eastAsia="lt-LT"/>
        </w:rPr>
      </w:pPr>
    </w:p>
    <w:p w14:paraId="3FC01280" w14:textId="77777777" w:rsidR="008568DF" w:rsidRPr="008F33F6" w:rsidRDefault="008568DF" w:rsidP="008568DF">
      <w:pPr>
        <w:pStyle w:val="ListParagraph"/>
        <w:numPr>
          <w:ilvl w:val="2"/>
          <w:numId w:val="43"/>
        </w:numPr>
        <w:tabs>
          <w:tab w:val="left" w:pos="426"/>
          <w:tab w:val="left" w:pos="567"/>
        </w:tabs>
        <w:ind w:left="0" w:firstLine="0"/>
        <w:contextualSpacing w:val="0"/>
        <w:jc w:val="both"/>
        <w:textAlignment w:val="baseline"/>
        <w:rPr>
          <w:rFonts w:ascii="Times New Roman" w:eastAsia="Times New Roman" w:hAnsi="Times New Roman"/>
          <w:b/>
          <w:bCs/>
          <w:sz w:val="22"/>
          <w:szCs w:val="22"/>
          <w:lang w:val="en-US" w:eastAsia="lt-LT"/>
        </w:rPr>
      </w:pPr>
      <w:r w:rsidRPr="008F33F6">
        <w:rPr>
          <w:rFonts w:ascii="Times New Roman" w:eastAsia="Times New Roman" w:hAnsi="Times New Roman"/>
          <w:b/>
          <w:bCs/>
          <w:sz w:val="22"/>
          <w:szCs w:val="22"/>
          <w:lang w:val="en-US" w:eastAsia="lt-LT"/>
        </w:rPr>
        <w:t>Short List</w:t>
      </w:r>
      <w:r w:rsidRPr="00654267">
        <w:rPr>
          <w:rFonts w:ascii="Times New Roman" w:eastAsia="Times New Roman" w:hAnsi="Times New Roman"/>
          <w:b/>
          <w:bCs/>
          <w:sz w:val="22"/>
          <w:szCs w:val="22"/>
          <w:lang w:val="en-US" w:eastAsia="lt-LT"/>
        </w:rPr>
        <w:t> </w:t>
      </w:r>
      <w:r w:rsidRPr="008F33F6">
        <w:rPr>
          <w:rFonts w:ascii="Times New Roman" w:eastAsia="Times New Roman" w:hAnsi="Times New Roman"/>
          <w:b/>
          <w:bCs/>
          <w:sz w:val="22"/>
          <w:szCs w:val="22"/>
          <w:lang w:val="en-US" w:eastAsia="lt-LT"/>
        </w:rPr>
        <w:t> </w:t>
      </w:r>
    </w:p>
    <w:p w14:paraId="4692896C" w14:textId="77777777" w:rsidR="008568DF" w:rsidRDefault="008568DF" w:rsidP="008568DF">
      <w:pPr>
        <w:ind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From the approved long list, the Service Provider shall prepare a short list of at least thirty (30) companies representing the most relevant and promising potential investors.</w:t>
      </w:r>
      <w:r w:rsidRPr="00376BCA">
        <w:rPr>
          <w:rFonts w:ascii="Times New Roman" w:eastAsia="Times New Roman" w:hAnsi="Times New Roman" w:cs="Times New Roman"/>
          <w:sz w:val="22"/>
          <w:szCs w:val="22"/>
          <w:lang w:val="lt-LT" w:eastAsia="lt-LT"/>
        </w:rPr>
        <w:t> </w:t>
      </w:r>
    </w:p>
    <w:p w14:paraId="7EAED4AA" w14:textId="77777777" w:rsidR="008568DF" w:rsidRPr="00376BCA" w:rsidRDefault="008568DF" w:rsidP="008568DF">
      <w:pPr>
        <w:ind w:firstLine="0"/>
        <w:jc w:val="both"/>
        <w:textAlignment w:val="baseline"/>
        <w:rPr>
          <w:rFonts w:ascii="Times New Roman" w:eastAsia="Times New Roman" w:hAnsi="Times New Roman" w:cs="Times New Roman"/>
          <w:sz w:val="22"/>
          <w:szCs w:val="22"/>
          <w:lang w:val="lt-LT" w:eastAsia="lt-LT"/>
        </w:rPr>
      </w:pPr>
    </w:p>
    <w:p w14:paraId="14217532" w14:textId="77777777" w:rsidR="008568DF" w:rsidRPr="00376BCA" w:rsidRDefault="008568DF" w:rsidP="008568DF">
      <w:pPr>
        <w:ind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For each company included in the short list, the Service Provider shall provide:</w:t>
      </w:r>
      <w:r w:rsidRPr="00376BCA">
        <w:rPr>
          <w:rFonts w:ascii="Times New Roman" w:eastAsia="Times New Roman" w:hAnsi="Times New Roman" w:cs="Times New Roman"/>
          <w:sz w:val="22"/>
          <w:szCs w:val="22"/>
          <w:lang w:val="lt-LT" w:eastAsia="lt-LT"/>
        </w:rPr>
        <w:t> </w:t>
      </w:r>
    </w:p>
    <w:p w14:paraId="6299C751" w14:textId="77777777" w:rsidR="008568DF" w:rsidRPr="00B9112C" w:rsidRDefault="008568DF" w:rsidP="008568DF">
      <w:pPr>
        <w:numPr>
          <w:ilvl w:val="0"/>
          <w:numId w:val="13"/>
        </w:numPr>
        <w:ind w:left="1080" w:firstLine="0"/>
        <w:jc w:val="both"/>
        <w:textAlignment w:val="baseline"/>
        <w:rPr>
          <w:rFonts w:ascii="Times New Roman" w:eastAsia="Times New Roman" w:hAnsi="Times New Roman" w:cs="Times New Roman"/>
          <w:sz w:val="22"/>
          <w:szCs w:val="22"/>
          <w:lang w:val="en-US" w:eastAsia="lt-LT"/>
        </w:rPr>
      </w:pPr>
      <w:r w:rsidRPr="00B9112C">
        <w:rPr>
          <w:rFonts w:ascii="Times New Roman" w:eastAsia="Times New Roman" w:hAnsi="Times New Roman" w:cs="Times New Roman"/>
          <w:sz w:val="22"/>
          <w:szCs w:val="22"/>
          <w:lang w:val="en-US" w:eastAsia="lt-LT"/>
        </w:rPr>
        <w:t xml:space="preserve">The company is engaged in projects with an installed power capacity of not less than 20 </w:t>
      </w:r>
      <w:proofErr w:type="gramStart"/>
      <w:r w:rsidRPr="00B9112C">
        <w:rPr>
          <w:rFonts w:ascii="Times New Roman" w:eastAsia="Times New Roman" w:hAnsi="Times New Roman" w:cs="Times New Roman"/>
          <w:sz w:val="22"/>
          <w:szCs w:val="22"/>
          <w:lang w:val="en-US" w:eastAsia="lt-LT"/>
        </w:rPr>
        <w:t>MW;</w:t>
      </w:r>
      <w:proofErr w:type="gramEnd"/>
      <w:r w:rsidRPr="00B9112C">
        <w:rPr>
          <w:rFonts w:ascii="Times New Roman" w:eastAsia="Times New Roman" w:hAnsi="Times New Roman" w:cs="Times New Roman"/>
          <w:sz w:val="22"/>
          <w:szCs w:val="22"/>
          <w:lang w:val="en-US" w:eastAsia="lt-LT"/>
        </w:rPr>
        <w:t xml:space="preserve">  </w:t>
      </w:r>
    </w:p>
    <w:p w14:paraId="40806B8E" w14:textId="77777777" w:rsidR="008568DF" w:rsidRPr="00B9112C" w:rsidRDefault="008568DF" w:rsidP="008568DF">
      <w:pPr>
        <w:numPr>
          <w:ilvl w:val="0"/>
          <w:numId w:val="13"/>
        </w:numPr>
        <w:ind w:left="1080" w:firstLine="0"/>
        <w:jc w:val="both"/>
        <w:textAlignment w:val="baseline"/>
        <w:rPr>
          <w:rFonts w:ascii="Times New Roman" w:eastAsia="Times New Roman" w:hAnsi="Times New Roman" w:cs="Times New Roman"/>
          <w:sz w:val="22"/>
          <w:szCs w:val="22"/>
          <w:lang w:val="en-US" w:eastAsia="lt-LT"/>
        </w:rPr>
      </w:pPr>
      <w:r w:rsidRPr="00B9112C">
        <w:rPr>
          <w:rFonts w:ascii="Times New Roman" w:eastAsia="Times New Roman" w:hAnsi="Times New Roman" w:cs="Times New Roman"/>
          <w:sz w:val="22"/>
          <w:szCs w:val="22"/>
          <w:lang w:val="en-US" w:eastAsia="lt-LT"/>
        </w:rPr>
        <w:t xml:space="preserve">Demonstrates strong indicators of expansion in the field of AI-driven data center </w:t>
      </w:r>
      <w:proofErr w:type="gramStart"/>
      <w:r w:rsidRPr="00B9112C">
        <w:rPr>
          <w:rFonts w:ascii="Times New Roman" w:eastAsia="Times New Roman" w:hAnsi="Times New Roman" w:cs="Times New Roman"/>
          <w:sz w:val="22"/>
          <w:szCs w:val="22"/>
          <w:lang w:val="en-US" w:eastAsia="lt-LT"/>
        </w:rPr>
        <w:t>development</w:t>
      </w:r>
      <w:r>
        <w:rPr>
          <w:rFonts w:ascii="Times New Roman" w:eastAsia="Times New Roman" w:hAnsi="Times New Roman" w:cs="Times New Roman"/>
          <w:sz w:val="22"/>
          <w:szCs w:val="22"/>
          <w:lang w:val="en-US" w:eastAsia="lt-LT"/>
        </w:rPr>
        <w:t>;</w:t>
      </w:r>
      <w:proofErr w:type="gramEnd"/>
      <w:r w:rsidRPr="00B9112C">
        <w:rPr>
          <w:rFonts w:ascii="Times New Roman" w:eastAsia="Times New Roman" w:hAnsi="Times New Roman" w:cs="Times New Roman"/>
          <w:sz w:val="22"/>
          <w:szCs w:val="22"/>
          <w:lang w:val="en-US" w:eastAsia="lt-LT"/>
        </w:rPr>
        <w:t xml:space="preserve"> </w:t>
      </w:r>
    </w:p>
    <w:p w14:paraId="19AB0D77" w14:textId="77777777" w:rsidR="008568DF" w:rsidRPr="00376BCA" w:rsidRDefault="008568DF" w:rsidP="008568DF">
      <w:pPr>
        <w:numPr>
          <w:ilvl w:val="0"/>
          <w:numId w:val="13"/>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A concise rationale explaining why Lithuania represents a suitable location for the company’s potential investment or expansion (e.g., alignment with strategic, operational, or infrastructure needs</w:t>
      </w:r>
      <w:proofErr w:type="gramStart"/>
      <w:r w:rsidRPr="00376BCA">
        <w:rPr>
          <w:rFonts w:ascii="Times New Roman" w:eastAsia="Times New Roman" w:hAnsi="Times New Roman" w:cs="Times New Roman"/>
          <w:sz w:val="22"/>
          <w:szCs w:val="22"/>
          <w:lang w:val="en-US" w:eastAsia="lt-LT"/>
        </w:rPr>
        <w:t>);</w:t>
      </w:r>
      <w:proofErr w:type="gramEnd"/>
      <w:r w:rsidRPr="00376BCA">
        <w:rPr>
          <w:rFonts w:ascii="Times New Roman" w:eastAsia="Times New Roman" w:hAnsi="Times New Roman" w:cs="Times New Roman"/>
          <w:sz w:val="22"/>
          <w:szCs w:val="22"/>
          <w:lang w:val="lt-LT" w:eastAsia="lt-LT"/>
        </w:rPr>
        <w:t> </w:t>
      </w:r>
    </w:p>
    <w:p w14:paraId="523050C4" w14:textId="77777777" w:rsidR="008568DF" w:rsidRPr="00376BCA" w:rsidRDefault="008568DF" w:rsidP="008568DF">
      <w:pPr>
        <w:numPr>
          <w:ilvl w:val="0"/>
          <w:numId w:val="14"/>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 xml:space="preserve">Any available insights regarding the company’s current investment priorities, timing, and key decision-making </w:t>
      </w:r>
      <w:proofErr w:type="gramStart"/>
      <w:r w:rsidRPr="00376BCA">
        <w:rPr>
          <w:rFonts w:ascii="Times New Roman" w:eastAsia="Times New Roman" w:hAnsi="Times New Roman" w:cs="Times New Roman"/>
          <w:sz w:val="22"/>
          <w:szCs w:val="22"/>
          <w:lang w:val="en-US" w:eastAsia="lt-LT"/>
        </w:rPr>
        <w:t>contacts;</w:t>
      </w:r>
      <w:proofErr w:type="gramEnd"/>
      <w:r w:rsidRPr="00376BCA">
        <w:rPr>
          <w:rFonts w:ascii="Times New Roman" w:eastAsia="Times New Roman" w:hAnsi="Times New Roman" w:cs="Times New Roman"/>
          <w:sz w:val="22"/>
          <w:szCs w:val="22"/>
          <w:lang w:val="lt-LT" w:eastAsia="lt-LT"/>
        </w:rPr>
        <w:t> </w:t>
      </w:r>
    </w:p>
    <w:p w14:paraId="2297546F" w14:textId="77777777" w:rsidR="008568DF" w:rsidRDefault="008568DF" w:rsidP="008568DF">
      <w:pPr>
        <w:numPr>
          <w:ilvl w:val="0"/>
          <w:numId w:val="15"/>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 xml:space="preserve">An evaluation of the company’s interest potential, based on available </w:t>
      </w:r>
      <w:r w:rsidRPr="00A63495">
        <w:rPr>
          <w:rFonts w:ascii="Times New Roman" w:eastAsia="Times New Roman" w:hAnsi="Times New Roman" w:cs="Times New Roman"/>
          <w:sz w:val="22"/>
          <w:szCs w:val="22"/>
          <w:lang w:val="en-US" w:eastAsia="lt-LT"/>
        </w:rPr>
        <w:t>market intelligence or previous interactions (if possible</w:t>
      </w:r>
      <w:proofErr w:type="gramStart"/>
      <w:r w:rsidRPr="00A63495">
        <w:rPr>
          <w:rFonts w:ascii="Times New Roman" w:eastAsia="Times New Roman" w:hAnsi="Times New Roman" w:cs="Times New Roman"/>
          <w:sz w:val="22"/>
          <w:szCs w:val="22"/>
          <w:lang w:val="en-US" w:eastAsia="lt-LT"/>
        </w:rPr>
        <w:t>)</w:t>
      </w:r>
      <w:r w:rsidRPr="00A63495">
        <w:rPr>
          <w:rFonts w:ascii="Times New Roman" w:eastAsia="Times New Roman" w:hAnsi="Times New Roman" w:cs="Times New Roman"/>
          <w:sz w:val="22"/>
          <w:szCs w:val="22"/>
          <w:lang w:val="lt-LT" w:eastAsia="lt-LT"/>
        </w:rPr>
        <w:t>;</w:t>
      </w:r>
      <w:proofErr w:type="gramEnd"/>
    </w:p>
    <w:p w14:paraId="228EE903" w14:textId="77777777" w:rsidR="008568DF" w:rsidRPr="00CF7DD0" w:rsidRDefault="008568DF" w:rsidP="008568DF">
      <w:pPr>
        <w:numPr>
          <w:ilvl w:val="0"/>
          <w:numId w:val="15"/>
        </w:numPr>
        <w:ind w:left="1080" w:firstLine="0"/>
        <w:jc w:val="both"/>
        <w:textAlignment w:val="baseline"/>
        <w:rPr>
          <w:rFonts w:ascii="Times New Roman" w:eastAsia="Times New Roman" w:hAnsi="Times New Roman" w:cs="Times New Roman"/>
          <w:sz w:val="22"/>
          <w:szCs w:val="22"/>
          <w:lang w:val="en-US" w:eastAsia="lt-LT"/>
        </w:rPr>
      </w:pPr>
      <w:r w:rsidRPr="00CF7DD0">
        <w:rPr>
          <w:rFonts w:ascii="Times New Roman" w:eastAsia="Times New Roman" w:hAnsi="Times New Roman" w:cs="Times New Roman"/>
          <w:sz w:val="22"/>
          <w:szCs w:val="22"/>
          <w:lang w:val="en-US" w:eastAsia="lt-LT"/>
        </w:rPr>
        <w:t>Contact details of key decision-makers – Include name, surname, email address, and where possible, provide additional contact information such as phone number and LinkedIn profile.</w:t>
      </w:r>
      <w:r w:rsidRPr="00110EA1">
        <w:rPr>
          <w:rFonts w:ascii="Times New Roman" w:eastAsia="Times New Roman" w:hAnsi="Times New Roman" w:cs="Times New Roman"/>
          <w:sz w:val="22"/>
          <w:szCs w:val="22"/>
          <w:lang w:val="en-US" w:eastAsia="lt-LT"/>
        </w:rPr>
        <w:t xml:space="preserve"> </w:t>
      </w:r>
    </w:p>
    <w:p w14:paraId="5F8DE4E4" w14:textId="77777777" w:rsidR="008568DF" w:rsidRPr="00376BCA" w:rsidRDefault="008568DF" w:rsidP="008568DF">
      <w:pPr>
        <w:ind w:left="1080" w:firstLine="0"/>
        <w:jc w:val="both"/>
        <w:textAlignment w:val="baseline"/>
        <w:rPr>
          <w:rFonts w:ascii="Times New Roman" w:eastAsia="Times New Roman" w:hAnsi="Times New Roman" w:cs="Times New Roman"/>
          <w:sz w:val="22"/>
          <w:szCs w:val="22"/>
          <w:lang w:val="lt-LT" w:eastAsia="lt-LT"/>
        </w:rPr>
      </w:pPr>
    </w:p>
    <w:p w14:paraId="6192DFA2" w14:textId="77777777" w:rsidR="008568DF" w:rsidRDefault="008568DF" w:rsidP="008568DF">
      <w:pPr>
        <w:ind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The short list shall be submitted as a separate deliverable and may serve as the basis for organizing further outreach activities and meetings as specified in the Technical Specification</w:t>
      </w:r>
      <w:r>
        <w:rPr>
          <w:rFonts w:ascii="Times New Roman" w:eastAsia="Times New Roman" w:hAnsi="Times New Roman" w:cs="Times New Roman"/>
          <w:sz w:val="22"/>
          <w:szCs w:val="22"/>
          <w:lang w:val="en-US" w:eastAsia="lt-LT"/>
        </w:rPr>
        <w:t>.</w:t>
      </w:r>
      <w:r w:rsidRPr="00376BCA">
        <w:rPr>
          <w:rFonts w:ascii="Times New Roman" w:eastAsia="Times New Roman" w:hAnsi="Times New Roman" w:cs="Times New Roman"/>
          <w:sz w:val="22"/>
          <w:szCs w:val="22"/>
          <w:lang w:val="lt-LT" w:eastAsia="lt-LT"/>
        </w:rPr>
        <w:t> </w:t>
      </w:r>
    </w:p>
    <w:p w14:paraId="5A9A3DC4" w14:textId="77777777" w:rsidR="008568DF" w:rsidRPr="00376BCA" w:rsidRDefault="008568DF" w:rsidP="008568DF">
      <w:pPr>
        <w:ind w:firstLine="0"/>
        <w:jc w:val="both"/>
        <w:textAlignment w:val="baseline"/>
        <w:rPr>
          <w:rFonts w:ascii="Times New Roman" w:eastAsia="Times New Roman" w:hAnsi="Times New Roman" w:cs="Times New Roman"/>
          <w:sz w:val="22"/>
          <w:szCs w:val="22"/>
          <w:lang w:val="lt-LT" w:eastAsia="lt-LT"/>
        </w:rPr>
      </w:pPr>
    </w:p>
    <w:p w14:paraId="6A4061F7" w14:textId="77777777" w:rsidR="008568DF" w:rsidRPr="00376BCA" w:rsidRDefault="008568DF" w:rsidP="008568DF">
      <w:pPr>
        <w:ind w:firstLine="0"/>
        <w:jc w:val="both"/>
        <w:textAlignment w:val="baseline"/>
        <w:rPr>
          <w:rFonts w:ascii="Times New Roman" w:eastAsia="Times New Roman" w:hAnsi="Times New Roman" w:cs="Times New Roman"/>
          <w:sz w:val="22"/>
          <w:szCs w:val="22"/>
          <w:lang w:val="lt-LT" w:eastAsia="lt-LT"/>
        </w:rPr>
      </w:pPr>
      <w:r w:rsidRPr="2BDBC78E">
        <w:rPr>
          <w:rFonts w:ascii="Times New Roman" w:eastAsia="Times New Roman" w:hAnsi="Times New Roman" w:cs="Times New Roman"/>
          <w:b/>
          <w:bCs/>
          <w:sz w:val="22"/>
          <w:szCs w:val="22"/>
          <w:lang w:val="en-US" w:eastAsia="lt-LT"/>
        </w:rPr>
        <w:lastRenderedPageBreak/>
        <w:t>Expected Deliverable</w:t>
      </w:r>
      <w:r w:rsidRPr="2BDBC78E">
        <w:rPr>
          <w:rFonts w:ascii="Times New Roman" w:eastAsia="Times New Roman" w:hAnsi="Times New Roman" w:cs="Times New Roman"/>
          <w:sz w:val="22"/>
          <w:szCs w:val="22"/>
          <w:lang w:val="en-US" w:eastAsia="lt-LT"/>
        </w:rPr>
        <w:t xml:space="preserve">: </w:t>
      </w:r>
      <w:proofErr w:type="gramStart"/>
      <w:r w:rsidRPr="2BDBC78E">
        <w:rPr>
          <w:rFonts w:ascii="Times New Roman" w:eastAsia="Times New Roman" w:hAnsi="Times New Roman" w:cs="Times New Roman"/>
          <w:sz w:val="22"/>
          <w:szCs w:val="22"/>
          <w:lang w:val="en-US" w:eastAsia="lt-LT"/>
        </w:rPr>
        <w:t>A  short</w:t>
      </w:r>
      <w:proofErr w:type="gramEnd"/>
      <w:r w:rsidRPr="2BDBC78E">
        <w:rPr>
          <w:rFonts w:ascii="Times New Roman" w:eastAsia="Times New Roman" w:hAnsi="Times New Roman" w:cs="Times New Roman"/>
          <w:sz w:val="22"/>
          <w:szCs w:val="22"/>
          <w:lang w:val="en-US" w:eastAsia="lt-LT"/>
        </w:rPr>
        <w:t xml:space="preserve"> list of at least thirty (30) qualified leads selected from the long list. The short list shall include companies with a higher likelihood of implementing their projects in Lithuania and demonstrating a stronger alignment with Lithuania’s value proposition, providing more detailed and substantiated information to support further outreach and engagement activities.</w:t>
      </w:r>
      <w:r w:rsidRPr="2BDBC78E">
        <w:rPr>
          <w:rFonts w:ascii="Times New Roman" w:eastAsia="Times New Roman" w:hAnsi="Times New Roman" w:cs="Times New Roman"/>
          <w:sz w:val="22"/>
          <w:szCs w:val="22"/>
          <w:lang w:val="lt-LT" w:eastAsia="lt-LT"/>
        </w:rPr>
        <w:t> </w:t>
      </w:r>
    </w:p>
    <w:p w14:paraId="42FB31CC" w14:textId="77777777" w:rsidR="008568DF" w:rsidRDefault="008568DF" w:rsidP="008568DF">
      <w:pPr>
        <w:ind w:firstLine="0"/>
        <w:textAlignment w:val="baseline"/>
        <w:rPr>
          <w:rFonts w:ascii="Times New Roman" w:eastAsia="Times New Roman" w:hAnsi="Times New Roman" w:cs="Times New Roman"/>
          <w:b/>
          <w:bCs/>
          <w:sz w:val="22"/>
          <w:szCs w:val="22"/>
          <w:lang w:val="en-US" w:eastAsia="lt-LT"/>
        </w:rPr>
      </w:pPr>
    </w:p>
    <w:p w14:paraId="39B23C9F" w14:textId="77777777" w:rsidR="008568DF" w:rsidRPr="00376BCA" w:rsidRDefault="008568DF" w:rsidP="008568DF">
      <w:pPr>
        <w:pStyle w:val="ListParagraph"/>
        <w:numPr>
          <w:ilvl w:val="1"/>
          <w:numId w:val="43"/>
        </w:numPr>
        <w:tabs>
          <w:tab w:val="left" w:pos="426"/>
        </w:tabs>
        <w:ind w:left="0" w:firstLine="0"/>
        <w:contextualSpacing w:val="0"/>
        <w:jc w:val="both"/>
        <w:textAlignment w:val="baseline"/>
        <w:rPr>
          <w:rFonts w:ascii="Times New Roman" w:eastAsia="Times New Roman" w:hAnsi="Times New Roman"/>
          <w:b/>
          <w:bCs/>
          <w:sz w:val="22"/>
          <w:szCs w:val="22"/>
          <w:lang w:val="en-US" w:eastAsia="lt-LT"/>
        </w:rPr>
      </w:pPr>
      <w:r w:rsidRPr="00376BCA">
        <w:rPr>
          <w:rFonts w:ascii="Times New Roman" w:eastAsia="Times New Roman" w:hAnsi="Times New Roman"/>
          <w:b/>
          <w:bCs/>
          <w:sz w:val="22"/>
          <w:szCs w:val="22"/>
          <w:lang w:val="en-US" w:eastAsia="lt-LT"/>
        </w:rPr>
        <w:t>Phase III. Lead Generation and Arrangement of Meetings with Potential Investors </w:t>
      </w:r>
    </w:p>
    <w:p w14:paraId="05CC6D9E" w14:textId="77777777" w:rsidR="008568DF" w:rsidRDefault="008568DF" w:rsidP="008568DF">
      <w:pPr>
        <w:pStyle w:val="ListParagraph"/>
        <w:numPr>
          <w:ilvl w:val="2"/>
          <w:numId w:val="43"/>
        </w:numPr>
        <w:tabs>
          <w:tab w:val="left" w:pos="426"/>
          <w:tab w:val="left" w:pos="567"/>
        </w:tabs>
        <w:ind w:left="0" w:firstLine="0"/>
        <w:contextualSpacing w:val="0"/>
        <w:jc w:val="both"/>
        <w:textAlignment w:val="baseline"/>
        <w:rPr>
          <w:rFonts w:ascii="Times New Roman" w:eastAsia="Times New Roman" w:hAnsi="Times New Roman"/>
          <w:sz w:val="22"/>
          <w:szCs w:val="22"/>
          <w:lang w:val="en-US" w:eastAsia="lt-LT"/>
        </w:rPr>
      </w:pPr>
      <w:r w:rsidRPr="00376BCA">
        <w:rPr>
          <w:rFonts w:ascii="Times New Roman" w:eastAsia="Times New Roman" w:hAnsi="Times New Roman"/>
          <w:sz w:val="22"/>
          <w:szCs w:val="22"/>
          <w:lang w:val="en-US" w:eastAsia="lt-LT"/>
        </w:rPr>
        <w:t>Based on the short list of the target companies and decision-makers prepared by the Service Provider and approved by Invest Lithuania, the Service Provider shall initiate contact with these companies to identify which of them are considering or planning large-scale data center investments in Europe, and which could potentially view Lithuania as an attractive location for establishing such projects. </w:t>
      </w:r>
    </w:p>
    <w:p w14:paraId="0E95EF50" w14:textId="77777777" w:rsidR="008568DF" w:rsidRPr="00376BCA" w:rsidRDefault="008568DF" w:rsidP="008568DF">
      <w:pPr>
        <w:pStyle w:val="ListParagraph"/>
        <w:tabs>
          <w:tab w:val="left" w:pos="426"/>
          <w:tab w:val="left" w:pos="567"/>
        </w:tabs>
        <w:ind w:left="0" w:firstLine="0"/>
        <w:jc w:val="both"/>
        <w:textAlignment w:val="baseline"/>
        <w:rPr>
          <w:rFonts w:ascii="Times New Roman" w:eastAsia="Times New Roman" w:hAnsi="Times New Roman"/>
          <w:sz w:val="22"/>
          <w:szCs w:val="22"/>
          <w:lang w:val="en-US" w:eastAsia="lt-LT"/>
        </w:rPr>
      </w:pPr>
    </w:p>
    <w:p w14:paraId="290A8A49" w14:textId="77777777" w:rsidR="008568DF" w:rsidRPr="00376BCA" w:rsidRDefault="008568DF" w:rsidP="008568DF">
      <w:pPr>
        <w:ind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The Service Provider shall aim to generate qualified investment leads through targeted outreach campaigns using emails, phone calls, and professional networks. The objective is to determine the foreign direct investment (FDI) potential of each company and assess their level of interest in Lithuania’s offering.</w:t>
      </w:r>
      <w:r w:rsidRPr="00376BCA">
        <w:rPr>
          <w:rFonts w:ascii="Times New Roman" w:eastAsia="Times New Roman" w:hAnsi="Times New Roman" w:cs="Times New Roman"/>
          <w:sz w:val="22"/>
          <w:szCs w:val="22"/>
          <w:lang w:val="lt-LT" w:eastAsia="lt-LT"/>
        </w:rPr>
        <w:t> </w:t>
      </w:r>
    </w:p>
    <w:p w14:paraId="1467CB2B" w14:textId="77777777" w:rsidR="008568DF" w:rsidRDefault="008568DF" w:rsidP="008568DF">
      <w:pPr>
        <w:ind w:firstLine="0"/>
        <w:jc w:val="both"/>
        <w:textAlignment w:val="baseline"/>
        <w:rPr>
          <w:rFonts w:ascii="Times New Roman" w:eastAsia="Times New Roman" w:hAnsi="Times New Roman" w:cs="Times New Roman"/>
          <w:sz w:val="22"/>
          <w:szCs w:val="22"/>
          <w:lang w:val="en-US" w:eastAsia="lt-LT"/>
        </w:rPr>
      </w:pPr>
    </w:p>
    <w:p w14:paraId="6CE9F062" w14:textId="77777777" w:rsidR="008568DF" w:rsidRPr="00376BCA" w:rsidRDefault="008568DF" w:rsidP="008568DF">
      <w:pPr>
        <w:pStyle w:val="ListParagraph"/>
        <w:numPr>
          <w:ilvl w:val="2"/>
          <w:numId w:val="43"/>
        </w:numPr>
        <w:tabs>
          <w:tab w:val="left" w:pos="426"/>
          <w:tab w:val="left" w:pos="567"/>
        </w:tabs>
        <w:ind w:left="0" w:firstLine="0"/>
        <w:contextualSpacing w:val="0"/>
        <w:jc w:val="both"/>
        <w:textAlignment w:val="baseline"/>
        <w:rPr>
          <w:rFonts w:ascii="Times New Roman" w:eastAsia="Times New Roman" w:hAnsi="Times New Roman"/>
          <w:sz w:val="22"/>
          <w:szCs w:val="22"/>
          <w:lang w:val="en-US" w:eastAsia="lt-LT"/>
        </w:rPr>
      </w:pPr>
      <w:r w:rsidRPr="00376BCA">
        <w:rPr>
          <w:rFonts w:ascii="Times New Roman" w:eastAsia="Times New Roman" w:hAnsi="Times New Roman"/>
          <w:sz w:val="22"/>
          <w:szCs w:val="22"/>
          <w:lang w:val="en-US" w:eastAsia="lt-LT"/>
        </w:rPr>
        <w:t>The list of companies shall be continuously updated and supplemented with detailed information regarding outreach results, including: </w:t>
      </w:r>
    </w:p>
    <w:p w14:paraId="65B7CF8B" w14:textId="77777777" w:rsidR="008568DF" w:rsidRPr="00376BCA" w:rsidRDefault="008568DF" w:rsidP="008568DF">
      <w:pPr>
        <w:numPr>
          <w:ilvl w:val="0"/>
          <w:numId w:val="16"/>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 xml:space="preserve">Responses received from </w:t>
      </w:r>
      <w:proofErr w:type="gramStart"/>
      <w:r w:rsidRPr="00376BCA">
        <w:rPr>
          <w:rFonts w:ascii="Times New Roman" w:eastAsia="Times New Roman" w:hAnsi="Times New Roman" w:cs="Times New Roman"/>
          <w:sz w:val="22"/>
          <w:szCs w:val="22"/>
          <w:lang w:val="en-US" w:eastAsia="lt-LT"/>
        </w:rPr>
        <w:t>companies;</w:t>
      </w:r>
      <w:proofErr w:type="gramEnd"/>
      <w:r w:rsidRPr="00376BCA">
        <w:rPr>
          <w:rFonts w:ascii="Times New Roman" w:eastAsia="Times New Roman" w:hAnsi="Times New Roman" w:cs="Times New Roman"/>
          <w:sz w:val="22"/>
          <w:szCs w:val="22"/>
          <w:lang w:val="lt-LT" w:eastAsia="lt-LT"/>
        </w:rPr>
        <w:t> </w:t>
      </w:r>
    </w:p>
    <w:p w14:paraId="57A1EFB8" w14:textId="77777777" w:rsidR="008568DF" w:rsidRPr="00376BCA" w:rsidRDefault="008568DF" w:rsidP="008568DF">
      <w:pPr>
        <w:numPr>
          <w:ilvl w:val="0"/>
          <w:numId w:val="17"/>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The stage of engagement (e.g., initial contact, follow-up, confirmed interest, declined</w:t>
      </w:r>
      <w:proofErr w:type="gramStart"/>
      <w:r w:rsidRPr="00376BCA">
        <w:rPr>
          <w:rFonts w:ascii="Times New Roman" w:eastAsia="Times New Roman" w:hAnsi="Times New Roman" w:cs="Times New Roman"/>
          <w:sz w:val="22"/>
          <w:szCs w:val="22"/>
          <w:lang w:val="en-US" w:eastAsia="lt-LT"/>
        </w:rPr>
        <w:t>);</w:t>
      </w:r>
      <w:proofErr w:type="gramEnd"/>
      <w:r w:rsidRPr="00376BCA">
        <w:rPr>
          <w:rFonts w:ascii="Times New Roman" w:eastAsia="Times New Roman" w:hAnsi="Times New Roman" w:cs="Times New Roman"/>
          <w:sz w:val="22"/>
          <w:szCs w:val="22"/>
          <w:lang w:val="lt-LT" w:eastAsia="lt-LT"/>
        </w:rPr>
        <w:t> </w:t>
      </w:r>
    </w:p>
    <w:p w14:paraId="7A765915" w14:textId="77777777" w:rsidR="008568DF" w:rsidRPr="00376BCA" w:rsidRDefault="008568DF" w:rsidP="008568DF">
      <w:pPr>
        <w:numPr>
          <w:ilvl w:val="0"/>
          <w:numId w:val="18"/>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Reasons why meetings could not be arranged (e.g., no current expansion plans, non-response, lack of fit, etc.); and</w:t>
      </w:r>
      <w:r w:rsidRPr="00376BCA">
        <w:rPr>
          <w:rFonts w:ascii="Times New Roman" w:eastAsia="Times New Roman" w:hAnsi="Times New Roman" w:cs="Times New Roman"/>
          <w:sz w:val="22"/>
          <w:szCs w:val="22"/>
          <w:lang w:val="lt-LT" w:eastAsia="lt-LT"/>
        </w:rPr>
        <w:t> </w:t>
      </w:r>
    </w:p>
    <w:p w14:paraId="29446268" w14:textId="77777777" w:rsidR="008568DF" w:rsidRPr="00376BCA" w:rsidRDefault="008568DF" w:rsidP="008568DF">
      <w:pPr>
        <w:numPr>
          <w:ilvl w:val="0"/>
          <w:numId w:val="19"/>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Any additional observations relevant for future engagement by Invest Lithuania.</w:t>
      </w:r>
      <w:r w:rsidRPr="00376BCA">
        <w:rPr>
          <w:rFonts w:ascii="Times New Roman" w:eastAsia="Times New Roman" w:hAnsi="Times New Roman" w:cs="Times New Roman"/>
          <w:sz w:val="22"/>
          <w:szCs w:val="22"/>
          <w:lang w:val="lt-LT" w:eastAsia="lt-LT"/>
        </w:rPr>
        <w:t> </w:t>
      </w:r>
    </w:p>
    <w:p w14:paraId="3F7FF949" w14:textId="77777777" w:rsidR="008568DF" w:rsidRDefault="008568DF" w:rsidP="008568DF">
      <w:pPr>
        <w:ind w:firstLine="0"/>
        <w:jc w:val="both"/>
        <w:textAlignment w:val="baseline"/>
        <w:rPr>
          <w:rFonts w:ascii="Times New Roman" w:eastAsia="Times New Roman" w:hAnsi="Times New Roman" w:cs="Times New Roman"/>
          <w:sz w:val="22"/>
          <w:szCs w:val="22"/>
          <w:lang w:val="en-US" w:eastAsia="lt-LT"/>
        </w:rPr>
      </w:pPr>
    </w:p>
    <w:p w14:paraId="2B8B46A1" w14:textId="77777777" w:rsidR="008568DF" w:rsidRDefault="008568DF" w:rsidP="008568DF">
      <w:pPr>
        <w:pStyle w:val="ListParagraph"/>
        <w:numPr>
          <w:ilvl w:val="2"/>
          <w:numId w:val="43"/>
        </w:numPr>
        <w:tabs>
          <w:tab w:val="left" w:pos="426"/>
          <w:tab w:val="left" w:pos="567"/>
        </w:tabs>
        <w:ind w:left="0" w:firstLine="0"/>
        <w:contextualSpacing w:val="0"/>
        <w:jc w:val="both"/>
        <w:textAlignment w:val="baseline"/>
        <w:rPr>
          <w:rFonts w:ascii="Times New Roman" w:eastAsia="Times New Roman" w:hAnsi="Times New Roman"/>
          <w:sz w:val="22"/>
          <w:szCs w:val="22"/>
          <w:lang w:val="en-US" w:eastAsia="lt-LT"/>
        </w:rPr>
      </w:pPr>
      <w:r w:rsidRPr="00376BCA">
        <w:rPr>
          <w:rFonts w:ascii="Times New Roman" w:eastAsia="Times New Roman" w:hAnsi="Times New Roman"/>
          <w:sz w:val="22"/>
          <w:szCs w:val="22"/>
          <w:lang w:val="en-US" w:eastAsia="lt-LT"/>
        </w:rPr>
        <w:t>The Service Provider shall arrange meetings between Invest Lithuania and qualified potential investors that meet the following criteria: </w:t>
      </w:r>
    </w:p>
    <w:p w14:paraId="1921518D" w14:textId="77777777" w:rsidR="008568DF" w:rsidRPr="00376BCA" w:rsidRDefault="008568DF" w:rsidP="008568DF">
      <w:pPr>
        <w:pStyle w:val="ListParagraph"/>
        <w:tabs>
          <w:tab w:val="left" w:pos="426"/>
          <w:tab w:val="left" w:pos="567"/>
        </w:tabs>
        <w:ind w:left="0" w:firstLine="0"/>
        <w:jc w:val="both"/>
        <w:textAlignment w:val="baseline"/>
        <w:rPr>
          <w:rFonts w:ascii="Times New Roman" w:eastAsia="Times New Roman" w:hAnsi="Times New Roman"/>
          <w:sz w:val="22"/>
          <w:szCs w:val="22"/>
          <w:lang w:val="en-US" w:eastAsia="lt-LT"/>
        </w:rPr>
      </w:pPr>
    </w:p>
    <w:p w14:paraId="2E425781" w14:textId="77777777" w:rsidR="008568DF" w:rsidRPr="00376BCA" w:rsidRDefault="008568DF" w:rsidP="008568DF">
      <w:pPr>
        <w:ind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b/>
          <w:bCs/>
          <w:sz w:val="22"/>
          <w:szCs w:val="22"/>
          <w:lang w:val="en-US" w:eastAsia="lt-LT"/>
        </w:rPr>
        <w:t>Company Requirements for the Meetings:</w:t>
      </w:r>
      <w:r w:rsidRPr="00376BCA">
        <w:rPr>
          <w:rFonts w:ascii="Times New Roman" w:eastAsia="Times New Roman" w:hAnsi="Times New Roman" w:cs="Times New Roman"/>
          <w:sz w:val="22"/>
          <w:szCs w:val="22"/>
          <w:lang w:val="lt-LT" w:eastAsia="lt-LT"/>
        </w:rPr>
        <w:t> </w:t>
      </w:r>
    </w:p>
    <w:p w14:paraId="4223BC11" w14:textId="77777777" w:rsidR="008568DF" w:rsidRPr="00376BCA" w:rsidRDefault="008568DF" w:rsidP="008568DF">
      <w:pPr>
        <w:numPr>
          <w:ilvl w:val="0"/>
          <w:numId w:val="20"/>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Companies actively considering data center investments in Europe within the next 24 months;</w:t>
      </w:r>
      <w:r w:rsidRPr="00376BCA">
        <w:rPr>
          <w:rFonts w:ascii="Times New Roman" w:eastAsia="Times New Roman" w:hAnsi="Times New Roman" w:cs="Times New Roman"/>
          <w:sz w:val="22"/>
          <w:szCs w:val="22"/>
          <w:lang w:val="lt-LT" w:eastAsia="lt-LT"/>
        </w:rPr>
        <w:t> </w:t>
      </w:r>
      <w:r>
        <w:rPr>
          <w:rFonts w:ascii="Times New Roman" w:eastAsia="Times New Roman" w:hAnsi="Times New Roman" w:cs="Times New Roman"/>
          <w:sz w:val="22"/>
          <w:szCs w:val="22"/>
          <w:lang w:val="lt-LT" w:eastAsia="lt-LT"/>
        </w:rPr>
        <w:t>and</w:t>
      </w:r>
    </w:p>
    <w:p w14:paraId="6FF2A799" w14:textId="77777777" w:rsidR="008568DF" w:rsidRPr="00376BCA" w:rsidRDefault="008568DF" w:rsidP="008568DF">
      <w:pPr>
        <w:numPr>
          <w:ilvl w:val="0"/>
          <w:numId w:val="21"/>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 xml:space="preserve">Potential projects with a minimum power capacity of </w:t>
      </w:r>
      <w:r>
        <w:rPr>
          <w:rFonts w:ascii="Times New Roman" w:eastAsia="Times New Roman" w:hAnsi="Times New Roman" w:cs="Times New Roman"/>
          <w:sz w:val="22"/>
          <w:szCs w:val="22"/>
          <w:lang w:val="en-US" w:eastAsia="lt-LT"/>
        </w:rPr>
        <w:t>2</w:t>
      </w:r>
      <w:r w:rsidRPr="00376BCA">
        <w:rPr>
          <w:rFonts w:ascii="Times New Roman" w:eastAsia="Times New Roman" w:hAnsi="Times New Roman" w:cs="Times New Roman"/>
          <w:sz w:val="22"/>
          <w:szCs w:val="22"/>
          <w:lang w:val="en-US" w:eastAsia="lt-LT"/>
        </w:rPr>
        <w:t>0 MW (or equivalent large-scale facility);</w:t>
      </w:r>
      <w:r w:rsidRPr="00376BCA">
        <w:rPr>
          <w:rFonts w:ascii="Times New Roman" w:eastAsia="Times New Roman" w:hAnsi="Times New Roman" w:cs="Times New Roman"/>
          <w:sz w:val="22"/>
          <w:szCs w:val="22"/>
          <w:lang w:val="lt-LT" w:eastAsia="lt-LT"/>
        </w:rPr>
        <w:t> </w:t>
      </w:r>
      <w:r>
        <w:rPr>
          <w:rFonts w:ascii="Times New Roman" w:eastAsia="Times New Roman" w:hAnsi="Times New Roman" w:cs="Times New Roman"/>
          <w:sz w:val="22"/>
          <w:szCs w:val="22"/>
          <w:lang w:val="lt-LT" w:eastAsia="lt-LT"/>
        </w:rPr>
        <w:t>and</w:t>
      </w:r>
    </w:p>
    <w:p w14:paraId="4B14871A" w14:textId="77777777" w:rsidR="008568DF" w:rsidRPr="00376BCA" w:rsidRDefault="008568DF" w:rsidP="008568DF">
      <w:pPr>
        <w:numPr>
          <w:ilvl w:val="0"/>
          <w:numId w:val="22"/>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Companies with a demonstrated investment capacity and interest in Northern or Central Europe.</w:t>
      </w:r>
      <w:r w:rsidRPr="00376BCA">
        <w:rPr>
          <w:rFonts w:ascii="Times New Roman" w:eastAsia="Times New Roman" w:hAnsi="Times New Roman" w:cs="Times New Roman"/>
          <w:sz w:val="22"/>
          <w:szCs w:val="22"/>
          <w:lang w:val="lt-LT" w:eastAsia="lt-LT"/>
        </w:rPr>
        <w:t> </w:t>
      </w:r>
    </w:p>
    <w:p w14:paraId="6D8FC749" w14:textId="77777777" w:rsidR="008568DF" w:rsidRDefault="008568DF" w:rsidP="008568DF">
      <w:pPr>
        <w:ind w:firstLine="0"/>
        <w:jc w:val="both"/>
        <w:textAlignment w:val="baseline"/>
        <w:rPr>
          <w:rFonts w:ascii="Times New Roman" w:eastAsia="Times New Roman" w:hAnsi="Times New Roman" w:cs="Times New Roman"/>
          <w:sz w:val="22"/>
          <w:szCs w:val="22"/>
          <w:lang w:val="en-US" w:eastAsia="lt-LT"/>
        </w:rPr>
      </w:pPr>
    </w:p>
    <w:p w14:paraId="3FDD295D" w14:textId="77777777" w:rsidR="008568DF" w:rsidRPr="00376BCA" w:rsidRDefault="008568DF" w:rsidP="008568DF">
      <w:pPr>
        <w:pStyle w:val="ListParagraph"/>
        <w:numPr>
          <w:ilvl w:val="2"/>
          <w:numId w:val="43"/>
        </w:numPr>
        <w:tabs>
          <w:tab w:val="left" w:pos="426"/>
          <w:tab w:val="left" w:pos="567"/>
        </w:tabs>
        <w:ind w:left="0" w:firstLine="0"/>
        <w:contextualSpacing w:val="0"/>
        <w:jc w:val="both"/>
        <w:textAlignment w:val="baseline"/>
        <w:rPr>
          <w:rFonts w:ascii="Times New Roman" w:eastAsia="Times New Roman" w:hAnsi="Times New Roman"/>
          <w:sz w:val="22"/>
          <w:szCs w:val="22"/>
          <w:lang w:val="en-US" w:eastAsia="lt-LT"/>
        </w:rPr>
      </w:pPr>
      <w:r w:rsidRPr="00376BCA">
        <w:rPr>
          <w:rFonts w:ascii="Times New Roman" w:eastAsia="Times New Roman" w:hAnsi="Times New Roman"/>
          <w:sz w:val="22"/>
          <w:szCs w:val="22"/>
          <w:lang w:val="en-US" w:eastAsia="lt-LT"/>
        </w:rPr>
        <w:t>The Service Provider shall be responsible for identifying and arranging remote and/or in-person meetings between Invest Lithuania and representatives of target companies (e.g., C-level executives, Vice Presidents, Directors, or other relevant decision-makers). </w:t>
      </w:r>
    </w:p>
    <w:p w14:paraId="2288B9B7" w14:textId="77777777" w:rsidR="008568DF" w:rsidRDefault="008568DF" w:rsidP="008568DF">
      <w:pPr>
        <w:ind w:firstLine="0"/>
        <w:jc w:val="both"/>
        <w:textAlignment w:val="baseline"/>
        <w:rPr>
          <w:rFonts w:ascii="Aptos" w:eastAsia="Times New Roman" w:hAnsi="Aptos" w:cs="Times New Roman"/>
          <w:sz w:val="22"/>
          <w:szCs w:val="22"/>
          <w:lang w:val="lt-LT" w:eastAsia="lt-LT"/>
        </w:rPr>
      </w:pPr>
    </w:p>
    <w:p w14:paraId="72496EA7" w14:textId="77777777" w:rsidR="008568DF" w:rsidRPr="00BE22BA" w:rsidRDefault="008568DF" w:rsidP="008568DF">
      <w:pPr>
        <w:pStyle w:val="ListParagraph"/>
        <w:numPr>
          <w:ilvl w:val="0"/>
          <w:numId w:val="44"/>
        </w:numPr>
        <w:contextualSpacing w:val="0"/>
        <w:jc w:val="both"/>
        <w:textAlignment w:val="baseline"/>
        <w:rPr>
          <w:rFonts w:ascii="Times New Roman" w:eastAsia="Times New Roman" w:hAnsi="Times New Roman"/>
          <w:sz w:val="22"/>
          <w:szCs w:val="22"/>
          <w:lang w:val="en-US" w:eastAsia="lt-LT"/>
        </w:rPr>
      </w:pPr>
      <w:r w:rsidRPr="00BE22BA">
        <w:rPr>
          <w:rFonts w:ascii="Times New Roman" w:eastAsia="Times New Roman" w:hAnsi="Times New Roman"/>
          <w:sz w:val="22"/>
          <w:szCs w:val="22"/>
          <w:lang w:val="en-US" w:eastAsia="lt-LT"/>
        </w:rPr>
        <w:t>Meetings may be conducted remotely (via video call) or in person, either at the company’s headquarters or at Invest Lithuania’s offices in Vilnius, depending on feasibility and mutual agreement.</w:t>
      </w:r>
      <w:r w:rsidRPr="00BE22BA">
        <w:rPr>
          <w:rFonts w:ascii="Times New Roman" w:eastAsia="Times New Roman" w:hAnsi="Times New Roman"/>
          <w:sz w:val="22"/>
          <w:szCs w:val="22"/>
          <w:lang w:val="lt-LT" w:eastAsia="lt-LT"/>
        </w:rPr>
        <w:t> </w:t>
      </w:r>
      <w:r w:rsidRPr="00BE22BA">
        <w:rPr>
          <w:rFonts w:ascii="Times New Roman" w:eastAsia="Times New Roman" w:hAnsi="Times New Roman"/>
          <w:sz w:val="22"/>
          <w:szCs w:val="22"/>
          <w:lang w:val="lt-LT" w:eastAsia="lt-LT"/>
        </w:rPr>
        <w:br/>
      </w:r>
    </w:p>
    <w:p w14:paraId="06270052" w14:textId="77777777" w:rsidR="008568DF" w:rsidRPr="00BE22BA" w:rsidRDefault="008568DF" w:rsidP="008568DF">
      <w:pPr>
        <w:pStyle w:val="ListParagraph"/>
        <w:numPr>
          <w:ilvl w:val="0"/>
          <w:numId w:val="44"/>
        </w:numPr>
        <w:contextualSpacing w:val="0"/>
        <w:jc w:val="both"/>
        <w:textAlignment w:val="baseline"/>
        <w:rPr>
          <w:rFonts w:ascii="Times New Roman" w:eastAsia="Times New Roman" w:hAnsi="Times New Roman"/>
          <w:sz w:val="22"/>
          <w:szCs w:val="22"/>
          <w:lang w:val="lt-LT" w:eastAsia="lt-LT"/>
        </w:rPr>
      </w:pPr>
      <w:r w:rsidRPr="00BE22BA">
        <w:rPr>
          <w:rFonts w:ascii="Times New Roman" w:eastAsia="Times New Roman" w:hAnsi="Times New Roman"/>
          <w:sz w:val="22"/>
          <w:szCs w:val="22"/>
          <w:lang w:val="en-US" w:eastAsia="lt-LT"/>
        </w:rPr>
        <w:t xml:space="preserve">A success fee shall be paid to the Service Provider for each meeting successfully arranged </w:t>
      </w:r>
      <w:r>
        <w:rPr>
          <w:rFonts w:ascii="Times New Roman" w:eastAsia="Times New Roman" w:hAnsi="Times New Roman"/>
          <w:sz w:val="22"/>
          <w:szCs w:val="22"/>
          <w:lang w:val="en-US" w:eastAsia="lt-LT"/>
        </w:rPr>
        <w:t xml:space="preserve">and held </w:t>
      </w:r>
      <w:r w:rsidRPr="00BE22BA">
        <w:rPr>
          <w:rFonts w:ascii="Times New Roman" w:eastAsia="Times New Roman" w:hAnsi="Times New Roman"/>
          <w:sz w:val="22"/>
          <w:szCs w:val="22"/>
          <w:lang w:val="en-US" w:eastAsia="lt-LT"/>
        </w:rPr>
        <w:t xml:space="preserve">in accordance with the terms and </w:t>
      </w:r>
      <w:r w:rsidRPr="000A0C92">
        <w:rPr>
          <w:rFonts w:ascii="Times New Roman" w:eastAsia="Times New Roman" w:hAnsi="Times New Roman"/>
          <w:sz w:val="22"/>
          <w:szCs w:val="22"/>
          <w:lang w:val="en-US" w:eastAsia="lt-LT"/>
        </w:rPr>
        <w:t>conditions set out in the Contract.</w:t>
      </w:r>
      <w:r w:rsidRPr="00BE22BA">
        <w:rPr>
          <w:rFonts w:ascii="Times New Roman" w:eastAsia="Times New Roman" w:hAnsi="Times New Roman"/>
          <w:sz w:val="22"/>
          <w:szCs w:val="22"/>
          <w:lang w:val="lt-LT" w:eastAsia="lt-LT"/>
        </w:rPr>
        <w:t> </w:t>
      </w:r>
    </w:p>
    <w:p w14:paraId="214402D0" w14:textId="77777777" w:rsidR="008568DF" w:rsidRPr="00376BCA" w:rsidRDefault="008568DF" w:rsidP="008568DF">
      <w:pPr>
        <w:ind w:firstLine="0"/>
        <w:jc w:val="both"/>
        <w:textAlignment w:val="baseline"/>
        <w:rPr>
          <w:rFonts w:ascii="Times New Roman" w:eastAsia="Times New Roman" w:hAnsi="Times New Roman" w:cs="Times New Roman"/>
          <w:sz w:val="22"/>
          <w:szCs w:val="22"/>
          <w:lang w:val="lt-LT" w:eastAsia="lt-LT"/>
        </w:rPr>
      </w:pPr>
    </w:p>
    <w:p w14:paraId="492CA1CE" w14:textId="77777777" w:rsidR="008568DF" w:rsidRPr="00376BCA" w:rsidRDefault="008568DF" w:rsidP="008568DF">
      <w:pPr>
        <w:pStyle w:val="ListParagraph"/>
        <w:numPr>
          <w:ilvl w:val="2"/>
          <w:numId w:val="43"/>
        </w:numPr>
        <w:tabs>
          <w:tab w:val="left" w:pos="426"/>
          <w:tab w:val="left" w:pos="567"/>
        </w:tabs>
        <w:ind w:left="0" w:firstLine="0"/>
        <w:contextualSpacing w:val="0"/>
        <w:jc w:val="both"/>
        <w:textAlignment w:val="baseline"/>
        <w:rPr>
          <w:rFonts w:ascii="Times New Roman" w:eastAsia="Times New Roman" w:hAnsi="Times New Roman"/>
          <w:sz w:val="22"/>
          <w:szCs w:val="22"/>
          <w:lang w:val="en-US" w:eastAsia="lt-LT"/>
        </w:rPr>
      </w:pPr>
      <w:r w:rsidRPr="00376BCA">
        <w:rPr>
          <w:rFonts w:ascii="Times New Roman" w:eastAsia="Times New Roman" w:hAnsi="Times New Roman"/>
          <w:sz w:val="22"/>
          <w:szCs w:val="22"/>
          <w:lang w:val="en-US" w:eastAsia="lt-LT"/>
        </w:rPr>
        <w:t>Prior to each meeting, the Service Provider shall provide Invest Lithuania with a Company Profile Summary, including: </w:t>
      </w:r>
    </w:p>
    <w:p w14:paraId="5048372C" w14:textId="77777777" w:rsidR="008568DF" w:rsidRPr="00376BCA" w:rsidRDefault="008568DF" w:rsidP="008568DF">
      <w:pPr>
        <w:numPr>
          <w:ilvl w:val="0"/>
          <w:numId w:val="23"/>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Background information and business overview;</w:t>
      </w:r>
      <w:r>
        <w:rPr>
          <w:rFonts w:ascii="Times New Roman" w:eastAsia="Times New Roman" w:hAnsi="Times New Roman" w:cs="Times New Roman"/>
          <w:sz w:val="22"/>
          <w:szCs w:val="22"/>
          <w:lang w:val="en-US" w:eastAsia="lt-LT"/>
        </w:rPr>
        <w:t xml:space="preserve"> and</w:t>
      </w:r>
      <w:r w:rsidRPr="00376BCA">
        <w:rPr>
          <w:rFonts w:ascii="Times New Roman" w:eastAsia="Times New Roman" w:hAnsi="Times New Roman" w:cs="Times New Roman"/>
          <w:sz w:val="22"/>
          <w:szCs w:val="22"/>
          <w:lang w:val="lt-LT" w:eastAsia="lt-LT"/>
        </w:rPr>
        <w:t> </w:t>
      </w:r>
    </w:p>
    <w:p w14:paraId="7D797CEE" w14:textId="77777777" w:rsidR="008568DF" w:rsidRPr="00376BCA" w:rsidRDefault="008568DF" w:rsidP="008568DF">
      <w:pPr>
        <w:numPr>
          <w:ilvl w:val="0"/>
          <w:numId w:val="24"/>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Summary of contact history and previous communications;</w:t>
      </w:r>
      <w:r>
        <w:rPr>
          <w:rFonts w:ascii="Times New Roman" w:eastAsia="Times New Roman" w:hAnsi="Times New Roman" w:cs="Times New Roman"/>
          <w:sz w:val="22"/>
          <w:szCs w:val="22"/>
          <w:lang w:val="en-US" w:eastAsia="lt-LT"/>
        </w:rPr>
        <w:t xml:space="preserve"> and</w:t>
      </w:r>
      <w:r w:rsidRPr="00376BCA">
        <w:rPr>
          <w:rFonts w:ascii="Times New Roman" w:eastAsia="Times New Roman" w:hAnsi="Times New Roman" w:cs="Times New Roman"/>
          <w:sz w:val="22"/>
          <w:szCs w:val="22"/>
          <w:lang w:val="lt-LT" w:eastAsia="lt-LT"/>
        </w:rPr>
        <w:t> </w:t>
      </w:r>
    </w:p>
    <w:p w14:paraId="38BAB085" w14:textId="77777777" w:rsidR="008568DF" w:rsidRPr="00376BCA" w:rsidRDefault="008568DF" w:rsidP="008568DF">
      <w:pPr>
        <w:numPr>
          <w:ilvl w:val="0"/>
          <w:numId w:val="25"/>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Key decision-makers involved; and</w:t>
      </w:r>
      <w:r w:rsidRPr="00376BCA">
        <w:rPr>
          <w:rFonts w:ascii="Times New Roman" w:eastAsia="Times New Roman" w:hAnsi="Times New Roman" w:cs="Times New Roman"/>
          <w:sz w:val="22"/>
          <w:szCs w:val="22"/>
          <w:lang w:val="lt-LT" w:eastAsia="lt-LT"/>
        </w:rPr>
        <w:t> </w:t>
      </w:r>
    </w:p>
    <w:p w14:paraId="6D12B41B" w14:textId="77777777" w:rsidR="008568DF" w:rsidRPr="00376BCA" w:rsidRDefault="008568DF" w:rsidP="008568DF">
      <w:pPr>
        <w:numPr>
          <w:ilvl w:val="0"/>
          <w:numId w:val="26"/>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Specific areas of potential investment interest.</w:t>
      </w:r>
      <w:r w:rsidRPr="00376BCA">
        <w:rPr>
          <w:rFonts w:ascii="Times New Roman" w:eastAsia="Times New Roman" w:hAnsi="Times New Roman" w:cs="Times New Roman"/>
          <w:sz w:val="22"/>
          <w:szCs w:val="22"/>
          <w:lang w:val="lt-LT" w:eastAsia="lt-LT"/>
        </w:rPr>
        <w:t> </w:t>
      </w:r>
    </w:p>
    <w:p w14:paraId="01946F31" w14:textId="77777777" w:rsidR="008568DF" w:rsidRDefault="008568DF" w:rsidP="008568DF">
      <w:pPr>
        <w:ind w:firstLine="0"/>
        <w:jc w:val="both"/>
        <w:textAlignment w:val="baseline"/>
        <w:rPr>
          <w:rFonts w:ascii="Times New Roman" w:eastAsia="Times New Roman" w:hAnsi="Times New Roman" w:cs="Times New Roman"/>
          <w:sz w:val="22"/>
          <w:szCs w:val="22"/>
          <w:lang w:val="en-US" w:eastAsia="lt-LT"/>
        </w:rPr>
      </w:pPr>
    </w:p>
    <w:p w14:paraId="367A562F" w14:textId="77777777" w:rsidR="008568DF" w:rsidRDefault="008568DF" w:rsidP="008568DF">
      <w:pPr>
        <w:ind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At the company’s request, Invest Lithuania may share additional informational materials about Lithuania’s data center ecosystem, available sites, and value proposition prior to the meeting.</w:t>
      </w:r>
      <w:r w:rsidRPr="00376BCA">
        <w:rPr>
          <w:rFonts w:ascii="Times New Roman" w:eastAsia="Times New Roman" w:hAnsi="Times New Roman" w:cs="Times New Roman"/>
          <w:sz w:val="22"/>
          <w:szCs w:val="22"/>
          <w:lang w:val="lt-LT" w:eastAsia="lt-LT"/>
        </w:rPr>
        <w:t> </w:t>
      </w:r>
    </w:p>
    <w:p w14:paraId="0E492970" w14:textId="77777777" w:rsidR="008568DF" w:rsidRPr="00376BCA" w:rsidRDefault="008568DF" w:rsidP="008568DF">
      <w:pPr>
        <w:ind w:firstLine="0"/>
        <w:jc w:val="both"/>
        <w:textAlignment w:val="baseline"/>
        <w:rPr>
          <w:rFonts w:ascii="Times New Roman" w:eastAsia="Times New Roman" w:hAnsi="Times New Roman" w:cs="Times New Roman"/>
          <w:sz w:val="22"/>
          <w:szCs w:val="22"/>
          <w:lang w:val="lt-LT" w:eastAsia="lt-LT"/>
        </w:rPr>
      </w:pPr>
    </w:p>
    <w:p w14:paraId="27C75CE5" w14:textId="77777777" w:rsidR="008568DF" w:rsidRDefault="008568DF" w:rsidP="008568DF">
      <w:pPr>
        <w:pStyle w:val="ListParagraph"/>
        <w:numPr>
          <w:ilvl w:val="0"/>
          <w:numId w:val="43"/>
        </w:numPr>
        <w:contextualSpacing w:val="0"/>
        <w:jc w:val="center"/>
        <w:textAlignment w:val="baseline"/>
        <w:rPr>
          <w:rFonts w:ascii="Times New Roman" w:eastAsia="Times New Roman" w:hAnsi="Times New Roman"/>
          <w:b/>
          <w:bCs/>
          <w:sz w:val="22"/>
          <w:szCs w:val="22"/>
          <w:lang w:val="en-US" w:eastAsia="lt-LT"/>
        </w:rPr>
      </w:pPr>
      <w:r w:rsidRPr="00376BCA">
        <w:rPr>
          <w:rFonts w:ascii="Times New Roman" w:eastAsia="Times New Roman" w:hAnsi="Times New Roman"/>
          <w:b/>
          <w:bCs/>
          <w:sz w:val="22"/>
          <w:szCs w:val="22"/>
          <w:lang w:val="en-US" w:eastAsia="lt-LT"/>
        </w:rPr>
        <w:t>Scope and procedure of the Service </w:t>
      </w:r>
    </w:p>
    <w:p w14:paraId="2643814E" w14:textId="77777777" w:rsidR="008568DF" w:rsidRPr="00376BCA" w:rsidRDefault="008568DF" w:rsidP="008568DF">
      <w:pPr>
        <w:pStyle w:val="ListParagraph"/>
        <w:ind w:left="360" w:firstLine="0"/>
        <w:textAlignment w:val="baseline"/>
        <w:rPr>
          <w:rFonts w:ascii="Times New Roman" w:eastAsia="Times New Roman" w:hAnsi="Times New Roman"/>
          <w:b/>
          <w:bCs/>
          <w:sz w:val="22"/>
          <w:szCs w:val="22"/>
          <w:lang w:val="en-US" w:eastAsia="lt-LT"/>
        </w:rPr>
      </w:pPr>
    </w:p>
    <w:p w14:paraId="06C44516" w14:textId="77777777" w:rsidR="008568DF" w:rsidRPr="008F33F6" w:rsidRDefault="008568DF" w:rsidP="008568DF">
      <w:pPr>
        <w:pStyle w:val="ListParagraph"/>
        <w:numPr>
          <w:ilvl w:val="1"/>
          <w:numId w:val="43"/>
        </w:numPr>
        <w:tabs>
          <w:tab w:val="left" w:pos="426"/>
        </w:tabs>
        <w:ind w:left="0" w:firstLine="0"/>
        <w:contextualSpacing w:val="0"/>
        <w:jc w:val="both"/>
        <w:textAlignment w:val="baseline"/>
        <w:rPr>
          <w:rFonts w:ascii="Times New Roman" w:eastAsia="Times New Roman" w:hAnsi="Times New Roman"/>
          <w:b/>
          <w:bCs/>
          <w:sz w:val="22"/>
          <w:szCs w:val="22"/>
          <w:lang w:val="en-US" w:eastAsia="lt-LT"/>
        </w:rPr>
      </w:pPr>
      <w:r w:rsidRPr="00376BCA">
        <w:rPr>
          <w:rFonts w:ascii="Times New Roman" w:eastAsia="Times New Roman" w:hAnsi="Times New Roman"/>
          <w:b/>
          <w:bCs/>
          <w:sz w:val="22"/>
          <w:szCs w:val="22"/>
          <w:lang w:val="en-US" w:eastAsia="lt-LT"/>
        </w:rPr>
        <w:lastRenderedPageBreak/>
        <w:t>Kick-off Workshop</w:t>
      </w:r>
      <w:r w:rsidRPr="008F33F6">
        <w:rPr>
          <w:rFonts w:ascii="Times New Roman" w:eastAsia="Times New Roman" w:hAnsi="Times New Roman"/>
          <w:b/>
          <w:bCs/>
          <w:sz w:val="22"/>
          <w:szCs w:val="22"/>
          <w:lang w:val="en-US" w:eastAsia="lt-LT"/>
        </w:rPr>
        <w:t> </w:t>
      </w:r>
    </w:p>
    <w:p w14:paraId="329B15DD" w14:textId="77777777" w:rsidR="008568DF" w:rsidRPr="00376BCA" w:rsidRDefault="008568DF" w:rsidP="008568DF">
      <w:pPr>
        <w:ind w:firstLine="0"/>
        <w:jc w:val="both"/>
        <w:textAlignment w:val="baseline"/>
        <w:rPr>
          <w:rFonts w:ascii="Times New Roman" w:eastAsia="Times New Roman" w:hAnsi="Times New Roman" w:cs="Times New Roman"/>
          <w:sz w:val="22"/>
          <w:szCs w:val="22"/>
          <w:lang w:val="lt-LT" w:eastAsia="lt-LT"/>
        </w:rPr>
      </w:pPr>
      <w:r w:rsidRPr="2BDBC78E">
        <w:rPr>
          <w:rFonts w:ascii="Times New Roman" w:eastAsia="Times New Roman" w:hAnsi="Times New Roman" w:cs="Times New Roman"/>
          <w:sz w:val="22"/>
          <w:szCs w:val="22"/>
          <w:lang w:val="en-US" w:eastAsia="lt-LT"/>
        </w:rPr>
        <w:t>Within ten (10) working days after the Contract enters into force, Invest Lithuania, in coordination with the Service Provider, shall jointly organize a kick-off workshop.</w:t>
      </w:r>
      <w:r w:rsidRPr="2BDBC78E">
        <w:rPr>
          <w:rFonts w:ascii="Times New Roman" w:eastAsia="Times New Roman" w:hAnsi="Times New Roman" w:cs="Times New Roman"/>
          <w:sz w:val="22"/>
          <w:szCs w:val="22"/>
          <w:lang w:val="lt-LT" w:eastAsia="lt-LT"/>
        </w:rPr>
        <w:t> </w:t>
      </w:r>
    </w:p>
    <w:p w14:paraId="02A293F5" w14:textId="77777777" w:rsidR="008568DF" w:rsidRPr="00376BCA" w:rsidRDefault="008568DF" w:rsidP="008568DF">
      <w:pPr>
        <w:ind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The purpose of this workshop is to ensure a shared understanding of the project objectives, deliverables, and methodology. During the session:</w:t>
      </w:r>
      <w:r w:rsidRPr="00376BCA">
        <w:rPr>
          <w:rFonts w:ascii="Times New Roman" w:eastAsia="Times New Roman" w:hAnsi="Times New Roman" w:cs="Times New Roman"/>
          <w:sz w:val="22"/>
          <w:szCs w:val="22"/>
          <w:lang w:val="lt-LT" w:eastAsia="lt-LT"/>
        </w:rPr>
        <w:t> </w:t>
      </w:r>
    </w:p>
    <w:p w14:paraId="3212DB39" w14:textId="77777777" w:rsidR="008568DF" w:rsidRPr="00376BCA" w:rsidRDefault="008568DF" w:rsidP="008568DF">
      <w:pPr>
        <w:numPr>
          <w:ilvl w:val="0"/>
          <w:numId w:val="27"/>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 xml:space="preserve">The Contracting Authority (Invest Lithuania) and the Service Provider shall align on the lead qualification </w:t>
      </w:r>
      <w:proofErr w:type="gramStart"/>
      <w:r w:rsidRPr="00376BCA">
        <w:rPr>
          <w:rFonts w:ascii="Times New Roman" w:eastAsia="Times New Roman" w:hAnsi="Times New Roman" w:cs="Times New Roman"/>
          <w:sz w:val="22"/>
          <w:szCs w:val="22"/>
          <w:lang w:val="en-US" w:eastAsia="lt-LT"/>
        </w:rPr>
        <w:t>criteria;</w:t>
      </w:r>
      <w:proofErr w:type="gramEnd"/>
      <w:r w:rsidRPr="00376BCA">
        <w:rPr>
          <w:rFonts w:ascii="Times New Roman" w:eastAsia="Times New Roman" w:hAnsi="Times New Roman" w:cs="Times New Roman"/>
          <w:sz w:val="22"/>
          <w:szCs w:val="22"/>
          <w:lang w:val="lt-LT" w:eastAsia="lt-LT"/>
        </w:rPr>
        <w:t> </w:t>
      </w:r>
    </w:p>
    <w:p w14:paraId="1870DC8C" w14:textId="77777777" w:rsidR="008568DF" w:rsidRPr="00376BCA" w:rsidRDefault="008568DF" w:rsidP="008568DF">
      <w:pPr>
        <w:numPr>
          <w:ilvl w:val="0"/>
          <w:numId w:val="28"/>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 xml:space="preserve">The scope, timelines, sources, and methods for identifying, analyzing, and qualifying potential investor companies shall be discussed and </w:t>
      </w:r>
      <w:proofErr w:type="gramStart"/>
      <w:r w:rsidRPr="00376BCA">
        <w:rPr>
          <w:rFonts w:ascii="Times New Roman" w:eastAsia="Times New Roman" w:hAnsi="Times New Roman" w:cs="Times New Roman"/>
          <w:sz w:val="22"/>
          <w:szCs w:val="22"/>
          <w:lang w:val="en-US" w:eastAsia="lt-LT"/>
        </w:rPr>
        <w:t>approved;</w:t>
      </w:r>
      <w:proofErr w:type="gramEnd"/>
      <w:r w:rsidRPr="00376BCA">
        <w:rPr>
          <w:rFonts w:ascii="Times New Roman" w:eastAsia="Times New Roman" w:hAnsi="Times New Roman" w:cs="Times New Roman"/>
          <w:sz w:val="22"/>
          <w:szCs w:val="22"/>
          <w:lang w:val="lt-LT" w:eastAsia="lt-LT"/>
        </w:rPr>
        <w:t> </w:t>
      </w:r>
    </w:p>
    <w:p w14:paraId="3CC9B23D" w14:textId="77777777" w:rsidR="008568DF" w:rsidRPr="00376BCA" w:rsidRDefault="008568DF" w:rsidP="008568DF">
      <w:pPr>
        <w:numPr>
          <w:ilvl w:val="0"/>
          <w:numId w:val="29"/>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A detailed work plan and project communication procedures shall be established; and</w:t>
      </w:r>
      <w:r w:rsidRPr="00376BCA">
        <w:rPr>
          <w:rFonts w:ascii="Times New Roman" w:eastAsia="Times New Roman" w:hAnsi="Times New Roman" w:cs="Times New Roman"/>
          <w:sz w:val="22"/>
          <w:szCs w:val="22"/>
          <w:lang w:val="lt-LT" w:eastAsia="lt-LT"/>
        </w:rPr>
        <w:t> </w:t>
      </w:r>
    </w:p>
    <w:p w14:paraId="20C79DA9" w14:textId="77777777" w:rsidR="008568DF" w:rsidRPr="00376BCA" w:rsidRDefault="008568DF" w:rsidP="008568DF">
      <w:pPr>
        <w:numPr>
          <w:ilvl w:val="0"/>
          <w:numId w:val="30"/>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The outcomes of the meeting shall be documented in a Project Implementation Plan, to be approved in writing by both parties (e.g., by e-mail).</w:t>
      </w:r>
      <w:r w:rsidRPr="00376BCA">
        <w:rPr>
          <w:rFonts w:ascii="Times New Roman" w:eastAsia="Times New Roman" w:hAnsi="Times New Roman" w:cs="Times New Roman"/>
          <w:sz w:val="22"/>
          <w:szCs w:val="22"/>
          <w:lang w:val="lt-LT" w:eastAsia="lt-LT"/>
        </w:rPr>
        <w:t> </w:t>
      </w:r>
    </w:p>
    <w:p w14:paraId="24F82B85" w14:textId="77777777" w:rsidR="008568DF" w:rsidRDefault="008568DF" w:rsidP="008568DF">
      <w:pPr>
        <w:ind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The participation of the Service Provider’s Project Manager is mandatory. The meeting may be held remotely (via teleconference or video call).</w:t>
      </w:r>
      <w:r w:rsidRPr="00376BCA">
        <w:rPr>
          <w:rFonts w:ascii="Times New Roman" w:eastAsia="Times New Roman" w:hAnsi="Times New Roman" w:cs="Times New Roman"/>
          <w:sz w:val="22"/>
          <w:szCs w:val="22"/>
          <w:lang w:val="lt-LT" w:eastAsia="lt-LT"/>
        </w:rPr>
        <w:t> </w:t>
      </w:r>
    </w:p>
    <w:p w14:paraId="5FAA5FF6" w14:textId="77777777" w:rsidR="008568DF" w:rsidRPr="00376BCA" w:rsidRDefault="008568DF" w:rsidP="008568DF">
      <w:pPr>
        <w:ind w:firstLine="0"/>
        <w:jc w:val="both"/>
        <w:textAlignment w:val="baseline"/>
        <w:rPr>
          <w:rFonts w:ascii="Times New Roman" w:eastAsia="Times New Roman" w:hAnsi="Times New Roman" w:cs="Times New Roman"/>
          <w:sz w:val="22"/>
          <w:szCs w:val="22"/>
          <w:lang w:val="lt-LT" w:eastAsia="lt-LT"/>
        </w:rPr>
      </w:pPr>
    </w:p>
    <w:p w14:paraId="2630479F" w14:textId="77777777" w:rsidR="008568DF" w:rsidRPr="008F33F6" w:rsidRDefault="008568DF" w:rsidP="008568DF">
      <w:pPr>
        <w:pStyle w:val="ListParagraph"/>
        <w:numPr>
          <w:ilvl w:val="1"/>
          <w:numId w:val="43"/>
        </w:numPr>
        <w:tabs>
          <w:tab w:val="left" w:pos="426"/>
        </w:tabs>
        <w:ind w:left="0" w:firstLine="0"/>
        <w:contextualSpacing w:val="0"/>
        <w:jc w:val="both"/>
        <w:textAlignment w:val="baseline"/>
        <w:rPr>
          <w:rFonts w:ascii="Times New Roman" w:eastAsia="Times New Roman" w:hAnsi="Times New Roman"/>
          <w:b/>
          <w:bCs/>
          <w:sz w:val="22"/>
          <w:szCs w:val="22"/>
          <w:lang w:val="en-US" w:eastAsia="lt-LT"/>
        </w:rPr>
      </w:pPr>
      <w:r w:rsidRPr="00376BCA">
        <w:rPr>
          <w:rFonts w:ascii="Times New Roman" w:eastAsia="Times New Roman" w:hAnsi="Times New Roman"/>
          <w:b/>
          <w:bCs/>
          <w:sz w:val="22"/>
          <w:szCs w:val="22"/>
          <w:lang w:val="en-US" w:eastAsia="lt-LT"/>
        </w:rPr>
        <w:t>List</w:t>
      </w:r>
      <w:r>
        <w:rPr>
          <w:rFonts w:ascii="Times New Roman" w:eastAsia="Times New Roman" w:hAnsi="Times New Roman"/>
          <w:b/>
          <w:bCs/>
          <w:sz w:val="22"/>
          <w:szCs w:val="22"/>
          <w:lang w:val="en-US" w:eastAsia="lt-LT"/>
        </w:rPr>
        <w:t>s</w:t>
      </w:r>
      <w:r w:rsidRPr="00376BCA">
        <w:rPr>
          <w:rFonts w:ascii="Times New Roman" w:eastAsia="Times New Roman" w:hAnsi="Times New Roman"/>
          <w:b/>
          <w:bCs/>
          <w:sz w:val="22"/>
          <w:szCs w:val="22"/>
          <w:lang w:val="en-US" w:eastAsia="lt-LT"/>
        </w:rPr>
        <w:t xml:space="preserve"> Coordination and Revisions</w:t>
      </w:r>
      <w:r w:rsidRPr="008F33F6">
        <w:rPr>
          <w:rFonts w:ascii="Times New Roman" w:eastAsia="Times New Roman" w:hAnsi="Times New Roman"/>
          <w:b/>
          <w:bCs/>
          <w:sz w:val="22"/>
          <w:szCs w:val="22"/>
          <w:lang w:val="en-US" w:eastAsia="lt-LT"/>
        </w:rPr>
        <w:t> </w:t>
      </w:r>
    </w:p>
    <w:p w14:paraId="25385DC7" w14:textId="77777777" w:rsidR="008568DF" w:rsidRPr="00376BCA" w:rsidRDefault="008568DF" w:rsidP="008568DF">
      <w:pPr>
        <w:ind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All company lists prepared by the Service Provider shall be subject to review and approval by Invest Lithuania.</w:t>
      </w:r>
      <w:r w:rsidRPr="00376BCA">
        <w:rPr>
          <w:rFonts w:ascii="Times New Roman" w:eastAsia="Times New Roman" w:hAnsi="Times New Roman" w:cs="Times New Roman"/>
          <w:sz w:val="22"/>
          <w:szCs w:val="22"/>
          <w:lang w:val="lt-LT" w:eastAsia="lt-LT"/>
        </w:rPr>
        <w:t> </w:t>
      </w:r>
    </w:p>
    <w:p w14:paraId="7E726BEA" w14:textId="77777777" w:rsidR="008568DF" w:rsidRPr="00376BCA" w:rsidRDefault="008568DF" w:rsidP="008568DF">
      <w:pPr>
        <w:numPr>
          <w:ilvl w:val="0"/>
          <w:numId w:val="31"/>
        </w:numPr>
        <w:ind w:left="1440" w:firstLine="0"/>
        <w:jc w:val="both"/>
        <w:textAlignment w:val="baseline"/>
        <w:rPr>
          <w:rFonts w:ascii="Times New Roman" w:eastAsia="Times New Roman" w:hAnsi="Times New Roman" w:cs="Times New Roman"/>
          <w:sz w:val="22"/>
          <w:szCs w:val="22"/>
          <w:lang w:val="lt-LT" w:eastAsia="lt-LT"/>
        </w:rPr>
      </w:pPr>
      <w:r w:rsidRPr="2E76C1EA">
        <w:rPr>
          <w:rFonts w:ascii="Times New Roman" w:eastAsia="Times New Roman" w:hAnsi="Times New Roman" w:cs="Times New Roman"/>
          <w:sz w:val="22"/>
          <w:szCs w:val="22"/>
          <w:lang w:val="en-US" w:eastAsia="lt-LT"/>
        </w:rPr>
        <w:t>The Contracting Authority shall provide feedback on Phase II company lists within five (5) working days after submission.</w:t>
      </w:r>
      <w:r w:rsidRPr="2E76C1EA">
        <w:rPr>
          <w:rFonts w:ascii="Times New Roman" w:eastAsia="Times New Roman" w:hAnsi="Times New Roman" w:cs="Times New Roman"/>
          <w:sz w:val="22"/>
          <w:szCs w:val="22"/>
          <w:lang w:val="lt-LT" w:eastAsia="lt-LT"/>
        </w:rPr>
        <w:t> </w:t>
      </w:r>
    </w:p>
    <w:p w14:paraId="06A2DAEF" w14:textId="77777777" w:rsidR="008568DF" w:rsidRPr="001E58BC" w:rsidRDefault="008568DF" w:rsidP="008568DF">
      <w:pPr>
        <w:numPr>
          <w:ilvl w:val="0"/>
          <w:numId w:val="32"/>
        </w:numPr>
        <w:ind w:left="1440" w:firstLine="0"/>
        <w:jc w:val="both"/>
        <w:textAlignment w:val="baseline"/>
        <w:rPr>
          <w:rFonts w:ascii="Times New Roman" w:eastAsia="Times New Roman" w:hAnsi="Times New Roman" w:cs="Times New Roman"/>
          <w:sz w:val="22"/>
          <w:szCs w:val="22"/>
          <w:lang w:val="lt-LT" w:eastAsia="lt-LT"/>
        </w:rPr>
      </w:pPr>
      <w:r w:rsidRPr="001E58BC">
        <w:rPr>
          <w:rFonts w:ascii="Times New Roman" w:eastAsia="Times New Roman" w:hAnsi="Times New Roman" w:cs="Times New Roman"/>
          <w:sz w:val="22"/>
          <w:szCs w:val="22"/>
          <w:lang w:val="en-US" w:eastAsia="lt-LT"/>
        </w:rPr>
        <w:t xml:space="preserve">Lists may be adjusted </w:t>
      </w:r>
      <w:r>
        <w:rPr>
          <w:rFonts w:ascii="Times New Roman" w:eastAsia="Times New Roman" w:hAnsi="Times New Roman" w:cs="Times New Roman"/>
          <w:sz w:val="22"/>
          <w:szCs w:val="22"/>
          <w:lang w:val="en-US" w:eastAsia="lt-LT"/>
        </w:rPr>
        <w:t>for</w:t>
      </w:r>
      <w:r w:rsidRPr="001E58BC">
        <w:rPr>
          <w:rFonts w:ascii="Times New Roman" w:eastAsia="Times New Roman" w:hAnsi="Times New Roman" w:cs="Times New Roman"/>
          <w:sz w:val="22"/>
          <w:szCs w:val="22"/>
          <w:lang w:val="en-US" w:eastAsia="lt-LT"/>
        </w:rPr>
        <w:t xml:space="preserve"> until they meet the requirements set out in the Technical Specification.</w:t>
      </w:r>
      <w:r w:rsidRPr="001E58BC">
        <w:rPr>
          <w:rFonts w:ascii="Times New Roman" w:eastAsia="Times New Roman" w:hAnsi="Times New Roman" w:cs="Times New Roman"/>
          <w:sz w:val="22"/>
          <w:szCs w:val="22"/>
          <w:lang w:val="lt-LT" w:eastAsia="lt-LT"/>
        </w:rPr>
        <w:t> </w:t>
      </w:r>
    </w:p>
    <w:p w14:paraId="30B5BE18" w14:textId="77777777" w:rsidR="008568DF" w:rsidRPr="00376BCA" w:rsidRDefault="008568DF" w:rsidP="008568DF">
      <w:pPr>
        <w:ind w:left="1440" w:firstLine="0"/>
        <w:jc w:val="both"/>
        <w:textAlignment w:val="baseline"/>
        <w:rPr>
          <w:rFonts w:ascii="Times New Roman" w:eastAsia="Times New Roman" w:hAnsi="Times New Roman" w:cs="Times New Roman"/>
          <w:sz w:val="22"/>
          <w:szCs w:val="22"/>
          <w:lang w:val="lt-LT" w:eastAsia="lt-LT"/>
        </w:rPr>
      </w:pPr>
    </w:p>
    <w:p w14:paraId="474A6C32" w14:textId="77777777" w:rsidR="008568DF" w:rsidRPr="008F33F6" w:rsidRDefault="008568DF" w:rsidP="008568DF">
      <w:pPr>
        <w:pStyle w:val="ListParagraph"/>
        <w:numPr>
          <w:ilvl w:val="1"/>
          <w:numId w:val="43"/>
        </w:numPr>
        <w:tabs>
          <w:tab w:val="left" w:pos="426"/>
        </w:tabs>
        <w:ind w:left="0" w:firstLine="0"/>
        <w:contextualSpacing w:val="0"/>
        <w:jc w:val="both"/>
        <w:textAlignment w:val="baseline"/>
        <w:rPr>
          <w:rFonts w:ascii="Times New Roman" w:eastAsia="Times New Roman" w:hAnsi="Times New Roman"/>
          <w:b/>
          <w:bCs/>
          <w:sz w:val="22"/>
          <w:szCs w:val="22"/>
          <w:lang w:val="en-US" w:eastAsia="lt-LT"/>
        </w:rPr>
      </w:pPr>
      <w:r w:rsidRPr="00376BCA">
        <w:rPr>
          <w:rFonts w:ascii="Times New Roman" w:eastAsia="Times New Roman" w:hAnsi="Times New Roman"/>
          <w:b/>
          <w:bCs/>
          <w:sz w:val="22"/>
          <w:szCs w:val="22"/>
          <w:lang w:val="en-US" w:eastAsia="lt-LT"/>
        </w:rPr>
        <w:t>Timeline </w:t>
      </w:r>
      <w:r w:rsidRPr="008F33F6">
        <w:rPr>
          <w:rFonts w:ascii="Times New Roman" w:eastAsia="Times New Roman" w:hAnsi="Times New Roman"/>
          <w:b/>
          <w:bCs/>
          <w:sz w:val="22"/>
          <w:szCs w:val="22"/>
          <w:lang w:val="en-US" w:eastAsia="lt-LT"/>
        </w:rPr>
        <w:t> </w:t>
      </w:r>
    </w:p>
    <w:p w14:paraId="0D258CF7" w14:textId="77777777" w:rsidR="008568DF" w:rsidRDefault="008568DF" w:rsidP="008568DF">
      <w:pPr>
        <w:numPr>
          <w:ilvl w:val="0"/>
          <w:numId w:val="33"/>
        </w:numPr>
        <w:ind w:left="1080" w:firstLine="0"/>
        <w:jc w:val="both"/>
        <w:textAlignment w:val="baseline"/>
        <w:rPr>
          <w:rFonts w:ascii="Times New Roman" w:eastAsia="Times New Roman" w:hAnsi="Times New Roman" w:cs="Times New Roman"/>
          <w:sz w:val="22"/>
          <w:szCs w:val="22"/>
          <w:lang w:val="lt-LT" w:eastAsia="lt-LT"/>
        </w:rPr>
      </w:pPr>
      <w:r w:rsidRPr="36D5FA26">
        <w:rPr>
          <w:rFonts w:ascii="Times New Roman" w:eastAsia="Times New Roman" w:hAnsi="Times New Roman" w:cs="Times New Roman"/>
          <w:sz w:val="22"/>
          <w:szCs w:val="22"/>
          <w:lang w:val="en-US" w:eastAsia="lt-LT"/>
        </w:rPr>
        <w:t>Phase I: Kick-off Meeting</w:t>
      </w:r>
      <w:r w:rsidRPr="36D5FA26">
        <w:rPr>
          <w:rFonts w:ascii="Times New Roman" w:eastAsia="Times New Roman" w:hAnsi="Times New Roman" w:cs="Times New Roman"/>
          <w:sz w:val="22"/>
          <w:szCs w:val="22"/>
          <w:lang w:val="lt-LT" w:eastAsia="lt-LT"/>
        </w:rPr>
        <w:t> </w:t>
      </w:r>
    </w:p>
    <w:p w14:paraId="749D8830" w14:textId="77777777" w:rsidR="008568DF" w:rsidRPr="00376BCA" w:rsidRDefault="008568DF" w:rsidP="008568DF">
      <w:pPr>
        <w:ind w:left="1080" w:firstLine="0"/>
        <w:jc w:val="both"/>
        <w:textAlignment w:val="baseline"/>
        <w:rPr>
          <w:rFonts w:ascii="Times New Roman" w:eastAsia="Times New Roman" w:hAnsi="Times New Roman" w:cs="Times New Roman"/>
          <w:sz w:val="22"/>
          <w:szCs w:val="22"/>
          <w:lang w:val="lt-LT" w:eastAsia="lt-LT"/>
        </w:rPr>
      </w:pPr>
      <w:r w:rsidRPr="36D5FA26">
        <w:rPr>
          <w:rFonts w:ascii="Times New Roman" w:eastAsia="Times New Roman" w:hAnsi="Times New Roman" w:cs="Times New Roman"/>
          <w:sz w:val="22"/>
          <w:szCs w:val="22"/>
          <w:lang w:val="en-US" w:eastAsia="lt-LT"/>
        </w:rPr>
        <w:t xml:space="preserve">The Service Provider shall organize a kick-off meeting with the Contracting Authority within </w:t>
      </w:r>
      <w:proofErr w:type="gramStart"/>
      <w:r w:rsidRPr="36D5FA26">
        <w:rPr>
          <w:rFonts w:ascii="Times New Roman" w:eastAsia="Times New Roman" w:hAnsi="Times New Roman" w:cs="Times New Roman"/>
          <w:sz w:val="22"/>
          <w:szCs w:val="22"/>
          <w:lang w:val="en-US" w:eastAsia="lt-LT"/>
        </w:rPr>
        <w:t>ten  (</w:t>
      </w:r>
      <w:proofErr w:type="gramEnd"/>
      <w:r>
        <w:rPr>
          <w:rFonts w:ascii="Times New Roman" w:eastAsia="Times New Roman" w:hAnsi="Times New Roman" w:cs="Times New Roman"/>
          <w:sz w:val="22"/>
          <w:szCs w:val="22"/>
          <w:lang w:val="en-US" w:eastAsia="lt-LT"/>
        </w:rPr>
        <w:t>10</w:t>
      </w:r>
      <w:r w:rsidRPr="36D5FA26">
        <w:rPr>
          <w:rFonts w:ascii="Times New Roman" w:eastAsia="Times New Roman" w:hAnsi="Times New Roman" w:cs="Times New Roman"/>
          <w:sz w:val="22"/>
          <w:szCs w:val="22"/>
          <w:lang w:val="en-US" w:eastAsia="lt-LT"/>
        </w:rPr>
        <w:t xml:space="preserve">) </w:t>
      </w:r>
      <w:r>
        <w:rPr>
          <w:rFonts w:ascii="Times New Roman" w:eastAsia="Times New Roman" w:hAnsi="Times New Roman" w:cs="Times New Roman"/>
          <w:sz w:val="22"/>
          <w:szCs w:val="22"/>
          <w:lang w:val="en-US" w:eastAsia="lt-LT"/>
        </w:rPr>
        <w:t xml:space="preserve">working </w:t>
      </w:r>
      <w:r w:rsidRPr="36D5FA26">
        <w:rPr>
          <w:rFonts w:ascii="Times New Roman" w:eastAsia="Times New Roman" w:hAnsi="Times New Roman" w:cs="Times New Roman"/>
          <w:sz w:val="22"/>
          <w:szCs w:val="22"/>
          <w:lang w:val="en-US" w:eastAsia="lt-LT"/>
        </w:rPr>
        <w:t>days from the effective date of the Contract.</w:t>
      </w:r>
      <w:r w:rsidRPr="36D5FA26">
        <w:rPr>
          <w:rFonts w:ascii="Times New Roman" w:eastAsia="Times New Roman" w:hAnsi="Times New Roman" w:cs="Times New Roman"/>
          <w:sz w:val="22"/>
          <w:szCs w:val="22"/>
          <w:lang w:val="lt-LT" w:eastAsia="lt-LT"/>
        </w:rPr>
        <w:t> </w:t>
      </w:r>
    </w:p>
    <w:p w14:paraId="5A7E9CEF" w14:textId="77777777" w:rsidR="008568DF" w:rsidRPr="00376BCA" w:rsidRDefault="008568DF" w:rsidP="008568DF">
      <w:pPr>
        <w:numPr>
          <w:ilvl w:val="0"/>
          <w:numId w:val="34"/>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Phase II: Long List and Short List Preparation</w:t>
      </w:r>
      <w:r w:rsidRPr="00376BCA">
        <w:rPr>
          <w:rFonts w:ascii="Times New Roman" w:eastAsia="Times New Roman" w:hAnsi="Times New Roman" w:cs="Times New Roman"/>
          <w:sz w:val="22"/>
          <w:szCs w:val="22"/>
          <w:lang w:val="lt-LT" w:eastAsia="lt-LT"/>
        </w:rPr>
        <w:t> </w:t>
      </w:r>
    </w:p>
    <w:p w14:paraId="465774A2" w14:textId="77777777" w:rsidR="008568DF" w:rsidRPr="00376BCA" w:rsidRDefault="008568DF" w:rsidP="008568DF">
      <w:pPr>
        <w:numPr>
          <w:ilvl w:val="0"/>
          <w:numId w:val="35"/>
        </w:numPr>
        <w:ind w:left="180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 xml:space="preserve">Phase II.1 – Long List: The Service Provider shall prepare and submit the </w:t>
      </w:r>
      <w:r>
        <w:rPr>
          <w:rFonts w:ascii="Times New Roman" w:eastAsia="Times New Roman" w:hAnsi="Times New Roman" w:cs="Times New Roman"/>
          <w:sz w:val="22"/>
          <w:szCs w:val="22"/>
          <w:lang w:val="en-US" w:eastAsia="lt-LT"/>
        </w:rPr>
        <w:t>final</w:t>
      </w:r>
      <w:r w:rsidRPr="00376BCA">
        <w:rPr>
          <w:rFonts w:ascii="Times New Roman" w:eastAsia="Times New Roman" w:hAnsi="Times New Roman" w:cs="Times New Roman"/>
          <w:sz w:val="22"/>
          <w:szCs w:val="22"/>
          <w:lang w:val="en-US" w:eastAsia="lt-LT"/>
        </w:rPr>
        <w:t xml:space="preserve"> long list of at least 150 target companies within two (2) months from the effective date of the Contract, including time for Contracting Authority review.</w:t>
      </w:r>
      <w:r w:rsidRPr="00376BCA">
        <w:rPr>
          <w:rFonts w:ascii="Times New Roman" w:eastAsia="Times New Roman" w:hAnsi="Times New Roman" w:cs="Times New Roman"/>
          <w:sz w:val="22"/>
          <w:szCs w:val="22"/>
          <w:lang w:val="lt-LT" w:eastAsia="lt-LT"/>
        </w:rPr>
        <w:t> </w:t>
      </w:r>
    </w:p>
    <w:p w14:paraId="242255B4" w14:textId="77777777" w:rsidR="008568DF" w:rsidRPr="00376BCA" w:rsidRDefault="008568DF" w:rsidP="008568DF">
      <w:pPr>
        <w:numPr>
          <w:ilvl w:val="0"/>
          <w:numId w:val="36"/>
        </w:numPr>
        <w:ind w:left="180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Phase II.2 – Short List: From the approved long list, the Service Provider shall prepare a short list of at least thirty (30) qualified leads within three (3) months</w:t>
      </w:r>
      <w:r>
        <w:rPr>
          <w:rFonts w:ascii="Times New Roman" w:eastAsia="Times New Roman" w:hAnsi="Times New Roman" w:cs="Times New Roman"/>
          <w:sz w:val="22"/>
          <w:szCs w:val="22"/>
          <w:lang w:val="en-US" w:eastAsia="lt-LT"/>
        </w:rPr>
        <w:t xml:space="preserve"> </w:t>
      </w:r>
      <w:r w:rsidRPr="00376BCA">
        <w:rPr>
          <w:rFonts w:ascii="Times New Roman" w:eastAsia="Times New Roman" w:hAnsi="Times New Roman" w:cs="Times New Roman"/>
          <w:sz w:val="22"/>
          <w:szCs w:val="22"/>
          <w:lang w:val="en-US" w:eastAsia="lt-LT"/>
        </w:rPr>
        <w:t xml:space="preserve">following approval of the </w:t>
      </w:r>
      <w:r>
        <w:rPr>
          <w:rFonts w:ascii="Times New Roman" w:eastAsia="Times New Roman" w:hAnsi="Times New Roman" w:cs="Times New Roman"/>
          <w:sz w:val="22"/>
          <w:szCs w:val="22"/>
          <w:lang w:val="en-US" w:eastAsia="lt-LT"/>
        </w:rPr>
        <w:t xml:space="preserve">long </w:t>
      </w:r>
      <w:r w:rsidRPr="00376BCA">
        <w:rPr>
          <w:rFonts w:ascii="Times New Roman" w:eastAsia="Times New Roman" w:hAnsi="Times New Roman" w:cs="Times New Roman"/>
          <w:sz w:val="22"/>
          <w:szCs w:val="22"/>
          <w:lang w:val="en-US" w:eastAsia="lt-LT"/>
        </w:rPr>
        <w:t>list</w:t>
      </w:r>
      <w:r>
        <w:rPr>
          <w:rFonts w:ascii="Times New Roman" w:eastAsia="Times New Roman" w:hAnsi="Times New Roman" w:cs="Times New Roman"/>
          <w:sz w:val="22"/>
          <w:szCs w:val="22"/>
          <w:lang w:val="en-US" w:eastAsia="lt-LT"/>
        </w:rPr>
        <w:t>,</w:t>
      </w:r>
      <w:r w:rsidRPr="00374178">
        <w:rPr>
          <w:rFonts w:ascii="Times New Roman" w:eastAsia="Times New Roman" w:hAnsi="Times New Roman" w:cs="Times New Roman"/>
          <w:sz w:val="22"/>
          <w:szCs w:val="22"/>
          <w:lang w:val="en-US" w:eastAsia="lt-LT"/>
        </w:rPr>
        <w:t xml:space="preserve"> </w:t>
      </w:r>
      <w:r w:rsidRPr="00376BCA">
        <w:rPr>
          <w:rFonts w:ascii="Times New Roman" w:eastAsia="Times New Roman" w:hAnsi="Times New Roman" w:cs="Times New Roman"/>
          <w:sz w:val="22"/>
          <w:szCs w:val="22"/>
          <w:lang w:val="en-US" w:eastAsia="lt-LT"/>
        </w:rPr>
        <w:t>including time for Contracting Authority review</w:t>
      </w:r>
      <w:r>
        <w:rPr>
          <w:rFonts w:ascii="Times New Roman" w:eastAsia="Times New Roman" w:hAnsi="Times New Roman" w:cs="Times New Roman"/>
          <w:sz w:val="22"/>
          <w:szCs w:val="22"/>
          <w:lang w:val="en-US" w:eastAsia="lt-LT"/>
        </w:rPr>
        <w:t>.</w:t>
      </w:r>
      <w:r w:rsidRPr="00376BCA">
        <w:rPr>
          <w:rFonts w:ascii="Times New Roman" w:eastAsia="Times New Roman" w:hAnsi="Times New Roman" w:cs="Times New Roman"/>
          <w:sz w:val="22"/>
          <w:szCs w:val="22"/>
          <w:lang w:val="en-US" w:eastAsia="lt-LT"/>
        </w:rPr>
        <w:t xml:space="preserve"> </w:t>
      </w:r>
    </w:p>
    <w:p w14:paraId="543E8E9D" w14:textId="77777777" w:rsidR="008568DF" w:rsidRDefault="008568DF" w:rsidP="008568DF">
      <w:pPr>
        <w:numPr>
          <w:ilvl w:val="0"/>
          <w:numId w:val="37"/>
        </w:num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Phase III: Organization of Meetings</w:t>
      </w:r>
      <w:r w:rsidRPr="00376BCA">
        <w:rPr>
          <w:rFonts w:ascii="Times New Roman" w:eastAsia="Times New Roman" w:hAnsi="Times New Roman" w:cs="Times New Roman"/>
          <w:sz w:val="22"/>
          <w:szCs w:val="22"/>
          <w:lang w:val="lt-LT" w:eastAsia="lt-LT"/>
        </w:rPr>
        <w:t> </w:t>
      </w:r>
    </w:p>
    <w:p w14:paraId="7EF20E06" w14:textId="77777777" w:rsidR="008568DF" w:rsidRDefault="008568DF" w:rsidP="008568DF">
      <w:pPr>
        <w:ind w:left="108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 xml:space="preserve">The Service Provider shall arrange the agreed meetings with the target companies within </w:t>
      </w:r>
      <w:r>
        <w:rPr>
          <w:rFonts w:ascii="Times New Roman" w:eastAsia="Times New Roman" w:hAnsi="Times New Roman" w:cs="Times New Roman"/>
          <w:sz w:val="22"/>
          <w:szCs w:val="22"/>
          <w:lang w:val="en-US" w:eastAsia="lt-LT"/>
        </w:rPr>
        <w:t>six</w:t>
      </w:r>
      <w:r w:rsidRPr="00376BCA">
        <w:rPr>
          <w:rFonts w:ascii="Times New Roman" w:eastAsia="Times New Roman" w:hAnsi="Times New Roman" w:cs="Times New Roman"/>
          <w:sz w:val="22"/>
          <w:szCs w:val="22"/>
          <w:lang w:val="en-US" w:eastAsia="lt-LT"/>
        </w:rPr>
        <w:t xml:space="preserve"> (</w:t>
      </w:r>
      <w:r>
        <w:rPr>
          <w:rFonts w:ascii="Times New Roman" w:eastAsia="Times New Roman" w:hAnsi="Times New Roman" w:cs="Times New Roman"/>
          <w:sz w:val="22"/>
          <w:szCs w:val="22"/>
          <w:lang w:val="en-US" w:eastAsia="lt-LT"/>
        </w:rPr>
        <w:t>6</w:t>
      </w:r>
      <w:r w:rsidRPr="00376BCA">
        <w:rPr>
          <w:rFonts w:ascii="Times New Roman" w:eastAsia="Times New Roman" w:hAnsi="Times New Roman" w:cs="Times New Roman"/>
          <w:sz w:val="22"/>
          <w:szCs w:val="22"/>
          <w:lang w:val="en-US" w:eastAsia="lt-LT"/>
        </w:rPr>
        <w:t>) month</w:t>
      </w:r>
      <w:r>
        <w:rPr>
          <w:rFonts w:ascii="Times New Roman" w:eastAsia="Times New Roman" w:hAnsi="Times New Roman" w:cs="Times New Roman"/>
          <w:sz w:val="22"/>
          <w:szCs w:val="22"/>
          <w:lang w:val="en-US" w:eastAsia="lt-LT"/>
        </w:rPr>
        <w:t>s</w:t>
      </w:r>
      <w:r w:rsidRPr="00376BCA">
        <w:rPr>
          <w:rFonts w:ascii="Times New Roman" w:eastAsia="Times New Roman" w:hAnsi="Times New Roman" w:cs="Times New Roman"/>
          <w:sz w:val="22"/>
          <w:szCs w:val="22"/>
          <w:lang w:val="en-US" w:eastAsia="lt-LT"/>
        </w:rPr>
        <w:t xml:space="preserve"> following approval of the short list.</w:t>
      </w:r>
      <w:r w:rsidRPr="00376BCA">
        <w:rPr>
          <w:rFonts w:ascii="Times New Roman" w:eastAsia="Times New Roman" w:hAnsi="Times New Roman" w:cs="Times New Roman"/>
          <w:sz w:val="22"/>
          <w:szCs w:val="22"/>
          <w:lang w:val="lt-LT" w:eastAsia="lt-LT"/>
        </w:rPr>
        <w:t> </w:t>
      </w:r>
    </w:p>
    <w:p w14:paraId="2710F916" w14:textId="77777777" w:rsidR="008568DF" w:rsidRPr="00376BCA" w:rsidRDefault="008568DF" w:rsidP="008568DF">
      <w:pPr>
        <w:ind w:left="1080" w:firstLine="0"/>
        <w:jc w:val="both"/>
        <w:textAlignment w:val="baseline"/>
        <w:rPr>
          <w:rFonts w:ascii="Times New Roman" w:eastAsia="Times New Roman" w:hAnsi="Times New Roman" w:cs="Times New Roman"/>
          <w:sz w:val="22"/>
          <w:szCs w:val="22"/>
          <w:lang w:val="lt-LT" w:eastAsia="lt-LT"/>
        </w:rPr>
      </w:pPr>
    </w:p>
    <w:p w14:paraId="5130930A" w14:textId="77777777" w:rsidR="008568DF" w:rsidRDefault="008568DF" w:rsidP="008568DF">
      <w:pPr>
        <w:ind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 xml:space="preserve">This structure ensures a total contract duration of </w:t>
      </w:r>
      <w:r>
        <w:rPr>
          <w:rFonts w:ascii="Times New Roman" w:eastAsia="Times New Roman" w:hAnsi="Times New Roman" w:cs="Times New Roman"/>
          <w:sz w:val="22"/>
          <w:szCs w:val="22"/>
          <w:lang w:val="en-US" w:eastAsia="lt-LT"/>
        </w:rPr>
        <w:t>eleven</w:t>
      </w:r>
      <w:r w:rsidRPr="00376BCA">
        <w:rPr>
          <w:rFonts w:ascii="Times New Roman" w:eastAsia="Times New Roman" w:hAnsi="Times New Roman" w:cs="Times New Roman"/>
          <w:sz w:val="22"/>
          <w:szCs w:val="22"/>
          <w:lang w:val="en-US" w:eastAsia="lt-LT"/>
        </w:rPr>
        <w:t xml:space="preserve"> (</w:t>
      </w:r>
      <w:r>
        <w:rPr>
          <w:rFonts w:ascii="Times New Roman" w:eastAsia="Times New Roman" w:hAnsi="Times New Roman" w:cs="Times New Roman"/>
          <w:sz w:val="22"/>
          <w:szCs w:val="22"/>
          <w:lang w:val="en-US" w:eastAsia="lt-LT"/>
        </w:rPr>
        <w:t>11</w:t>
      </w:r>
      <w:r w:rsidRPr="00376BCA">
        <w:rPr>
          <w:rFonts w:ascii="Times New Roman" w:eastAsia="Times New Roman" w:hAnsi="Times New Roman" w:cs="Times New Roman"/>
          <w:sz w:val="22"/>
          <w:szCs w:val="22"/>
          <w:lang w:val="en-US" w:eastAsia="lt-LT"/>
        </w:rPr>
        <w:t>) months, with clear milestones for delivery, review, and implementation.</w:t>
      </w:r>
      <w:r w:rsidRPr="00376BCA">
        <w:rPr>
          <w:rFonts w:ascii="Times New Roman" w:eastAsia="Times New Roman" w:hAnsi="Times New Roman" w:cs="Times New Roman"/>
          <w:sz w:val="22"/>
          <w:szCs w:val="22"/>
          <w:lang w:val="lt-LT" w:eastAsia="lt-LT"/>
        </w:rPr>
        <w:t> </w:t>
      </w:r>
    </w:p>
    <w:p w14:paraId="4F85BC80" w14:textId="77777777" w:rsidR="008568DF" w:rsidRPr="00376BCA" w:rsidRDefault="008568DF" w:rsidP="008568DF">
      <w:pPr>
        <w:ind w:firstLine="0"/>
        <w:jc w:val="both"/>
        <w:textAlignment w:val="baseline"/>
        <w:rPr>
          <w:rFonts w:ascii="Times New Roman" w:eastAsia="Times New Roman" w:hAnsi="Times New Roman" w:cs="Times New Roman"/>
          <w:sz w:val="22"/>
          <w:szCs w:val="22"/>
          <w:lang w:val="lt-LT" w:eastAsia="lt-LT"/>
        </w:rPr>
      </w:pPr>
    </w:p>
    <w:p w14:paraId="589D5A7B" w14:textId="77777777" w:rsidR="008568DF" w:rsidRPr="008F33F6" w:rsidRDefault="008568DF" w:rsidP="008568DF">
      <w:pPr>
        <w:pStyle w:val="ListParagraph"/>
        <w:numPr>
          <w:ilvl w:val="1"/>
          <w:numId w:val="43"/>
        </w:numPr>
        <w:tabs>
          <w:tab w:val="left" w:pos="426"/>
        </w:tabs>
        <w:ind w:left="0" w:firstLine="0"/>
        <w:contextualSpacing w:val="0"/>
        <w:jc w:val="both"/>
        <w:textAlignment w:val="baseline"/>
        <w:rPr>
          <w:rFonts w:ascii="Times New Roman" w:eastAsia="Times New Roman" w:hAnsi="Times New Roman"/>
          <w:b/>
          <w:bCs/>
          <w:sz w:val="22"/>
          <w:szCs w:val="22"/>
          <w:lang w:val="en-US" w:eastAsia="lt-LT"/>
        </w:rPr>
      </w:pPr>
      <w:r w:rsidRPr="00376BCA">
        <w:rPr>
          <w:rFonts w:ascii="Times New Roman" w:eastAsia="Times New Roman" w:hAnsi="Times New Roman"/>
          <w:b/>
          <w:bCs/>
          <w:sz w:val="22"/>
          <w:szCs w:val="22"/>
          <w:lang w:val="en-US" w:eastAsia="lt-LT"/>
        </w:rPr>
        <w:t>Cooperation and Communication</w:t>
      </w:r>
      <w:r w:rsidRPr="008F33F6">
        <w:rPr>
          <w:rFonts w:ascii="Times New Roman" w:eastAsia="Times New Roman" w:hAnsi="Times New Roman"/>
          <w:b/>
          <w:bCs/>
          <w:sz w:val="22"/>
          <w:szCs w:val="22"/>
          <w:lang w:val="en-US" w:eastAsia="lt-LT"/>
        </w:rPr>
        <w:t> </w:t>
      </w:r>
    </w:p>
    <w:p w14:paraId="27A514AD" w14:textId="77777777" w:rsidR="008568DF" w:rsidRPr="00376BCA" w:rsidRDefault="008568DF" w:rsidP="008568DF">
      <w:pPr>
        <w:numPr>
          <w:ilvl w:val="0"/>
          <w:numId w:val="38"/>
        </w:numPr>
        <w:ind w:left="144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The Service Provider shall maintain active communication with the Contracting Authority throughout the contract term, provide regular updates, respond to inquiries, and ensure transparency on the progress of the Services.</w:t>
      </w:r>
      <w:r w:rsidRPr="00376BCA">
        <w:rPr>
          <w:rFonts w:ascii="Times New Roman" w:eastAsia="Times New Roman" w:hAnsi="Times New Roman" w:cs="Times New Roman"/>
          <w:sz w:val="22"/>
          <w:szCs w:val="22"/>
          <w:lang w:val="lt-LT" w:eastAsia="lt-LT"/>
        </w:rPr>
        <w:t> </w:t>
      </w:r>
    </w:p>
    <w:p w14:paraId="0316EB39" w14:textId="77777777" w:rsidR="008568DF" w:rsidRPr="00376BCA" w:rsidRDefault="008568DF" w:rsidP="008568DF">
      <w:pPr>
        <w:numPr>
          <w:ilvl w:val="0"/>
          <w:numId w:val="39"/>
        </w:numPr>
        <w:ind w:left="144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Communication shall primarily take place by e-mail. If required, additional communication channels (e.g., telephone or video calls) may be used.</w:t>
      </w:r>
      <w:r w:rsidRPr="00376BCA">
        <w:rPr>
          <w:rFonts w:ascii="Times New Roman" w:eastAsia="Times New Roman" w:hAnsi="Times New Roman" w:cs="Times New Roman"/>
          <w:sz w:val="22"/>
          <w:szCs w:val="22"/>
          <w:lang w:val="lt-LT" w:eastAsia="lt-LT"/>
        </w:rPr>
        <w:t> </w:t>
      </w:r>
    </w:p>
    <w:p w14:paraId="214A89EE" w14:textId="77777777" w:rsidR="008568DF" w:rsidRDefault="008568DF" w:rsidP="008568DF">
      <w:pPr>
        <w:numPr>
          <w:ilvl w:val="0"/>
          <w:numId w:val="40"/>
        </w:numPr>
        <w:ind w:left="144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 xml:space="preserve">Submission of company </w:t>
      </w:r>
      <w:proofErr w:type="gramStart"/>
      <w:r w:rsidRPr="00376BCA">
        <w:rPr>
          <w:rFonts w:ascii="Times New Roman" w:eastAsia="Times New Roman" w:hAnsi="Times New Roman" w:cs="Times New Roman"/>
          <w:sz w:val="22"/>
          <w:szCs w:val="22"/>
          <w:lang w:val="en-US" w:eastAsia="lt-LT"/>
        </w:rPr>
        <w:t>lists</w:t>
      </w:r>
      <w:proofErr w:type="gramEnd"/>
      <w:r w:rsidRPr="00376BCA">
        <w:rPr>
          <w:rFonts w:ascii="Times New Roman" w:eastAsia="Times New Roman" w:hAnsi="Times New Roman" w:cs="Times New Roman"/>
          <w:sz w:val="22"/>
          <w:szCs w:val="22"/>
          <w:lang w:val="en-US" w:eastAsia="lt-LT"/>
        </w:rPr>
        <w:t xml:space="preserve"> and official document versions shall be conducted by e-mail.</w:t>
      </w:r>
      <w:r w:rsidRPr="00376BCA">
        <w:rPr>
          <w:rFonts w:ascii="Times New Roman" w:eastAsia="Times New Roman" w:hAnsi="Times New Roman" w:cs="Times New Roman"/>
          <w:sz w:val="22"/>
          <w:szCs w:val="22"/>
          <w:lang w:val="lt-LT" w:eastAsia="lt-LT"/>
        </w:rPr>
        <w:t> </w:t>
      </w:r>
    </w:p>
    <w:p w14:paraId="439A26FC" w14:textId="77777777" w:rsidR="008568DF" w:rsidRPr="00376BCA" w:rsidRDefault="008568DF" w:rsidP="008568DF">
      <w:pPr>
        <w:ind w:left="1440" w:firstLine="0"/>
        <w:jc w:val="both"/>
        <w:textAlignment w:val="baseline"/>
        <w:rPr>
          <w:rFonts w:ascii="Times New Roman" w:eastAsia="Times New Roman" w:hAnsi="Times New Roman" w:cs="Times New Roman"/>
          <w:sz w:val="22"/>
          <w:szCs w:val="22"/>
          <w:lang w:val="lt-LT" w:eastAsia="lt-LT"/>
        </w:rPr>
      </w:pPr>
    </w:p>
    <w:p w14:paraId="0BD672E2" w14:textId="77777777" w:rsidR="008568DF" w:rsidRPr="008F33F6" w:rsidRDefault="008568DF" w:rsidP="008568DF">
      <w:pPr>
        <w:pStyle w:val="ListParagraph"/>
        <w:numPr>
          <w:ilvl w:val="1"/>
          <w:numId w:val="43"/>
        </w:numPr>
        <w:tabs>
          <w:tab w:val="left" w:pos="426"/>
        </w:tabs>
        <w:ind w:left="0" w:firstLine="0"/>
        <w:contextualSpacing w:val="0"/>
        <w:jc w:val="both"/>
        <w:textAlignment w:val="baseline"/>
        <w:rPr>
          <w:rFonts w:ascii="Times New Roman" w:eastAsia="Times New Roman" w:hAnsi="Times New Roman"/>
          <w:b/>
          <w:bCs/>
          <w:sz w:val="22"/>
          <w:szCs w:val="22"/>
          <w:lang w:val="en-US" w:eastAsia="lt-LT"/>
        </w:rPr>
      </w:pPr>
      <w:r w:rsidRPr="00376BCA">
        <w:rPr>
          <w:rFonts w:ascii="Times New Roman" w:eastAsia="Times New Roman" w:hAnsi="Times New Roman"/>
          <w:b/>
          <w:bCs/>
          <w:sz w:val="22"/>
          <w:szCs w:val="22"/>
          <w:lang w:val="en-US" w:eastAsia="lt-LT"/>
        </w:rPr>
        <w:t>Acceptance of Services</w:t>
      </w:r>
      <w:r w:rsidRPr="008F33F6">
        <w:rPr>
          <w:rFonts w:ascii="Times New Roman" w:eastAsia="Times New Roman" w:hAnsi="Times New Roman"/>
          <w:b/>
          <w:bCs/>
          <w:sz w:val="22"/>
          <w:szCs w:val="22"/>
          <w:lang w:val="en-US" w:eastAsia="lt-LT"/>
        </w:rPr>
        <w:t> </w:t>
      </w:r>
    </w:p>
    <w:p w14:paraId="3D01F9B4" w14:textId="77777777" w:rsidR="008568DF" w:rsidRPr="00376BCA" w:rsidRDefault="008568DF" w:rsidP="008568DF">
      <w:pPr>
        <w:numPr>
          <w:ilvl w:val="0"/>
          <w:numId w:val="41"/>
        </w:numPr>
        <w:ind w:left="1440" w:firstLine="0"/>
        <w:jc w:val="both"/>
        <w:textAlignment w:val="baseline"/>
        <w:rPr>
          <w:rFonts w:ascii="Times New Roman" w:eastAsia="Times New Roman" w:hAnsi="Times New Roman" w:cs="Times New Roman"/>
          <w:sz w:val="22"/>
          <w:szCs w:val="22"/>
          <w:lang w:val="lt-LT" w:eastAsia="lt-LT"/>
        </w:rPr>
      </w:pPr>
      <w:r w:rsidRPr="00376BCA">
        <w:rPr>
          <w:rFonts w:ascii="Times New Roman" w:eastAsia="Times New Roman" w:hAnsi="Times New Roman" w:cs="Times New Roman"/>
          <w:sz w:val="22"/>
          <w:szCs w:val="22"/>
          <w:lang w:val="en-US" w:eastAsia="lt-LT"/>
        </w:rPr>
        <w:t xml:space="preserve">Upon delivery, the Contracting Authority shall review the Services for compliance with the Technical Specification and sign </w:t>
      </w:r>
      <w:proofErr w:type="gramStart"/>
      <w:r w:rsidRPr="00376BCA">
        <w:rPr>
          <w:rFonts w:ascii="Times New Roman" w:eastAsia="Times New Roman" w:hAnsi="Times New Roman" w:cs="Times New Roman"/>
          <w:sz w:val="22"/>
          <w:szCs w:val="22"/>
          <w:lang w:val="en-US" w:eastAsia="lt-LT"/>
        </w:rPr>
        <w:t>an</w:t>
      </w:r>
      <w:proofErr w:type="gramEnd"/>
      <w:r w:rsidRPr="00376BCA">
        <w:rPr>
          <w:rFonts w:ascii="Times New Roman" w:eastAsia="Times New Roman" w:hAnsi="Times New Roman" w:cs="Times New Roman"/>
          <w:sz w:val="22"/>
          <w:szCs w:val="22"/>
          <w:lang w:val="en-US" w:eastAsia="lt-LT"/>
        </w:rPr>
        <w:t xml:space="preserve"> </w:t>
      </w:r>
      <w:r w:rsidRPr="00B07E6E">
        <w:rPr>
          <w:rFonts w:ascii="Times New Roman" w:eastAsia="Times New Roman" w:hAnsi="Times New Roman" w:cs="Times New Roman"/>
          <w:sz w:val="22"/>
          <w:szCs w:val="22"/>
          <w:lang w:val="en-US" w:eastAsia="lt-LT"/>
        </w:rPr>
        <w:t>Transfer and Acceptance Deed of the Services</w:t>
      </w:r>
      <w:r w:rsidRPr="00376BCA">
        <w:rPr>
          <w:rFonts w:ascii="Times New Roman" w:eastAsia="Times New Roman" w:hAnsi="Times New Roman" w:cs="Times New Roman"/>
          <w:sz w:val="22"/>
          <w:szCs w:val="22"/>
          <w:lang w:val="en-US" w:eastAsia="lt-LT"/>
        </w:rPr>
        <w:t>.</w:t>
      </w:r>
      <w:r w:rsidRPr="00376BCA">
        <w:rPr>
          <w:rFonts w:ascii="Times New Roman" w:eastAsia="Times New Roman" w:hAnsi="Times New Roman" w:cs="Times New Roman"/>
          <w:sz w:val="22"/>
          <w:szCs w:val="22"/>
          <w:lang w:val="lt-LT" w:eastAsia="lt-LT"/>
        </w:rPr>
        <w:t> </w:t>
      </w:r>
    </w:p>
    <w:p w14:paraId="0FD551AD" w14:textId="77777777" w:rsidR="008568DF" w:rsidRPr="00C840A6" w:rsidRDefault="008568DF" w:rsidP="008568DF">
      <w:pPr>
        <w:numPr>
          <w:ilvl w:val="0"/>
          <w:numId w:val="42"/>
        </w:numPr>
        <w:ind w:left="1440" w:firstLine="0"/>
        <w:jc w:val="both"/>
        <w:textAlignment w:val="baseline"/>
        <w:rPr>
          <w:rFonts w:ascii="Times New Roman" w:hAnsi="Times New Roman"/>
          <w:noProof/>
          <w:sz w:val="22"/>
          <w:szCs w:val="22"/>
          <w:lang w:val="en-US"/>
        </w:rPr>
      </w:pPr>
      <w:r w:rsidRPr="00C840A6">
        <w:rPr>
          <w:rFonts w:ascii="Times New Roman" w:eastAsia="Times New Roman" w:hAnsi="Times New Roman" w:cs="Times New Roman"/>
          <w:sz w:val="22"/>
          <w:szCs w:val="22"/>
          <w:lang w:val="en-US" w:eastAsia="lt-LT"/>
        </w:rPr>
        <w:t>The Service Provider shall transfer all deliverables, including lists, annexes, and related documentation, as well as all rights and title to the Service results (including any sub-supplier work) without territorial restrictions.</w:t>
      </w:r>
      <w:r w:rsidRPr="00C840A6">
        <w:rPr>
          <w:rFonts w:ascii="Times New Roman" w:eastAsia="Times New Roman" w:hAnsi="Times New Roman" w:cs="Times New Roman"/>
          <w:sz w:val="22"/>
          <w:szCs w:val="22"/>
          <w:lang w:val="lt-LT" w:eastAsia="lt-LT"/>
        </w:rPr>
        <w:t> </w:t>
      </w:r>
    </w:p>
    <w:p w14:paraId="05AB00D0" w14:textId="77777777" w:rsidR="008568DF" w:rsidRPr="00C840A6" w:rsidRDefault="008568DF" w:rsidP="008568DF">
      <w:pPr>
        <w:numPr>
          <w:ilvl w:val="0"/>
          <w:numId w:val="42"/>
        </w:numPr>
        <w:ind w:left="1440" w:firstLine="0"/>
        <w:jc w:val="both"/>
        <w:textAlignment w:val="baseline"/>
        <w:rPr>
          <w:rFonts w:ascii="Times New Roman" w:hAnsi="Times New Roman"/>
          <w:noProof/>
          <w:sz w:val="22"/>
          <w:szCs w:val="22"/>
          <w:lang w:val="en-US"/>
        </w:rPr>
      </w:pPr>
      <w:r w:rsidRPr="00C840A6">
        <w:rPr>
          <w:rFonts w:ascii="Times New Roman" w:eastAsia="Times New Roman" w:hAnsi="Times New Roman" w:cs="Times New Roman"/>
          <w:sz w:val="22"/>
          <w:szCs w:val="22"/>
          <w:lang w:val="en-US" w:eastAsia="lt-LT"/>
        </w:rPr>
        <w:lastRenderedPageBreak/>
        <w:t>The Service Provider may use or disclose the results of the Services to third parties only with the prior written consent of the Contracting Authority.</w:t>
      </w:r>
      <w:r w:rsidRPr="00C840A6">
        <w:rPr>
          <w:rFonts w:ascii="Times New Roman" w:eastAsia="Times New Roman" w:hAnsi="Times New Roman" w:cs="Times New Roman"/>
          <w:sz w:val="22"/>
          <w:szCs w:val="22"/>
          <w:lang w:val="lt-LT" w:eastAsia="lt-LT"/>
        </w:rPr>
        <w:t> </w:t>
      </w:r>
    </w:p>
    <w:p w14:paraId="0C4AF06D" w14:textId="77777777" w:rsidR="008568DF" w:rsidRPr="005A6F41" w:rsidRDefault="008568DF" w:rsidP="008568DF">
      <w:pPr>
        <w:tabs>
          <w:tab w:val="left" w:pos="450"/>
        </w:tabs>
        <w:spacing w:after="60"/>
        <w:ind w:firstLine="0"/>
        <w:jc w:val="both"/>
        <w:rPr>
          <w:rFonts w:ascii="Times New Roman" w:hAnsi="Times New Roman"/>
          <w:noProof/>
          <w:sz w:val="22"/>
          <w:szCs w:val="22"/>
          <w:lang w:val="en-US"/>
        </w:rPr>
      </w:pPr>
    </w:p>
    <w:p w14:paraId="31F6364D" w14:textId="77777777" w:rsidR="008568DF" w:rsidRDefault="008568DF" w:rsidP="008568DF">
      <w:pPr>
        <w:pStyle w:val="ListParagraph"/>
        <w:numPr>
          <w:ilvl w:val="1"/>
          <w:numId w:val="43"/>
        </w:numPr>
        <w:tabs>
          <w:tab w:val="left" w:pos="450"/>
        </w:tabs>
        <w:ind w:left="0" w:firstLine="0"/>
        <w:contextualSpacing w:val="0"/>
        <w:jc w:val="both"/>
        <w:textAlignment w:val="baseline"/>
        <w:rPr>
          <w:rFonts w:ascii="Times New Roman" w:eastAsia="Times New Roman" w:hAnsi="Times New Roman"/>
          <w:b/>
          <w:bCs/>
          <w:sz w:val="22"/>
          <w:szCs w:val="22"/>
          <w:lang w:val="en-US" w:eastAsia="lt-LT"/>
        </w:rPr>
      </w:pPr>
      <w:r w:rsidRPr="005A6F41">
        <w:rPr>
          <w:rFonts w:ascii="Times New Roman" w:eastAsia="Times New Roman" w:hAnsi="Times New Roman"/>
          <w:b/>
          <w:bCs/>
          <w:sz w:val="22"/>
          <w:szCs w:val="22"/>
          <w:lang w:val="en-US" w:eastAsia="lt-LT"/>
        </w:rPr>
        <w:t>E</w:t>
      </w:r>
      <w:r>
        <w:rPr>
          <w:rFonts w:ascii="Times New Roman" w:eastAsia="Times New Roman" w:hAnsi="Times New Roman"/>
          <w:b/>
          <w:bCs/>
          <w:sz w:val="22"/>
          <w:szCs w:val="22"/>
          <w:lang w:val="en-US" w:eastAsia="lt-LT"/>
        </w:rPr>
        <w:t>nvironmental criteria</w:t>
      </w:r>
    </w:p>
    <w:p w14:paraId="4D8E045C" w14:textId="77777777" w:rsidR="008568DF" w:rsidRPr="008F33F6" w:rsidRDefault="008568DF" w:rsidP="008568DF">
      <w:pPr>
        <w:pStyle w:val="ListParagraph"/>
        <w:tabs>
          <w:tab w:val="left" w:pos="450"/>
        </w:tabs>
        <w:ind w:left="0" w:firstLine="0"/>
        <w:jc w:val="both"/>
        <w:textAlignment w:val="baseline"/>
        <w:rPr>
          <w:rFonts w:ascii="Times New Roman" w:eastAsia="Times New Roman" w:hAnsi="Times New Roman"/>
          <w:sz w:val="22"/>
          <w:szCs w:val="22"/>
          <w:lang w:val="en-US" w:eastAsia="lt-LT"/>
        </w:rPr>
      </w:pPr>
      <w:r w:rsidRPr="008F33F6">
        <w:rPr>
          <w:rFonts w:ascii="Times New Roman" w:eastAsia="Times New Roman" w:hAnsi="Times New Roman"/>
          <w:sz w:val="22"/>
          <w:szCs w:val="22"/>
          <w:lang w:val="en-US" w:eastAsia="lt-LT"/>
        </w:rPr>
        <w:t>This procurement shall be subject to the principles of environmental protection:  </w:t>
      </w:r>
    </w:p>
    <w:p w14:paraId="5C4A15D6" w14:textId="77777777" w:rsidR="008568DF" w:rsidRPr="008F33F6" w:rsidRDefault="008568DF" w:rsidP="008568DF">
      <w:pPr>
        <w:pStyle w:val="ListParagraph"/>
        <w:numPr>
          <w:ilvl w:val="2"/>
          <w:numId w:val="43"/>
        </w:numPr>
        <w:tabs>
          <w:tab w:val="left" w:pos="450"/>
          <w:tab w:val="left" w:pos="567"/>
        </w:tabs>
        <w:ind w:left="0" w:firstLine="0"/>
        <w:contextualSpacing w:val="0"/>
        <w:jc w:val="both"/>
        <w:textAlignment w:val="baseline"/>
        <w:rPr>
          <w:rFonts w:ascii="Times New Roman" w:eastAsia="Times New Roman" w:hAnsi="Times New Roman"/>
          <w:sz w:val="22"/>
          <w:szCs w:val="22"/>
          <w:lang w:val="en-US" w:eastAsia="lt-LT"/>
        </w:rPr>
      </w:pPr>
      <w:r w:rsidRPr="008F33F6">
        <w:rPr>
          <w:rFonts w:ascii="Times New Roman" w:eastAsia="Times New Roman" w:hAnsi="Times New Roman"/>
          <w:sz w:val="22"/>
          <w:szCs w:val="22"/>
          <w:lang w:val="en-US" w:eastAsia="lt-LT"/>
        </w:rPr>
        <w:t>If during the performance of the contract there arises a need to organize meeting(s), such meeting(s) shall be held remotely. If it is not possible to hold the meeting(s) remotely, disposable tableware shall not be used during the meeting(s</w:t>
      </w:r>
      <w:proofErr w:type="gramStart"/>
      <w:r w:rsidRPr="008F33F6">
        <w:rPr>
          <w:rFonts w:ascii="Times New Roman" w:eastAsia="Times New Roman" w:hAnsi="Times New Roman"/>
          <w:sz w:val="22"/>
          <w:szCs w:val="22"/>
          <w:lang w:val="en-US" w:eastAsia="lt-LT"/>
        </w:rPr>
        <w:t>), and</w:t>
      </w:r>
      <w:proofErr w:type="gramEnd"/>
      <w:r w:rsidRPr="008F33F6">
        <w:rPr>
          <w:rFonts w:ascii="Times New Roman" w:eastAsia="Times New Roman" w:hAnsi="Times New Roman"/>
          <w:sz w:val="22"/>
          <w:szCs w:val="22"/>
          <w:lang w:val="en-US" w:eastAsia="lt-LT"/>
        </w:rPr>
        <w:t xml:space="preserve"> tap water shall be served.</w:t>
      </w:r>
    </w:p>
    <w:p w14:paraId="21349979" w14:textId="77777777" w:rsidR="008568DF" w:rsidRPr="00515381" w:rsidRDefault="008568DF" w:rsidP="008568DF">
      <w:pPr>
        <w:pStyle w:val="ListParagraph"/>
        <w:numPr>
          <w:ilvl w:val="2"/>
          <w:numId w:val="43"/>
        </w:numPr>
        <w:tabs>
          <w:tab w:val="left" w:pos="426"/>
          <w:tab w:val="left" w:pos="567"/>
        </w:tabs>
        <w:ind w:left="0" w:firstLine="0"/>
        <w:contextualSpacing w:val="0"/>
        <w:jc w:val="both"/>
        <w:textAlignment w:val="baseline"/>
        <w:rPr>
          <w:rFonts w:ascii="Times New Roman" w:eastAsia="Times New Roman" w:hAnsi="Times New Roman"/>
          <w:sz w:val="22"/>
          <w:szCs w:val="22"/>
          <w:lang w:val="en-US" w:eastAsia="lt-LT"/>
        </w:rPr>
      </w:pPr>
      <w:r w:rsidRPr="008F33F6">
        <w:rPr>
          <w:rFonts w:ascii="Times New Roman" w:eastAsia="Times New Roman" w:hAnsi="Times New Roman"/>
          <w:sz w:val="22"/>
          <w:szCs w:val="22"/>
          <w:lang w:val="en-US" w:eastAsia="lt-LT"/>
        </w:rPr>
        <w:t>During the performance of the contract, paper consumption shall be minimized by avoiding unnecessary copying and printing of documents. Technical documentation, reports, and/or other documents related to the performance of the contract (including payment documents) shall be provided only in electronic format. Final versions of technical documentation and/or other documents requiring signatures shall be signed electronically (including the contract and its amendments). In exceptional cases, documents related to the performance of the contract may be provided in physical form if such format is mandatory under applicable laws and/or the Contracting Authority indicates such necessity. If printing is required, recycled paper shall be used, complying with the requirements approved by the current edition of the Order No. D1-508 of the Minister of Environment of the Republic of Lithuania dated 28 June 2011 "On the List of Products Subject to Environmental Protection Criteria for Public Procurement and Purchases, Environmental Protection Criteria, and the Procedure for the Application of Environmental Protection Criteria to be Applied by Contracting Authorities and Contracting Entities when Procuring Goods, Services or Works."</w:t>
      </w:r>
    </w:p>
    <w:p w14:paraId="2F0D613B" w14:textId="374E20D9" w:rsidR="000153CB" w:rsidRPr="008568DF" w:rsidRDefault="000153CB" w:rsidP="008568DF">
      <w:pPr>
        <w:ind w:firstLine="0"/>
        <w:rPr>
          <w:rFonts w:ascii="Times New Roman" w:eastAsia="Times New Roman" w:hAnsi="Times New Roman" w:cs="Times New Roman"/>
          <w:color w:val="000000"/>
          <w:kern w:val="2"/>
          <w:sz w:val="22"/>
          <w:szCs w:val="22"/>
          <w:shd w:val="clear" w:color="auto" w:fill="FFFFFF"/>
          <w:lang w:val="lt-LT"/>
        </w:rPr>
      </w:pPr>
    </w:p>
    <w:sectPr w:rsidR="000153CB" w:rsidRPr="008568DF" w:rsidSect="008568DF">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E54"/>
    <w:multiLevelType w:val="multilevel"/>
    <w:tmpl w:val="1670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6516FF"/>
    <w:multiLevelType w:val="multilevel"/>
    <w:tmpl w:val="C9DC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55D0C"/>
    <w:multiLevelType w:val="multilevel"/>
    <w:tmpl w:val="D01404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6A76362"/>
    <w:multiLevelType w:val="multilevel"/>
    <w:tmpl w:val="21BA5D7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0A223D"/>
    <w:multiLevelType w:val="multilevel"/>
    <w:tmpl w:val="88F6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820731"/>
    <w:multiLevelType w:val="multilevel"/>
    <w:tmpl w:val="02E6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892646"/>
    <w:multiLevelType w:val="multilevel"/>
    <w:tmpl w:val="E56A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8A016B"/>
    <w:multiLevelType w:val="multilevel"/>
    <w:tmpl w:val="3432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7070DA"/>
    <w:multiLevelType w:val="multilevel"/>
    <w:tmpl w:val="4F14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E53001"/>
    <w:multiLevelType w:val="multilevel"/>
    <w:tmpl w:val="8C3E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A130C4"/>
    <w:multiLevelType w:val="multilevel"/>
    <w:tmpl w:val="0AE6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4D0CBB"/>
    <w:multiLevelType w:val="multilevel"/>
    <w:tmpl w:val="4DEE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D8637A"/>
    <w:multiLevelType w:val="multilevel"/>
    <w:tmpl w:val="39DE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4B63AA"/>
    <w:multiLevelType w:val="multilevel"/>
    <w:tmpl w:val="5D50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527DE8"/>
    <w:multiLevelType w:val="multilevel"/>
    <w:tmpl w:val="E996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90390A"/>
    <w:multiLevelType w:val="multilevel"/>
    <w:tmpl w:val="E42E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CC28EF"/>
    <w:multiLevelType w:val="multilevel"/>
    <w:tmpl w:val="2056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B36CE8"/>
    <w:multiLevelType w:val="multilevel"/>
    <w:tmpl w:val="7F3E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1B1921"/>
    <w:multiLevelType w:val="multilevel"/>
    <w:tmpl w:val="63F2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254D98"/>
    <w:multiLevelType w:val="multilevel"/>
    <w:tmpl w:val="1986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513F43"/>
    <w:multiLevelType w:val="multilevel"/>
    <w:tmpl w:val="3E2E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804344"/>
    <w:multiLevelType w:val="multilevel"/>
    <w:tmpl w:val="792C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A31A06"/>
    <w:multiLevelType w:val="multilevel"/>
    <w:tmpl w:val="0F7A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2F0504"/>
    <w:multiLevelType w:val="multilevel"/>
    <w:tmpl w:val="5842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983A43"/>
    <w:multiLevelType w:val="multilevel"/>
    <w:tmpl w:val="9EAC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C60333"/>
    <w:multiLevelType w:val="multilevel"/>
    <w:tmpl w:val="F2A2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032296"/>
    <w:multiLevelType w:val="multilevel"/>
    <w:tmpl w:val="2E54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0C4C24"/>
    <w:multiLevelType w:val="multilevel"/>
    <w:tmpl w:val="6B18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651697"/>
    <w:multiLevelType w:val="multilevel"/>
    <w:tmpl w:val="B88C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CC04BB"/>
    <w:multiLevelType w:val="multilevel"/>
    <w:tmpl w:val="605E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147CA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5246BB"/>
    <w:multiLevelType w:val="multilevel"/>
    <w:tmpl w:val="67C6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B229BC"/>
    <w:multiLevelType w:val="multilevel"/>
    <w:tmpl w:val="BAC8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964E60"/>
    <w:multiLevelType w:val="multilevel"/>
    <w:tmpl w:val="D6FADB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CC120F9"/>
    <w:multiLevelType w:val="multilevel"/>
    <w:tmpl w:val="42F2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8A169B"/>
    <w:multiLevelType w:val="hybridMultilevel"/>
    <w:tmpl w:val="8B662EF0"/>
    <w:lvl w:ilvl="0" w:tplc="ABF8D09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59430D3"/>
    <w:multiLevelType w:val="multilevel"/>
    <w:tmpl w:val="B494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5030A2"/>
    <w:multiLevelType w:val="multilevel"/>
    <w:tmpl w:val="FC7C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DC3694"/>
    <w:multiLevelType w:val="multilevel"/>
    <w:tmpl w:val="F854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373226"/>
    <w:multiLevelType w:val="multilevel"/>
    <w:tmpl w:val="3572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400157"/>
    <w:multiLevelType w:val="multilevel"/>
    <w:tmpl w:val="39A2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C71506"/>
    <w:multiLevelType w:val="multilevel"/>
    <w:tmpl w:val="77C0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2D5DD4"/>
    <w:multiLevelType w:val="multilevel"/>
    <w:tmpl w:val="9496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E611A7"/>
    <w:multiLevelType w:val="multilevel"/>
    <w:tmpl w:val="DCAE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1238808">
    <w:abstractNumId w:val="30"/>
  </w:num>
  <w:num w:numId="2" w16cid:durableId="445927414">
    <w:abstractNumId w:val="23"/>
  </w:num>
  <w:num w:numId="3" w16cid:durableId="512574967">
    <w:abstractNumId w:val="41"/>
  </w:num>
  <w:num w:numId="4" w16cid:durableId="1287274793">
    <w:abstractNumId w:val="43"/>
  </w:num>
  <w:num w:numId="5" w16cid:durableId="404691143">
    <w:abstractNumId w:val="19"/>
  </w:num>
  <w:num w:numId="6" w16cid:durableId="82847777">
    <w:abstractNumId w:val="0"/>
  </w:num>
  <w:num w:numId="7" w16cid:durableId="2087067304">
    <w:abstractNumId w:val="38"/>
  </w:num>
  <w:num w:numId="8" w16cid:durableId="2090496541">
    <w:abstractNumId w:val="34"/>
  </w:num>
  <w:num w:numId="9" w16cid:durableId="1500120918">
    <w:abstractNumId w:val="21"/>
  </w:num>
  <w:num w:numId="10" w16cid:durableId="169757770">
    <w:abstractNumId w:val="22"/>
  </w:num>
  <w:num w:numId="11" w16cid:durableId="246883962">
    <w:abstractNumId w:val="39"/>
  </w:num>
  <w:num w:numId="12" w16cid:durableId="980303577">
    <w:abstractNumId w:val="8"/>
  </w:num>
  <w:num w:numId="13" w16cid:durableId="526604919">
    <w:abstractNumId w:val="13"/>
  </w:num>
  <w:num w:numId="14" w16cid:durableId="244996995">
    <w:abstractNumId w:val="36"/>
  </w:num>
  <w:num w:numId="15" w16cid:durableId="1281569076">
    <w:abstractNumId w:val="20"/>
  </w:num>
  <w:num w:numId="16" w16cid:durableId="253780046">
    <w:abstractNumId w:val="4"/>
  </w:num>
  <w:num w:numId="17" w16cid:durableId="1753352418">
    <w:abstractNumId w:val="40"/>
  </w:num>
  <w:num w:numId="18" w16cid:durableId="227999889">
    <w:abstractNumId w:val="12"/>
  </w:num>
  <w:num w:numId="19" w16cid:durableId="626551778">
    <w:abstractNumId w:val="9"/>
  </w:num>
  <w:num w:numId="20" w16cid:durableId="244149029">
    <w:abstractNumId w:val="29"/>
  </w:num>
  <w:num w:numId="21" w16cid:durableId="191922036">
    <w:abstractNumId w:val="42"/>
  </w:num>
  <w:num w:numId="22" w16cid:durableId="774712022">
    <w:abstractNumId w:val="24"/>
  </w:num>
  <w:num w:numId="23" w16cid:durableId="367919196">
    <w:abstractNumId w:val="14"/>
  </w:num>
  <w:num w:numId="24" w16cid:durableId="63070208">
    <w:abstractNumId w:val="1"/>
  </w:num>
  <w:num w:numId="25" w16cid:durableId="2016149722">
    <w:abstractNumId w:val="16"/>
  </w:num>
  <w:num w:numId="26" w16cid:durableId="212350867">
    <w:abstractNumId w:val="27"/>
  </w:num>
  <w:num w:numId="27" w16cid:durableId="294069807">
    <w:abstractNumId w:val="10"/>
  </w:num>
  <w:num w:numId="28" w16cid:durableId="2101636678">
    <w:abstractNumId w:val="28"/>
  </w:num>
  <w:num w:numId="29" w16cid:durableId="1003315865">
    <w:abstractNumId w:val="15"/>
  </w:num>
  <w:num w:numId="30" w16cid:durableId="2072187184">
    <w:abstractNumId w:val="17"/>
  </w:num>
  <w:num w:numId="31" w16cid:durableId="1581407230">
    <w:abstractNumId w:val="26"/>
  </w:num>
  <w:num w:numId="32" w16cid:durableId="1576939947">
    <w:abstractNumId w:val="6"/>
  </w:num>
  <w:num w:numId="33" w16cid:durableId="1034884625">
    <w:abstractNumId w:val="32"/>
  </w:num>
  <w:num w:numId="34" w16cid:durableId="2095470815">
    <w:abstractNumId w:val="25"/>
  </w:num>
  <w:num w:numId="35" w16cid:durableId="465320681">
    <w:abstractNumId w:val="2"/>
  </w:num>
  <w:num w:numId="36" w16cid:durableId="1946956864">
    <w:abstractNumId w:val="33"/>
  </w:num>
  <w:num w:numId="37" w16cid:durableId="577985908">
    <w:abstractNumId w:val="37"/>
  </w:num>
  <w:num w:numId="38" w16cid:durableId="1409614335">
    <w:abstractNumId w:val="31"/>
  </w:num>
  <w:num w:numId="39" w16cid:durableId="1450592015">
    <w:abstractNumId w:val="11"/>
  </w:num>
  <w:num w:numId="40" w16cid:durableId="753284588">
    <w:abstractNumId w:val="5"/>
  </w:num>
  <w:num w:numId="41" w16cid:durableId="2032411355">
    <w:abstractNumId w:val="18"/>
  </w:num>
  <w:num w:numId="42" w16cid:durableId="360278925">
    <w:abstractNumId w:val="7"/>
  </w:num>
  <w:num w:numId="43" w16cid:durableId="691371963">
    <w:abstractNumId w:val="3"/>
  </w:num>
  <w:num w:numId="44" w16cid:durableId="15659878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DF"/>
    <w:rsid w:val="000153CB"/>
    <w:rsid w:val="0021618D"/>
    <w:rsid w:val="00472AB5"/>
    <w:rsid w:val="008568DF"/>
    <w:rsid w:val="00DB6CC7"/>
    <w:rsid w:val="00DD7F1C"/>
    <w:rsid w:val="00E96662"/>
    <w:rsid w:val="00F93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E40B8"/>
  <w15:chartTrackingRefBased/>
  <w15:docId w15:val="{4CAB7B12-8B24-4F5B-99E0-F5BEE96B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DF"/>
    <w:pPr>
      <w:spacing w:after="0" w:line="240" w:lineRule="auto"/>
      <w:ind w:firstLine="720"/>
    </w:pPr>
    <w:rPr>
      <w:rFonts w:ascii="Arial" w:eastAsia="Calibri" w:hAnsi="Arial" w:cs="Arial"/>
      <w:kern w:val="0"/>
      <w:sz w:val="20"/>
      <w:szCs w:val="20"/>
      <w:lang w:val="en-GB"/>
      <w14:ligatures w14:val="none"/>
    </w:rPr>
  </w:style>
  <w:style w:type="paragraph" w:styleId="Heading1">
    <w:name w:val="heading 1"/>
    <w:basedOn w:val="Normal"/>
    <w:next w:val="Normal"/>
    <w:link w:val="Heading1Char"/>
    <w:uiPriority w:val="9"/>
    <w:qFormat/>
    <w:rsid w:val="00856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8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8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8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8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8DF"/>
    <w:rPr>
      <w:rFonts w:eastAsiaTheme="majorEastAsia" w:cstheme="majorBidi"/>
      <w:color w:val="272727" w:themeColor="text1" w:themeTint="D8"/>
    </w:rPr>
  </w:style>
  <w:style w:type="paragraph" w:styleId="Title">
    <w:name w:val="Title"/>
    <w:basedOn w:val="Normal"/>
    <w:next w:val="Normal"/>
    <w:link w:val="TitleChar"/>
    <w:uiPriority w:val="10"/>
    <w:qFormat/>
    <w:rsid w:val="008568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8DF"/>
    <w:pPr>
      <w:spacing w:before="160"/>
      <w:jc w:val="center"/>
    </w:pPr>
    <w:rPr>
      <w:i/>
      <w:iCs/>
      <w:color w:val="404040" w:themeColor="text1" w:themeTint="BF"/>
    </w:rPr>
  </w:style>
  <w:style w:type="character" w:customStyle="1" w:styleId="QuoteChar">
    <w:name w:val="Quote Char"/>
    <w:basedOn w:val="DefaultParagraphFont"/>
    <w:link w:val="Quote"/>
    <w:uiPriority w:val="29"/>
    <w:rsid w:val="008568DF"/>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8568DF"/>
    <w:pPr>
      <w:ind w:left="720"/>
      <w:contextualSpacing/>
    </w:pPr>
  </w:style>
  <w:style w:type="character" w:styleId="IntenseEmphasis">
    <w:name w:val="Intense Emphasis"/>
    <w:basedOn w:val="DefaultParagraphFont"/>
    <w:uiPriority w:val="21"/>
    <w:qFormat/>
    <w:rsid w:val="008568DF"/>
    <w:rPr>
      <w:i/>
      <w:iCs/>
      <w:color w:val="0F4761" w:themeColor="accent1" w:themeShade="BF"/>
    </w:rPr>
  </w:style>
  <w:style w:type="paragraph" w:styleId="IntenseQuote">
    <w:name w:val="Intense Quote"/>
    <w:basedOn w:val="Normal"/>
    <w:next w:val="Normal"/>
    <w:link w:val="IntenseQuoteChar"/>
    <w:uiPriority w:val="30"/>
    <w:qFormat/>
    <w:rsid w:val="00856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8DF"/>
    <w:rPr>
      <w:i/>
      <w:iCs/>
      <w:color w:val="0F4761" w:themeColor="accent1" w:themeShade="BF"/>
    </w:rPr>
  </w:style>
  <w:style w:type="character" w:styleId="IntenseReference">
    <w:name w:val="Intense Reference"/>
    <w:basedOn w:val="DefaultParagraphFont"/>
    <w:uiPriority w:val="32"/>
    <w:qFormat/>
    <w:rsid w:val="008568DF"/>
    <w:rPr>
      <w:b/>
      <w:bCs/>
      <w:smallCaps/>
      <w:color w:val="0F4761" w:themeColor="accent1" w:themeShade="BF"/>
      <w:spacing w:val="5"/>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856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687D3B56A2646A4A6191250DEDACA" ma:contentTypeVersion="23" ma:contentTypeDescription="Create a new document." ma:contentTypeScope="" ma:versionID="d68e3151b39094a67d181028fb784e36">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55981cf383412da0cc1a91e1784c8b76"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Props1.xml><?xml version="1.0" encoding="utf-8"?>
<ds:datastoreItem xmlns:ds="http://schemas.openxmlformats.org/officeDocument/2006/customXml" ds:itemID="{1A952F9F-CFFA-42A7-97BF-B5C8EAB8E999}"/>
</file>

<file path=customXml/itemProps2.xml><?xml version="1.0" encoding="utf-8"?>
<ds:datastoreItem xmlns:ds="http://schemas.openxmlformats.org/officeDocument/2006/customXml" ds:itemID="{55E0DAE8-292A-4E9B-AFD5-3270AC1084AE}"/>
</file>

<file path=customXml/itemProps3.xml><?xml version="1.0" encoding="utf-8"?>
<ds:datastoreItem xmlns:ds="http://schemas.openxmlformats.org/officeDocument/2006/customXml" ds:itemID="{74D818EC-62F5-4236-8DC2-4EC76F05316E}"/>
</file>

<file path=docProps/app.xml><?xml version="1.0" encoding="utf-8"?>
<Properties xmlns="http://schemas.openxmlformats.org/officeDocument/2006/extended-properties" xmlns:vt="http://schemas.openxmlformats.org/officeDocument/2006/docPropsVTypes">
  <Template>Normal</Template>
  <TotalTime>1</TotalTime>
  <Pages>5</Pages>
  <Words>10107</Words>
  <Characters>5762</Characters>
  <Application>Microsoft Office Word</Application>
  <DocSecurity>0</DocSecurity>
  <Lines>48</Lines>
  <Paragraphs>31</Paragraphs>
  <ScaleCrop>false</ScaleCrop>
  <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1</cp:revision>
  <dcterms:created xsi:type="dcterms:W3CDTF">2025-10-31T16:55:00Z</dcterms:created>
  <dcterms:modified xsi:type="dcterms:W3CDTF">2025-10-31T17:24:00Z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ies>
</file>