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32C97E39" w:rsidR="004D0B62" w:rsidRPr="009930E4" w:rsidRDefault="003F2CCA" w:rsidP="004D0B62">
      <w:pPr>
        <w:pStyle w:val="Title"/>
        <w:spacing w:line="276" w:lineRule="auto"/>
        <w:rPr>
          <w:rFonts w:ascii="Arial" w:hAnsi="Arial" w:cs="Arial"/>
          <w:noProof/>
          <w:sz w:val="20"/>
          <w:lang w:val="lt-LT"/>
        </w:rPr>
      </w:pPr>
      <w:bookmarkStart w:id="0" w:name="_Hlk92286278"/>
      <w:bookmarkStart w:id="1" w:name="_Hlk78355290"/>
      <w:permStart w:id="1588074332" w:edGrp="everyone"/>
      <w:r>
        <w:rPr>
          <w:rFonts w:ascii="Arial" w:hAnsi="Arial" w:cs="Arial"/>
          <w:noProof/>
          <w:sz w:val="20"/>
          <w:lang w:val="lt-LT"/>
        </w:rPr>
        <w:t xml:space="preserve">dažnio keitiklio </w:t>
      </w:r>
      <w:r w:rsidR="004D0B62"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1B251D99"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3F2CCA">
        <w:rPr>
          <w:rFonts w:ascii="Arial" w:hAnsi="Arial" w:cs="Arial"/>
          <w:noProof/>
          <w:sz w:val="20"/>
          <w:szCs w:val="20"/>
          <w:lang w:val="lt-LT"/>
        </w:rPr>
        <w:t>5 m.</w:t>
      </w:r>
      <w:r w:rsidRPr="009930E4">
        <w:rPr>
          <w:rFonts w:ascii="Arial" w:hAnsi="Arial" w:cs="Arial"/>
          <w:noProof/>
          <w:sz w:val="20"/>
          <w:szCs w:val="20"/>
          <w:lang w:val="lt-LT"/>
        </w:rPr>
        <w:t xml:space="preserve"> </w:t>
      </w:r>
      <w:r w:rsidR="00B74209" w:rsidRPr="009930E4">
        <w:rPr>
          <w:rFonts w:ascii="Arial" w:hAnsi="Arial" w:cs="Arial"/>
          <w:noProof/>
          <w:sz w:val="20"/>
          <w:szCs w:val="20"/>
          <w:lang w:val="lt-LT"/>
        </w:rPr>
        <w:t>______________</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tcPr>
          <w:p w14:paraId="690BCC9B" w14:textId="77777777"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AB „Kauno energija</w:t>
            </w:r>
            <w:r w:rsidR="00B6666A" w:rsidRPr="009930E4">
              <w:rPr>
                <w:rFonts w:ascii="Arial" w:hAnsi="Arial" w:cs="Arial"/>
                <w:b/>
                <w:noProof/>
                <w:sz w:val="20"/>
                <w:szCs w:val="20"/>
                <w:lang w:val="lt-LT"/>
              </w:rPr>
              <w:t>“</w:t>
            </w:r>
          </w:p>
        </w:tc>
        <w:tc>
          <w:tcPr>
            <w:tcW w:w="5544" w:type="dxa"/>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6FB1261D"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r w:rsidR="003F2CCA">
              <w:rPr>
                <w:rFonts w:ascii="Arial" w:hAnsi="Arial" w:cs="Arial"/>
                <w:noProof/>
                <w:sz w:val="20"/>
                <w:szCs w:val="20"/>
                <w:lang w:val="lt-LT"/>
              </w:rPr>
              <w:t>, veikiančio pagal Pirkėjo įstatus</w:t>
            </w:r>
          </w:p>
        </w:tc>
        <w:tc>
          <w:tcPr>
            <w:tcW w:w="5544" w:type="dxa"/>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BlockText"/>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328"/>
        <w:gridCol w:w="2282"/>
        <w:gridCol w:w="528"/>
        <w:gridCol w:w="3619"/>
      </w:tblGrid>
      <w:tr w:rsidR="00912028" w:rsidRPr="009930E4" w14:paraId="2DECBE7E" w14:textId="77777777" w:rsidTr="003A7291">
        <w:trPr>
          <w:trHeight w:val="48"/>
        </w:trPr>
        <w:tc>
          <w:tcPr>
            <w:tcW w:w="495" w:type="dxa"/>
          </w:tcPr>
          <w:p w14:paraId="6567B2DA" w14:textId="52E46271" w:rsidR="00912028" w:rsidRPr="009930E4" w:rsidRDefault="00912028" w:rsidP="00C17A98">
            <w:pPr>
              <w:rPr>
                <w:rFonts w:ascii="Arial" w:hAnsi="Arial" w:cs="Arial"/>
                <w:noProof/>
                <w:sz w:val="20"/>
                <w:szCs w:val="20"/>
                <w:lang w:val="lt-LT"/>
              </w:rPr>
            </w:pPr>
            <w:r>
              <w:rPr>
                <w:rFonts w:ascii="Arial" w:hAnsi="Arial" w:cs="Arial"/>
                <w:noProof/>
                <w:sz w:val="20"/>
                <w:szCs w:val="20"/>
                <w:lang w:val="lt-LT"/>
              </w:rPr>
              <w:t>1.</w:t>
            </w:r>
          </w:p>
        </w:tc>
        <w:tc>
          <w:tcPr>
            <w:tcW w:w="3328" w:type="dxa"/>
          </w:tcPr>
          <w:p w14:paraId="4D63B661" w14:textId="4522DC3C" w:rsidR="00912028" w:rsidRPr="009930E4" w:rsidRDefault="00912028" w:rsidP="00C17A98">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tcPr>
          <w:p w14:paraId="0558777E" w14:textId="77287C10" w:rsidR="00912028" w:rsidRPr="00EB0A04" w:rsidRDefault="003F2CCA" w:rsidP="594AB177">
            <w:pPr>
              <w:jc w:val="both"/>
              <w:rPr>
                <w:rFonts w:ascii="Arial" w:hAnsi="Arial" w:cs="Arial"/>
                <w:b/>
                <w:bCs/>
                <w:iCs/>
                <w:noProof/>
                <w:sz w:val="20"/>
                <w:szCs w:val="20"/>
                <w:lang w:val="lt-LT"/>
              </w:rPr>
            </w:pPr>
            <w:r>
              <w:rPr>
                <w:rFonts w:ascii="Arial" w:hAnsi="Arial" w:cs="Arial"/>
                <w:b/>
                <w:bCs/>
                <w:iCs/>
                <w:noProof/>
                <w:sz w:val="20"/>
                <w:szCs w:val="20"/>
                <w:lang w:val="lt-LT"/>
              </w:rPr>
              <w:t>Dažnio keitiklis</w:t>
            </w:r>
          </w:p>
        </w:tc>
      </w:tr>
      <w:tr w:rsidR="00912028" w:rsidRPr="009930E4" w14:paraId="503179F7" w14:textId="77777777" w:rsidTr="003A7291">
        <w:trPr>
          <w:trHeight w:val="48"/>
        </w:trPr>
        <w:tc>
          <w:tcPr>
            <w:tcW w:w="495" w:type="dxa"/>
          </w:tcPr>
          <w:p w14:paraId="37BCD759" w14:textId="38E403B6" w:rsidR="00912028" w:rsidRPr="009930E4" w:rsidRDefault="00912028"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tcPr>
          <w:p w14:paraId="6B8CB07E" w14:textId="564532DB" w:rsidR="00912028" w:rsidRPr="009930E4" w:rsidRDefault="00912028" w:rsidP="00C17A98">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tcPr>
          <w:p w14:paraId="0F5BCF6E" w14:textId="2B8DDA69" w:rsidR="00912028" w:rsidRPr="009930E4" w:rsidRDefault="003F2CCA" w:rsidP="000D00A7">
            <w:pPr>
              <w:jc w:val="both"/>
              <w:rPr>
                <w:rFonts w:ascii="Arial" w:hAnsi="Arial" w:cs="Arial"/>
                <w:noProof/>
                <w:sz w:val="20"/>
                <w:szCs w:val="20"/>
                <w:lang w:val="lt-LT"/>
              </w:rPr>
            </w:pPr>
            <w:r>
              <w:rPr>
                <w:rFonts w:ascii="Arial" w:hAnsi="Arial" w:cs="Arial"/>
                <w:noProof/>
                <w:sz w:val="20"/>
                <w:szCs w:val="20"/>
                <w:lang w:val="lt-LT"/>
              </w:rPr>
              <w:t>3 (trys) mėnesiai nuo įsigaliojimo datos</w:t>
            </w:r>
          </w:p>
        </w:tc>
      </w:tr>
      <w:tr w:rsidR="00912028" w:rsidRPr="009930E4" w14:paraId="69F60774" w14:textId="77777777" w:rsidTr="003A7291">
        <w:trPr>
          <w:trHeight w:val="48"/>
        </w:trPr>
        <w:tc>
          <w:tcPr>
            <w:tcW w:w="495" w:type="dxa"/>
          </w:tcPr>
          <w:p w14:paraId="6AE5291D" w14:textId="22908C18"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tcPr>
          <w:p w14:paraId="1520CBC1" w14:textId="67A2F886" w:rsidR="00912028" w:rsidRPr="009930E4" w:rsidRDefault="00912028" w:rsidP="00C17A98">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sidR="00116FEB">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tcPr>
          <w:p w14:paraId="2635687B" w14:textId="782D7902" w:rsidR="00912028" w:rsidRPr="009930E4" w:rsidRDefault="00125AAA" w:rsidP="009F797C">
            <w:pPr>
              <w:jc w:val="both"/>
              <w:rPr>
                <w:rFonts w:ascii="Arial" w:hAnsi="Arial" w:cs="Arial"/>
                <w:noProof/>
                <w:sz w:val="20"/>
                <w:szCs w:val="20"/>
                <w:lang w:val="lt-LT"/>
              </w:rPr>
            </w:pPr>
            <w:r>
              <w:rPr>
                <w:rFonts w:ascii="Arial" w:hAnsi="Arial" w:cs="Arial"/>
                <w:noProof/>
                <w:sz w:val="20"/>
                <w:szCs w:val="20"/>
                <w:lang w:val="lt-LT"/>
              </w:rPr>
              <w:t>Netaikoma</w:t>
            </w:r>
          </w:p>
        </w:tc>
      </w:tr>
      <w:tr w:rsidR="00912028" w:rsidRPr="009930E4" w14:paraId="2AD30C92" w14:textId="77777777" w:rsidTr="003A7291">
        <w:trPr>
          <w:trHeight w:val="48"/>
        </w:trPr>
        <w:tc>
          <w:tcPr>
            <w:tcW w:w="495" w:type="dxa"/>
          </w:tcPr>
          <w:p w14:paraId="377070B7" w14:textId="7A2C86D1" w:rsidR="00912028"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tcPr>
          <w:p w14:paraId="7C974CCC" w14:textId="74673BDD"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tcPr>
          <w:p w14:paraId="536A29D1" w14:textId="00F94342" w:rsidR="00912028" w:rsidRPr="009930E4" w:rsidRDefault="00912028" w:rsidP="009F797C">
            <w:pPr>
              <w:jc w:val="both"/>
              <w:rPr>
                <w:rFonts w:ascii="Arial" w:hAnsi="Arial" w:cs="Arial"/>
                <w:noProof/>
                <w:sz w:val="20"/>
                <w:szCs w:val="20"/>
                <w:lang w:val="lt-LT"/>
              </w:rPr>
            </w:pPr>
            <w:r>
              <w:rPr>
                <w:rFonts w:ascii="Arial" w:hAnsi="Arial" w:cs="Arial"/>
                <w:noProof/>
                <w:sz w:val="20"/>
                <w:szCs w:val="20"/>
                <w:lang w:val="lt-LT"/>
              </w:rPr>
              <w:t>Fiksuota kaina</w:t>
            </w:r>
          </w:p>
        </w:tc>
      </w:tr>
      <w:tr w:rsidR="00912028" w:rsidRPr="009930E4" w14:paraId="2AF18373" w14:textId="77777777" w:rsidTr="003A7291">
        <w:trPr>
          <w:trHeight w:val="69"/>
        </w:trPr>
        <w:tc>
          <w:tcPr>
            <w:tcW w:w="495" w:type="dxa"/>
            <w:vMerge w:val="restart"/>
          </w:tcPr>
          <w:p w14:paraId="0D4FF6E1" w14:textId="173AD905" w:rsidR="00912028" w:rsidRPr="009930E4" w:rsidRDefault="00912028" w:rsidP="00941BF7">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vAlign w:val="center"/>
          </w:tcPr>
          <w:p w14:paraId="43CC85F8" w14:textId="6FA0F7D1" w:rsidR="00912028" w:rsidRPr="009930E4" w:rsidRDefault="00912028" w:rsidP="00941BF7">
            <w:pPr>
              <w:rPr>
                <w:rFonts w:ascii="Arial" w:hAnsi="Arial" w:cs="Arial"/>
                <w:noProof/>
                <w:sz w:val="20"/>
                <w:szCs w:val="20"/>
                <w:lang w:val="lt-LT"/>
              </w:rPr>
            </w:pPr>
            <w:r w:rsidRPr="009930E4">
              <w:rPr>
                <w:rFonts w:ascii="Arial" w:hAnsi="Arial" w:cs="Arial"/>
                <w:noProof/>
                <w:sz w:val="20"/>
                <w:szCs w:val="20"/>
                <w:lang w:val="lt-LT"/>
              </w:rPr>
              <w:t>Sutarties kaina</w:t>
            </w:r>
          </w:p>
        </w:tc>
        <w:tc>
          <w:tcPr>
            <w:tcW w:w="2282" w:type="dxa"/>
          </w:tcPr>
          <w:p w14:paraId="0C1688A4" w14:textId="630F06C2"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tcPr>
          <w:p w14:paraId="5784AE27" w14:textId="404FFC07"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7F062CCC" w14:textId="0DA4AB4B" w:rsidR="00912028" w:rsidRPr="009930E4" w:rsidRDefault="00912028" w:rsidP="00941BF7">
            <w:pPr>
              <w:rPr>
                <w:rFonts w:ascii="Arial" w:hAnsi="Arial" w:cs="Arial"/>
                <w:b/>
                <w:noProof/>
                <w:sz w:val="20"/>
                <w:szCs w:val="20"/>
                <w:lang w:val="lt-LT"/>
              </w:rPr>
            </w:pPr>
          </w:p>
        </w:tc>
      </w:tr>
      <w:tr w:rsidR="00912028" w:rsidRPr="009930E4" w14:paraId="4B25EF84" w14:textId="77777777" w:rsidTr="003A7291">
        <w:trPr>
          <w:trHeight w:val="69"/>
        </w:trPr>
        <w:tc>
          <w:tcPr>
            <w:tcW w:w="495" w:type="dxa"/>
            <w:vMerge/>
          </w:tcPr>
          <w:p w14:paraId="64541EFF" w14:textId="77777777" w:rsidR="00912028" w:rsidRPr="009930E4" w:rsidRDefault="00912028" w:rsidP="00941BF7">
            <w:pPr>
              <w:rPr>
                <w:rFonts w:ascii="Arial" w:hAnsi="Arial" w:cs="Arial"/>
                <w:noProof/>
                <w:sz w:val="20"/>
                <w:szCs w:val="20"/>
                <w:lang w:val="lt-LT"/>
              </w:rPr>
            </w:pPr>
          </w:p>
        </w:tc>
        <w:tc>
          <w:tcPr>
            <w:tcW w:w="3328" w:type="dxa"/>
            <w:vMerge/>
          </w:tcPr>
          <w:p w14:paraId="4D46952D" w14:textId="4FBEC338" w:rsidR="00912028" w:rsidRPr="009930E4" w:rsidRDefault="00912028" w:rsidP="00941BF7">
            <w:pPr>
              <w:rPr>
                <w:rFonts w:ascii="Arial" w:hAnsi="Arial" w:cs="Arial"/>
                <w:noProof/>
                <w:sz w:val="20"/>
                <w:szCs w:val="20"/>
                <w:lang w:val="lt-LT"/>
              </w:rPr>
            </w:pPr>
          </w:p>
        </w:tc>
        <w:tc>
          <w:tcPr>
            <w:tcW w:w="2282" w:type="dxa"/>
          </w:tcPr>
          <w:p w14:paraId="2BDF0EF9" w14:textId="45857EA0"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tcPr>
          <w:p w14:paraId="274E3AC1" w14:textId="026367BE"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27D5ABA0" w14:textId="38C7B35A" w:rsidR="00912028" w:rsidRPr="009930E4" w:rsidRDefault="00912028" w:rsidP="00941BF7">
            <w:pPr>
              <w:rPr>
                <w:rFonts w:ascii="Arial" w:hAnsi="Arial" w:cs="Arial"/>
                <w:b/>
                <w:noProof/>
                <w:sz w:val="20"/>
                <w:szCs w:val="20"/>
                <w:lang w:val="lt-LT"/>
              </w:rPr>
            </w:pPr>
          </w:p>
        </w:tc>
      </w:tr>
      <w:tr w:rsidR="00912028" w:rsidRPr="009930E4" w14:paraId="319A8919" w14:textId="77777777" w:rsidTr="003A7291">
        <w:trPr>
          <w:trHeight w:val="69"/>
        </w:trPr>
        <w:tc>
          <w:tcPr>
            <w:tcW w:w="495" w:type="dxa"/>
            <w:vMerge/>
          </w:tcPr>
          <w:p w14:paraId="56961174" w14:textId="77777777" w:rsidR="00912028" w:rsidRPr="009930E4" w:rsidRDefault="00912028" w:rsidP="00941BF7">
            <w:pPr>
              <w:rPr>
                <w:rFonts w:ascii="Arial" w:hAnsi="Arial" w:cs="Arial"/>
                <w:noProof/>
                <w:sz w:val="20"/>
                <w:szCs w:val="20"/>
                <w:lang w:val="lt-LT"/>
              </w:rPr>
            </w:pPr>
          </w:p>
        </w:tc>
        <w:tc>
          <w:tcPr>
            <w:tcW w:w="3328" w:type="dxa"/>
            <w:vMerge/>
          </w:tcPr>
          <w:p w14:paraId="0962855B" w14:textId="0A360CCF" w:rsidR="00912028" w:rsidRPr="009930E4" w:rsidRDefault="00912028" w:rsidP="00941BF7">
            <w:pPr>
              <w:rPr>
                <w:rFonts w:ascii="Arial" w:hAnsi="Arial" w:cs="Arial"/>
                <w:noProof/>
                <w:sz w:val="20"/>
                <w:szCs w:val="20"/>
                <w:lang w:val="lt-LT"/>
              </w:rPr>
            </w:pPr>
          </w:p>
        </w:tc>
        <w:tc>
          <w:tcPr>
            <w:tcW w:w="2282" w:type="dxa"/>
          </w:tcPr>
          <w:p w14:paraId="1212F58D" w14:textId="430863AA"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tcPr>
          <w:p w14:paraId="7C62CDD4" w14:textId="661AE0D8"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tcPr>
          <w:p w14:paraId="23A2A4D7" w14:textId="14B948B1" w:rsidR="00912028" w:rsidRPr="009930E4" w:rsidRDefault="00912028" w:rsidP="00941BF7">
            <w:pPr>
              <w:rPr>
                <w:rFonts w:ascii="Arial" w:hAnsi="Arial" w:cs="Arial"/>
                <w:b/>
                <w:noProof/>
                <w:sz w:val="20"/>
                <w:szCs w:val="20"/>
                <w:lang w:val="lt-LT"/>
              </w:rPr>
            </w:pPr>
          </w:p>
        </w:tc>
      </w:tr>
      <w:tr w:rsidR="00912028" w:rsidRPr="009930E4" w14:paraId="368838BA" w14:textId="4D08C427" w:rsidTr="003A7291">
        <w:trPr>
          <w:trHeight w:val="152"/>
        </w:trPr>
        <w:tc>
          <w:tcPr>
            <w:tcW w:w="495" w:type="dxa"/>
            <w:vMerge w:val="restart"/>
          </w:tcPr>
          <w:p w14:paraId="3A489E12" w14:textId="4BBED072" w:rsidR="00912028" w:rsidRPr="009930E4" w:rsidRDefault="00912028" w:rsidP="00BB09F3">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vAlign w:val="center"/>
          </w:tcPr>
          <w:p w14:paraId="76A8403B" w14:textId="2887AD72"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tcPr>
          <w:p w14:paraId="6E365C84" w14:textId="5375DC26" w:rsidR="00912028" w:rsidRPr="009930E4" w:rsidRDefault="00912028" w:rsidP="00BB09F3">
            <w:pPr>
              <w:tabs>
                <w:tab w:val="left" w:pos="313"/>
              </w:tabs>
              <w:rPr>
                <w:rFonts w:ascii="Arial" w:hAnsi="Arial" w:cs="Arial"/>
                <w:noProof/>
                <w:sz w:val="20"/>
                <w:szCs w:val="20"/>
                <w:lang w:val="lt-LT"/>
              </w:rPr>
            </w:pPr>
            <w:r w:rsidRPr="009930E4">
              <w:rPr>
                <w:rFonts w:ascii="Arial" w:hAnsi="Arial" w:cs="Arial"/>
                <w:noProof/>
                <w:sz w:val="20"/>
                <w:szCs w:val="20"/>
                <w:lang w:val="lt-LT"/>
              </w:rPr>
              <w:t>adresas (-ai):</w:t>
            </w:r>
          </w:p>
        </w:tc>
        <w:tc>
          <w:tcPr>
            <w:tcW w:w="4147" w:type="dxa"/>
            <w:gridSpan w:val="2"/>
          </w:tcPr>
          <w:p w14:paraId="6459EDF3" w14:textId="61D89E83" w:rsidR="00912028" w:rsidRPr="001458A9" w:rsidRDefault="003F2CCA" w:rsidP="00BB09F3">
            <w:pPr>
              <w:tabs>
                <w:tab w:val="left" w:pos="313"/>
              </w:tabs>
              <w:rPr>
                <w:rFonts w:ascii="Arial" w:hAnsi="Arial" w:cs="Arial"/>
                <w:noProof/>
                <w:sz w:val="20"/>
                <w:szCs w:val="20"/>
                <w:lang w:val="lt-LT"/>
              </w:rPr>
            </w:pPr>
            <w:r>
              <w:rPr>
                <w:rFonts w:ascii="Arial" w:hAnsi="Arial" w:cs="Arial"/>
                <w:noProof/>
                <w:sz w:val="20"/>
                <w:szCs w:val="20"/>
                <w:lang w:val="lt-LT"/>
              </w:rPr>
              <w:t>Jėgainės g. 12C, Kaunas</w:t>
            </w:r>
          </w:p>
        </w:tc>
      </w:tr>
      <w:tr w:rsidR="00912028" w:rsidRPr="009930E4" w14:paraId="28A2C26C" w14:textId="691D1171" w:rsidTr="003A7291">
        <w:trPr>
          <w:trHeight w:val="152"/>
        </w:trPr>
        <w:tc>
          <w:tcPr>
            <w:tcW w:w="495" w:type="dxa"/>
            <w:vMerge/>
          </w:tcPr>
          <w:p w14:paraId="7EAC567F" w14:textId="77777777" w:rsidR="00912028" w:rsidRPr="009930E4" w:rsidRDefault="00912028" w:rsidP="00C62784">
            <w:pPr>
              <w:tabs>
                <w:tab w:val="left" w:pos="313"/>
              </w:tabs>
              <w:rPr>
                <w:rFonts w:ascii="Arial" w:hAnsi="Arial" w:cs="Arial"/>
                <w:noProof/>
                <w:sz w:val="20"/>
                <w:szCs w:val="20"/>
                <w:lang w:val="lt-LT"/>
              </w:rPr>
            </w:pPr>
          </w:p>
        </w:tc>
        <w:tc>
          <w:tcPr>
            <w:tcW w:w="3328" w:type="dxa"/>
            <w:vMerge/>
          </w:tcPr>
          <w:p w14:paraId="2AC59D36" w14:textId="0EE4E831" w:rsidR="00912028" w:rsidRPr="009930E4" w:rsidRDefault="00912028" w:rsidP="00C62784">
            <w:pPr>
              <w:tabs>
                <w:tab w:val="left" w:pos="313"/>
              </w:tabs>
              <w:rPr>
                <w:rFonts w:ascii="Arial" w:hAnsi="Arial" w:cs="Arial"/>
                <w:noProof/>
                <w:sz w:val="20"/>
                <w:szCs w:val="20"/>
                <w:lang w:val="lt-LT"/>
              </w:rPr>
            </w:pPr>
          </w:p>
        </w:tc>
        <w:tc>
          <w:tcPr>
            <w:tcW w:w="2282" w:type="dxa"/>
          </w:tcPr>
          <w:p w14:paraId="7A2CED91" w14:textId="42C99F22" w:rsidR="00912028" w:rsidRPr="009930E4" w:rsidRDefault="00912028" w:rsidP="000F4576">
            <w:pPr>
              <w:tabs>
                <w:tab w:val="left" w:pos="313"/>
              </w:tabs>
              <w:rPr>
                <w:rFonts w:ascii="Arial" w:hAnsi="Arial" w:cs="Arial"/>
                <w:noProof/>
                <w:sz w:val="20"/>
                <w:szCs w:val="20"/>
                <w:lang w:val="lt-LT"/>
              </w:rPr>
            </w:pPr>
            <w:r w:rsidRPr="009930E4">
              <w:rPr>
                <w:rFonts w:ascii="Arial" w:hAnsi="Arial" w:cs="Arial"/>
                <w:noProof/>
                <w:sz w:val="20"/>
                <w:szCs w:val="20"/>
                <w:lang w:val="lt-LT"/>
              </w:rPr>
              <w:t>terminas:</w:t>
            </w:r>
            <w:r w:rsidR="0022429F">
              <w:rPr>
                <w:rFonts w:ascii="Arial" w:hAnsi="Arial" w:cs="Arial"/>
                <w:noProof/>
                <w:sz w:val="20"/>
                <w:szCs w:val="20"/>
                <w:lang w:val="lt-LT"/>
              </w:rPr>
              <w:t xml:space="preserve"> </w:t>
            </w:r>
          </w:p>
        </w:tc>
        <w:tc>
          <w:tcPr>
            <w:tcW w:w="4147" w:type="dxa"/>
            <w:gridSpan w:val="2"/>
          </w:tcPr>
          <w:p w14:paraId="1B3310F1" w14:textId="252543C9" w:rsidR="00912028" w:rsidRPr="001458A9" w:rsidRDefault="003F2CCA" w:rsidP="000F4576">
            <w:pPr>
              <w:tabs>
                <w:tab w:val="left" w:pos="313"/>
              </w:tabs>
              <w:rPr>
                <w:rFonts w:ascii="Arial" w:hAnsi="Arial" w:cs="Arial"/>
                <w:noProof/>
                <w:sz w:val="20"/>
                <w:szCs w:val="20"/>
                <w:lang w:val="lt-LT"/>
              </w:rPr>
            </w:pPr>
            <w:r>
              <w:rPr>
                <w:rFonts w:ascii="Arial" w:hAnsi="Arial" w:cs="Arial"/>
                <w:noProof/>
                <w:sz w:val="20"/>
                <w:szCs w:val="20"/>
                <w:lang w:val="lt-LT"/>
              </w:rPr>
              <w:t>Nurodyta Sutarties 1 priede</w:t>
            </w:r>
          </w:p>
        </w:tc>
      </w:tr>
      <w:tr w:rsidR="00912028" w:rsidRPr="009930E4" w14:paraId="333604B6" w14:textId="77777777" w:rsidTr="003A7291">
        <w:trPr>
          <w:trHeight w:val="387"/>
        </w:trPr>
        <w:tc>
          <w:tcPr>
            <w:tcW w:w="495" w:type="dxa"/>
            <w:vMerge w:val="restart"/>
          </w:tcPr>
          <w:p w14:paraId="0F6A23FF" w14:textId="73A7D177" w:rsidR="00912028" w:rsidRPr="009930E4" w:rsidRDefault="00912028" w:rsidP="00E53D87">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tcPr>
          <w:p w14:paraId="592F066D" w14:textId="347F36E8"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tcPr>
          <w:p w14:paraId="35471005" w14:textId="6C99FCC1" w:rsidR="00912028" w:rsidRPr="009930E4" w:rsidRDefault="00912028" w:rsidP="00E53D87">
            <w:pPr>
              <w:tabs>
                <w:tab w:val="left" w:pos="0"/>
              </w:tabs>
              <w:rPr>
                <w:rFonts w:ascii="Arial" w:hAnsi="Arial" w:cs="Arial"/>
                <w:noProof/>
                <w:sz w:val="20"/>
                <w:szCs w:val="20"/>
                <w:lang w:val="lt-LT"/>
              </w:rPr>
            </w:pPr>
            <w:r w:rsidRPr="009930E4">
              <w:rPr>
                <w:rFonts w:ascii="Arial" w:hAnsi="Arial" w:cs="Arial"/>
                <w:noProof/>
                <w:sz w:val="20"/>
                <w:szCs w:val="20"/>
                <w:lang w:val="lt-LT"/>
              </w:rPr>
              <w:t>Pardavėjo atstovas:</w:t>
            </w:r>
          </w:p>
        </w:tc>
        <w:tc>
          <w:tcPr>
            <w:tcW w:w="4147" w:type="dxa"/>
            <w:gridSpan w:val="2"/>
          </w:tcPr>
          <w:p w14:paraId="73237B17" w14:textId="27F253F0" w:rsidR="00912028" w:rsidRPr="009930E4" w:rsidRDefault="00912028" w:rsidP="000609BC">
            <w:pPr>
              <w:tabs>
                <w:tab w:val="left" w:pos="313"/>
              </w:tabs>
              <w:rPr>
                <w:rFonts w:ascii="Arial" w:hAnsi="Arial" w:cs="Arial"/>
                <w:noProof/>
                <w:sz w:val="20"/>
                <w:szCs w:val="20"/>
                <w:lang w:val="lt-LT"/>
              </w:rPr>
            </w:pPr>
          </w:p>
        </w:tc>
      </w:tr>
      <w:tr w:rsidR="00912028" w:rsidRPr="009930E4" w14:paraId="70A70A3C" w14:textId="77777777" w:rsidTr="003A7291">
        <w:trPr>
          <w:trHeight w:val="144"/>
        </w:trPr>
        <w:tc>
          <w:tcPr>
            <w:tcW w:w="495" w:type="dxa"/>
            <w:vMerge/>
          </w:tcPr>
          <w:p w14:paraId="2030736C" w14:textId="77777777" w:rsidR="00912028" w:rsidRPr="009930E4" w:rsidRDefault="00912028">
            <w:pPr>
              <w:tabs>
                <w:tab w:val="left" w:pos="313"/>
              </w:tabs>
              <w:rPr>
                <w:rFonts w:ascii="Arial" w:hAnsi="Arial" w:cs="Arial"/>
                <w:noProof/>
                <w:sz w:val="20"/>
                <w:szCs w:val="20"/>
                <w:lang w:val="lt-LT"/>
              </w:rPr>
            </w:pPr>
          </w:p>
        </w:tc>
        <w:tc>
          <w:tcPr>
            <w:tcW w:w="3328" w:type="dxa"/>
            <w:vMerge/>
          </w:tcPr>
          <w:p w14:paraId="49F36B59" w14:textId="75F3AC93" w:rsidR="00912028" w:rsidRPr="009930E4" w:rsidRDefault="00912028" w:rsidP="000568DC">
            <w:pPr>
              <w:tabs>
                <w:tab w:val="left" w:pos="313"/>
              </w:tabs>
              <w:rPr>
                <w:rFonts w:ascii="Arial" w:hAnsi="Arial" w:cs="Arial"/>
                <w:noProof/>
                <w:sz w:val="20"/>
                <w:szCs w:val="20"/>
                <w:lang w:val="lt-LT"/>
              </w:rPr>
            </w:pPr>
          </w:p>
        </w:tc>
        <w:tc>
          <w:tcPr>
            <w:tcW w:w="2282" w:type="dxa"/>
          </w:tcPr>
          <w:p w14:paraId="6CABF139" w14:textId="5CA043CB" w:rsidR="00912028" w:rsidRPr="009930E4" w:rsidRDefault="00912028" w:rsidP="00E53D87">
            <w:pPr>
              <w:tabs>
                <w:tab w:val="left" w:pos="313"/>
              </w:tabs>
              <w:rPr>
                <w:rFonts w:ascii="Arial" w:hAnsi="Arial" w:cs="Arial"/>
                <w:noProof/>
                <w:sz w:val="20"/>
                <w:szCs w:val="20"/>
                <w:lang w:val="lt-LT"/>
              </w:rPr>
            </w:pPr>
            <w:r w:rsidRPr="009930E4">
              <w:rPr>
                <w:rFonts w:ascii="Arial" w:hAnsi="Arial" w:cs="Arial"/>
                <w:noProof/>
                <w:sz w:val="20"/>
                <w:szCs w:val="20"/>
                <w:lang w:val="lt-LT"/>
              </w:rPr>
              <w:t>Pirkėjo atstovas:</w:t>
            </w:r>
          </w:p>
        </w:tc>
        <w:tc>
          <w:tcPr>
            <w:tcW w:w="4147" w:type="dxa"/>
            <w:gridSpan w:val="2"/>
          </w:tcPr>
          <w:p w14:paraId="1A6A074E" w14:textId="62648549" w:rsidR="00912028" w:rsidRPr="009930E4" w:rsidRDefault="00912028" w:rsidP="000609BC">
            <w:pPr>
              <w:tabs>
                <w:tab w:val="left" w:pos="313"/>
              </w:tabs>
              <w:rPr>
                <w:rFonts w:ascii="Arial" w:hAnsi="Arial" w:cs="Arial"/>
                <w:noProof/>
                <w:sz w:val="20"/>
                <w:szCs w:val="20"/>
                <w:lang w:val="lt-LT"/>
              </w:rPr>
            </w:pPr>
          </w:p>
        </w:tc>
      </w:tr>
      <w:tr w:rsidR="00912028" w:rsidRPr="009930E4" w14:paraId="4A7FE78C" w14:textId="77777777" w:rsidTr="003A7291">
        <w:trPr>
          <w:trHeight w:val="318"/>
        </w:trPr>
        <w:tc>
          <w:tcPr>
            <w:tcW w:w="495" w:type="dxa"/>
          </w:tcPr>
          <w:p w14:paraId="1953D810" w14:textId="7A8E103E" w:rsidR="00912028" w:rsidRPr="009930E4" w:rsidRDefault="00912028" w:rsidP="00C17A98">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tcPr>
          <w:p w14:paraId="3D1A33E1" w14:textId="7DC8BEFC" w:rsidR="00912028" w:rsidRPr="009930E4" w:rsidRDefault="00912028" w:rsidP="00C17A98">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tcPr>
          <w:p w14:paraId="11281E1C" w14:textId="77777777" w:rsidR="00912028" w:rsidRDefault="003F2CCA" w:rsidP="003F2CCA">
            <w:pPr>
              <w:pStyle w:val="ListParagraph"/>
              <w:numPr>
                <w:ilvl w:val="0"/>
                <w:numId w:val="34"/>
              </w:numPr>
              <w:tabs>
                <w:tab w:val="left" w:pos="567"/>
              </w:tabs>
              <w:spacing w:line="264" w:lineRule="auto"/>
              <w:jc w:val="both"/>
              <w:rPr>
                <w:rFonts w:ascii="Arial" w:hAnsi="Arial" w:cs="Arial"/>
                <w:noProof/>
                <w:sz w:val="20"/>
                <w:szCs w:val="20"/>
              </w:rPr>
            </w:pPr>
            <w:r>
              <w:rPr>
                <w:rFonts w:ascii="Arial" w:hAnsi="Arial" w:cs="Arial"/>
                <w:noProof/>
                <w:sz w:val="20"/>
                <w:szCs w:val="20"/>
              </w:rPr>
              <w:t>Techninė specifikacija;</w:t>
            </w:r>
          </w:p>
          <w:p w14:paraId="42F4F5A1" w14:textId="522D3ACB" w:rsidR="003F2CCA" w:rsidRPr="003F2CCA" w:rsidRDefault="003F2CCA" w:rsidP="003F2CCA">
            <w:pPr>
              <w:pStyle w:val="ListParagraph"/>
              <w:numPr>
                <w:ilvl w:val="0"/>
                <w:numId w:val="34"/>
              </w:numPr>
              <w:tabs>
                <w:tab w:val="left" w:pos="567"/>
              </w:tabs>
              <w:spacing w:line="264" w:lineRule="auto"/>
              <w:jc w:val="both"/>
              <w:rPr>
                <w:rFonts w:ascii="Arial" w:hAnsi="Arial" w:cs="Arial"/>
                <w:noProof/>
                <w:sz w:val="20"/>
                <w:szCs w:val="20"/>
              </w:rPr>
            </w:pPr>
            <w:r>
              <w:rPr>
                <w:rFonts w:ascii="Arial" w:hAnsi="Arial" w:cs="Arial"/>
                <w:noProof/>
                <w:sz w:val="20"/>
                <w:szCs w:val="20"/>
              </w:rPr>
              <w:t>Pardavėjo [data] pasiūlymas Nr.</w:t>
            </w:r>
          </w:p>
        </w:tc>
      </w:tr>
      <w:tr w:rsidR="00912028" w:rsidRPr="009930E4" w14:paraId="2C9640E5" w14:textId="77777777" w:rsidTr="003A7291">
        <w:trPr>
          <w:trHeight w:val="145"/>
        </w:trPr>
        <w:tc>
          <w:tcPr>
            <w:tcW w:w="495" w:type="dxa"/>
          </w:tcPr>
          <w:p w14:paraId="215F757C" w14:textId="3DC11EAC" w:rsidR="00912028" w:rsidRPr="009930E4" w:rsidRDefault="00912028" w:rsidP="00C17A98">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tcPr>
          <w:p w14:paraId="5CA17705" w14:textId="4094A3DF" w:rsidR="00912028" w:rsidRPr="009930E4" w:rsidRDefault="00912028" w:rsidP="00C17A98">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tcPr>
          <w:p w14:paraId="395FD5B5" w14:textId="2FAC5EA9" w:rsidR="00912028" w:rsidRPr="009930E4" w:rsidRDefault="00912028" w:rsidP="000609BC">
            <w:pPr>
              <w:jc w:val="both"/>
              <w:rPr>
                <w:rFonts w:ascii="Arial" w:hAnsi="Arial" w:cs="Arial"/>
                <w:noProof/>
                <w:sz w:val="20"/>
                <w:szCs w:val="20"/>
                <w:lang w:val="lt-LT"/>
              </w:rPr>
            </w:pPr>
          </w:p>
        </w:tc>
      </w:tr>
      <w:tr w:rsidR="00912028" w:rsidRPr="009930E4" w14:paraId="5AAC2953" w14:textId="77777777" w:rsidTr="003A7291">
        <w:trPr>
          <w:trHeight w:val="145"/>
        </w:trPr>
        <w:tc>
          <w:tcPr>
            <w:tcW w:w="495" w:type="dxa"/>
          </w:tcPr>
          <w:p w14:paraId="14819456" w14:textId="2670A78C" w:rsidR="00912028" w:rsidRPr="009930E4" w:rsidRDefault="00912028" w:rsidP="000568DC">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tcPr>
          <w:p w14:paraId="5341CA26" w14:textId="662AD6DC" w:rsidR="00912028" w:rsidRPr="009930E4" w:rsidRDefault="00912028" w:rsidP="00C17A98">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tcPr>
          <w:p w14:paraId="41796A41" w14:textId="77777777" w:rsidR="00912028" w:rsidRDefault="007F1FB1" w:rsidP="00125AAA">
            <w:pPr>
              <w:ind w:left="35"/>
              <w:jc w:val="both"/>
              <w:rPr>
                <w:rFonts w:ascii="Arial" w:hAnsi="Arial" w:cs="Arial"/>
                <w:noProof/>
                <w:sz w:val="20"/>
                <w:szCs w:val="20"/>
                <w:lang w:val="lt-LT"/>
              </w:rPr>
            </w:pPr>
            <w:r>
              <w:rPr>
                <w:rFonts w:ascii="Arial" w:hAnsi="Arial" w:cs="Arial"/>
                <w:noProof/>
                <w:sz w:val="20"/>
                <w:szCs w:val="20"/>
                <w:lang w:val="lt-LT"/>
              </w:rPr>
              <w:t xml:space="preserve">11.1. </w:t>
            </w:r>
            <w:r w:rsidR="003F2CCA" w:rsidRPr="003F2CCA">
              <w:rPr>
                <w:rFonts w:ascii="Arial" w:hAnsi="Arial" w:cs="Arial"/>
                <w:noProof/>
                <w:sz w:val="20"/>
                <w:szCs w:val="20"/>
                <w:lang w:val="lt-LT"/>
              </w:rPr>
              <w:t>Sutarties vykdymui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1DF4FD75" w14:textId="42A483D2" w:rsidR="007F1FB1" w:rsidRPr="001458A9" w:rsidRDefault="007F1FB1" w:rsidP="00125AAA">
            <w:pPr>
              <w:ind w:left="35"/>
              <w:jc w:val="both"/>
              <w:rPr>
                <w:rFonts w:ascii="Arial" w:hAnsi="Arial" w:cs="Arial"/>
                <w:noProof/>
                <w:sz w:val="20"/>
                <w:szCs w:val="20"/>
                <w:lang w:val="lt-LT"/>
              </w:rPr>
            </w:pPr>
            <w:r>
              <w:rPr>
                <w:rFonts w:ascii="Arial" w:hAnsi="Arial" w:cs="Arial"/>
                <w:noProof/>
                <w:sz w:val="20"/>
                <w:szCs w:val="20"/>
                <w:lang w:val="lt-LT"/>
              </w:rPr>
              <w:t>11.2. Dažnio keitikliui</w:t>
            </w:r>
            <w:r w:rsidRPr="007F1FB1">
              <w:rPr>
                <w:rFonts w:ascii="Arial" w:hAnsi="Arial" w:cs="Arial"/>
                <w:noProof/>
                <w:sz w:val="20"/>
                <w:szCs w:val="20"/>
                <w:lang w:val="lt-LT"/>
              </w:rPr>
              <w:t xml:space="preserve"> suteik</w:t>
            </w:r>
            <w:r>
              <w:rPr>
                <w:rFonts w:ascii="Arial" w:hAnsi="Arial" w:cs="Arial"/>
                <w:noProof/>
                <w:sz w:val="20"/>
                <w:szCs w:val="20"/>
                <w:lang w:val="lt-LT"/>
              </w:rPr>
              <w:t>iamas</w:t>
            </w:r>
            <w:r w:rsidRPr="007F1FB1">
              <w:rPr>
                <w:rFonts w:ascii="Arial" w:hAnsi="Arial" w:cs="Arial"/>
                <w:noProof/>
                <w:sz w:val="20"/>
                <w:szCs w:val="20"/>
                <w:lang w:val="lt-LT"/>
              </w:rPr>
              <w:t xml:space="preserve"> ne trumpesnis nei 24 (dvidešimt keturių) mėnesių garantinis laikotarpis, kuris skaičiuojamas nuo </w:t>
            </w:r>
            <w:r>
              <w:rPr>
                <w:rFonts w:ascii="Arial" w:hAnsi="Arial" w:cs="Arial"/>
                <w:noProof/>
                <w:sz w:val="20"/>
                <w:szCs w:val="20"/>
                <w:lang w:val="lt-LT"/>
              </w:rPr>
              <w:t>dažnio keitiklio</w:t>
            </w:r>
            <w:r w:rsidRPr="007F1FB1">
              <w:rPr>
                <w:rFonts w:ascii="Arial" w:hAnsi="Arial" w:cs="Arial"/>
                <w:noProof/>
                <w:sz w:val="20"/>
                <w:szCs w:val="20"/>
                <w:lang w:val="lt-LT"/>
              </w:rPr>
              <w:t xml:space="preserve"> paleidimo / derinimo akto pasirašymo datos.</w:t>
            </w:r>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lastRenderedPageBreak/>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ListParagraph"/>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ListParagraph"/>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ListParagraph"/>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ListParagraph"/>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ListParagraph"/>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lastRenderedPageBreak/>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ListParagraph"/>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ListParagraph"/>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ListParagraph"/>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ListParagraph"/>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ListParagraph"/>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ListParagraph"/>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ListParagraph"/>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ListParagraph"/>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ListParagraph"/>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lastRenderedPageBreak/>
        <w:t>vykdyti kitus Sutartyje numatytus įsipareigojimus.</w:t>
      </w:r>
    </w:p>
    <w:p w14:paraId="3F4DD413" w14:textId="5319DC82" w:rsidR="00CF53F1" w:rsidRPr="009930E4" w:rsidRDefault="00143EEA" w:rsidP="00CF53F1">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ListParagraph"/>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t>Sutarties įvykdymo užtikrinimo dydis: 10 proc. nuo bendros Sutarties kainos be PVM;</w:t>
      </w:r>
    </w:p>
    <w:p w14:paraId="6596577F"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ListParagraph"/>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ListParagraph"/>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ListParagraph"/>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ListParagraph"/>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ListParagraph"/>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lastRenderedPageBreak/>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88064B">
      <w:pPr>
        <w:numPr>
          <w:ilvl w:val="1"/>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šalims pasirašius Sutartį - nuo Sutarties pasirašymo dienos (vėliausios Šalies parašo data),</w:t>
      </w:r>
      <w:r w:rsidRPr="00D91AF6">
        <w:rPr>
          <w:rFonts w:ascii="Arial" w:hAnsi="Arial" w:cs="Arial"/>
          <w:noProof/>
          <w:sz w:val="20"/>
          <w:szCs w:val="20"/>
        </w:rPr>
        <w:br/>
        <w:t>arba</w:t>
      </w:r>
    </w:p>
    <w:p w14:paraId="220773B0" w14:textId="576644A9"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5BF1190E">
        <w:rPr>
          <w:rFonts w:ascii="Arial" w:hAnsi="Arial" w:cs="Arial"/>
          <w:noProof/>
          <w:sz w:val="20"/>
          <w:szCs w:val="20"/>
        </w:rPr>
        <w:t xml:space="preserve">jei reikalaujamas Sutarties įvykdymo užtikrinimas – šalims pasirašius Sutartį ir </w:t>
      </w:r>
      <w:r w:rsidR="34588B48" w:rsidRPr="5BF1190E">
        <w:rPr>
          <w:rFonts w:ascii="Arial" w:hAnsi="Arial" w:cs="Arial"/>
          <w:noProof/>
          <w:sz w:val="20"/>
          <w:szCs w:val="20"/>
        </w:rPr>
        <w:t>Pardavėjui</w:t>
      </w:r>
      <w:r>
        <w:br/>
      </w:r>
      <w:r w:rsidRPr="5BF1190E">
        <w:rPr>
          <w:rFonts w:ascii="Arial" w:hAnsi="Arial" w:cs="Arial"/>
          <w:noProof/>
          <w:sz w:val="20"/>
          <w:szCs w:val="20"/>
        </w:rPr>
        <w:t>pateikus Užtikrinimą. Sutarties įsigaliojimo data yra laikoma Sutarties Užtikrinimo pateikimo diena.</w:t>
      </w:r>
    </w:p>
    <w:p w14:paraId="12EDE774" w14:textId="457101C6" w:rsidR="0088064B" w:rsidRPr="00D91AF6" w:rsidRDefault="358A575F" w:rsidP="0088064B">
      <w:pPr>
        <w:tabs>
          <w:tab w:val="left" w:pos="709"/>
        </w:tabs>
        <w:spacing w:after="120"/>
        <w:ind w:left="720"/>
        <w:jc w:val="both"/>
        <w:rPr>
          <w:rFonts w:ascii="Arial" w:hAnsi="Arial" w:cs="Arial"/>
          <w:noProof/>
          <w:sz w:val="20"/>
          <w:szCs w:val="20"/>
          <w:lang w:val="lt-LT"/>
        </w:rPr>
      </w:pPr>
      <w:r w:rsidRPr="5BF1190E">
        <w:rPr>
          <w:rFonts w:ascii="Arial" w:hAnsi="Arial" w:cs="Arial"/>
          <w:noProof/>
          <w:sz w:val="20"/>
          <w:szCs w:val="20"/>
        </w:rPr>
        <w:t>Pardavėjui</w:t>
      </w:r>
      <w:r w:rsidR="0088064B" w:rsidRPr="5BF1190E">
        <w:rPr>
          <w:rFonts w:ascii="Arial" w:hAnsi="Arial" w:cs="Arial"/>
          <w:noProof/>
          <w:sz w:val="20"/>
          <w:szCs w:val="20"/>
        </w:rPr>
        <w:t xml:space="preserve"> nepasirašius Sutarties ar nepateikus Užtikrinimo nustatytais terminais Sutartis neįsigalioja.</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ListParagraph"/>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ListParagraph"/>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ListParagraph"/>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ListParagraph"/>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ListParagraph"/>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ListParagraph"/>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ListParagraph"/>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ListParagraph"/>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ListParagraph"/>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ListParagraph"/>
        <w:spacing w:after="120"/>
        <w:ind w:left="567"/>
        <w:jc w:val="both"/>
        <w:rPr>
          <w:rFonts w:ascii="Arial" w:hAnsi="Arial" w:cs="Arial"/>
          <w:b/>
          <w:bCs/>
          <w:noProof/>
          <w:sz w:val="20"/>
          <w:szCs w:val="20"/>
        </w:rPr>
      </w:pPr>
    </w:p>
    <w:p w14:paraId="59ECDB2C" w14:textId="0A5B09ED" w:rsidR="000C1EBD" w:rsidRPr="009930E4" w:rsidRDefault="008E319E" w:rsidP="009930E4">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ListParagraph"/>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lastRenderedPageBreak/>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yperlink"/>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ListParagraph"/>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ListParagraph"/>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ListParagraph"/>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ListParagraph"/>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4A0D1812" w:rsidR="0034788C" w:rsidRPr="003F2CCA" w:rsidRDefault="000D0DE4" w:rsidP="008348CD">
            <w:pPr>
              <w:jc w:val="both"/>
              <w:rPr>
                <w:rFonts w:ascii="Arial" w:hAnsi="Arial" w:cs="Arial"/>
                <w:bCs/>
                <w:noProof/>
                <w:sz w:val="20"/>
                <w:szCs w:val="20"/>
                <w:u w:val="single"/>
                <w:lang w:val="lt-LT"/>
              </w:rPr>
            </w:pPr>
            <w:r w:rsidRPr="003F2CCA">
              <w:rPr>
                <w:rFonts w:ascii="Arial" w:hAnsi="Arial" w:cs="Arial"/>
                <w:bCs/>
                <w:noProof/>
                <w:sz w:val="20"/>
                <w:szCs w:val="20"/>
                <w:u w:val="single"/>
                <w:lang w:val="lt-LT"/>
              </w:rPr>
              <w:lastRenderedPageBreak/>
              <w:t>Generalinis direktorius Tomas Garasimavičius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c>
          <w:tcPr>
            <w:tcW w:w="4808" w:type="dxa"/>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lastRenderedPageBreak/>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796F" w14:textId="77777777" w:rsidR="00D7072A" w:rsidRDefault="00D7072A" w:rsidP="00EE5E64">
      <w:r>
        <w:separator/>
      </w:r>
    </w:p>
  </w:endnote>
  <w:endnote w:type="continuationSeparator" w:id="0">
    <w:p w14:paraId="6B61514D" w14:textId="77777777" w:rsidR="00D7072A" w:rsidRDefault="00D7072A" w:rsidP="00EE5E64">
      <w:r>
        <w:continuationSeparator/>
      </w:r>
    </w:p>
  </w:endnote>
  <w:endnote w:type="continuationNotice" w:id="1">
    <w:p w14:paraId="299365DD" w14:textId="77777777" w:rsidR="00D7072A" w:rsidRDefault="00D70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2084" w14:textId="77777777" w:rsidR="00D7072A" w:rsidRDefault="00D7072A" w:rsidP="00EE5E64">
      <w:r>
        <w:separator/>
      </w:r>
    </w:p>
  </w:footnote>
  <w:footnote w:type="continuationSeparator" w:id="0">
    <w:p w14:paraId="310E7E48" w14:textId="77777777" w:rsidR="00D7072A" w:rsidRDefault="00D7072A" w:rsidP="00EE5E64">
      <w:r>
        <w:continuationSeparator/>
      </w:r>
    </w:p>
  </w:footnote>
  <w:footnote w:type="continuationNotice" w:id="1">
    <w:p w14:paraId="2E98CADA" w14:textId="77777777" w:rsidR="00D7072A" w:rsidRDefault="00D707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695395"/>
    <w:multiLevelType w:val="hybridMultilevel"/>
    <w:tmpl w:val="9FAC3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6"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9" w15:restartNumberingAfterBreak="0">
    <w:nsid w:val="378F3747"/>
    <w:multiLevelType w:val="multilevel"/>
    <w:tmpl w:val="4D02DAA4"/>
    <w:numStyleLink w:val="KE-number"/>
  </w:abstractNum>
  <w:abstractNum w:abstractNumId="20"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4"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9"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1"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30"/>
  </w:num>
  <w:num w:numId="2" w16cid:durableId="1091968225">
    <w:abstractNumId w:val="6"/>
  </w:num>
  <w:num w:numId="3" w16cid:durableId="1294748412">
    <w:abstractNumId w:val="8"/>
  </w:num>
  <w:num w:numId="4" w16cid:durableId="991835445">
    <w:abstractNumId w:val="33"/>
  </w:num>
  <w:num w:numId="5" w16cid:durableId="293606806">
    <w:abstractNumId w:val="24"/>
  </w:num>
  <w:num w:numId="6" w16cid:durableId="987396739">
    <w:abstractNumId w:val="7"/>
  </w:num>
  <w:num w:numId="7" w16cid:durableId="1219584480">
    <w:abstractNumId w:val="5"/>
  </w:num>
  <w:num w:numId="8" w16cid:durableId="1937904802">
    <w:abstractNumId w:val="20"/>
  </w:num>
  <w:num w:numId="9" w16cid:durableId="1498498445">
    <w:abstractNumId w:val="17"/>
  </w:num>
  <w:num w:numId="10" w16cid:durableId="2036998380">
    <w:abstractNumId w:val="2"/>
  </w:num>
  <w:num w:numId="11" w16cid:durableId="1913273109">
    <w:abstractNumId w:val="26"/>
  </w:num>
  <w:num w:numId="12" w16cid:durableId="790900088">
    <w:abstractNumId w:val="27"/>
  </w:num>
  <w:num w:numId="13" w16cid:durableId="229535618">
    <w:abstractNumId w:val="28"/>
  </w:num>
  <w:num w:numId="14" w16cid:durableId="607006351">
    <w:abstractNumId w:val="11"/>
  </w:num>
  <w:num w:numId="15" w16cid:durableId="1196774763">
    <w:abstractNumId w:val="13"/>
  </w:num>
  <w:num w:numId="16" w16cid:durableId="1012801083">
    <w:abstractNumId w:val="12"/>
  </w:num>
  <w:num w:numId="17" w16cid:durableId="262421422">
    <w:abstractNumId w:val="32"/>
  </w:num>
  <w:num w:numId="18" w16cid:durableId="466123324">
    <w:abstractNumId w:val="22"/>
  </w:num>
  <w:num w:numId="19" w16cid:durableId="1664041688">
    <w:abstractNumId w:val="0"/>
  </w:num>
  <w:num w:numId="20" w16cid:durableId="1588272537">
    <w:abstractNumId w:val="14"/>
  </w:num>
  <w:num w:numId="21" w16cid:durableId="1498421131">
    <w:abstractNumId w:val="29"/>
  </w:num>
  <w:num w:numId="22" w16cid:durableId="692808188">
    <w:abstractNumId w:val="4"/>
  </w:num>
  <w:num w:numId="23" w16cid:durableId="1328053265">
    <w:abstractNumId w:val="15"/>
  </w:num>
  <w:num w:numId="24" w16cid:durableId="1136289315">
    <w:abstractNumId w:val="19"/>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1"/>
  </w:num>
  <w:num w:numId="26" w16cid:durableId="692656998">
    <w:abstractNumId w:val="25"/>
  </w:num>
  <w:num w:numId="27" w16cid:durableId="938178554">
    <w:abstractNumId w:val="21"/>
  </w:num>
  <w:num w:numId="28" w16cid:durableId="132799801">
    <w:abstractNumId w:val="1"/>
  </w:num>
  <w:num w:numId="29" w16cid:durableId="1884293946">
    <w:abstractNumId w:val="9"/>
  </w:num>
  <w:num w:numId="30" w16cid:durableId="1372268202">
    <w:abstractNumId w:val="16"/>
  </w:num>
  <w:num w:numId="31" w16cid:durableId="142356497">
    <w:abstractNumId w:val="3"/>
  </w:num>
  <w:num w:numId="32" w16cid:durableId="1845971583">
    <w:abstractNumId w:val="23"/>
  </w:num>
  <w:num w:numId="33" w16cid:durableId="1954088681">
    <w:abstractNumId w:val="18"/>
  </w:num>
  <w:num w:numId="34" w16cid:durableId="83553285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C1E"/>
    <w:rsid w:val="0009196C"/>
    <w:rsid w:val="00091B55"/>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801"/>
    <w:rsid w:val="00110563"/>
    <w:rsid w:val="00111880"/>
    <w:rsid w:val="00114B2F"/>
    <w:rsid w:val="001154C3"/>
    <w:rsid w:val="00116368"/>
    <w:rsid w:val="00116FEB"/>
    <w:rsid w:val="00122EE2"/>
    <w:rsid w:val="00125AAA"/>
    <w:rsid w:val="00125B47"/>
    <w:rsid w:val="00127ABD"/>
    <w:rsid w:val="0013141B"/>
    <w:rsid w:val="001328FF"/>
    <w:rsid w:val="001405DC"/>
    <w:rsid w:val="00140C7D"/>
    <w:rsid w:val="00142413"/>
    <w:rsid w:val="00143D3F"/>
    <w:rsid w:val="00143EEA"/>
    <w:rsid w:val="001458A9"/>
    <w:rsid w:val="00146689"/>
    <w:rsid w:val="0014711D"/>
    <w:rsid w:val="00147CF7"/>
    <w:rsid w:val="00147F61"/>
    <w:rsid w:val="0015120F"/>
    <w:rsid w:val="00151CA2"/>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6006"/>
    <w:rsid w:val="001900CE"/>
    <w:rsid w:val="001905CF"/>
    <w:rsid w:val="00191BE0"/>
    <w:rsid w:val="00195FBC"/>
    <w:rsid w:val="00196405"/>
    <w:rsid w:val="001969A5"/>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3319"/>
    <w:rsid w:val="001E376F"/>
    <w:rsid w:val="001E3CC1"/>
    <w:rsid w:val="001E78F0"/>
    <w:rsid w:val="001F0702"/>
    <w:rsid w:val="002036A6"/>
    <w:rsid w:val="00205289"/>
    <w:rsid w:val="00205903"/>
    <w:rsid w:val="00211A77"/>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5032"/>
    <w:rsid w:val="002F0791"/>
    <w:rsid w:val="00302DD6"/>
    <w:rsid w:val="00303196"/>
    <w:rsid w:val="00305221"/>
    <w:rsid w:val="00311FD8"/>
    <w:rsid w:val="0031339A"/>
    <w:rsid w:val="00314207"/>
    <w:rsid w:val="003145FC"/>
    <w:rsid w:val="003176B0"/>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788C"/>
    <w:rsid w:val="00351D75"/>
    <w:rsid w:val="00351E82"/>
    <w:rsid w:val="00357A46"/>
    <w:rsid w:val="00361697"/>
    <w:rsid w:val="003639D1"/>
    <w:rsid w:val="00363BAA"/>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62A5"/>
    <w:rsid w:val="003C1F3E"/>
    <w:rsid w:val="003C2C39"/>
    <w:rsid w:val="003C2EC0"/>
    <w:rsid w:val="003C335F"/>
    <w:rsid w:val="003C3C61"/>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38B"/>
    <w:rsid w:val="003F093A"/>
    <w:rsid w:val="003F1529"/>
    <w:rsid w:val="003F2230"/>
    <w:rsid w:val="003F2CCA"/>
    <w:rsid w:val="003F395A"/>
    <w:rsid w:val="003F4073"/>
    <w:rsid w:val="003F6C82"/>
    <w:rsid w:val="003F7442"/>
    <w:rsid w:val="00403343"/>
    <w:rsid w:val="0040488B"/>
    <w:rsid w:val="00406BF5"/>
    <w:rsid w:val="0041408F"/>
    <w:rsid w:val="00421198"/>
    <w:rsid w:val="00421E9B"/>
    <w:rsid w:val="004232DD"/>
    <w:rsid w:val="00423D6B"/>
    <w:rsid w:val="00426D6A"/>
    <w:rsid w:val="00434756"/>
    <w:rsid w:val="00436E41"/>
    <w:rsid w:val="00440BD9"/>
    <w:rsid w:val="0044306F"/>
    <w:rsid w:val="00445A4D"/>
    <w:rsid w:val="00445C48"/>
    <w:rsid w:val="00450721"/>
    <w:rsid w:val="00450FCF"/>
    <w:rsid w:val="004520BE"/>
    <w:rsid w:val="0045364C"/>
    <w:rsid w:val="0045539A"/>
    <w:rsid w:val="004648EE"/>
    <w:rsid w:val="00466E5B"/>
    <w:rsid w:val="004675B2"/>
    <w:rsid w:val="00474070"/>
    <w:rsid w:val="004767B0"/>
    <w:rsid w:val="00482F6B"/>
    <w:rsid w:val="004835BB"/>
    <w:rsid w:val="0048363E"/>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485B"/>
    <w:rsid w:val="004E7277"/>
    <w:rsid w:val="004F1F38"/>
    <w:rsid w:val="004F5A5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30342"/>
    <w:rsid w:val="0053037B"/>
    <w:rsid w:val="00534E0A"/>
    <w:rsid w:val="00535C36"/>
    <w:rsid w:val="00542B43"/>
    <w:rsid w:val="005505B4"/>
    <w:rsid w:val="005507E3"/>
    <w:rsid w:val="005528CF"/>
    <w:rsid w:val="00552EB7"/>
    <w:rsid w:val="00554197"/>
    <w:rsid w:val="00554FE9"/>
    <w:rsid w:val="00562AC6"/>
    <w:rsid w:val="00564150"/>
    <w:rsid w:val="00570300"/>
    <w:rsid w:val="00572F18"/>
    <w:rsid w:val="005756B9"/>
    <w:rsid w:val="00580536"/>
    <w:rsid w:val="00582000"/>
    <w:rsid w:val="0058677E"/>
    <w:rsid w:val="0059284D"/>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7C21"/>
    <w:rsid w:val="005E09B0"/>
    <w:rsid w:val="005E25D0"/>
    <w:rsid w:val="005E30AE"/>
    <w:rsid w:val="005E545D"/>
    <w:rsid w:val="005F27CA"/>
    <w:rsid w:val="005F3ED7"/>
    <w:rsid w:val="006008B1"/>
    <w:rsid w:val="0060482A"/>
    <w:rsid w:val="00605BA6"/>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B129C"/>
    <w:rsid w:val="006B3036"/>
    <w:rsid w:val="006B5B3A"/>
    <w:rsid w:val="006B666B"/>
    <w:rsid w:val="006B7B4A"/>
    <w:rsid w:val="006B7BC5"/>
    <w:rsid w:val="006C3140"/>
    <w:rsid w:val="006C317F"/>
    <w:rsid w:val="006D047F"/>
    <w:rsid w:val="006D4B36"/>
    <w:rsid w:val="006D615B"/>
    <w:rsid w:val="006D7F0B"/>
    <w:rsid w:val="006E2455"/>
    <w:rsid w:val="006E3778"/>
    <w:rsid w:val="006F1C5F"/>
    <w:rsid w:val="006F3531"/>
    <w:rsid w:val="006F3C41"/>
    <w:rsid w:val="006F4484"/>
    <w:rsid w:val="006F49C3"/>
    <w:rsid w:val="006F787B"/>
    <w:rsid w:val="006F7FAE"/>
    <w:rsid w:val="007003C5"/>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7434"/>
    <w:rsid w:val="00736C85"/>
    <w:rsid w:val="007433F2"/>
    <w:rsid w:val="007441E0"/>
    <w:rsid w:val="0075293D"/>
    <w:rsid w:val="00762480"/>
    <w:rsid w:val="00762534"/>
    <w:rsid w:val="007649C8"/>
    <w:rsid w:val="00764FF9"/>
    <w:rsid w:val="00766A7C"/>
    <w:rsid w:val="00770E33"/>
    <w:rsid w:val="007752A7"/>
    <w:rsid w:val="0077754E"/>
    <w:rsid w:val="0078120C"/>
    <w:rsid w:val="00782C07"/>
    <w:rsid w:val="00782D9B"/>
    <w:rsid w:val="00792705"/>
    <w:rsid w:val="007927E2"/>
    <w:rsid w:val="0079633D"/>
    <w:rsid w:val="007A12F1"/>
    <w:rsid w:val="007A14DC"/>
    <w:rsid w:val="007A3341"/>
    <w:rsid w:val="007A5039"/>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1FB1"/>
    <w:rsid w:val="007F262F"/>
    <w:rsid w:val="007F2A00"/>
    <w:rsid w:val="0080095A"/>
    <w:rsid w:val="00801A73"/>
    <w:rsid w:val="008026F9"/>
    <w:rsid w:val="008033FC"/>
    <w:rsid w:val="0080643F"/>
    <w:rsid w:val="008124C9"/>
    <w:rsid w:val="008214CD"/>
    <w:rsid w:val="008224E1"/>
    <w:rsid w:val="00823BAB"/>
    <w:rsid w:val="00825C4D"/>
    <w:rsid w:val="008267AC"/>
    <w:rsid w:val="00827172"/>
    <w:rsid w:val="00827666"/>
    <w:rsid w:val="00827AA7"/>
    <w:rsid w:val="00827CC6"/>
    <w:rsid w:val="00830B9D"/>
    <w:rsid w:val="00832CB8"/>
    <w:rsid w:val="008348CD"/>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064B"/>
    <w:rsid w:val="008810BE"/>
    <w:rsid w:val="00883AFD"/>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910E7"/>
    <w:rsid w:val="00992387"/>
    <w:rsid w:val="009930E4"/>
    <w:rsid w:val="0099346A"/>
    <w:rsid w:val="00996950"/>
    <w:rsid w:val="00996F93"/>
    <w:rsid w:val="009A1D9A"/>
    <w:rsid w:val="009A22D2"/>
    <w:rsid w:val="009A26E4"/>
    <w:rsid w:val="009A7C5B"/>
    <w:rsid w:val="009B287E"/>
    <w:rsid w:val="009B36E2"/>
    <w:rsid w:val="009D2B2C"/>
    <w:rsid w:val="009D44ED"/>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21898"/>
    <w:rsid w:val="00A22CEA"/>
    <w:rsid w:val="00A23F48"/>
    <w:rsid w:val="00A24F89"/>
    <w:rsid w:val="00A2571A"/>
    <w:rsid w:val="00A25B6F"/>
    <w:rsid w:val="00A25FD5"/>
    <w:rsid w:val="00A30380"/>
    <w:rsid w:val="00A329A8"/>
    <w:rsid w:val="00A3645C"/>
    <w:rsid w:val="00A37691"/>
    <w:rsid w:val="00A406F8"/>
    <w:rsid w:val="00A416A7"/>
    <w:rsid w:val="00A43C65"/>
    <w:rsid w:val="00A43D8A"/>
    <w:rsid w:val="00A4638B"/>
    <w:rsid w:val="00A4733F"/>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7A49"/>
    <w:rsid w:val="00AC036D"/>
    <w:rsid w:val="00AC14E0"/>
    <w:rsid w:val="00AC30CE"/>
    <w:rsid w:val="00AC3DBD"/>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7D8"/>
    <w:rsid w:val="00B17F30"/>
    <w:rsid w:val="00B2023F"/>
    <w:rsid w:val="00B208C7"/>
    <w:rsid w:val="00B21DC3"/>
    <w:rsid w:val="00B23B8E"/>
    <w:rsid w:val="00B2471D"/>
    <w:rsid w:val="00B27089"/>
    <w:rsid w:val="00B27FAB"/>
    <w:rsid w:val="00B323DF"/>
    <w:rsid w:val="00B3286B"/>
    <w:rsid w:val="00B32CB5"/>
    <w:rsid w:val="00B41376"/>
    <w:rsid w:val="00B46D68"/>
    <w:rsid w:val="00B56FA7"/>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60127"/>
    <w:rsid w:val="00C62784"/>
    <w:rsid w:val="00C63625"/>
    <w:rsid w:val="00C6483A"/>
    <w:rsid w:val="00C667CB"/>
    <w:rsid w:val="00C66CCE"/>
    <w:rsid w:val="00C7438D"/>
    <w:rsid w:val="00C74C42"/>
    <w:rsid w:val="00C76AAC"/>
    <w:rsid w:val="00C76EF8"/>
    <w:rsid w:val="00C801FB"/>
    <w:rsid w:val="00C82596"/>
    <w:rsid w:val="00C87E1A"/>
    <w:rsid w:val="00C904BE"/>
    <w:rsid w:val="00C90594"/>
    <w:rsid w:val="00C90D24"/>
    <w:rsid w:val="00CA0490"/>
    <w:rsid w:val="00CA11E9"/>
    <w:rsid w:val="00CA49FD"/>
    <w:rsid w:val="00CA4E8E"/>
    <w:rsid w:val="00CB3BCD"/>
    <w:rsid w:val="00CB76D3"/>
    <w:rsid w:val="00CC0C04"/>
    <w:rsid w:val="00CC12BE"/>
    <w:rsid w:val="00CC2A46"/>
    <w:rsid w:val="00CC3D84"/>
    <w:rsid w:val="00CD4547"/>
    <w:rsid w:val="00CD5E09"/>
    <w:rsid w:val="00CD7A32"/>
    <w:rsid w:val="00CE4454"/>
    <w:rsid w:val="00CE457F"/>
    <w:rsid w:val="00CF12C2"/>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3145"/>
    <w:rsid w:val="00D46712"/>
    <w:rsid w:val="00D55B9B"/>
    <w:rsid w:val="00D5776D"/>
    <w:rsid w:val="00D57E70"/>
    <w:rsid w:val="00D6021E"/>
    <w:rsid w:val="00D61653"/>
    <w:rsid w:val="00D62CC0"/>
    <w:rsid w:val="00D6337A"/>
    <w:rsid w:val="00D657F3"/>
    <w:rsid w:val="00D67230"/>
    <w:rsid w:val="00D67BB4"/>
    <w:rsid w:val="00D7029F"/>
    <w:rsid w:val="00D7072A"/>
    <w:rsid w:val="00D747E8"/>
    <w:rsid w:val="00D759D5"/>
    <w:rsid w:val="00D76EC9"/>
    <w:rsid w:val="00D771ED"/>
    <w:rsid w:val="00D7739F"/>
    <w:rsid w:val="00D80663"/>
    <w:rsid w:val="00D806EE"/>
    <w:rsid w:val="00D8384F"/>
    <w:rsid w:val="00D8488A"/>
    <w:rsid w:val="00D852C8"/>
    <w:rsid w:val="00D85C7A"/>
    <w:rsid w:val="00D91072"/>
    <w:rsid w:val="00D91403"/>
    <w:rsid w:val="00D97A7E"/>
    <w:rsid w:val="00D97EF3"/>
    <w:rsid w:val="00DA0714"/>
    <w:rsid w:val="00DA62FB"/>
    <w:rsid w:val="00DB46CD"/>
    <w:rsid w:val="00DB4BF9"/>
    <w:rsid w:val="00DC088D"/>
    <w:rsid w:val="00DC2C12"/>
    <w:rsid w:val="00DC2C2B"/>
    <w:rsid w:val="00DC4199"/>
    <w:rsid w:val="00DD231D"/>
    <w:rsid w:val="00DD51FD"/>
    <w:rsid w:val="00DD6983"/>
    <w:rsid w:val="00DD6D8D"/>
    <w:rsid w:val="00DE6197"/>
    <w:rsid w:val="00DE76C6"/>
    <w:rsid w:val="00DE7CBB"/>
    <w:rsid w:val="00DF17EE"/>
    <w:rsid w:val="00DF1D0B"/>
    <w:rsid w:val="00DF1DD8"/>
    <w:rsid w:val="00DF25BC"/>
    <w:rsid w:val="00E003BA"/>
    <w:rsid w:val="00E00AE5"/>
    <w:rsid w:val="00E01F72"/>
    <w:rsid w:val="00E02789"/>
    <w:rsid w:val="00E02DD6"/>
    <w:rsid w:val="00E030E7"/>
    <w:rsid w:val="00E04431"/>
    <w:rsid w:val="00E10AAF"/>
    <w:rsid w:val="00E127FD"/>
    <w:rsid w:val="00E12D21"/>
    <w:rsid w:val="00E130BB"/>
    <w:rsid w:val="00E131AD"/>
    <w:rsid w:val="00E13D66"/>
    <w:rsid w:val="00E14A95"/>
    <w:rsid w:val="00E15568"/>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2CCF"/>
    <w:rsid w:val="00E71262"/>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7C63"/>
    <w:rsid w:val="00EB0A04"/>
    <w:rsid w:val="00EB3A92"/>
    <w:rsid w:val="00EB66E2"/>
    <w:rsid w:val="00EC153B"/>
    <w:rsid w:val="00EC2BAB"/>
    <w:rsid w:val="00EC345E"/>
    <w:rsid w:val="00EC4173"/>
    <w:rsid w:val="00EC5D76"/>
    <w:rsid w:val="00EC72E2"/>
    <w:rsid w:val="00EC7361"/>
    <w:rsid w:val="00ED0550"/>
    <w:rsid w:val="00ED17A4"/>
    <w:rsid w:val="00ED23DB"/>
    <w:rsid w:val="00ED2941"/>
    <w:rsid w:val="00ED29F6"/>
    <w:rsid w:val="00ED2F97"/>
    <w:rsid w:val="00ED4765"/>
    <w:rsid w:val="00ED4795"/>
    <w:rsid w:val="00ED4FB3"/>
    <w:rsid w:val="00EE5E64"/>
    <w:rsid w:val="00EE7B6B"/>
    <w:rsid w:val="00EF2ADB"/>
    <w:rsid w:val="00EF7EF0"/>
    <w:rsid w:val="00F02A09"/>
    <w:rsid w:val="00F02F52"/>
    <w:rsid w:val="00F04435"/>
    <w:rsid w:val="00F053B9"/>
    <w:rsid w:val="00F11922"/>
    <w:rsid w:val="00F1281B"/>
    <w:rsid w:val="00F150BA"/>
    <w:rsid w:val="00F156FB"/>
    <w:rsid w:val="00F16E68"/>
    <w:rsid w:val="00F30D93"/>
    <w:rsid w:val="00F325CB"/>
    <w:rsid w:val="00F32B2F"/>
    <w:rsid w:val="00F32E10"/>
    <w:rsid w:val="00F334CF"/>
    <w:rsid w:val="00F3516C"/>
    <w:rsid w:val="00F35B8E"/>
    <w:rsid w:val="00F35B99"/>
    <w:rsid w:val="00F35F36"/>
    <w:rsid w:val="00F37ACE"/>
    <w:rsid w:val="00F41740"/>
    <w:rsid w:val="00F44A66"/>
    <w:rsid w:val="00F45F06"/>
    <w:rsid w:val="00F46E21"/>
    <w:rsid w:val="00F47509"/>
    <w:rsid w:val="00F50156"/>
    <w:rsid w:val="00F509E0"/>
    <w:rsid w:val="00F52B6B"/>
    <w:rsid w:val="00F57517"/>
    <w:rsid w:val="00F605FE"/>
    <w:rsid w:val="00F627C9"/>
    <w:rsid w:val="00F65511"/>
    <w:rsid w:val="00F6563D"/>
    <w:rsid w:val="00F701B0"/>
    <w:rsid w:val="00F71870"/>
    <w:rsid w:val="00F71924"/>
    <w:rsid w:val="00F80EEE"/>
    <w:rsid w:val="00F869A3"/>
    <w:rsid w:val="00F90D50"/>
    <w:rsid w:val="00F90FA1"/>
    <w:rsid w:val="00F94677"/>
    <w:rsid w:val="00F95A9D"/>
    <w:rsid w:val="00F96B42"/>
    <w:rsid w:val="00F970DD"/>
    <w:rsid w:val="00FA5F76"/>
    <w:rsid w:val="00FA7340"/>
    <w:rsid w:val="00FA77C3"/>
    <w:rsid w:val="00FA7D81"/>
    <w:rsid w:val="00FB0921"/>
    <w:rsid w:val="00FB0E35"/>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588B48"/>
    <w:rsid w:val="34C95AF2"/>
    <w:rsid w:val="3512DAA3"/>
    <w:rsid w:val="3526DE8D"/>
    <w:rsid w:val="35776926"/>
    <w:rsid w:val="358A575F"/>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BF1190E"/>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F8E3B11A-0A83-4354-AA52-1E2D356CA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15943</Words>
  <Characters>9088</Characters>
  <Application>Microsoft Office Word</Application>
  <DocSecurity>0</DocSecurity>
  <Lines>75</Lines>
  <Paragraphs>49</Paragraphs>
  <ScaleCrop>false</ScaleCrop>
  <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4</cp:revision>
  <cp:lastPrinted>2022-05-09T19:00:00Z</cp:lastPrinted>
  <dcterms:created xsi:type="dcterms:W3CDTF">2025-11-03T11:27:00Z</dcterms:created>
  <dcterms:modified xsi:type="dcterms:W3CDTF">2025-11-03T13:16:00Z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0ccb7663-c98f-4b88-b745-b3ad31bc25b6</vt:lpwstr>
  </property>
  <property fmtid="{D5CDD505-2E9C-101B-9397-08002B2CF9AE}" pid="4" name="MediaServiceImageTags">
    <vt:lpwstr/>
  </property>
</Properties>
</file>