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8BF870E"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850BC6">
        <w:rPr>
          <w:bCs/>
          <w:sz w:val="22"/>
          <w:szCs w:val="22"/>
        </w:rPr>
        <w:t>8</w:t>
      </w:r>
      <w:r w:rsidRPr="008B1184">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767F3" w:rsidRPr="00B96C6D" w14:paraId="079717A4" w14:textId="77777777" w:rsidTr="00C978D9">
        <w:trPr>
          <w:trHeight w:val="857"/>
        </w:trPr>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470" w:type="dxa"/>
            <w:gridSpan w:val="3"/>
          </w:tcPr>
          <w:p w14:paraId="6F56B264" w14:textId="77777777" w:rsidR="00023D3B" w:rsidRPr="00C978D9" w:rsidRDefault="00023D3B" w:rsidP="00023D3B">
            <w:pPr>
              <w:jc w:val="center"/>
              <w:rPr>
                <w:rFonts w:eastAsia="Calibri"/>
                <w:b/>
                <w:bCs/>
                <w:sz w:val="22"/>
                <w:szCs w:val="22"/>
              </w:rPr>
            </w:pPr>
            <w:r w:rsidRPr="00C978D9">
              <w:rPr>
                <w:rFonts w:eastAsia="Calibri"/>
                <w:b/>
                <w:bCs/>
                <w:sz w:val="22"/>
                <w:szCs w:val="22"/>
              </w:rPr>
              <w:t xml:space="preserve">REAGENTAI IR EKSPLOATACINĖS MEDŽIAGOS TROMBOCITŲ </w:t>
            </w:r>
          </w:p>
          <w:p w14:paraId="6C0694FF" w14:textId="77777777" w:rsidR="00023D3B" w:rsidRPr="00C978D9" w:rsidRDefault="00023D3B" w:rsidP="00023D3B">
            <w:pPr>
              <w:jc w:val="center"/>
              <w:rPr>
                <w:rFonts w:eastAsia="Calibri"/>
                <w:b/>
                <w:bCs/>
                <w:sz w:val="22"/>
                <w:szCs w:val="22"/>
              </w:rPr>
            </w:pPr>
            <w:r w:rsidRPr="00C978D9">
              <w:rPr>
                <w:rFonts w:eastAsia="Calibri"/>
                <w:b/>
                <w:bCs/>
                <w:sz w:val="22"/>
                <w:szCs w:val="22"/>
              </w:rPr>
              <w:t xml:space="preserve">ANTIAGREGANTŲ POVEIKIO TYRIMŲ ATLIKIMUI KARTU </w:t>
            </w:r>
          </w:p>
          <w:p w14:paraId="249F1FE3" w14:textId="174CAC73" w:rsidR="009F734E" w:rsidRPr="00872EFE" w:rsidRDefault="00023D3B" w:rsidP="00C978D9">
            <w:pPr>
              <w:jc w:val="center"/>
              <w:rPr>
                <w:b/>
                <w:bCs/>
                <w:sz w:val="20"/>
              </w:rPr>
            </w:pPr>
            <w:r w:rsidRPr="00C978D9">
              <w:rPr>
                <w:rFonts w:eastAsia="Calibri"/>
                <w:b/>
                <w:bCs/>
                <w:sz w:val="22"/>
                <w:szCs w:val="22"/>
              </w:rPr>
              <w:t>SU ĮRANGOS PANAUDA IR TECHNINE PRIEŽIŪRA</w:t>
            </w:r>
          </w:p>
        </w:tc>
      </w:tr>
      <w:tr w:rsidR="00B767F3" w:rsidRPr="00B96C6D" w14:paraId="56375B6F" w14:textId="77777777" w:rsidTr="00C978D9">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40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lastRenderedPageBreak/>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19E6FB40" w14:textId="77777777" w:rsidR="00D57A89" w:rsidRPr="00D57A89" w:rsidRDefault="00D57A89" w:rsidP="00D57A89">
            <w:pPr>
              <w:autoSpaceDE w:val="0"/>
              <w:autoSpaceDN w:val="0"/>
              <w:adjustRightInd w:val="0"/>
              <w:rPr>
                <w:sz w:val="22"/>
                <w:szCs w:val="22"/>
              </w:rPr>
            </w:pPr>
            <w:r w:rsidRPr="00D57A89">
              <w:rPr>
                <w:rFonts w:eastAsia="Calibri"/>
                <w:sz w:val="22"/>
                <w:szCs w:val="22"/>
              </w:rPr>
              <w:t xml:space="preserve">Laboratorinės medicinos ir kraujo banko centro vadybininkė Rasa Baliutavičiūtė tel. +370 46396581, el. paštas:  </w:t>
            </w:r>
            <w:hyperlink r:id="rId11" w:history="1">
              <w:r w:rsidRPr="00D57A89">
                <w:rPr>
                  <w:rFonts w:eastAsia="Calibri"/>
                  <w:color w:val="0563C1"/>
                  <w:u w:val="single"/>
                </w:rPr>
                <w:t>rasa.baliutaviciute</w:t>
              </w:r>
              <w:r w:rsidRPr="00D57A89">
                <w:rPr>
                  <w:rFonts w:eastAsia="Calibri"/>
                  <w:color w:val="0563C1"/>
                  <w:sz w:val="22"/>
                  <w:szCs w:val="22"/>
                  <w:u w:val="single"/>
                </w:rPr>
                <w:t>@kulig.lt</w:t>
              </w:r>
            </w:hyperlink>
          </w:p>
          <w:p w14:paraId="147F0B9C" w14:textId="77777777" w:rsidR="00D57A89" w:rsidRDefault="00D57A89" w:rsidP="00D57A89">
            <w:pPr>
              <w:autoSpaceDE w:val="0"/>
              <w:autoSpaceDN w:val="0"/>
              <w:adjustRightInd w:val="0"/>
              <w:rPr>
                <w:sz w:val="22"/>
                <w:szCs w:val="22"/>
              </w:rPr>
            </w:pPr>
          </w:p>
          <w:p w14:paraId="4D4191ED" w14:textId="6F4A67DA"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2" w:history="1">
              <w:r w:rsidRPr="00D57A89">
                <w:rPr>
                  <w:rFonts w:eastAsia="Calibri"/>
                  <w:sz w:val="22"/>
                  <w:szCs w:val="22"/>
                  <w:u w:val="single"/>
                </w:rPr>
                <w:t>@kulig.lt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61324F54" w14:textId="77777777" w:rsidR="003103DA" w:rsidRDefault="003103DA" w:rsidP="007F03B7">
            <w:pPr>
              <w:jc w:val="both"/>
              <w:rPr>
                <w:sz w:val="22"/>
                <w:szCs w:val="22"/>
                <w:shd w:val="clear" w:color="auto" w:fill="FFFFFF"/>
              </w:rPr>
            </w:pPr>
          </w:p>
          <w:p w14:paraId="2C0EC4B6" w14:textId="17779240"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080EB263" w14:textId="09DBB6F0" w:rsidR="00023D3B" w:rsidRPr="000D39C6" w:rsidRDefault="00023D3B" w:rsidP="00023D3B">
            <w:pPr>
              <w:rPr>
                <w:rFonts w:eastAsia="Calibri"/>
                <w:szCs w:val="24"/>
              </w:rPr>
            </w:pPr>
            <w:bookmarkStart w:id="0" w:name="_Hlk211974137"/>
            <w:r w:rsidRPr="000D39C6">
              <w:rPr>
                <w:rFonts w:eastAsia="Calibri"/>
                <w:szCs w:val="24"/>
              </w:rPr>
              <w:t xml:space="preserve">Reagentai ir eksploatacinės medžiagos trombocitų </w:t>
            </w:r>
            <w:proofErr w:type="spellStart"/>
            <w:r w:rsidRPr="000D39C6">
              <w:rPr>
                <w:rFonts w:eastAsia="Calibri"/>
                <w:szCs w:val="24"/>
              </w:rPr>
              <w:t>antiagregantų</w:t>
            </w:r>
            <w:proofErr w:type="spellEnd"/>
            <w:r w:rsidRPr="000D39C6">
              <w:rPr>
                <w:rFonts w:eastAsia="Calibri"/>
                <w:szCs w:val="24"/>
              </w:rPr>
              <w:t xml:space="preserve"> poveikio tyrimų atlikimui kartu su įrangos panauda ir technine priežiūra.</w:t>
            </w:r>
          </w:p>
          <w:bookmarkEnd w:id="0"/>
          <w:p w14:paraId="1D8F1B27" w14:textId="6D0F55F1" w:rsidR="00CC11BB" w:rsidRPr="000D39C6" w:rsidRDefault="00CC11BB" w:rsidP="00CC11BB">
            <w:pPr>
              <w:autoSpaceDE w:val="0"/>
              <w:autoSpaceDN w:val="0"/>
              <w:adjustRightInd w:val="0"/>
              <w:jc w:val="both"/>
              <w:rPr>
                <w:kern w:val="2"/>
                <w:sz w:val="22"/>
                <w:szCs w:val="22"/>
              </w:rPr>
            </w:pPr>
            <w:r w:rsidRPr="000D39C6">
              <w:rPr>
                <w:kern w:val="2"/>
                <w:sz w:val="22"/>
                <w:szCs w:val="22"/>
              </w:rPr>
              <w:t xml:space="preserve">Tiekėjas įsipareigoja Sutartyje numatytomis sąlygomis parduoti Pirkėjui Sutarties 1 priede nurodytus </w:t>
            </w:r>
            <w:r w:rsidRPr="000D39C6">
              <w:rPr>
                <w:rFonts w:eastAsia="TimesNewRomanPS-BoldMT"/>
                <w:sz w:val="22"/>
                <w:szCs w:val="22"/>
                <w:lang w:eastAsia="lt-LT"/>
              </w:rPr>
              <w:t>diagnostinius reagentus ir eksploatacines medžiag</w:t>
            </w:r>
            <w:r w:rsidR="00872EFE" w:rsidRPr="000D39C6">
              <w:rPr>
                <w:rFonts w:eastAsia="TimesNewRomanPS-BoldMT"/>
                <w:sz w:val="22"/>
                <w:szCs w:val="22"/>
                <w:lang w:eastAsia="lt-LT"/>
              </w:rPr>
              <w:t>a</w:t>
            </w:r>
            <w:r w:rsidRPr="000D39C6">
              <w:rPr>
                <w:rFonts w:eastAsia="TimesNewRomanPS-BoldMT"/>
                <w:sz w:val="22"/>
                <w:szCs w:val="22"/>
                <w:lang w:eastAsia="lt-LT"/>
              </w:rPr>
              <w:t>s</w:t>
            </w:r>
            <w:r w:rsidR="00023D3B" w:rsidRPr="000D39C6">
              <w:rPr>
                <w:rFonts w:eastAsia="Calibri"/>
                <w:szCs w:val="24"/>
              </w:rPr>
              <w:t xml:space="preserve"> trombocitų </w:t>
            </w:r>
            <w:proofErr w:type="spellStart"/>
            <w:r w:rsidR="00023D3B" w:rsidRPr="000D39C6">
              <w:rPr>
                <w:rFonts w:eastAsia="Calibri"/>
                <w:szCs w:val="24"/>
              </w:rPr>
              <w:t>antiagregantų</w:t>
            </w:r>
            <w:proofErr w:type="spellEnd"/>
            <w:r w:rsidR="00023D3B" w:rsidRPr="000D39C6">
              <w:rPr>
                <w:rFonts w:eastAsia="Calibri"/>
                <w:szCs w:val="24"/>
              </w:rPr>
              <w:t xml:space="preserve"> poveikio tyrimų atlikimui</w:t>
            </w:r>
            <w:r w:rsidRPr="000D39C6">
              <w:rPr>
                <w:rFonts w:eastAsia="TimesNewRomanPS-BoldMT"/>
                <w:sz w:val="22"/>
                <w:szCs w:val="22"/>
                <w:lang w:eastAsia="lt-LT"/>
              </w:rPr>
              <w:t xml:space="preserve"> </w:t>
            </w:r>
            <w:r w:rsidRPr="000D39C6">
              <w:rPr>
                <w:kern w:val="2"/>
                <w:sz w:val="22"/>
                <w:szCs w:val="22"/>
              </w:rPr>
              <w:t xml:space="preserve">(toliau – Prekės) ir perduoti pagal panaudą </w:t>
            </w:r>
            <w:r w:rsidR="00023D3B" w:rsidRPr="000D39C6">
              <w:rPr>
                <w:rFonts w:eastAsia="TimesNewRomanPSMT"/>
                <w:sz w:val="22"/>
                <w:szCs w:val="22"/>
              </w:rPr>
              <w:t xml:space="preserve">trombocitų </w:t>
            </w:r>
            <w:proofErr w:type="spellStart"/>
            <w:r w:rsidR="00023D3B" w:rsidRPr="000D39C6">
              <w:rPr>
                <w:rFonts w:eastAsia="TimesNewRomanPSMT"/>
                <w:sz w:val="22"/>
                <w:szCs w:val="22"/>
              </w:rPr>
              <w:t>antiagregantų</w:t>
            </w:r>
            <w:proofErr w:type="spellEnd"/>
            <w:r w:rsidR="00023D3B" w:rsidRPr="000D39C6">
              <w:rPr>
                <w:rFonts w:eastAsia="TimesNewRomanPSMT"/>
                <w:sz w:val="22"/>
                <w:szCs w:val="22"/>
              </w:rPr>
              <w:t xml:space="preserve"> poveikio tyrimų atlikimui skirt</w:t>
            </w:r>
            <w:r w:rsidR="000D39C6" w:rsidRPr="000D39C6">
              <w:rPr>
                <w:rFonts w:eastAsia="TimesNewRomanPSMT"/>
                <w:sz w:val="22"/>
                <w:szCs w:val="22"/>
              </w:rPr>
              <w:t>ą</w:t>
            </w:r>
            <w:r w:rsidR="00023D3B" w:rsidRPr="000D39C6">
              <w:rPr>
                <w:rFonts w:eastAsia="TimesNewRomanPSMT"/>
                <w:sz w:val="22"/>
                <w:szCs w:val="22"/>
              </w:rPr>
              <w:t xml:space="preserve"> automatin</w:t>
            </w:r>
            <w:r w:rsidR="000D39C6" w:rsidRPr="000D39C6">
              <w:rPr>
                <w:rFonts w:eastAsia="TimesNewRomanPSMT"/>
                <w:sz w:val="22"/>
                <w:szCs w:val="22"/>
              </w:rPr>
              <w:t>į</w:t>
            </w:r>
            <w:r w:rsidR="00023D3B" w:rsidRPr="000D39C6">
              <w:rPr>
                <w:rFonts w:eastAsia="TimesNewRomanPSMT"/>
                <w:sz w:val="22"/>
                <w:szCs w:val="22"/>
              </w:rPr>
              <w:t xml:space="preserve"> analizatori</w:t>
            </w:r>
            <w:r w:rsidR="000D39C6" w:rsidRPr="000D39C6">
              <w:rPr>
                <w:rFonts w:eastAsia="TimesNewRomanPSMT"/>
                <w:sz w:val="22"/>
                <w:szCs w:val="22"/>
              </w:rPr>
              <w:t>ų</w:t>
            </w:r>
            <w:r w:rsidR="00023D3B" w:rsidRPr="000D39C6">
              <w:rPr>
                <w:rFonts w:eastAsia="TimesNewRomanPSMT"/>
                <w:sz w:val="22"/>
                <w:szCs w:val="22"/>
              </w:rPr>
              <w:t xml:space="preserve"> bei susijusi įrang</w:t>
            </w:r>
            <w:r w:rsidR="000D39C6" w:rsidRPr="000D39C6">
              <w:rPr>
                <w:rFonts w:eastAsia="TimesNewRomanPSMT"/>
                <w:sz w:val="22"/>
                <w:szCs w:val="22"/>
              </w:rPr>
              <w:t>ą</w:t>
            </w:r>
            <w:r w:rsidR="00872EFE" w:rsidRPr="000D39C6">
              <w:rPr>
                <w:rFonts w:eastAsia="TimesNewRomanPSMT"/>
                <w:sz w:val="22"/>
                <w:szCs w:val="22"/>
              </w:rPr>
              <w:t>, atitinkan</w:t>
            </w:r>
            <w:r w:rsidR="000D39C6" w:rsidRPr="000D39C6">
              <w:rPr>
                <w:rFonts w:eastAsia="TimesNewRomanPSMT"/>
                <w:sz w:val="22"/>
                <w:szCs w:val="22"/>
              </w:rPr>
              <w:t xml:space="preserve">čią </w:t>
            </w:r>
            <w:r w:rsidR="00872EFE" w:rsidRPr="000D39C6">
              <w:rPr>
                <w:rFonts w:eastAsia="TimesNewRomanPSMT"/>
                <w:sz w:val="22"/>
                <w:szCs w:val="22"/>
              </w:rPr>
              <w:t>techninius parametrus</w:t>
            </w:r>
            <w:r w:rsidR="000D39C6" w:rsidRPr="000D39C6">
              <w:rPr>
                <w:rFonts w:eastAsia="TimesNewRomanPSMT"/>
                <w:sz w:val="22"/>
                <w:szCs w:val="22"/>
              </w:rPr>
              <w:t xml:space="preserve"> (toliau-Įranga)</w:t>
            </w:r>
            <w:bookmarkStart w:id="1" w:name="_Hlk208558900"/>
            <w:r w:rsidR="000D39C6" w:rsidRPr="000D39C6">
              <w:rPr>
                <w:rFonts w:eastAsia="TimesNewRomanPSMT"/>
                <w:sz w:val="22"/>
                <w:szCs w:val="22"/>
              </w:rPr>
              <w:t xml:space="preserve">. </w:t>
            </w:r>
            <w:r w:rsidRPr="000D39C6">
              <w:rPr>
                <w:rFonts w:eastAsia="TimesNewRomanPSMT"/>
                <w:kern w:val="2"/>
                <w:sz w:val="22"/>
                <w:szCs w:val="22"/>
              </w:rPr>
              <w:t xml:space="preserve">Dėl </w:t>
            </w:r>
            <w:r w:rsidR="00D42E29" w:rsidRPr="000D39C6">
              <w:rPr>
                <w:rFonts w:eastAsia="TimesNewRomanPSMT"/>
                <w:kern w:val="2"/>
                <w:sz w:val="22"/>
                <w:szCs w:val="22"/>
              </w:rPr>
              <w:t>Į</w:t>
            </w:r>
            <w:r w:rsidRPr="000D39C6">
              <w:rPr>
                <w:rFonts w:eastAsia="TimesNewRomanPSMT"/>
                <w:kern w:val="2"/>
                <w:sz w:val="22"/>
                <w:szCs w:val="22"/>
              </w:rPr>
              <w:t>rangos perdavimo Šalys sudaro atskirą Įrangos panaudos sutartį</w:t>
            </w:r>
            <w:bookmarkEnd w:id="1"/>
            <w:r w:rsidRPr="000D39C6">
              <w:rPr>
                <w:rFonts w:eastAsia="TimesNewRomanPSMT"/>
                <w:kern w:val="2"/>
                <w:sz w:val="22"/>
                <w:szCs w:val="22"/>
              </w:rPr>
              <w:t>.</w:t>
            </w:r>
          </w:p>
          <w:p w14:paraId="74009C55" w14:textId="41E2E915" w:rsidR="009F734E" w:rsidRPr="00B96C6D" w:rsidRDefault="00CC11BB" w:rsidP="00CC11BB">
            <w:pPr>
              <w:jc w:val="both"/>
              <w:rPr>
                <w:color w:val="000000"/>
                <w:kern w:val="2"/>
                <w:sz w:val="22"/>
                <w:szCs w:val="22"/>
              </w:rPr>
            </w:pPr>
            <w:r w:rsidRPr="000D39C6">
              <w:rPr>
                <w:kern w:val="2"/>
                <w:sz w:val="22"/>
                <w:szCs w:val="22"/>
              </w:rPr>
              <w:t>Išsamus Prekių aprašymas ir kiti reikalavimai tiekiamoms Prekėms</w:t>
            </w:r>
            <w:r w:rsidR="00FA4AC5" w:rsidRPr="000D39C6">
              <w:rPr>
                <w:kern w:val="2"/>
                <w:sz w:val="22"/>
                <w:szCs w:val="22"/>
              </w:rPr>
              <w:t xml:space="preserve"> ir pateikiamai pagal panaudą Įrangai</w:t>
            </w:r>
            <w:r w:rsidRPr="000D39C6">
              <w:rPr>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0AF387A5" w:rsidR="00A12F1C" w:rsidRPr="00B96C6D" w:rsidRDefault="006D2FD0" w:rsidP="000D39C6">
            <w:pPr>
              <w:rPr>
                <w:kern w:val="2"/>
                <w:sz w:val="22"/>
                <w:szCs w:val="22"/>
              </w:rPr>
            </w:pPr>
            <w:r>
              <w:rPr>
                <w:kern w:val="2"/>
                <w:sz w:val="22"/>
                <w:szCs w:val="22"/>
              </w:rPr>
              <w:t>„</w:t>
            </w:r>
            <w:bookmarkStart w:id="2" w:name="_Hlk212782111"/>
            <w:r w:rsidR="000D39C6" w:rsidRPr="000D39C6">
              <w:rPr>
                <w:rFonts w:eastAsia="Calibri"/>
                <w:szCs w:val="24"/>
              </w:rPr>
              <w:t xml:space="preserve">Reagentai ir eksploatacinės </w:t>
            </w:r>
            <w:r w:rsidR="000D39C6" w:rsidRPr="00850BC6">
              <w:rPr>
                <w:rFonts w:eastAsia="Calibri"/>
                <w:szCs w:val="24"/>
              </w:rPr>
              <w:t xml:space="preserve">medžiagos trombocitų </w:t>
            </w:r>
            <w:proofErr w:type="spellStart"/>
            <w:r w:rsidR="000D39C6" w:rsidRPr="00850BC6">
              <w:rPr>
                <w:rFonts w:eastAsia="Calibri"/>
                <w:szCs w:val="24"/>
              </w:rPr>
              <w:t>antiagregantų</w:t>
            </w:r>
            <w:proofErr w:type="spellEnd"/>
            <w:r w:rsidR="000D39C6" w:rsidRPr="00850BC6">
              <w:rPr>
                <w:rFonts w:eastAsia="Calibri"/>
                <w:szCs w:val="24"/>
              </w:rPr>
              <w:t xml:space="preserve"> poveikio tyrimų atlikimui kartu su įrangos panauda ir technine priežiūra</w:t>
            </w:r>
            <w:bookmarkEnd w:id="2"/>
            <w:r w:rsidRPr="00850BC6">
              <w:rPr>
                <w:sz w:val="22"/>
                <w:szCs w:val="22"/>
              </w:rPr>
              <w:t>“</w:t>
            </w:r>
            <w:r w:rsidR="00D062A8" w:rsidRPr="00850BC6">
              <w:rPr>
                <w:kern w:val="2"/>
                <w:sz w:val="22"/>
                <w:szCs w:val="22"/>
              </w:rPr>
              <w:t>, pirkimo Nr.</w:t>
            </w:r>
            <w:r w:rsidR="004C14C9" w:rsidRPr="00850BC6">
              <w:rPr>
                <w:kern w:val="2"/>
                <w:sz w:val="22"/>
                <w:szCs w:val="22"/>
              </w:rPr>
              <w:t xml:space="preserve"> </w:t>
            </w:r>
            <w:r w:rsidR="00D062A8" w:rsidRPr="00850BC6">
              <w:rPr>
                <w:kern w:val="2"/>
                <w:sz w:val="22"/>
                <w:szCs w:val="22"/>
              </w:rPr>
              <w:t xml:space="preserve"> </w:t>
            </w:r>
            <w:r w:rsidR="00850BC6" w:rsidRPr="00850BC6">
              <w:rPr>
                <w:kern w:val="2"/>
                <w:sz w:val="22"/>
                <w:szCs w:val="22"/>
              </w:rPr>
              <w:t>5228126</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2C09317" w14:textId="778570CC" w:rsidR="00E42B8D" w:rsidRDefault="00E42B8D" w:rsidP="00323026">
            <w:pPr>
              <w:jc w:val="both"/>
              <w:rPr>
                <w:kern w:val="2"/>
                <w:sz w:val="22"/>
                <w:szCs w:val="22"/>
              </w:rPr>
            </w:pPr>
            <w:r w:rsidRPr="00E42B8D">
              <w:rPr>
                <w:rFonts w:eastAsia="TimesNewRomanPSMT"/>
                <w:sz w:val="22"/>
                <w:szCs w:val="22"/>
              </w:rPr>
              <w:t xml:space="preserve">Tiekėjai turi garantuoti lanksčią nepertraukiamą reagentų ir eksploatacinių medžiagų tiekimo pagal poreikį sistemą: planinis - per </w:t>
            </w:r>
            <w:r w:rsidR="00C73A73">
              <w:rPr>
                <w:rFonts w:eastAsia="TimesNewRomanPSMT"/>
                <w:sz w:val="22"/>
                <w:szCs w:val="22"/>
              </w:rPr>
              <w:t>5</w:t>
            </w:r>
            <w:r w:rsidRPr="00E42B8D">
              <w:rPr>
                <w:rFonts w:eastAsia="TimesNewRomanPSMT"/>
                <w:sz w:val="22"/>
                <w:szCs w:val="22"/>
              </w:rPr>
              <w:t xml:space="preserve"> (</w:t>
            </w:r>
            <w:r w:rsidR="00C73A73">
              <w:rPr>
                <w:rFonts w:eastAsia="TimesNewRomanPSMT"/>
                <w:sz w:val="22"/>
                <w:szCs w:val="22"/>
              </w:rPr>
              <w:t>penkias</w:t>
            </w:r>
            <w:r w:rsidRPr="00E42B8D">
              <w:rPr>
                <w:rFonts w:eastAsia="TimesNewRomanPSMT"/>
                <w:sz w:val="22"/>
                <w:szCs w:val="22"/>
              </w:rPr>
              <w:t xml:space="preserve">) darbo dienas nuo užsakymo pateikimo; skubus - per </w:t>
            </w:r>
            <w:r w:rsidR="00C73A73">
              <w:rPr>
                <w:rFonts w:eastAsia="TimesNewRomanPSMT"/>
                <w:sz w:val="22"/>
                <w:szCs w:val="22"/>
              </w:rPr>
              <w:t>2</w:t>
            </w:r>
            <w:r w:rsidRPr="00E42B8D">
              <w:rPr>
                <w:rFonts w:eastAsia="TimesNewRomanPSMT"/>
                <w:sz w:val="22"/>
                <w:szCs w:val="22"/>
              </w:rPr>
              <w:t xml:space="preserve"> (</w:t>
            </w:r>
            <w:r w:rsidR="00C73A73">
              <w:rPr>
                <w:rFonts w:eastAsia="TimesNewRomanPSMT"/>
                <w:sz w:val="22"/>
                <w:szCs w:val="22"/>
              </w:rPr>
              <w:t>dvi</w:t>
            </w:r>
            <w:r w:rsidRPr="00E42B8D">
              <w:rPr>
                <w:rFonts w:eastAsia="TimesNewRomanPSMT"/>
                <w:sz w:val="22"/>
                <w:szCs w:val="22"/>
              </w:rPr>
              <w:t>) darbo dien</w:t>
            </w:r>
            <w:r w:rsidR="00C73A73">
              <w:rPr>
                <w:rFonts w:eastAsia="TimesNewRomanPSMT"/>
                <w:sz w:val="22"/>
                <w:szCs w:val="22"/>
              </w:rPr>
              <w:t>as</w:t>
            </w:r>
            <w:r>
              <w:rPr>
                <w:rFonts w:eastAsia="TimesNewRomanPSMT"/>
                <w:sz w:val="22"/>
                <w:szCs w:val="22"/>
              </w:rPr>
              <w:t xml:space="preserve"> </w:t>
            </w:r>
            <w:r w:rsidRPr="00E42B8D">
              <w:rPr>
                <w:rFonts w:eastAsia="TimesNewRomanPSMT"/>
                <w:sz w:val="22"/>
                <w:szCs w:val="22"/>
              </w:rPr>
              <w:t>nuo užsakymo pateikimo.</w:t>
            </w:r>
            <w:r w:rsidR="008B30B8" w:rsidRPr="00B132AC">
              <w:rPr>
                <w:kern w:val="2"/>
                <w:sz w:val="22"/>
                <w:szCs w:val="22"/>
              </w:rPr>
              <w:t xml:space="preserve"> </w:t>
            </w:r>
          </w:p>
          <w:p w14:paraId="20F0DC4A" w14:textId="252E5E47" w:rsidR="008B30B8" w:rsidRPr="00B132AC" w:rsidRDefault="00E42B8D" w:rsidP="00323026">
            <w:pPr>
              <w:jc w:val="both"/>
              <w:rPr>
                <w:kern w:val="2"/>
                <w:sz w:val="22"/>
                <w:szCs w:val="22"/>
              </w:rPr>
            </w:pPr>
            <w:r>
              <w:rPr>
                <w:kern w:val="2"/>
                <w:sz w:val="22"/>
                <w:szCs w:val="22"/>
              </w:rPr>
              <w:t>Prekių pristatymo adresas</w:t>
            </w:r>
            <w:r w:rsidR="008B30B8" w:rsidRPr="00B132AC">
              <w:rPr>
                <w:kern w:val="2"/>
                <w:sz w:val="22"/>
                <w:szCs w:val="22"/>
              </w:rPr>
              <w:t xml:space="preserve">: </w:t>
            </w:r>
          </w:p>
          <w:p w14:paraId="5F87590A" w14:textId="2F2BB617" w:rsidR="002E7EC3" w:rsidRDefault="008B30B8" w:rsidP="00323026">
            <w:pPr>
              <w:jc w:val="both"/>
              <w:textAlignment w:val="baseline"/>
              <w:rPr>
                <w:sz w:val="22"/>
                <w:szCs w:val="22"/>
              </w:rPr>
            </w:pPr>
            <w:r w:rsidRPr="00B132AC">
              <w:rPr>
                <w:sz w:val="22"/>
                <w:szCs w:val="22"/>
              </w:rPr>
              <w:t xml:space="preserve">VšĮ Klaipėdos universiteto ligoninė, Liepojos g. </w:t>
            </w:r>
            <w:r w:rsidR="00E42B8D">
              <w:rPr>
                <w:sz w:val="22"/>
                <w:szCs w:val="22"/>
              </w:rPr>
              <w:t>41</w:t>
            </w:r>
            <w:r w:rsidRPr="00B132AC">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2D7E4001" w14:textId="77777777" w:rsidR="00256423" w:rsidRPr="002D7521" w:rsidRDefault="00256423" w:rsidP="00256423">
            <w:pPr>
              <w:jc w:val="both"/>
              <w:rPr>
                <w:sz w:val="22"/>
                <w:szCs w:val="22"/>
              </w:rPr>
            </w:pPr>
            <w:r w:rsidRPr="002D7521">
              <w:rPr>
                <w:kern w:val="2"/>
                <w:sz w:val="22"/>
                <w:szCs w:val="22"/>
              </w:rPr>
              <w:t>CE sertifikatai (</w:t>
            </w:r>
            <w:r w:rsidRPr="002D7521">
              <w:rPr>
                <w:sz w:val="22"/>
                <w:szCs w:val="22"/>
              </w:rPr>
              <w:t xml:space="preserve"> arba lygiaverčiai dokumentai);</w:t>
            </w:r>
          </w:p>
          <w:p w14:paraId="376DC6A6" w14:textId="77777777" w:rsidR="00D63B7D" w:rsidRDefault="00D63B7D" w:rsidP="00256423">
            <w:pPr>
              <w:rPr>
                <w:sz w:val="22"/>
                <w:szCs w:val="22"/>
              </w:rPr>
            </w:pPr>
            <w:r w:rsidRPr="00D63B7D">
              <w:rPr>
                <w:sz w:val="22"/>
                <w:szCs w:val="22"/>
              </w:rPr>
              <w:t xml:space="preserve">Tiekėjai turi pateikti lietuvių kalba reagentų, kalibravimo/ kontrolinių medžiagų, bei eksploatacinių medžiagų aprašymus, naudojimo instrukcijas, tyrimų atlikimo protokolus, saugos duomenų lapus ir kitą su tyrimo procesu susijusią svarbią informaciją įrangos priėmimo-perdavimo, instaliavimo metu. Esant gamintojo pakeitimams - informuoti vartotoją, bei skubiai atnaujinti. Galima pateikti elektroninėje laikmenoje. </w:t>
            </w:r>
          </w:p>
          <w:p w14:paraId="6205E0A2" w14:textId="1348CE04" w:rsidR="00D42E29" w:rsidRPr="002D7521" w:rsidRDefault="00D63B7D" w:rsidP="00256423">
            <w:pPr>
              <w:jc w:val="both"/>
              <w:rPr>
                <w:kern w:val="2"/>
                <w:sz w:val="22"/>
                <w:szCs w:val="22"/>
              </w:rPr>
            </w:pPr>
            <w:r w:rsidRPr="00D63B7D">
              <w:rPr>
                <w:sz w:val="22"/>
                <w:szCs w:val="22"/>
              </w:rPr>
              <w:lastRenderedPageBreak/>
              <w:t>Cheminių medžiagų tiekėjas kartu su cheminėmis medžiagomis privalo pateikti nustatytus reikalavimus atitinkančius saugos duomenų lapus (nuo 2021-01-01 saugos duomenų lapai turi būti parengti ir atnaujinti pagal Komisijos reglamentą (ES) Nr. 2020/878)</w:t>
            </w:r>
            <w:r w:rsidR="00D42E29" w:rsidRPr="002D7521">
              <w:rPr>
                <w:kern w:val="2"/>
                <w:sz w:val="22"/>
                <w:szCs w:val="22"/>
              </w:rPr>
              <w:t>Kiti  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702B6D">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715" w:type="dxa"/>
            <w:gridSpan w:val="3"/>
          </w:tcPr>
          <w:p w14:paraId="5CDD906A" w14:textId="55506BF4" w:rsidR="002D7521" w:rsidRPr="002D7521" w:rsidRDefault="002D7521" w:rsidP="002D7521">
            <w:pPr>
              <w:jc w:val="both"/>
              <w:rPr>
                <w:kern w:val="2"/>
                <w:sz w:val="22"/>
                <w:szCs w:val="22"/>
              </w:rPr>
            </w:pPr>
            <w:r w:rsidRPr="002D7521">
              <w:rPr>
                <w:kern w:val="2"/>
                <w:sz w:val="22"/>
                <w:szCs w:val="22"/>
              </w:rPr>
              <w:t xml:space="preserve">Pradinės Sutarties vertė yra </w:t>
            </w:r>
            <w:r w:rsidR="00D63B7D">
              <w:rPr>
                <w:kern w:val="2"/>
                <w:sz w:val="22"/>
                <w:szCs w:val="22"/>
              </w:rPr>
              <w:t>57142,86</w:t>
            </w:r>
            <w:r w:rsidR="00F01F77">
              <w:rPr>
                <w:kern w:val="2"/>
                <w:sz w:val="22"/>
                <w:szCs w:val="22"/>
              </w:rPr>
              <w:t xml:space="preserve"> </w:t>
            </w:r>
            <w:r w:rsidR="00F01F77" w:rsidRPr="002D7521">
              <w:rPr>
                <w:kern w:val="2"/>
                <w:sz w:val="22"/>
                <w:szCs w:val="22"/>
              </w:rPr>
              <w:t xml:space="preserve">Eur </w:t>
            </w:r>
            <w:r w:rsidRPr="002D7521">
              <w:rPr>
                <w:kern w:val="2"/>
                <w:sz w:val="22"/>
                <w:szCs w:val="22"/>
              </w:rPr>
              <w:t>(</w:t>
            </w:r>
            <w:r w:rsidR="000253F0">
              <w:rPr>
                <w:kern w:val="2"/>
                <w:sz w:val="22"/>
                <w:szCs w:val="22"/>
              </w:rPr>
              <w:t>penkiasdešimt septyni tūkstančiai šimtas keturiasdešimt du</w:t>
            </w:r>
            <w:r w:rsidR="00F01F77">
              <w:rPr>
                <w:kern w:val="2"/>
                <w:sz w:val="22"/>
                <w:szCs w:val="22"/>
              </w:rPr>
              <w:t xml:space="preserve"> eur</w:t>
            </w:r>
            <w:r w:rsidR="000253F0">
              <w:rPr>
                <w:kern w:val="2"/>
                <w:sz w:val="22"/>
                <w:szCs w:val="22"/>
              </w:rPr>
              <w:t>ai</w:t>
            </w:r>
            <w:r w:rsidR="00F01F77">
              <w:rPr>
                <w:kern w:val="2"/>
                <w:sz w:val="22"/>
                <w:szCs w:val="22"/>
              </w:rPr>
              <w:t xml:space="preserve"> </w:t>
            </w:r>
            <w:r w:rsidR="000253F0">
              <w:rPr>
                <w:kern w:val="2"/>
                <w:sz w:val="22"/>
                <w:szCs w:val="22"/>
              </w:rPr>
              <w:t>86</w:t>
            </w:r>
            <w:r w:rsidR="00F01F77">
              <w:rPr>
                <w:kern w:val="2"/>
                <w:sz w:val="22"/>
                <w:szCs w:val="22"/>
              </w:rPr>
              <w:t xml:space="preserve"> cent</w:t>
            </w:r>
            <w:r w:rsidR="000253F0">
              <w:rPr>
                <w:kern w:val="2"/>
                <w:sz w:val="22"/>
                <w:szCs w:val="22"/>
              </w:rPr>
              <w:t>ai</w:t>
            </w:r>
            <w:r w:rsidRPr="002D7521">
              <w:rPr>
                <w:kern w:val="2"/>
                <w:sz w:val="22"/>
                <w:szCs w:val="22"/>
              </w:rPr>
              <w:t>)</w:t>
            </w:r>
            <w:r w:rsidR="00F01F77">
              <w:rPr>
                <w:kern w:val="2"/>
                <w:sz w:val="22"/>
                <w:szCs w:val="22"/>
              </w:rPr>
              <w:t xml:space="preserve"> </w:t>
            </w:r>
            <w:r w:rsidRPr="002D7521">
              <w:rPr>
                <w:kern w:val="2"/>
                <w:sz w:val="22"/>
                <w:szCs w:val="22"/>
              </w:rPr>
              <w:t xml:space="preserve"> be PVM</w:t>
            </w:r>
            <w:r w:rsidR="00F01F77">
              <w:rPr>
                <w:kern w:val="2"/>
                <w:sz w:val="22"/>
                <w:szCs w:val="22"/>
              </w:rPr>
              <w:t>;</w:t>
            </w:r>
            <w:r w:rsidRPr="002D7521">
              <w:rPr>
                <w:kern w:val="2"/>
                <w:sz w:val="22"/>
                <w:szCs w:val="22"/>
              </w:rPr>
              <w:t xml:space="preserve"> </w:t>
            </w:r>
          </w:p>
          <w:p w14:paraId="3AFA17F6" w14:textId="3FE2E97F" w:rsidR="002D7521" w:rsidRPr="00F01F77" w:rsidRDefault="002D7521" w:rsidP="002D7521">
            <w:pPr>
              <w:jc w:val="both"/>
              <w:rPr>
                <w:kern w:val="2"/>
                <w:sz w:val="22"/>
                <w:szCs w:val="22"/>
              </w:rPr>
            </w:pPr>
            <w:r w:rsidRPr="002D7521">
              <w:rPr>
                <w:kern w:val="2"/>
                <w:sz w:val="22"/>
                <w:szCs w:val="22"/>
              </w:rPr>
              <w:t xml:space="preserve">PVM </w:t>
            </w:r>
            <w:r w:rsidRPr="00F01F77">
              <w:rPr>
                <w:kern w:val="2"/>
                <w:sz w:val="22"/>
                <w:szCs w:val="22"/>
              </w:rPr>
              <w:t>sudaro</w:t>
            </w:r>
            <w:r w:rsidR="00F01F77">
              <w:rPr>
                <w:kern w:val="2"/>
                <w:sz w:val="22"/>
                <w:szCs w:val="22"/>
              </w:rPr>
              <w:t xml:space="preserve"> </w:t>
            </w:r>
            <w:r w:rsidR="000253F0">
              <w:rPr>
                <w:kern w:val="2"/>
                <w:sz w:val="22"/>
                <w:szCs w:val="22"/>
              </w:rPr>
              <w:t xml:space="preserve">2857,14 </w:t>
            </w:r>
            <w:r w:rsidR="00F01F77">
              <w:rPr>
                <w:kern w:val="2"/>
                <w:sz w:val="22"/>
                <w:szCs w:val="22"/>
              </w:rPr>
              <w:t xml:space="preserve"> Eur</w:t>
            </w:r>
            <w:r w:rsidRPr="00F01F77">
              <w:rPr>
                <w:kern w:val="2"/>
                <w:sz w:val="22"/>
                <w:szCs w:val="22"/>
              </w:rPr>
              <w:t xml:space="preserve"> (</w:t>
            </w:r>
            <w:r w:rsidR="00F01F77">
              <w:rPr>
                <w:kern w:val="2"/>
                <w:sz w:val="22"/>
                <w:szCs w:val="22"/>
              </w:rPr>
              <w:t>D</w:t>
            </w:r>
            <w:r w:rsidR="000253F0">
              <w:rPr>
                <w:kern w:val="2"/>
                <w:sz w:val="22"/>
                <w:szCs w:val="22"/>
              </w:rPr>
              <w:t>u tūkstančiai aštuoni šimtai penkiasdešimt septyni</w:t>
            </w:r>
            <w:r w:rsidR="00F01F77">
              <w:rPr>
                <w:kern w:val="2"/>
                <w:sz w:val="22"/>
                <w:szCs w:val="22"/>
              </w:rPr>
              <w:t xml:space="preserve"> </w:t>
            </w:r>
            <w:r w:rsidR="000253F0">
              <w:rPr>
                <w:kern w:val="2"/>
                <w:sz w:val="22"/>
                <w:szCs w:val="22"/>
              </w:rPr>
              <w:t>eurai 14</w:t>
            </w:r>
            <w:r w:rsidR="00F01F77">
              <w:rPr>
                <w:kern w:val="2"/>
                <w:sz w:val="22"/>
                <w:szCs w:val="22"/>
              </w:rPr>
              <w:t xml:space="preserve"> centų</w:t>
            </w:r>
            <w:r w:rsidRPr="00F01F77">
              <w:rPr>
                <w:kern w:val="2"/>
                <w:sz w:val="22"/>
                <w:szCs w:val="22"/>
              </w:rPr>
              <w:t>)</w:t>
            </w:r>
            <w:r w:rsidR="00F01F77">
              <w:rPr>
                <w:kern w:val="2"/>
                <w:sz w:val="22"/>
                <w:szCs w:val="22"/>
              </w:rPr>
              <w:t>;</w:t>
            </w:r>
          </w:p>
          <w:p w14:paraId="27760FF6" w14:textId="43F53309" w:rsidR="002D7521" w:rsidRPr="00F01F77" w:rsidRDefault="002D7521" w:rsidP="002D7521">
            <w:pPr>
              <w:jc w:val="both"/>
              <w:rPr>
                <w:kern w:val="2"/>
                <w:sz w:val="22"/>
                <w:szCs w:val="22"/>
              </w:rPr>
            </w:pPr>
            <w:r w:rsidRPr="00F01F77">
              <w:rPr>
                <w:kern w:val="2"/>
                <w:sz w:val="22"/>
                <w:szCs w:val="22"/>
              </w:rPr>
              <w:t xml:space="preserve">Sutarties kaina yra </w:t>
            </w:r>
            <w:r w:rsidR="000253F0">
              <w:rPr>
                <w:kern w:val="2"/>
                <w:sz w:val="22"/>
                <w:szCs w:val="22"/>
              </w:rPr>
              <w:t>60 000</w:t>
            </w:r>
            <w:r w:rsidR="00F01F77">
              <w:rPr>
                <w:kern w:val="2"/>
                <w:sz w:val="22"/>
                <w:szCs w:val="22"/>
              </w:rPr>
              <w:t>,00</w:t>
            </w:r>
            <w:r w:rsidR="00F01F77" w:rsidRPr="00F01F77">
              <w:rPr>
                <w:kern w:val="2"/>
                <w:sz w:val="22"/>
                <w:szCs w:val="22"/>
              </w:rPr>
              <w:t>) Eur</w:t>
            </w:r>
            <w:r w:rsidR="00F01F77">
              <w:rPr>
                <w:kern w:val="2"/>
                <w:sz w:val="22"/>
                <w:szCs w:val="22"/>
              </w:rPr>
              <w:t xml:space="preserve"> </w:t>
            </w:r>
            <w:r w:rsidRPr="00F01F77">
              <w:rPr>
                <w:kern w:val="2"/>
                <w:sz w:val="22"/>
                <w:szCs w:val="22"/>
              </w:rPr>
              <w:t>(</w:t>
            </w:r>
            <w:r w:rsidR="00B77B2B">
              <w:rPr>
                <w:kern w:val="2"/>
                <w:sz w:val="22"/>
                <w:szCs w:val="22"/>
              </w:rPr>
              <w:t>Šešiasdešimt</w:t>
            </w:r>
            <w:r w:rsidR="00F01F77">
              <w:rPr>
                <w:kern w:val="2"/>
                <w:sz w:val="22"/>
                <w:szCs w:val="22"/>
              </w:rPr>
              <w:t xml:space="preserve"> tūkstančių eurų 00 centų</w:t>
            </w:r>
            <w:r w:rsidRPr="00F01F77">
              <w:rPr>
                <w:kern w:val="2"/>
                <w:sz w:val="22"/>
                <w:szCs w:val="22"/>
              </w:rPr>
              <w:t>) su PVM.</w:t>
            </w:r>
          </w:p>
          <w:p w14:paraId="3289E12A" w14:textId="77777777" w:rsidR="00F41928" w:rsidRPr="00134E88" w:rsidRDefault="00F41928" w:rsidP="00F41928">
            <w:pPr>
              <w:jc w:val="both"/>
              <w:rPr>
                <w:color w:val="000000"/>
                <w:kern w:val="2"/>
                <w:sz w:val="22"/>
                <w:szCs w:val="22"/>
              </w:rPr>
            </w:pPr>
            <w:r w:rsidRPr="00134E88">
              <w:rPr>
                <w:color w:val="000000"/>
                <w:kern w:val="2"/>
                <w:sz w:val="22"/>
                <w:szCs w:val="22"/>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01BFD1E7" w14:textId="3EFD5CAE" w:rsidR="000B59DE" w:rsidRPr="00BB35FE" w:rsidRDefault="00F41928" w:rsidP="00672230">
            <w:pPr>
              <w:jc w:val="both"/>
              <w:rPr>
                <w:kern w:val="2"/>
                <w:sz w:val="22"/>
                <w:szCs w:val="22"/>
              </w:rPr>
            </w:pPr>
            <w:r w:rsidRPr="00134E88">
              <w:rPr>
                <w:color w:val="000000"/>
                <w:kern w:val="2"/>
                <w:sz w:val="22"/>
                <w:szCs w:val="22"/>
              </w:rPr>
              <w:t>Pirkėjas neįsipareigoja išpirkti preliminaraus Prekių kiekio ar bet kokios jo dalies</w:t>
            </w:r>
            <w:r>
              <w:rPr>
                <w:color w:val="000000"/>
                <w:kern w:val="2"/>
                <w:sz w:val="22"/>
                <w:szCs w:val="22"/>
              </w:rPr>
              <w:t>.</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C074DF">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715"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w:t>
            </w:r>
            <w:r w:rsidRPr="000D629B">
              <w:rPr>
                <w:i/>
                <w:iCs/>
                <w:kern w:val="2"/>
                <w:sz w:val="22"/>
                <w:szCs w:val="22"/>
                <w:shd w:val="clear" w:color="auto" w:fill="FFFFFF"/>
              </w:rPr>
              <w:lastRenderedPageBreak/>
              <w:t xml:space="preserve">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0C231A"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7B2AD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715" w:type="dxa"/>
            <w:gridSpan w:val="3"/>
          </w:tcPr>
          <w:p w14:paraId="5290D4C5" w14:textId="48B89C1A" w:rsidR="00256423" w:rsidRPr="00B96C6D" w:rsidRDefault="00256423" w:rsidP="00256423">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256423"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63E128E9"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F41928">
              <w:rPr>
                <w:kern w:val="2"/>
                <w:sz w:val="22"/>
                <w:szCs w:val="22"/>
              </w:rPr>
              <w:t>2</w:t>
            </w:r>
            <w:r w:rsidRPr="00B96C6D">
              <w:rPr>
                <w:kern w:val="2"/>
                <w:sz w:val="22"/>
                <w:szCs w:val="22"/>
              </w:rPr>
              <w:t xml:space="preserve"> (</w:t>
            </w:r>
            <w:r w:rsidR="00F41928">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15EF8886"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F41928">
              <w:rPr>
                <w:kern w:val="2"/>
                <w:sz w:val="22"/>
                <w:szCs w:val="22"/>
              </w:rPr>
              <w:t>2</w:t>
            </w:r>
            <w:r w:rsidRPr="00B96C6D">
              <w:rPr>
                <w:kern w:val="2"/>
                <w:sz w:val="22"/>
                <w:szCs w:val="22"/>
              </w:rPr>
              <w:t> (</w:t>
            </w:r>
            <w:r w:rsidR="00F41928">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lastRenderedPageBreak/>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21554909" w:rsidR="00256423" w:rsidRPr="00B96C6D" w:rsidRDefault="00256423" w:rsidP="00256423">
            <w:pPr>
              <w:jc w:val="both"/>
              <w:rPr>
                <w:kern w:val="2"/>
                <w:sz w:val="22"/>
                <w:szCs w:val="22"/>
              </w:rPr>
            </w:pPr>
            <w:r w:rsidRPr="00B96C6D">
              <w:rPr>
                <w:kern w:val="2"/>
                <w:sz w:val="22"/>
                <w:szCs w:val="22"/>
              </w:rPr>
              <w:lastRenderedPageBreak/>
              <w:t xml:space="preserve">9.3.1. Nutraukus Sutartį dėl esminio Sutarties pažeidimo, nustatyto Sutarties Specialiosiose sąlygose, mokama </w:t>
            </w:r>
            <w:r w:rsidR="00F41928">
              <w:rPr>
                <w:kern w:val="2"/>
                <w:sz w:val="22"/>
                <w:szCs w:val="22"/>
              </w:rPr>
              <w:t>1</w:t>
            </w:r>
            <w:r w:rsidRPr="00B96C6D">
              <w:rPr>
                <w:kern w:val="2"/>
                <w:sz w:val="22"/>
                <w:szCs w:val="22"/>
              </w:rPr>
              <w:t xml:space="preserve">0 procentų dydžio bauda nuo Pradinės Sutarties vertės be PVM, nurodytos Specialiųjų sąlygų 5.2 punkte. </w:t>
            </w:r>
          </w:p>
          <w:p w14:paraId="7C28C5E8" w14:textId="5FDF9544" w:rsidR="00256423" w:rsidRPr="00B96C6D" w:rsidRDefault="00256423" w:rsidP="00256423">
            <w:pPr>
              <w:jc w:val="both"/>
              <w:rPr>
                <w:sz w:val="22"/>
                <w:szCs w:val="22"/>
              </w:rPr>
            </w:pPr>
            <w:r w:rsidRPr="00B96C6D">
              <w:rPr>
                <w:kern w:val="2"/>
                <w:sz w:val="22"/>
                <w:szCs w:val="22"/>
              </w:rPr>
              <w:lastRenderedPageBreak/>
              <w:t>9.3.2. </w:t>
            </w:r>
            <w:r w:rsidRPr="00B96C6D">
              <w:rPr>
                <w:sz w:val="22"/>
                <w:szCs w:val="22"/>
              </w:rPr>
              <w:t xml:space="preserve">Nepagrįstai nutraukus Sutarties vykdymą ne Sutartyje nustatyta tvarka, mokama </w:t>
            </w:r>
            <w:r w:rsidR="00F41928">
              <w:rPr>
                <w:kern w:val="2"/>
                <w:sz w:val="22"/>
                <w:szCs w:val="22"/>
              </w:rPr>
              <w:t>1</w:t>
            </w:r>
            <w:r w:rsidRPr="00B96C6D">
              <w:rPr>
                <w:kern w:val="2"/>
                <w:sz w:val="22"/>
                <w:szCs w:val="22"/>
              </w:rPr>
              <w:t>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1E133C1D" w14:textId="0ED805DD" w:rsidR="00672230" w:rsidRPr="003103DA" w:rsidRDefault="00672230" w:rsidP="00672230">
            <w:pPr>
              <w:pStyle w:val="Komentarotekstas"/>
              <w:rPr>
                <w:sz w:val="22"/>
                <w:szCs w:val="22"/>
              </w:rPr>
            </w:pPr>
            <w:r w:rsidRPr="003103DA">
              <w:rPr>
                <w:kern w:val="2"/>
                <w:sz w:val="22"/>
                <w:szCs w:val="22"/>
              </w:rPr>
              <w:t>P</w:t>
            </w:r>
            <w:r w:rsidRPr="003103DA">
              <w:rPr>
                <w:sz w:val="22"/>
                <w:szCs w:val="22"/>
              </w:rPr>
              <w:t>rekės priėmimo metu nustačius, kad tiekėjo prekė neatitinka kokybinių pasiūlymo sąlygų, Tiekėjui taikoma 10 (dešimt) procentų dydžio bauda nuo Pradinės Sutarties vertės, nurodytos Specialiųjų sąlygų 5.2 punkte.</w:t>
            </w:r>
          </w:p>
          <w:p w14:paraId="5C591A2E" w14:textId="01973B95" w:rsidR="00256423" w:rsidRPr="00B96C6D" w:rsidRDefault="00256423" w:rsidP="00672230">
            <w:pPr>
              <w:rPr>
                <w:kern w:val="2"/>
                <w:sz w:val="22"/>
                <w:szCs w:val="22"/>
              </w:rPr>
            </w:pPr>
          </w:p>
        </w:tc>
      </w:tr>
      <w:tr w:rsidR="00256423"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 xml:space="preserve">9.9. Tiekėjui taikoma bauda dėl Pirkėjo simbolių, pavadinimo ir ženklo reklamoje ar rinkodaroje naudojimo reikalavimų nesilaikymo bei draudimo naudotis Pirkėjo sukurtais intelektiniais veiklos </w:t>
            </w:r>
            <w:r w:rsidRPr="00B96C6D">
              <w:rPr>
                <w:b/>
                <w:bCs/>
                <w:kern w:val="2"/>
                <w:sz w:val="22"/>
                <w:szCs w:val="22"/>
              </w:rPr>
              <w:lastRenderedPageBreak/>
              <w:t>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lastRenderedPageBreak/>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8E6D63">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715"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8E6D63">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7F22F9">
        <w:trPr>
          <w:trHeight w:val="300"/>
        </w:trPr>
        <w:tc>
          <w:tcPr>
            <w:tcW w:w="9962"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1999E079" w:rsidR="00256423" w:rsidRPr="000D76B6" w:rsidRDefault="00706829" w:rsidP="00706829">
            <w:pPr>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3B21B6">
              <w:rPr>
                <w:kern w:val="2"/>
                <w:sz w:val="22"/>
                <w:szCs w:val="22"/>
              </w:rPr>
              <w:t>37</w:t>
            </w:r>
            <w:r w:rsidRPr="00706829">
              <w:rPr>
                <w:kern w:val="2"/>
                <w:sz w:val="22"/>
                <w:szCs w:val="22"/>
              </w:rPr>
              <w:t xml:space="preserve"> (</w:t>
            </w:r>
            <w:r>
              <w:rPr>
                <w:kern w:val="2"/>
                <w:sz w:val="22"/>
                <w:szCs w:val="22"/>
              </w:rPr>
              <w:t>t</w:t>
            </w:r>
            <w:r w:rsidR="003B21B6">
              <w:rPr>
                <w:kern w:val="2"/>
                <w:sz w:val="22"/>
                <w:szCs w:val="22"/>
              </w:rPr>
              <w:t>risdešimt septyni</w:t>
            </w:r>
            <w:r w:rsidR="00753365">
              <w:rPr>
                <w:kern w:val="2"/>
                <w:sz w:val="22"/>
                <w:szCs w:val="22"/>
              </w:rPr>
              <w:t xml:space="preserve">) </w:t>
            </w:r>
            <w:r w:rsidR="003B21B6">
              <w:rPr>
                <w:kern w:val="2"/>
                <w:sz w:val="22"/>
                <w:szCs w:val="22"/>
              </w:rPr>
              <w:t>mėnesiai</w:t>
            </w:r>
            <w:r w:rsidR="00256423">
              <w:rPr>
                <w:color w:val="000000"/>
                <w:kern w:val="2"/>
                <w:sz w:val="22"/>
                <w:szCs w:val="22"/>
              </w:rPr>
              <w:t xml:space="preserve"> (</w:t>
            </w:r>
            <w:r w:rsidR="00753365">
              <w:rPr>
                <w:color w:val="000000"/>
                <w:kern w:val="2"/>
                <w:sz w:val="22"/>
                <w:szCs w:val="22"/>
              </w:rPr>
              <w:t>36</w:t>
            </w:r>
            <w:r w:rsidR="00256423">
              <w:rPr>
                <w:color w:val="000000"/>
                <w:kern w:val="2"/>
                <w:sz w:val="22"/>
                <w:szCs w:val="22"/>
              </w:rPr>
              <w:t xml:space="preserve"> mėn. prekių </w:t>
            </w:r>
            <w:r>
              <w:rPr>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256423"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3" w:name="_Hlk199839730"/>
            <w:r w:rsidRPr="00173211">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173211" w:rsidRDefault="007E4B28" w:rsidP="00C431AA">
            <w:pPr>
              <w:jc w:val="both"/>
              <w:rPr>
                <w:rFonts w:eastAsia="Arial"/>
                <w:sz w:val="22"/>
                <w:szCs w:val="22"/>
              </w:rPr>
            </w:pPr>
            <w:r>
              <w:rPr>
                <w:rFonts w:eastAsia="Arial"/>
                <w:sz w:val="22"/>
                <w:szCs w:val="22"/>
              </w:rPr>
              <w:t>Netaikoma</w:t>
            </w:r>
          </w:p>
        </w:tc>
      </w:tr>
      <w:bookmarkEnd w:id="3"/>
      <w:tr w:rsidR="00256423" w:rsidRPr="00B96C6D" w14:paraId="0284242D" w14:textId="77777777" w:rsidTr="007F22F9">
        <w:trPr>
          <w:trHeight w:val="300"/>
        </w:trPr>
        <w:tc>
          <w:tcPr>
            <w:tcW w:w="9962"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8E6D63">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699"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8E6D63">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699"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lastRenderedPageBreak/>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lastRenderedPageBreak/>
              <w:t xml:space="preserve">13. APLINKOSAUGINIAI IR SOCIALINIAI KRITERIJAI </w:t>
            </w:r>
          </w:p>
        </w:tc>
      </w:tr>
      <w:tr w:rsidR="00256423" w:rsidRPr="00B96C6D" w14:paraId="2A940830" w14:textId="77777777" w:rsidTr="008E6D63">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699"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4"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4"/>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956692">
              <w:rPr>
                <w:kern w:val="2"/>
                <w:sz w:val="22"/>
                <w:szCs w:val="22"/>
                <w:shd w:val="clear" w:color="auto" w:fill="FFFFFF"/>
              </w:rPr>
              <w:t>perdirbamumą</w:t>
            </w:r>
            <w:proofErr w:type="spellEnd"/>
            <w:r w:rsidR="005618BF"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8E6D63">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8E6D63">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699"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8E6D63">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699" w:type="dxa"/>
            <w:gridSpan w:val="2"/>
          </w:tcPr>
          <w:p w14:paraId="2B96BC58" w14:textId="631E9CF1" w:rsidR="00256423" w:rsidRPr="00B96C6D" w:rsidRDefault="00256423" w:rsidP="00256423">
            <w:pPr>
              <w:rPr>
                <w:b/>
                <w:bCs/>
                <w:kern w:val="2"/>
                <w:sz w:val="22"/>
                <w:szCs w:val="22"/>
              </w:rPr>
            </w:pPr>
            <w:r w:rsidRPr="000D629B">
              <w:rPr>
                <w:b/>
                <w:bCs/>
                <w:kern w:val="2"/>
                <w:sz w:val="22"/>
                <w:szCs w:val="22"/>
              </w:rPr>
              <w:t>Pasiūlymas</w:t>
            </w:r>
            <w:r w:rsidR="009F36A0">
              <w:rPr>
                <w:b/>
                <w:bCs/>
                <w:kern w:val="2"/>
                <w:sz w:val="22"/>
                <w:szCs w:val="22"/>
              </w:rPr>
              <w:t xml:space="preserve"> (nepridedamas, yra CVP IS)</w:t>
            </w:r>
          </w:p>
        </w:tc>
      </w:tr>
      <w:tr w:rsidR="00256423" w:rsidRPr="00B96C6D" w14:paraId="5BE9AC4F" w14:textId="77777777" w:rsidTr="008E6D63">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699" w:type="dxa"/>
            <w:gridSpan w:val="2"/>
          </w:tcPr>
          <w:p w14:paraId="66F4E45D" w14:textId="1ABDD41A" w:rsidR="00256423" w:rsidRPr="00E67119" w:rsidRDefault="00256423" w:rsidP="00256423">
            <w:pPr>
              <w:rPr>
                <w:color w:val="000000" w:themeColor="text1"/>
                <w:kern w:val="2"/>
                <w:sz w:val="22"/>
                <w:szCs w:val="22"/>
              </w:rPr>
            </w:pPr>
            <w:r w:rsidRPr="009F36A0">
              <w:rPr>
                <w:color w:val="0070C0"/>
                <w:kern w:val="2"/>
                <w:sz w:val="22"/>
                <w:szCs w:val="22"/>
              </w:rPr>
              <w:t>Sutarties vykdymui pasitelkiami subtiekėjai ir (ar) specialistai (jei pasitelkiami)</w:t>
            </w:r>
          </w:p>
        </w:tc>
      </w:tr>
      <w:tr w:rsidR="00256423" w:rsidRPr="00B96C6D" w14:paraId="29AA4422" w14:textId="77777777" w:rsidTr="007F22F9">
        <w:tc>
          <w:tcPr>
            <w:tcW w:w="9962"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 xml:space="preserve">Jūratė </w:t>
            </w:r>
            <w:proofErr w:type="spellStart"/>
            <w:r w:rsidRPr="00E67119">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5C8A395B"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0C231A">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20F7F14" w:rsidR="000A47C6" w:rsidRDefault="007E3458" w:rsidP="007E3458">
      <w:pPr>
        <w:jc w:val="center"/>
        <w:rPr>
          <w:kern w:val="2"/>
          <w:szCs w:val="24"/>
        </w:rPr>
      </w:pPr>
      <w:r>
        <w:rPr>
          <w:kern w:val="2"/>
          <w:szCs w:val="24"/>
        </w:rPr>
        <w:t>________________</w:t>
      </w:r>
    </w:p>
    <w:sectPr w:rsidR="000A47C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FEB0" w14:textId="77777777" w:rsidR="004C1344" w:rsidRDefault="004C1344">
      <w:r>
        <w:separator/>
      </w:r>
    </w:p>
  </w:endnote>
  <w:endnote w:type="continuationSeparator" w:id="0">
    <w:p w14:paraId="4ADE1B33" w14:textId="77777777" w:rsidR="004C1344" w:rsidRDefault="004C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9BF6" w14:textId="77777777" w:rsidR="004C1344" w:rsidRDefault="004C1344">
      <w:r>
        <w:separator/>
      </w:r>
    </w:p>
  </w:footnote>
  <w:footnote w:type="continuationSeparator" w:id="0">
    <w:p w14:paraId="6D389F14" w14:textId="77777777" w:rsidR="004C1344" w:rsidRDefault="004C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3D3B"/>
    <w:rsid w:val="000253F0"/>
    <w:rsid w:val="0002555A"/>
    <w:rsid w:val="00030680"/>
    <w:rsid w:val="00047289"/>
    <w:rsid w:val="000515B5"/>
    <w:rsid w:val="00053937"/>
    <w:rsid w:val="000601A7"/>
    <w:rsid w:val="00062248"/>
    <w:rsid w:val="000641C1"/>
    <w:rsid w:val="00064E9B"/>
    <w:rsid w:val="00072458"/>
    <w:rsid w:val="00087086"/>
    <w:rsid w:val="000A47C6"/>
    <w:rsid w:val="000A79C4"/>
    <w:rsid w:val="000B4516"/>
    <w:rsid w:val="000B59DE"/>
    <w:rsid w:val="000C1F0F"/>
    <w:rsid w:val="000C231A"/>
    <w:rsid w:val="000D39C6"/>
    <w:rsid w:val="000D76B6"/>
    <w:rsid w:val="000E0C48"/>
    <w:rsid w:val="000E6BA9"/>
    <w:rsid w:val="0010130C"/>
    <w:rsid w:val="00101D2A"/>
    <w:rsid w:val="00112B80"/>
    <w:rsid w:val="0011733A"/>
    <w:rsid w:val="0012787B"/>
    <w:rsid w:val="00130639"/>
    <w:rsid w:val="0013403F"/>
    <w:rsid w:val="00134B05"/>
    <w:rsid w:val="001414AA"/>
    <w:rsid w:val="00142858"/>
    <w:rsid w:val="00144FDC"/>
    <w:rsid w:val="001470CC"/>
    <w:rsid w:val="00165F32"/>
    <w:rsid w:val="00173211"/>
    <w:rsid w:val="00192314"/>
    <w:rsid w:val="001B2EB7"/>
    <w:rsid w:val="001D0762"/>
    <w:rsid w:val="001D6277"/>
    <w:rsid w:val="001E1E07"/>
    <w:rsid w:val="001E410C"/>
    <w:rsid w:val="00201517"/>
    <w:rsid w:val="00202E5E"/>
    <w:rsid w:val="00206616"/>
    <w:rsid w:val="00213B60"/>
    <w:rsid w:val="00256423"/>
    <w:rsid w:val="00267F55"/>
    <w:rsid w:val="002764F4"/>
    <w:rsid w:val="002825A7"/>
    <w:rsid w:val="002908ED"/>
    <w:rsid w:val="002A6D77"/>
    <w:rsid w:val="002B5DAD"/>
    <w:rsid w:val="002B685E"/>
    <w:rsid w:val="002B7C65"/>
    <w:rsid w:val="002C64DC"/>
    <w:rsid w:val="002D7521"/>
    <w:rsid w:val="002E7DD2"/>
    <w:rsid w:val="002E7EC3"/>
    <w:rsid w:val="002F0B5F"/>
    <w:rsid w:val="0030243D"/>
    <w:rsid w:val="003066EA"/>
    <w:rsid w:val="003103DA"/>
    <w:rsid w:val="00323026"/>
    <w:rsid w:val="0033497D"/>
    <w:rsid w:val="00334A85"/>
    <w:rsid w:val="0033702D"/>
    <w:rsid w:val="00341720"/>
    <w:rsid w:val="00341BE0"/>
    <w:rsid w:val="00351408"/>
    <w:rsid w:val="00360666"/>
    <w:rsid w:val="00366417"/>
    <w:rsid w:val="00372805"/>
    <w:rsid w:val="00372AD2"/>
    <w:rsid w:val="00374D1F"/>
    <w:rsid w:val="00375E38"/>
    <w:rsid w:val="003939FF"/>
    <w:rsid w:val="003A0D63"/>
    <w:rsid w:val="003A2159"/>
    <w:rsid w:val="003A229C"/>
    <w:rsid w:val="003B21B6"/>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663"/>
    <w:rsid w:val="00491CA5"/>
    <w:rsid w:val="00491DCA"/>
    <w:rsid w:val="004A1FB5"/>
    <w:rsid w:val="004C01AB"/>
    <w:rsid w:val="004C1344"/>
    <w:rsid w:val="004C14C9"/>
    <w:rsid w:val="004C6D1D"/>
    <w:rsid w:val="004D51D8"/>
    <w:rsid w:val="004E1D64"/>
    <w:rsid w:val="004E3D11"/>
    <w:rsid w:val="004E4768"/>
    <w:rsid w:val="004F54D2"/>
    <w:rsid w:val="00504A6C"/>
    <w:rsid w:val="00516EEE"/>
    <w:rsid w:val="00521AD8"/>
    <w:rsid w:val="00535E5C"/>
    <w:rsid w:val="00537592"/>
    <w:rsid w:val="005409B2"/>
    <w:rsid w:val="00554F6D"/>
    <w:rsid w:val="00555A37"/>
    <w:rsid w:val="0056187B"/>
    <w:rsid w:val="005618BF"/>
    <w:rsid w:val="00564229"/>
    <w:rsid w:val="00564C70"/>
    <w:rsid w:val="005670EB"/>
    <w:rsid w:val="005727C7"/>
    <w:rsid w:val="005828DD"/>
    <w:rsid w:val="00587E3C"/>
    <w:rsid w:val="00595C0B"/>
    <w:rsid w:val="005A3F60"/>
    <w:rsid w:val="005B3AA3"/>
    <w:rsid w:val="005C54DD"/>
    <w:rsid w:val="005F3CB0"/>
    <w:rsid w:val="005F6D12"/>
    <w:rsid w:val="00601888"/>
    <w:rsid w:val="006032C3"/>
    <w:rsid w:val="006034CC"/>
    <w:rsid w:val="00607888"/>
    <w:rsid w:val="006156E7"/>
    <w:rsid w:val="00630A8A"/>
    <w:rsid w:val="0063734C"/>
    <w:rsid w:val="00641B5E"/>
    <w:rsid w:val="00643FA0"/>
    <w:rsid w:val="00645B35"/>
    <w:rsid w:val="0065145A"/>
    <w:rsid w:val="006527F6"/>
    <w:rsid w:val="006541B5"/>
    <w:rsid w:val="0065441F"/>
    <w:rsid w:val="006703D5"/>
    <w:rsid w:val="00672230"/>
    <w:rsid w:val="00685E04"/>
    <w:rsid w:val="00690C57"/>
    <w:rsid w:val="00694435"/>
    <w:rsid w:val="0069490E"/>
    <w:rsid w:val="00697218"/>
    <w:rsid w:val="00697D6F"/>
    <w:rsid w:val="006B2DB5"/>
    <w:rsid w:val="006C5004"/>
    <w:rsid w:val="006C667E"/>
    <w:rsid w:val="006D2FD0"/>
    <w:rsid w:val="006D7E1F"/>
    <w:rsid w:val="006E0D74"/>
    <w:rsid w:val="006E794E"/>
    <w:rsid w:val="006F5980"/>
    <w:rsid w:val="00702B6D"/>
    <w:rsid w:val="00706829"/>
    <w:rsid w:val="00707524"/>
    <w:rsid w:val="0073144F"/>
    <w:rsid w:val="00741B14"/>
    <w:rsid w:val="007509CC"/>
    <w:rsid w:val="00753365"/>
    <w:rsid w:val="00754D1A"/>
    <w:rsid w:val="00755EDE"/>
    <w:rsid w:val="0075686F"/>
    <w:rsid w:val="00781CEF"/>
    <w:rsid w:val="00785F94"/>
    <w:rsid w:val="007919E1"/>
    <w:rsid w:val="007D005E"/>
    <w:rsid w:val="007D36F6"/>
    <w:rsid w:val="007E26F5"/>
    <w:rsid w:val="007E3458"/>
    <w:rsid w:val="007E3B6A"/>
    <w:rsid w:val="007E4B28"/>
    <w:rsid w:val="007F03B7"/>
    <w:rsid w:val="007F22F9"/>
    <w:rsid w:val="008053FE"/>
    <w:rsid w:val="00816C61"/>
    <w:rsid w:val="00840582"/>
    <w:rsid w:val="00850BC6"/>
    <w:rsid w:val="008540A2"/>
    <w:rsid w:val="00854BF6"/>
    <w:rsid w:val="008618E2"/>
    <w:rsid w:val="00872EFE"/>
    <w:rsid w:val="00882FCF"/>
    <w:rsid w:val="008844A6"/>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133A"/>
    <w:rsid w:val="0096316E"/>
    <w:rsid w:val="00973F76"/>
    <w:rsid w:val="009A15CE"/>
    <w:rsid w:val="009B5401"/>
    <w:rsid w:val="009C0E1E"/>
    <w:rsid w:val="009C69B1"/>
    <w:rsid w:val="009D50D6"/>
    <w:rsid w:val="009F36A0"/>
    <w:rsid w:val="009F734E"/>
    <w:rsid w:val="00A057A7"/>
    <w:rsid w:val="00A0724D"/>
    <w:rsid w:val="00A12F1C"/>
    <w:rsid w:val="00A13299"/>
    <w:rsid w:val="00A136B1"/>
    <w:rsid w:val="00A16EEB"/>
    <w:rsid w:val="00A36F6A"/>
    <w:rsid w:val="00A412B3"/>
    <w:rsid w:val="00A47B6D"/>
    <w:rsid w:val="00A57B12"/>
    <w:rsid w:val="00A643A0"/>
    <w:rsid w:val="00A733D8"/>
    <w:rsid w:val="00A73E21"/>
    <w:rsid w:val="00A93BF8"/>
    <w:rsid w:val="00A95120"/>
    <w:rsid w:val="00A97284"/>
    <w:rsid w:val="00AA2713"/>
    <w:rsid w:val="00AA29DE"/>
    <w:rsid w:val="00AA3315"/>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77B2B"/>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BF33C4"/>
    <w:rsid w:val="00C01AC1"/>
    <w:rsid w:val="00C03FDB"/>
    <w:rsid w:val="00C15A35"/>
    <w:rsid w:val="00C40C88"/>
    <w:rsid w:val="00C41479"/>
    <w:rsid w:val="00C431AA"/>
    <w:rsid w:val="00C45F61"/>
    <w:rsid w:val="00C478DF"/>
    <w:rsid w:val="00C56A25"/>
    <w:rsid w:val="00C609E1"/>
    <w:rsid w:val="00C645EE"/>
    <w:rsid w:val="00C71557"/>
    <w:rsid w:val="00C73A73"/>
    <w:rsid w:val="00C743B7"/>
    <w:rsid w:val="00C74FDF"/>
    <w:rsid w:val="00C81F89"/>
    <w:rsid w:val="00C85F58"/>
    <w:rsid w:val="00C978D9"/>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7A89"/>
    <w:rsid w:val="00D63B7D"/>
    <w:rsid w:val="00D660F4"/>
    <w:rsid w:val="00D8329D"/>
    <w:rsid w:val="00D97D56"/>
    <w:rsid w:val="00DA4AFA"/>
    <w:rsid w:val="00DA6302"/>
    <w:rsid w:val="00DB0E96"/>
    <w:rsid w:val="00DC47D4"/>
    <w:rsid w:val="00DD7479"/>
    <w:rsid w:val="00DF7FF2"/>
    <w:rsid w:val="00E008C0"/>
    <w:rsid w:val="00E02842"/>
    <w:rsid w:val="00E11094"/>
    <w:rsid w:val="00E20F89"/>
    <w:rsid w:val="00E2578A"/>
    <w:rsid w:val="00E30787"/>
    <w:rsid w:val="00E37E42"/>
    <w:rsid w:val="00E42B8D"/>
    <w:rsid w:val="00E43F50"/>
    <w:rsid w:val="00E56F81"/>
    <w:rsid w:val="00E67119"/>
    <w:rsid w:val="00E67BE3"/>
    <w:rsid w:val="00E67D7A"/>
    <w:rsid w:val="00E80C27"/>
    <w:rsid w:val="00E91905"/>
    <w:rsid w:val="00EA3C89"/>
    <w:rsid w:val="00EB2BFE"/>
    <w:rsid w:val="00EB4BA3"/>
    <w:rsid w:val="00EB6084"/>
    <w:rsid w:val="00ED16B9"/>
    <w:rsid w:val="00ED4D1A"/>
    <w:rsid w:val="00EE6DF9"/>
    <w:rsid w:val="00F01F77"/>
    <w:rsid w:val="00F04E52"/>
    <w:rsid w:val="00F052AB"/>
    <w:rsid w:val="00F064F2"/>
    <w:rsid w:val="00F06BAC"/>
    <w:rsid w:val="00F07B8F"/>
    <w:rsid w:val="00F12A47"/>
    <w:rsid w:val="00F2345C"/>
    <w:rsid w:val="00F35100"/>
    <w:rsid w:val="00F41928"/>
    <w:rsid w:val="00F5376C"/>
    <w:rsid w:val="00F6395E"/>
    <w:rsid w:val="00F66E6E"/>
    <w:rsid w:val="00F84045"/>
    <w:rsid w:val="00F93085"/>
    <w:rsid w:val="00FA4AC5"/>
    <w:rsid w:val="00FB1151"/>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67643</Words>
  <Characters>38557</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Jurininku ligoninine</cp:lastModifiedBy>
  <cp:revision>5</cp:revision>
  <dcterms:created xsi:type="dcterms:W3CDTF">2025-10-31T03:36:00Z</dcterms:created>
  <dcterms:modified xsi:type="dcterms:W3CDTF">2025-10-31T12:48:00Z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