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E289F" w14:textId="21D3B22E" w:rsidR="0084457A" w:rsidRPr="00306362" w:rsidRDefault="0084457A" w:rsidP="0084457A">
      <w:pPr>
        <w:jc w:val="right"/>
        <w:rPr>
          <w:rFonts w:ascii="Times New Roman" w:hAnsi="Times New Roman" w:cs="Times New Roman"/>
          <w:sz w:val="24"/>
          <w:szCs w:val="24"/>
          <w:lang w:val="lt-LT"/>
        </w:rPr>
      </w:pPr>
      <w:r w:rsidRPr="00306362">
        <w:rPr>
          <w:rFonts w:ascii="Times New Roman" w:hAnsi="Times New Roman" w:cs="Times New Roman"/>
          <w:b/>
          <w:color w:val="000000"/>
          <w:sz w:val="24"/>
          <w:szCs w:val="24"/>
          <w:lang w:val="lt-LT"/>
        </w:rPr>
        <w:t xml:space="preserve">                                                 </w:t>
      </w:r>
      <w:r w:rsidR="007056CB" w:rsidRPr="00306362">
        <w:rPr>
          <w:rFonts w:ascii="Times New Roman" w:hAnsi="Times New Roman" w:cs="Times New Roman"/>
          <w:sz w:val="24"/>
          <w:szCs w:val="24"/>
          <w:lang w:val="lt-LT"/>
        </w:rPr>
        <w:t>2 priedas</w:t>
      </w:r>
    </w:p>
    <w:p w14:paraId="4AA95585" w14:textId="77777777" w:rsidR="0084457A" w:rsidRPr="00306362" w:rsidRDefault="0084457A" w:rsidP="0084457A">
      <w:pPr>
        <w:jc w:val="center"/>
        <w:rPr>
          <w:rFonts w:ascii="Times New Roman" w:hAnsi="Times New Roman" w:cs="Times New Roman"/>
          <w:sz w:val="24"/>
          <w:szCs w:val="24"/>
          <w:lang w:val="lt-LT"/>
        </w:rPr>
      </w:pPr>
    </w:p>
    <w:p w14:paraId="5D42AF99" w14:textId="460AFBA3" w:rsidR="0084457A" w:rsidRPr="00306362" w:rsidRDefault="00CD18FB" w:rsidP="0084457A">
      <w:pPr>
        <w:jc w:val="center"/>
        <w:rPr>
          <w:rFonts w:ascii="Times New Roman" w:hAnsi="Times New Roman" w:cs="Times New Roman"/>
          <w:b/>
          <w:bCs/>
          <w:sz w:val="24"/>
          <w:szCs w:val="24"/>
          <w:lang w:val="lt-LT"/>
        </w:rPr>
      </w:pPr>
      <w:bookmarkStart w:id="0" w:name="_Hlk162300487"/>
      <w:r>
        <w:rPr>
          <w:rFonts w:ascii="Times New Roman" w:eastAsia="TimesNewRomanPS-BoldMT" w:hAnsi="Times New Roman" w:cs="Times New Roman"/>
          <w:b/>
          <w:bCs/>
          <w:sz w:val="24"/>
          <w:szCs w:val="24"/>
        </w:rPr>
        <w:t>ENDOSKOPŲ PLOVIMO-DEZINFEKCIJOS MAŠINOS</w:t>
      </w:r>
      <w:bookmarkEnd w:id="0"/>
      <w:r w:rsidR="0084457A" w:rsidRPr="00306362">
        <w:rPr>
          <w:rFonts w:ascii="Times New Roman" w:hAnsi="Times New Roman" w:cs="Times New Roman"/>
          <w:b/>
          <w:bCs/>
          <w:sz w:val="24"/>
          <w:szCs w:val="24"/>
          <w:lang w:val="lt-LT"/>
        </w:rPr>
        <w:t xml:space="preserve"> TECHNINĖ</w:t>
      </w:r>
      <w:r w:rsidR="007056CB" w:rsidRPr="00306362">
        <w:rPr>
          <w:rFonts w:ascii="Times New Roman" w:hAnsi="Times New Roman" w:cs="Times New Roman"/>
          <w:b/>
          <w:bCs/>
          <w:sz w:val="24"/>
          <w:szCs w:val="24"/>
          <w:lang w:val="lt-LT"/>
        </w:rPr>
        <w:t>S</w:t>
      </w:r>
      <w:r w:rsidR="0084457A" w:rsidRPr="00306362">
        <w:rPr>
          <w:rFonts w:ascii="Times New Roman" w:hAnsi="Times New Roman" w:cs="Times New Roman"/>
          <w:b/>
          <w:bCs/>
          <w:sz w:val="24"/>
          <w:szCs w:val="24"/>
          <w:lang w:val="lt-LT"/>
        </w:rPr>
        <w:t xml:space="preserve"> SPECIFIKACIJ</w:t>
      </w:r>
      <w:r w:rsidR="007056CB" w:rsidRPr="00306362">
        <w:rPr>
          <w:rFonts w:ascii="Times New Roman" w:hAnsi="Times New Roman" w:cs="Times New Roman"/>
          <w:b/>
          <w:bCs/>
          <w:sz w:val="24"/>
          <w:szCs w:val="24"/>
          <w:lang w:val="lt-LT"/>
        </w:rPr>
        <w:t>OS PROJEKTAS</w:t>
      </w:r>
    </w:p>
    <w:p w14:paraId="7660017F" w14:textId="77777777" w:rsidR="00A50483" w:rsidRPr="00306362" w:rsidRDefault="00A50483" w:rsidP="0084457A">
      <w:pPr>
        <w:jc w:val="center"/>
        <w:rPr>
          <w:rFonts w:ascii="Times New Roman" w:hAnsi="Times New Roman" w:cs="Times New Roman"/>
          <w:b/>
          <w:bCs/>
          <w:sz w:val="24"/>
          <w:szCs w:val="24"/>
          <w:lang w:val="lt-LT"/>
        </w:rPr>
      </w:pPr>
    </w:p>
    <w:p w14:paraId="165C95B6" w14:textId="77777777" w:rsidR="00A50483" w:rsidRPr="00306362" w:rsidRDefault="00A50483" w:rsidP="00A50483">
      <w:pPr>
        <w:tabs>
          <w:tab w:val="left" w:pos="3192"/>
          <w:tab w:val="right" w:leader="underscore" w:pos="8640"/>
        </w:tabs>
        <w:jc w:val="both"/>
        <w:rPr>
          <w:rFonts w:ascii="Times New Roman" w:hAnsi="Times New Roman" w:cs="Times New Roman"/>
          <w:iCs/>
          <w:sz w:val="24"/>
          <w:szCs w:val="24"/>
          <w:lang w:val="lt-LT"/>
        </w:rPr>
      </w:pPr>
      <w:r w:rsidRPr="00306362">
        <w:rPr>
          <w:rFonts w:ascii="Times New Roman" w:hAnsi="Times New Roman" w:cs="Times New Roman"/>
          <w:iCs/>
          <w:sz w:val="24"/>
          <w:szCs w:val="24"/>
          <w:lang w:val="lt-LT"/>
        </w:rPr>
        <w:t xml:space="preserve">PASTABOS: </w:t>
      </w:r>
    </w:p>
    <w:p w14:paraId="78E82AED" w14:textId="77777777" w:rsidR="00A50483" w:rsidRPr="00306362" w:rsidRDefault="00A50483" w:rsidP="00A50483">
      <w:pPr>
        <w:pStyle w:val="Sraopastraipa"/>
        <w:numPr>
          <w:ilvl w:val="0"/>
          <w:numId w:val="30"/>
        </w:numPr>
        <w:tabs>
          <w:tab w:val="right" w:leader="underscore" w:pos="8640"/>
        </w:tabs>
        <w:spacing w:after="0" w:line="240" w:lineRule="auto"/>
        <w:ind w:left="426" w:hanging="284"/>
        <w:jc w:val="both"/>
        <w:rPr>
          <w:rFonts w:ascii="Times New Roman" w:hAnsi="Times New Roman" w:cs="Times New Roman"/>
          <w:iCs/>
          <w:sz w:val="24"/>
          <w:szCs w:val="24"/>
          <w:lang w:val="lt-LT"/>
        </w:rPr>
      </w:pPr>
      <w:r w:rsidRPr="00306362">
        <w:rPr>
          <w:rFonts w:ascii="Times New Roman" w:hAnsi="Times New Roman" w:cs="Times New Roman"/>
          <w:iCs/>
          <w:sz w:val="24"/>
          <w:szCs w:val="24"/>
          <w:lang w:val="lt-LT"/>
        </w:rPr>
        <w:t xml:space="preserve">Jeigu techninėje specifikacijoje nurodomas </w:t>
      </w:r>
      <w:r w:rsidRPr="00306362">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306362">
        <w:rPr>
          <w:rFonts w:ascii="Times New Roman" w:hAnsi="Times New Roman" w:cs="Times New Roman"/>
          <w:iCs/>
          <w:sz w:val="24"/>
          <w:szCs w:val="24"/>
          <w:lang w:val="lt-LT"/>
        </w:rPr>
        <w:t>, gali būti pateikiamas lygiavertis objektas nurodytajam. Pateikti minimalūs reikalavimai. Tiekėjai gali siūlyti geresnių charakteristikų pirkimo objektą.</w:t>
      </w:r>
    </w:p>
    <w:p w14:paraId="7DC3AEB2" w14:textId="77777777" w:rsidR="00A50483" w:rsidRPr="00306362" w:rsidRDefault="00A50483" w:rsidP="00A50483">
      <w:pPr>
        <w:pStyle w:val="Sraopastraipa"/>
        <w:numPr>
          <w:ilvl w:val="0"/>
          <w:numId w:val="30"/>
        </w:numPr>
        <w:spacing w:after="0" w:line="240" w:lineRule="auto"/>
        <w:ind w:left="426" w:hanging="284"/>
        <w:jc w:val="both"/>
        <w:rPr>
          <w:rFonts w:ascii="Times New Roman" w:hAnsi="Times New Roman" w:cs="Times New Roman"/>
          <w:sz w:val="24"/>
          <w:szCs w:val="24"/>
          <w:lang w:val="lt-LT"/>
        </w:rPr>
      </w:pPr>
      <w:r w:rsidRPr="00306362">
        <w:rPr>
          <w:rFonts w:ascii="Times New Roman" w:hAnsi="Times New Roman" w:cs="Times New Roman"/>
          <w:b/>
          <w:bCs/>
          <w:iCs/>
          <w:sz w:val="24"/>
          <w:szCs w:val="24"/>
          <w:lang w:val="lt-LT"/>
        </w:rPr>
        <w:t>Kartu su pasiūlymu privaloma pateikti</w:t>
      </w:r>
      <w:r w:rsidRPr="00306362">
        <w:rPr>
          <w:rFonts w:ascii="Times New Roman" w:hAnsi="Times New Roman" w:cs="Times New Roman"/>
          <w:iCs/>
          <w:sz w:val="24"/>
          <w:szCs w:val="24"/>
          <w:lang w:val="lt-LT"/>
        </w:rPr>
        <w:t xml:space="preserve"> </w:t>
      </w:r>
      <w:r w:rsidRPr="00306362">
        <w:rPr>
          <w:rFonts w:ascii="Times New Roman" w:hAnsi="Times New Roman" w:cs="Times New Roman"/>
          <w:sz w:val="24"/>
          <w:szCs w:val="24"/>
          <w:lang w:val="lt-LT"/>
        </w:rPr>
        <w:t xml:space="preserve">atitikimą techniniams reikalavimams patvirtinančią gamintojo dokumentaciją (gamintojo parengtus katalogus ir siūlomų prekių techninių charakteristikų aprašymus, jei gamintojo kataloge neišsamiai atsispindi siūlomos prekės atitikimas techninės specifikacijos reikalavimams) </w:t>
      </w:r>
      <w:proofErr w:type="spellStart"/>
      <w:r w:rsidRPr="00306362">
        <w:rPr>
          <w:rFonts w:ascii="Times New Roman" w:hAnsi="Times New Roman" w:cs="Times New Roman"/>
          <w:sz w:val="24"/>
          <w:szCs w:val="24"/>
          <w:lang w:val="lt-LT"/>
        </w:rPr>
        <w:t>pdf</w:t>
      </w:r>
      <w:proofErr w:type="spellEnd"/>
      <w:r w:rsidRPr="00306362">
        <w:rPr>
          <w:rFonts w:ascii="Times New Roman" w:hAnsi="Times New Roman" w:cs="Times New Roman"/>
          <w:sz w:val="24"/>
          <w:szCs w:val="24"/>
          <w:lang w:val="lt-LT"/>
        </w:rPr>
        <w:t xml:space="preserve"> formatu. Šiuose dokumentuose tiekėjas turi grafiškai nurodyti (t. y. pastebimai pažymėti – spalvotai </w:t>
      </w:r>
      <w:proofErr w:type="spellStart"/>
      <w:r w:rsidRPr="00306362">
        <w:rPr>
          <w:rFonts w:ascii="Times New Roman" w:hAnsi="Times New Roman" w:cs="Times New Roman"/>
          <w:sz w:val="24"/>
          <w:szCs w:val="24"/>
          <w:lang w:val="lt-LT"/>
        </w:rPr>
        <w:t>markiruoti</w:t>
      </w:r>
      <w:proofErr w:type="spellEnd"/>
      <w:r w:rsidRPr="00306362">
        <w:rPr>
          <w:rFonts w:ascii="Times New Roman" w:hAnsi="Times New Roman" w:cs="Times New Roman"/>
          <w:sz w:val="24"/>
          <w:szCs w:val="24"/>
          <w:lang w:val="lt-LT"/>
        </w:rPr>
        <w:t xml:space="preserve">, ir/ar nurodyti rodyklėmis, ir/ar pabraukti) konkrečias teikiamų dokumentų vietas, kur aprašomos reikalaujamų techninių charakteristikų reikšmės, bei įrašyti, kurį techninių reikalavimų punktą jos atitinka. </w:t>
      </w:r>
      <w:r w:rsidRPr="00306362">
        <w:rPr>
          <w:rFonts w:ascii="Times New Roman" w:hAnsi="Times New Roman" w:cs="Times New Roman"/>
          <w:sz w:val="24"/>
          <w:szCs w:val="24"/>
          <w:u w:val="single"/>
          <w:lang w:val="lt-LT"/>
        </w:rPr>
        <w:t>Kiti gamintojo dokumentai, nenurodyti šiame punkte, nebus laikomi pakankama ir patikima informacija vertinimui atlikti.</w:t>
      </w:r>
      <w:r w:rsidRPr="00306362">
        <w:rPr>
          <w:rFonts w:ascii="Times New Roman" w:hAnsi="Times New Roman" w:cs="Times New Roman"/>
          <w:sz w:val="24"/>
          <w:szCs w:val="24"/>
          <w:lang w:val="lt-LT"/>
        </w:rPr>
        <w:t xml:space="preserve"> </w:t>
      </w:r>
      <w:r w:rsidRPr="00306362">
        <w:rPr>
          <w:rFonts w:ascii="Times New Roman" w:hAnsi="Times New Roman" w:cs="Times New Roman"/>
          <w:b/>
          <w:bCs/>
          <w:sz w:val="24"/>
          <w:szCs w:val="24"/>
          <w:lang w:val="lt-LT"/>
        </w:rPr>
        <w:t>Perkančioji organizacija turi teisę reikalauti pateikti katalogų ir techninių aprašų originalus, o tiekėjui jų nepateikus – pasiūlymą atmesti.</w:t>
      </w:r>
      <w:r w:rsidRPr="00306362">
        <w:rPr>
          <w:rFonts w:ascii="Times New Roman" w:hAnsi="Times New Roman" w:cs="Times New Roman"/>
          <w:sz w:val="24"/>
          <w:szCs w:val="24"/>
          <w:lang w:val="lt-LT"/>
        </w:rPr>
        <w:t xml:space="preserve"> Bet kokia kita kalba (išskyrus lietuvių ir anglų) parengti dokumentai turi būti pateikiami su vertimu į lietuvių arba anglų kalbą (Pastaba: vertimas į lietuvių kalbą gali būti pateikiamas atskiru dokumentu). 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Kilus abejonėms dėl tiekėjo pateiktos gamintojo dokumentacijos ar deklaracijos autentiškumo, CPO LT prašymu tiekėjas turės pateikti gamintojo dokumentus, patvirtintus gamintojo vadovo ar jo įgalioto asmens (kartu su prekės aprašymu pateikiami gamintojo įgalioto atstovo atitinkamas teises įrodantys dokumentai) kvalifikuotu elektroniniu parašu*** , atitinkančiu 2014 m. liepos 23 d. Europos Parlamento ir Tarybos reglamentą (ES) Nr. 910/2014 dėl elektroninės atpažinties ir elektroninių operacijų patikimumo užtikrinimo paslaugų vidaus rinkoje, kuriuo panaikinama Direktyva 1999/93/EB (OL 2014 L 273, p. 73). Pažymėtina, kad kvalifikuotas elektroninis parašas priimamas šiomis sąlygomis:</w:t>
      </w:r>
    </w:p>
    <w:p w14:paraId="5711D262" w14:textId="77777777" w:rsidR="00A50483" w:rsidRPr="00306362" w:rsidRDefault="00A50483" w:rsidP="00A50483">
      <w:pPr>
        <w:pStyle w:val="Sraopastraipa"/>
        <w:numPr>
          <w:ilvl w:val="0"/>
          <w:numId w:val="31"/>
        </w:numPr>
        <w:spacing w:after="0" w:line="240" w:lineRule="auto"/>
        <w:jc w:val="both"/>
        <w:rPr>
          <w:rFonts w:ascii="Times New Roman" w:hAnsi="Times New Roman" w:cs="Times New Roman"/>
          <w:sz w:val="24"/>
          <w:szCs w:val="24"/>
          <w:lang w:val="lt-LT"/>
        </w:rPr>
      </w:pPr>
      <w:r w:rsidRPr="00306362">
        <w:rPr>
          <w:rFonts w:ascii="Times New Roman" w:hAnsi="Times New Roman" w:cs="Times New Roman"/>
          <w:sz w:val="24"/>
          <w:szCs w:val="24"/>
          <w:lang w:val="lt-LT"/>
        </w:rPr>
        <w:t>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1C0CCD8" w14:textId="77777777" w:rsidR="00A50483" w:rsidRPr="00306362" w:rsidRDefault="00A50483" w:rsidP="00A50483">
      <w:pPr>
        <w:pStyle w:val="Sraopastraipa"/>
        <w:numPr>
          <w:ilvl w:val="0"/>
          <w:numId w:val="31"/>
        </w:numPr>
        <w:spacing w:after="0" w:line="240" w:lineRule="auto"/>
        <w:jc w:val="both"/>
        <w:rPr>
          <w:rFonts w:ascii="Times New Roman" w:hAnsi="Times New Roman" w:cs="Times New Roman"/>
          <w:sz w:val="24"/>
          <w:szCs w:val="24"/>
          <w:lang w:val="lt-LT"/>
        </w:rPr>
      </w:pPr>
      <w:r w:rsidRPr="00306362">
        <w:rPr>
          <w:rFonts w:ascii="Times New Roman" w:hAnsi="Times New Roman" w:cs="Times New Roman"/>
          <w:sz w:val="24"/>
          <w:szCs w:val="24"/>
          <w:lang w:val="lt-LT"/>
        </w:rPr>
        <w:t>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35AF7D5C" w14:textId="77777777" w:rsidR="00A50483" w:rsidRPr="00306362" w:rsidRDefault="00A50483" w:rsidP="00A50483">
      <w:pPr>
        <w:tabs>
          <w:tab w:val="left" w:pos="3192"/>
          <w:tab w:val="right" w:leader="underscore" w:pos="8640"/>
        </w:tabs>
        <w:jc w:val="both"/>
        <w:rPr>
          <w:rFonts w:ascii="Times New Roman" w:hAnsi="Times New Roman" w:cs="Times New Roman"/>
          <w:iCs/>
          <w:lang w:val="lt-LT"/>
        </w:rPr>
      </w:pPr>
    </w:p>
    <w:p w14:paraId="1BD668FE" w14:textId="77777777" w:rsidR="0084457A" w:rsidRDefault="0084457A" w:rsidP="00A50483">
      <w:pPr>
        <w:keepNext/>
        <w:ind w:firstLine="90"/>
        <w:rPr>
          <w:rFonts w:ascii="Times New Roman" w:hAnsi="Times New Roman" w:cs="Times New Roman"/>
          <w:b/>
          <w:bCs/>
          <w:sz w:val="24"/>
          <w:szCs w:val="24"/>
          <w:lang w:val="lt-LT"/>
        </w:rPr>
      </w:pPr>
      <w:r w:rsidRPr="00306362">
        <w:rPr>
          <w:rFonts w:ascii="Times New Roman" w:eastAsia="Calibri" w:hAnsi="Times New Roman" w:cs="Times New Roman"/>
          <w:b/>
          <w:bCs/>
          <w:sz w:val="24"/>
          <w:szCs w:val="24"/>
          <w:lang w:val="lt-LT"/>
        </w:rPr>
        <w:lastRenderedPageBreak/>
        <w:t xml:space="preserve">1 lentelė. </w:t>
      </w:r>
      <w:r w:rsidRPr="00306362">
        <w:rPr>
          <w:rFonts w:ascii="Times New Roman" w:hAnsi="Times New Roman" w:cs="Times New Roman"/>
          <w:b/>
          <w:bCs/>
          <w:sz w:val="24"/>
          <w:szCs w:val="24"/>
          <w:lang w:val="lt-LT"/>
        </w:rPr>
        <w:t>Prekės (-</w:t>
      </w:r>
      <w:proofErr w:type="spellStart"/>
      <w:r w:rsidRPr="00306362">
        <w:rPr>
          <w:rFonts w:ascii="Times New Roman" w:hAnsi="Times New Roman" w:cs="Times New Roman"/>
          <w:b/>
          <w:bCs/>
          <w:sz w:val="24"/>
          <w:szCs w:val="24"/>
          <w:lang w:val="lt-LT"/>
        </w:rPr>
        <w:t>ių</w:t>
      </w:r>
      <w:proofErr w:type="spellEnd"/>
      <w:r w:rsidRPr="00306362">
        <w:rPr>
          <w:rFonts w:ascii="Times New Roman" w:hAnsi="Times New Roman" w:cs="Times New Roman"/>
          <w:b/>
          <w:bCs/>
          <w:sz w:val="24"/>
          <w:szCs w:val="24"/>
          <w:lang w:val="lt-LT"/>
        </w:rPr>
        <w:t>) techniniai parametrai ir kiti reikalavimai</w:t>
      </w:r>
    </w:p>
    <w:p w14:paraId="274DFDAE" w14:textId="77777777" w:rsidR="002447B4" w:rsidRDefault="002447B4" w:rsidP="00A50483">
      <w:pPr>
        <w:keepNext/>
        <w:ind w:firstLine="90"/>
        <w:rPr>
          <w:rFonts w:ascii="Times New Roman" w:hAnsi="Times New Roman" w:cs="Times New Roman"/>
          <w:b/>
          <w:bCs/>
          <w:sz w:val="24"/>
          <w:szCs w:val="24"/>
          <w:lang w:val="lt-LT"/>
        </w:rPr>
      </w:pPr>
    </w:p>
    <w:p w14:paraId="6D0D3FF4" w14:textId="77777777" w:rsidR="002447B4" w:rsidRPr="00306362" w:rsidRDefault="002447B4" w:rsidP="00A50483">
      <w:pPr>
        <w:keepNext/>
        <w:ind w:firstLine="90"/>
        <w:rPr>
          <w:rFonts w:ascii="Times New Roman" w:hAnsi="Times New Roman" w:cs="Times New Roman"/>
          <w:b/>
          <w:bCs/>
          <w:sz w:val="24"/>
          <w:szCs w:val="24"/>
          <w:lang w:val="lt-LT"/>
        </w:rPr>
      </w:pPr>
    </w:p>
    <w:tbl>
      <w:tblPr>
        <w:tblW w:w="148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109"/>
        <w:gridCol w:w="5130"/>
        <w:gridCol w:w="2250"/>
        <w:gridCol w:w="3240"/>
      </w:tblGrid>
      <w:tr w:rsidR="00A50483" w:rsidRPr="007F2A0A" w14:paraId="5132CF2D" w14:textId="5F95CCCD" w:rsidTr="000227F3">
        <w:trPr>
          <w:trHeight w:val="836"/>
        </w:trPr>
        <w:tc>
          <w:tcPr>
            <w:tcW w:w="1134" w:type="dxa"/>
            <w:vAlign w:val="center"/>
          </w:tcPr>
          <w:p w14:paraId="3D9D8F23" w14:textId="77777777" w:rsidR="00A50483" w:rsidRPr="007F2A0A" w:rsidRDefault="00A50483" w:rsidP="007F2A0A">
            <w:pPr>
              <w:spacing w:after="0" w:line="240" w:lineRule="auto"/>
              <w:jc w:val="center"/>
              <w:rPr>
                <w:rFonts w:ascii="Times New Roman" w:hAnsi="Times New Roman" w:cs="Times New Roman"/>
                <w:b/>
                <w:sz w:val="24"/>
                <w:szCs w:val="24"/>
                <w:lang w:val="lt-LT"/>
              </w:rPr>
            </w:pPr>
            <w:r w:rsidRPr="007F2A0A">
              <w:rPr>
                <w:rFonts w:ascii="Times New Roman" w:hAnsi="Times New Roman" w:cs="Times New Roman"/>
                <w:b/>
                <w:sz w:val="24"/>
                <w:szCs w:val="24"/>
                <w:lang w:val="lt-LT"/>
              </w:rPr>
              <w:t>Eil.</w:t>
            </w:r>
          </w:p>
          <w:p w14:paraId="608907CE" w14:textId="77777777" w:rsidR="00A50483" w:rsidRPr="007F2A0A" w:rsidRDefault="00A50483" w:rsidP="007F2A0A">
            <w:pPr>
              <w:spacing w:after="0" w:line="240" w:lineRule="auto"/>
              <w:jc w:val="center"/>
              <w:rPr>
                <w:rFonts w:ascii="Times New Roman" w:hAnsi="Times New Roman" w:cs="Times New Roman"/>
                <w:b/>
                <w:sz w:val="24"/>
                <w:szCs w:val="24"/>
                <w:lang w:val="lt-LT"/>
              </w:rPr>
            </w:pPr>
            <w:r w:rsidRPr="007F2A0A">
              <w:rPr>
                <w:rFonts w:ascii="Times New Roman" w:hAnsi="Times New Roman" w:cs="Times New Roman"/>
                <w:b/>
                <w:sz w:val="24"/>
                <w:szCs w:val="24"/>
                <w:lang w:val="lt-LT"/>
              </w:rPr>
              <w:t>Nr.</w:t>
            </w:r>
          </w:p>
        </w:tc>
        <w:tc>
          <w:tcPr>
            <w:tcW w:w="3109" w:type="dxa"/>
            <w:vAlign w:val="center"/>
          </w:tcPr>
          <w:p w14:paraId="03FD5EBA" w14:textId="77777777" w:rsidR="00A50483" w:rsidRPr="007F2A0A" w:rsidRDefault="00A50483" w:rsidP="007F2A0A">
            <w:pPr>
              <w:spacing w:after="0" w:line="240" w:lineRule="auto"/>
              <w:jc w:val="center"/>
              <w:rPr>
                <w:rFonts w:ascii="Times New Roman" w:hAnsi="Times New Roman" w:cs="Times New Roman"/>
                <w:b/>
                <w:sz w:val="24"/>
                <w:szCs w:val="24"/>
                <w:lang w:val="lt-LT"/>
              </w:rPr>
            </w:pPr>
            <w:r w:rsidRPr="007F2A0A">
              <w:rPr>
                <w:rFonts w:ascii="Times New Roman" w:hAnsi="Times New Roman" w:cs="Times New Roman"/>
                <w:b/>
                <w:sz w:val="24"/>
                <w:szCs w:val="24"/>
                <w:lang w:val="lt-LT"/>
              </w:rPr>
              <w:t>Parametrai (specifikacija)</w:t>
            </w:r>
          </w:p>
        </w:tc>
        <w:tc>
          <w:tcPr>
            <w:tcW w:w="5130" w:type="dxa"/>
            <w:vAlign w:val="center"/>
          </w:tcPr>
          <w:p w14:paraId="2A27C6D6" w14:textId="77777777" w:rsidR="00A50483" w:rsidRPr="007F2A0A" w:rsidRDefault="00A50483" w:rsidP="007F2A0A">
            <w:pPr>
              <w:spacing w:after="0" w:line="240" w:lineRule="auto"/>
              <w:ind w:left="360"/>
              <w:jc w:val="center"/>
              <w:rPr>
                <w:rFonts w:ascii="Times New Roman" w:hAnsi="Times New Roman" w:cs="Times New Roman"/>
                <w:b/>
                <w:sz w:val="24"/>
                <w:szCs w:val="24"/>
                <w:lang w:val="lt-LT"/>
              </w:rPr>
            </w:pPr>
            <w:r w:rsidRPr="007F2A0A">
              <w:rPr>
                <w:rFonts w:ascii="Times New Roman" w:hAnsi="Times New Roman" w:cs="Times New Roman"/>
                <w:b/>
                <w:sz w:val="24"/>
                <w:szCs w:val="24"/>
                <w:lang w:val="lt-LT"/>
              </w:rPr>
              <w:t>Reikalaujami parametrai ir reikalaujamos parametrų reikšmės</w:t>
            </w:r>
          </w:p>
        </w:tc>
        <w:tc>
          <w:tcPr>
            <w:tcW w:w="2250" w:type="dxa"/>
          </w:tcPr>
          <w:p w14:paraId="5303BB3C" w14:textId="29C5DDBA" w:rsidR="00A50483" w:rsidRPr="007F2A0A" w:rsidRDefault="00A50483" w:rsidP="007F2A0A">
            <w:pPr>
              <w:spacing w:after="0" w:line="240" w:lineRule="auto"/>
              <w:ind w:left="-18"/>
              <w:jc w:val="center"/>
              <w:rPr>
                <w:rFonts w:ascii="Times New Roman" w:hAnsi="Times New Roman" w:cs="Times New Roman"/>
                <w:b/>
                <w:bCs/>
                <w:sz w:val="24"/>
                <w:szCs w:val="24"/>
                <w:lang w:val="lt-LT"/>
              </w:rPr>
            </w:pPr>
            <w:r w:rsidRPr="007F2A0A">
              <w:rPr>
                <w:rFonts w:ascii="Times New Roman" w:hAnsi="Times New Roman" w:cs="Times New Roman"/>
                <w:b/>
                <w:bCs/>
                <w:sz w:val="24"/>
                <w:szCs w:val="24"/>
                <w:lang w:val="lt-LT"/>
              </w:rPr>
              <w:t>Siūlomos įrangos parametrai ir parametrų reikšmės</w:t>
            </w:r>
          </w:p>
        </w:tc>
        <w:tc>
          <w:tcPr>
            <w:tcW w:w="3240" w:type="dxa"/>
          </w:tcPr>
          <w:p w14:paraId="10DEBC54" w14:textId="26D7E411" w:rsidR="00A50483" w:rsidRPr="007F2A0A" w:rsidRDefault="00A50483" w:rsidP="007F2A0A">
            <w:pPr>
              <w:spacing w:after="0" w:line="240" w:lineRule="auto"/>
              <w:ind w:left="-18"/>
              <w:jc w:val="center"/>
              <w:rPr>
                <w:rFonts w:ascii="Times New Roman" w:hAnsi="Times New Roman" w:cs="Times New Roman"/>
                <w:b/>
                <w:bCs/>
                <w:sz w:val="24"/>
                <w:szCs w:val="24"/>
                <w:lang w:val="lt-LT"/>
              </w:rPr>
            </w:pPr>
            <w:r w:rsidRPr="007F2A0A">
              <w:rPr>
                <w:rFonts w:ascii="Times New Roman" w:hAnsi="Times New Roman" w:cs="Times New Roman"/>
                <w:b/>
                <w:bCs/>
                <w:sz w:val="24"/>
                <w:szCs w:val="24"/>
                <w:lang w:val="lt-LT"/>
              </w:rPr>
              <w:t>Pasiūlymo lapo Nr., kuriame yra nurodytą parametrą patvirtinantis dokumentas</w:t>
            </w:r>
          </w:p>
        </w:tc>
      </w:tr>
      <w:tr w:rsidR="00A50483" w:rsidRPr="007F2A0A" w14:paraId="411C4FA4" w14:textId="4BEB8C8D" w:rsidTr="000227F3">
        <w:trPr>
          <w:trHeight w:val="836"/>
        </w:trPr>
        <w:tc>
          <w:tcPr>
            <w:tcW w:w="1134" w:type="dxa"/>
            <w:vAlign w:val="center"/>
          </w:tcPr>
          <w:p w14:paraId="2542DE25" w14:textId="7D1A8A51" w:rsidR="00A50483" w:rsidRPr="007F2A0A" w:rsidRDefault="002447B4" w:rsidP="007F2A0A">
            <w:pPr>
              <w:spacing w:after="0" w:line="240" w:lineRule="auto"/>
              <w:jc w:val="center"/>
              <w:rPr>
                <w:rFonts w:ascii="Times New Roman" w:hAnsi="Times New Roman" w:cs="Times New Roman"/>
                <w:b/>
                <w:sz w:val="24"/>
                <w:szCs w:val="24"/>
                <w:lang w:val="lt-LT"/>
              </w:rPr>
            </w:pPr>
            <w:r w:rsidRPr="007F2A0A">
              <w:rPr>
                <w:rFonts w:ascii="Times New Roman" w:hAnsi="Times New Roman" w:cs="Times New Roman"/>
                <w:b/>
                <w:sz w:val="24"/>
                <w:szCs w:val="24"/>
                <w:lang w:val="lt-LT"/>
              </w:rPr>
              <w:t>1.</w:t>
            </w:r>
          </w:p>
        </w:tc>
        <w:tc>
          <w:tcPr>
            <w:tcW w:w="3109" w:type="dxa"/>
            <w:vAlign w:val="center"/>
          </w:tcPr>
          <w:p w14:paraId="11510165" w14:textId="4CAF106B" w:rsidR="00A50483" w:rsidRPr="007F2A0A" w:rsidRDefault="002447B4" w:rsidP="007F2A0A">
            <w:pPr>
              <w:spacing w:after="0" w:line="240" w:lineRule="auto"/>
              <w:rPr>
                <w:rFonts w:ascii="Times New Roman" w:hAnsi="Times New Roman" w:cs="Times New Roman"/>
                <w:b/>
                <w:sz w:val="24"/>
                <w:szCs w:val="24"/>
                <w:lang w:val="lt-LT"/>
              </w:rPr>
            </w:pPr>
            <w:r w:rsidRPr="007F2A0A">
              <w:rPr>
                <w:rFonts w:ascii="Times New Roman" w:hAnsi="Times New Roman" w:cs="Times New Roman"/>
                <w:b/>
                <w:sz w:val="24"/>
                <w:szCs w:val="24"/>
                <w:lang w:val="lt-LT"/>
              </w:rPr>
              <w:t>Endoskopų plovimo-dezinfekcijos mašina</w:t>
            </w:r>
          </w:p>
        </w:tc>
        <w:tc>
          <w:tcPr>
            <w:tcW w:w="5130" w:type="dxa"/>
            <w:vAlign w:val="center"/>
          </w:tcPr>
          <w:p w14:paraId="6BAF2BE6" w14:textId="6CA62823" w:rsidR="00A50483" w:rsidRPr="007F2A0A" w:rsidRDefault="00A50483" w:rsidP="007F2A0A">
            <w:pPr>
              <w:spacing w:after="0" w:line="240" w:lineRule="auto"/>
              <w:ind w:left="360"/>
              <w:rPr>
                <w:rFonts w:ascii="Times New Roman" w:hAnsi="Times New Roman" w:cs="Times New Roman"/>
                <w:b/>
                <w:sz w:val="24"/>
                <w:szCs w:val="24"/>
                <w:lang w:val="lt-LT"/>
              </w:rPr>
            </w:pPr>
            <w:r w:rsidRPr="007F2A0A">
              <w:rPr>
                <w:rFonts w:ascii="Times New Roman" w:hAnsi="Times New Roman" w:cs="Times New Roman"/>
                <w:b/>
                <w:sz w:val="24"/>
                <w:szCs w:val="24"/>
                <w:lang w:val="lt-LT"/>
              </w:rPr>
              <w:t>1 vnt.</w:t>
            </w:r>
          </w:p>
        </w:tc>
        <w:tc>
          <w:tcPr>
            <w:tcW w:w="2250" w:type="dxa"/>
          </w:tcPr>
          <w:p w14:paraId="3A33F6D7" w14:textId="77777777" w:rsidR="00A50483" w:rsidRPr="007F2A0A" w:rsidRDefault="00A50483" w:rsidP="007F2A0A">
            <w:pPr>
              <w:spacing w:after="0" w:line="240" w:lineRule="auto"/>
              <w:ind w:left="-18"/>
              <w:jc w:val="center"/>
              <w:rPr>
                <w:rFonts w:ascii="Times New Roman" w:hAnsi="Times New Roman" w:cs="Times New Roman"/>
                <w:i/>
                <w:iCs/>
                <w:sz w:val="24"/>
                <w:szCs w:val="24"/>
                <w:lang w:val="lt-LT"/>
              </w:rPr>
            </w:pPr>
          </w:p>
          <w:p w14:paraId="76915950" w14:textId="77777777" w:rsidR="00A50483" w:rsidRPr="007F2A0A" w:rsidRDefault="00A50483" w:rsidP="007F2A0A">
            <w:pPr>
              <w:spacing w:after="0" w:line="240" w:lineRule="auto"/>
              <w:ind w:left="-18"/>
              <w:jc w:val="center"/>
              <w:rPr>
                <w:rFonts w:ascii="Times New Roman" w:hAnsi="Times New Roman" w:cs="Times New Roman"/>
                <w:b/>
                <w:sz w:val="24"/>
                <w:szCs w:val="24"/>
                <w:lang w:val="lt-LT"/>
              </w:rPr>
            </w:pPr>
            <w:r w:rsidRPr="007F2A0A">
              <w:rPr>
                <w:rFonts w:ascii="Times New Roman" w:hAnsi="Times New Roman" w:cs="Times New Roman"/>
                <w:i/>
                <w:iCs/>
                <w:sz w:val="24"/>
                <w:szCs w:val="24"/>
                <w:lang w:val="lt-LT"/>
              </w:rPr>
              <w:t>(Siūlomos įrangos modelis, gamintojas)</w:t>
            </w:r>
          </w:p>
        </w:tc>
        <w:tc>
          <w:tcPr>
            <w:tcW w:w="3240" w:type="dxa"/>
          </w:tcPr>
          <w:p w14:paraId="267BD33E" w14:textId="77777777" w:rsidR="00A50483" w:rsidRPr="007F2A0A" w:rsidRDefault="00A50483" w:rsidP="007F2A0A">
            <w:pPr>
              <w:spacing w:after="0" w:line="240" w:lineRule="auto"/>
              <w:ind w:left="-18"/>
              <w:jc w:val="center"/>
              <w:rPr>
                <w:rFonts w:ascii="Times New Roman" w:hAnsi="Times New Roman" w:cs="Times New Roman"/>
                <w:i/>
                <w:iCs/>
                <w:sz w:val="24"/>
                <w:szCs w:val="24"/>
                <w:lang w:val="lt-LT"/>
              </w:rPr>
            </w:pPr>
          </w:p>
        </w:tc>
      </w:tr>
      <w:tr w:rsidR="00A50483" w:rsidRPr="007F2A0A" w14:paraId="0139AE76" w14:textId="7763B914" w:rsidTr="000227F3">
        <w:trPr>
          <w:trHeight w:val="377"/>
        </w:trPr>
        <w:tc>
          <w:tcPr>
            <w:tcW w:w="1134" w:type="dxa"/>
          </w:tcPr>
          <w:p w14:paraId="762830E6" w14:textId="7DB4F2CB"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w:t>
            </w:r>
          </w:p>
        </w:tc>
        <w:tc>
          <w:tcPr>
            <w:tcW w:w="3109" w:type="dxa"/>
          </w:tcPr>
          <w:p w14:paraId="7EE8DE16" w14:textId="6FFD9D0E" w:rsidR="00A50483"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Dvivietė endoskopų plovimo-dezinfekcijos mašina</w:t>
            </w:r>
          </w:p>
        </w:tc>
        <w:tc>
          <w:tcPr>
            <w:tcW w:w="5130" w:type="dxa"/>
          </w:tcPr>
          <w:p w14:paraId="420F439E" w14:textId="7315BE8C" w:rsidR="00A50483" w:rsidRPr="007F2A0A" w:rsidRDefault="00A50483" w:rsidP="007F2A0A">
            <w:pPr>
              <w:spacing w:after="0" w:line="240" w:lineRule="auto"/>
              <w:rPr>
                <w:rFonts w:ascii="Times New Roman" w:hAnsi="Times New Roman" w:cs="Times New Roman"/>
                <w:sz w:val="24"/>
                <w:szCs w:val="24"/>
                <w:lang w:val="lt-LT"/>
              </w:rPr>
            </w:pPr>
          </w:p>
        </w:tc>
        <w:tc>
          <w:tcPr>
            <w:tcW w:w="2250" w:type="dxa"/>
          </w:tcPr>
          <w:p w14:paraId="5EA1D372"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47C02003"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29A76D30" w14:textId="3098F4B9" w:rsidTr="000227F3">
        <w:trPr>
          <w:trHeight w:val="764"/>
        </w:trPr>
        <w:tc>
          <w:tcPr>
            <w:tcW w:w="1134" w:type="dxa"/>
          </w:tcPr>
          <w:p w14:paraId="3DA13E26" w14:textId="5AEC3FED"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1.1.1.</w:t>
            </w:r>
          </w:p>
        </w:tc>
        <w:tc>
          <w:tcPr>
            <w:tcW w:w="3109" w:type="dxa"/>
          </w:tcPr>
          <w:p w14:paraId="6DDA0068" w14:textId="6D21F0DA" w:rsidR="00A50483"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Dviejų talpyklų endoskopų plovimo – dezinfekcijos mašina</w:t>
            </w:r>
          </w:p>
        </w:tc>
        <w:tc>
          <w:tcPr>
            <w:tcW w:w="5130" w:type="dxa"/>
          </w:tcPr>
          <w:p w14:paraId="5F4E965B" w14:textId="66536931" w:rsidR="00A50483" w:rsidRPr="007F2A0A" w:rsidRDefault="00A50483" w:rsidP="007F2A0A">
            <w:pPr>
              <w:pStyle w:val="Sraopastraipa"/>
              <w:spacing w:after="0" w:line="240" w:lineRule="auto"/>
              <w:ind w:left="249"/>
              <w:rPr>
                <w:rFonts w:ascii="Times New Roman" w:hAnsi="Times New Roman" w:cs="Times New Roman"/>
                <w:sz w:val="24"/>
                <w:szCs w:val="24"/>
                <w:lang w:val="lt-LT"/>
              </w:rPr>
            </w:pPr>
          </w:p>
        </w:tc>
        <w:tc>
          <w:tcPr>
            <w:tcW w:w="2250" w:type="dxa"/>
          </w:tcPr>
          <w:p w14:paraId="64EB1592"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76F12AAE"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1E268F77" w14:textId="1CFF4E5F" w:rsidTr="000227F3">
        <w:trPr>
          <w:trHeight w:val="611"/>
        </w:trPr>
        <w:tc>
          <w:tcPr>
            <w:tcW w:w="1134" w:type="dxa"/>
          </w:tcPr>
          <w:p w14:paraId="36709B90" w14:textId="62C3277B"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1.1.2.</w:t>
            </w:r>
          </w:p>
        </w:tc>
        <w:tc>
          <w:tcPr>
            <w:tcW w:w="3109" w:type="dxa"/>
          </w:tcPr>
          <w:p w14:paraId="190CB510" w14:textId="36AE5DF4" w:rsidR="00A50483"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Endoskopų tipas: lankstūs</w:t>
            </w:r>
          </w:p>
        </w:tc>
        <w:tc>
          <w:tcPr>
            <w:tcW w:w="5130" w:type="dxa"/>
          </w:tcPr>
          <w:p w14:paraId="178AE0CF" w14:textId="6181F46C" w:rsidR="00A50483" w:rsidRPr="007F2A0A" w:rsidRDefault="00A50483" w:rsidP="007F2A0A">
            <w:pPr>
              <w:spacing w:after="0" w:line="240" w:lineRule="auto"/>
              <w:rPr>
                <w:rFonts w:ascii="Times New Roman" w:hAnsi="Times New Roman" w:cs="Times New Roman"/>
                <w:sz w:val="24"/>
                <w:szCs w:val="24"/>
                <w:lang w:val="lt-LT"/>
              </w:rPr>
            </w:pPr>
          </w:p>
        </w:tc>
        <w:tc>
          <w:tcPr>
            <w:tcW w:w="2250" w:type="dxa"/>
          </w:tcPr>
          <w:p w14:paraId="45DF2F4E"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096E616A"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6C3473B3" w14:textId="6A9BDD3F" w:rsidTr="000227F3">
        <w:trPr>
          <w:trHeight w:val="1610"/>
        </w:trPr>
        <w:tc>
          <w:tcPr>
            <w:tcW w:w="1134" w:type="dxa"/>
          </w:tcPr>
          <w:p w14:paraId="60EA380A" w14:textId="01DEFE01"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1.1.3.</w:t>
            </w:r>
          </w:p>
        </w:tc>
        <w:tc>
          <w:tcPr>
            <w:tcW w:w="3109" w:type="dxa"/>
          </w:tcPr>
          <w:p w14:paraId="2810B740"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Endoskopų talpyklos veikia nepriklausomai viena nuo kitos. Galimybė skirtingu</w:t>
            </w:r>
          </w:p>
          <w:p w14:paraId="2452E0DA"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metu pakrauti talpyklas ar</w:t>
            </w:r>
          </w:p>
          <w:p w14:paraId="1474BA9E" w14:textId="1A88D36E" w:rsidR="00A50483"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paleisti plovimo ciklus</w:t>
            </w:r>
          </w:p>
        </w:tc>
        <w:tc>
          <w:tcPr>
            <w:tcW w:w="5130" w:type="dxa"/>
          </w:tcPr>
          <w:p w14:paraId="5D27F0DA" w14:textId="1FCCDAA9" w:rsidR="00A50483" w:rsidRPr="007F2A0A" w:rsidRDefault="00A50483" w:rsidP="007F2A0A">
            <w:pPr>
              <w:spacing w:after="0" w:line="240" w:lineRule="auto"/>
              <w:rPr>
                <w:rFonts w:ascii="Times New Roman" w:hAnsi="Times New Roman" w:cs="Times New Roman"/>
                <w:sz w:val="24"/>
                <w:szCs w:val="24"/>
                <w:lang w:val="lt-LT"/>
              </w:rPr>
            </w:pPr>
          </w:p>
        </w:tc>
        <w:tc>
          <w:tcPr>
            <w:tcW w:w="2250" w:type="dxa"/>
          </w:tcPr>
          <w:p w14:paraId="604FB089"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7883AD7F"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582086BB" w14:textId="6EA3EBC0" w:rsidTr="000227F3">
        <w:trPr>
          <w:trHeight w:val="1070"/>
        </w:trPr>
        <w:tc>
          <w:tcPr>
            <w:tcW w:w="1134" w:type="dxa"/>
          </w:tcPr>
          <w:p w14:paraId="5AAC9E1F" w14:textId="39447023"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1.1.4.</w:t>
            </w:r>
          </w:p>
        </w:tc>
        <w:tc>
          <w:tcPr>
            <w:tcW w:w="3109" w:type="dxa"/>
          </w:tcPr>
          <w:p w14:paraId="3D32F403"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 xml:space="preserve">Endoskopų plovimo mašina suderinama su skirtingų gamintojų endoskopais                   ( </w:t>
            </w:r>
            <w:proofErr w:type="spellStart"/>
            <w:r w:rsidRPr="007F2A0A">
              <w:rPr>
                <w:rFonts w:ascii="Times New Roman" w:hAnsi="Times New Roman" w:cs="Times New Roman"/>
                <w:sz w:val="24"/>
                <w:szCs w:val="24"/>
                <w:lang w:val="lt-LT"/>
              </w:rPr>
              <w:t>Fujifilm</w:t>
            </w:r>
            <w:proofErr w:type="spellEnd"/>
            <w:r w:rsidRPr="007F2A0A">
              <w:rPr>
                <w:rFonts w:ascii="Times New Roman" w:hAnsi="Times New Roman" w:cs="Times New Roman"/>
                <w:sz w:val="24"/>
                <w:szCs w:val="24"/>
                <w:lang w:val="lt-LT"/>
              </w:rPr>
              <w:t>; Pentax;</w:t>
            </w:r>
          </w:p>
          <w:p w14:paraId="2B3AE5B4" w14:textId="66C7DF9E" w:rsidR="00A50483"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 xml:space="preserve">Olympus; </w:t>
            </w:r>
            <w:proofErr w:type="spellStart"/>
            <w:r w:rsidRPr="007F2A0A">
              <w:rPr>
                <w:rFonts w:ascii="Times New Roman" w:hAnsi="Times New Roman" w:cs="Times New Roman"/>
                <w:sz w:val="24"/>
                <w:szCs w:val="24"/>
                <w:lang w:val="lt-LT"/>
              </w:rPr>
              <w:t>Karl</w:t>
            </w:r>
            <w:proofErr w:type="spellEnd"/>
            <w:r w:rsidRPr="007F2A0A">
              <w:rPr>
                <w:rFonts w:ascii="Times New Roman" w:hAnsi="Times New Roman" w:cs="Times New Roman"/>
                <w:sz w:val="24"/>
                <w:szCs w:val="24"/>
                <w:lang w:val="lt-LT"/>
              </w:rPr>
              <w:t xml:space="preserve"> </w:t>
            </w:r>
            <w:proofErr w:type="spellStart"/>
            <w:r w:rsidRPr="007F2A0A">
              <w:rPr>
                <w:rFonts w:ascii="Times New Roman" w:hAnsi="Times New Roman" w:cs="Times New Roman"/>
                <w:sz w:val="24"/>
                <w:szCs w:val="24"/>
                <w:lang w:val="lt-LT"/>
              </w:rPr>
              <w:t>Storz</w:t>
            </w:r>
            <w:proofErr w:type="spellEnd"/>
            <w:r w:rsidRPr="007F2A0A">
              <w:rPr>
                <w:rFonts w:ascii="Times New Roman" w:hAnsi="Times New Roman" w:cs="Times New Roman"/>
                <w:sz w:val="24"/>
                <w:szCs w:val="24"/>
                <w:lang w:val="lt-LT"/>
              </w:rPr>
              <w:t>)</w:t>
            </w:r>
          </w:p>
        </w:tc>
        <w:tc>
          <w:tcPr>
            <w:tcW w:w="5130" w:type="dxa"/>
          </w:tcPr>
          <w:p w14:paraId="0D8AE716" w14:textId="25A9E039" w:rsidR="00A50483" w:rsidRPr="007F2A0A" w:rsidRDefault="00A50483" w:rsidP="007F2A0A">
            <w:pPr>
              <w:pStyle w:val="Sraopastraipa"/>
              <w:spacing w:after="0" w:line="240" w:lineRule="auto"/>
              <w:ind w:left="249"/>
              <w:rPr>
                <w:rFonts w:ascii="Times New Roman" w:hAnsi="Times New Roman" w:cs="Times New Roman"/>
                <w:sz w:val="24"/>
                <w:szCs w:val="24"/>
                <w:lang w:val="lt-LT"/>
              </w:rPr>
            </w:pPr>
          </w:p>
        </w:tc>
        <w:tc>
          <w:tcPr>
            <w:tcW w:w="2250" w:type="dxa"/>
          </w:tcPr>
          <w:p w14:paraId="24CFEF6A"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21982674"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38F11A53" w14:textId="6507F3CD" w:rsidTr="000227F3">
        <w:trPr>
          <w:trHeight w:val="629"/>
        </w:trPr>
        <w:tc>
          <w:tcPr>
            <w:tcW w:w="1134" w:type="dxa"/>
          </w:tcPr>
          <w:p w14:paraId="638F6749" w14:textId="6D078BCE"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1.1.5.</w:t>
            </w:r>
          </w:p>
        </w:tc>
        <w:tc>
          <w:tcPr>
            <w:tcW w:w="3109" w:type="dxa"/>
          </w:tcPr>
          <w:p w14:paraId="0F7A4E76" w14:textId="4433A6F0" w:rsidR="00A50483"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Lanksčių endoskopų plovimo bei dezinfekcijos mašinos jungtys-Suderinama su ligonine prieš užsakant</w:t>
            </w:r>
          </w:p>
        </w:tc>
        <w:tc>
          <w:tcPr>
            <w:tcW w:w="5130" w:type="dxa"/>
          </w:tcPr>
          <w:p w14:paraId="6220D0C5" w14:textId="53F5015D" w:rsidR="00A50483" w:rsidRPr="007F2A0A" w:rsidRDefault="00A50483" w:rsidP="007F2A0A">
            <w:pPr>
              <w:spacing w:after="0" w:line="240" w:lineRule="auto"/>
              <w:rPr>
                <w:rFonts w:ascii="Times New Roman" w:hAnsi="Times New Roman" w:cs="Times New Roman"/>
                <w:sz w:val="24"/>
                <w:szCs w:val="24"/>
                <w:lang w:val="lt-LT"/>
              </w:rPr>
            </w:pPr>
          </w:p>
        </w:tc>
        <w:tc>
          <w:tcPr>
            <w:tcW w:w="2250" w:type="dxa"/>
          </w:tcPr>
          <w:p w14:paraId="1FF5EF7C"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7D20DA22"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18945E48" w14:textId="705D424F" w:rsidTr="000227F3">
        <w:trPr>
          <w:trHeight w:val="620"/>
        </w:trPr>
        <w:tc>
          <w:tcPr>
            <w:tcW w:w="1134" w:type="dxa"/>
          </w:tcPr>
          <w:p w14:paraId="498B85BA" w14:textId="7F86F56F"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1.1.6.</w:t>
            </w:r>
          </w:p>
        </w:tc>
        <w:tc>
          <w:tcPr>
            <w:tcW w:w="3109" w:type="dxa"/>
          </w:tcPr>
          <w:p w14:paraId="0896083E" w14:textId="6C438F70" w:rsidR="00A50483" w:rsidRPr="007F2A0A" w:rsidRDefault="002447B4" w:rsidP="007F2A0A">
            <w:pPr>
              <w:autoSpaceDE w:val="0"/>
              <w:autoSpaceDN w:val="0"/>
              <w:adjustRightInd w:val="0"/>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Mašinos korpuse įmontuoti ratukai transportavimui</w:t>
            </w:r>
          </w:p>
        </w:tc>
        <w:tc>
          <w:tcPr>
            <w:tcW w:w="5130" w:type="dxa"/>
          </w:tcPr>
          <w:p w14:paraId="7EC6EA91" w14:textId="7BDEA220" w:rsidR="00A50483" w:rsidRPr="007F2A0A" w:rsidRDefault="00A50483" w:rsidP="007F2A0A">
            <w:pPr>
              <w:autoSpaceDE w:val="0"/>
              <w:autoSpaceDN w:val="0"/>
              <w:adjustRightInd w:val="0"/>
              <w:spacing w:after="0" w:line="240" w:lineRule="auto"/>
              <w:rPr>
                <w:rFonts w:ascii="Times New Roman" w:hAnsi="Times New Roman" w:cs="Times New Roman"/>
                <w:sz w:val="24"/>
                <w:szCs w:val="24"/>
                <w:highlight w:val="yellow"/>
                <w:lang w:val="lt-LT"/>
              </w:rPr>
            </w:pPr>
          </w:p>
        </w:tc>
        <w:tc>
          <w:tcPr>
            <w:tcW w:w="2250" w:type="dxa"/>
          </w:tcPr>
          <w:p w14:paraId="3021B7C9" w14:textId="1B0E85C5"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44C5C98F"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1871C103" w14:textId="72D24C56" w:rsidTr="000227F3">
        <w:trPr>
          <w:trHeight w:val="521"/>
        </w:trPr>
        <w:tc>
          <w:tcPr>
            <w:tcW w:w="1134" w:type="dxa"/>
          </w:tcPr>
          <w:p w14:paraId="00730AE7" w14:textId="005FCF18"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lastRenderedPageBreak/>
              <w:t>1.1.7.</w:t>
            </w:r>
          </w:p>
        </w:tc>
        <w:tc>
          <w:tcPr>
            <w:tcW w:w="3109" w:type="dxa"/>
          </w:tcPr>
          <w:p w14:paraId="6103FA87"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 xml:space="preserve">Ciklo pradžioje sistema atlieka sandarumo </w:t>
            </w:r>
            <w:proofErr w:type="spellStart"/>
            <w:r w:rsidRPr="007F2A0A">
              <w:rPr>
                <w:rFonts w:ascii="Times New Roman" w:hAnsi="Times New Roman" w:cs="Times New Roman"/>
                <w:sz w:val="24"/>
                <w:szCs w:val="24"/>
                <w:lang w:val="lt-LT"/>
              </w:rPr>
              <w:t>testą.Viso</w:t>
            </w:r>
            <w:proofErr w:type="spellEnd"/>
            <w:r w:rsidRPr="007F2A0A">
              <w:rPr>
                <w:rFonts w:ascii="Times New Roman" w:hAnsi="Times New Roman" w:cs="Times New Roman"/>
                <w:sz w:val="24"/>
                <w:szCs w:val="24"/>
                <w:lang w:val="lt-LT"/>
              </w:rPr>
              <w:t xml:space="preserve"> ciklo metu sistema</w:t>
            </w:r>
          </w:p>
          <w:p w14:paraId="70AF0740" w14:textId="77777777" w:rsidR="002447B4" w:rsidRPr="007F2A0A" w:rsidRDefault="002447B4" w:rsidP="007F2A0A">
            <w:pPr>
              <w:spacing w:after="0" w:line="240" w:lineRule="auto"/>
              <w:rPr>
                <w:rFonts w:ascii="Times New Roman" w:hAnsi="Times New Roman" w:cs="Times New Roman"/>
                <w:sz w:val="24"/>
                <w:szCs w:val="24"/>
                <w:lang w:val="lt-LT"/>
              </w:rPr>
            </w:pPr>
            <w:proofErr w:type="spellStart"/>
            <w:r w:rsidRPr="007F2A0A">
              <w:rPr>
                <w:rFonts w:ascii="Times New Roman" w:hAnsi="Times New Roman" w:cs="Times New Roman"/>
                <w:sz w:val="24"/>
                <w:szCs w:val="24"/>
                <w:lang w:val="lt-LT"/>
              </w:rPr>
              <w:t>monitoruoja</w:t>
            </w:r>
            <w:proofErr w:type="spellEnd"/>
            <w:r w:rsidRPr="007F2A0A">
              <w:rPr>
                <w:rFonts w:ascii="Times New Roman" w:hAnsi="Times New Roman" w:cs="Times New Roman"/>
                <w:sz w:val="24"/>
                <w:szCs w:val="24"/>
                <w:lang w:val="lt-LT"/>
              </w:rPr>
              <w:t xml:space="preserve"> slėgį endoskope</w:t>
            </w:r>
          </w:p>
          <w:p w14:paraId="05B605E9"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ir esant slėgio nuokrypiui</w:t>
            </w:r>
          </w:p>
          <w:p w14:paraId="5875F963" w14:textId="330D5F3D" w:rsidR="00A50483"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nutraukia plovimo ciklą</w:t>
            </w:r>
          </w:p>
        </w:tc>
        <w:tc>
          <w:tcPr>
            <w:tcW w:w="5130" w:type="dxa"/>
          </w:tcPr>
          <w:p w14:paraId="40ED3105" w14:textId="141531C8" w:rsidR="00A50483" w:rsidRPr="007F2A0A" w:rsidRDefault="00A50483" w:rsidP="007F2A0A">
            <w:pPr>
              <w:spacing w:after="0" w:line="240" w:lineRule="auto"/>
              <w:rPr>
                <w:rFonts w:ascii="Times New Roman" w:hAnsi="Times New Roman" w:cs="Times New Roman"/>
                <w:sz w:val="24"/>
                <w:szCs w:val="24"/>
                <w:lang w:val="lt-LT"/>
              </w:rPr>
            </w:pPr>
          </w:p>
        </w:tc>
        <w:tc>
          <w:tcPr>
            <w:tcW w:w="2250" w:type="dxa"/>
          </w:tcPr>
          <w:p w14:paraId="667E5AE4"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08C773D6"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373321F0" w14:textId="66B37E21" w:rsidTr="000227F3">
        <w:trPr>
          <w:trHeight w:val="3145"/>
        </w:trPr>
        <w:tc>
          <w:tcPr>
            <w:tcW w:w="1134" w:type="dxa"/>
          </w:tcPr>
          <w:p w14:paraId="2131D8AA" w14:textId="23B0FA10"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1.1.8.</w:t>
            </w:r>
          </w:p>
        </w:tc>
        <w:tc>
          <w:tcPr>
            <w:tcW w:w="3109" w:type="dxa"/>
          </w:tcPr>
          <w:p w14:paraId="37AFBC20"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Plovimo mašinoje kiekvienai endoskopo kanalų jungčiai yra paskirtas sensorius, kuris</w:t>
            </w:r>
          </w:p>
          <w:p w14:paraId="6BD0D789"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 xml:space="preserve">ciklo metu </w:t>
            </w:r>
            <w:proofErr w:type="spellStart"/>
            <w:r w:rsidRPr="007F2A0A">
              <w:rPr>
                <w:rFonts w:ascii="Times New Roman" w:hAnsi="Times New Roman" w:cs="Times New Roman"/>
                <w:sz w:val="24"/>
                <w:szCs w:val="24"/>
                <w:lang w:val="lt-LT"/>
              </w:rPr>
              <w:t>monitoruoja</w:t>
            </w:r>
            <w:proofErr w:type="spellEnd"/>
          </w:p>
          <w:p w14:paraId="45E9A0A6"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endoskopo kanalu</w:t>
            </w:r>
          </w:p>
          <w:p w14:paraId="2EC4E024"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pratekančio vandens tėkmę</w:t>
            </w:r>
          </w:p>
          <w:p w14:paraId="51D784C4"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(Pagal EN ISO 15883-4</w:t>
            </w:r>
          </w:p>
          <w:p w14:paraId="540D3C2D"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mašina užtikrina endoskopo</w:t>
            </w:r>
          </w:p>
          <w:p w14:paraId="1ACA768C"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kanalų blokados nebuvimą ir</w:t>
            </w:r>
          </w:p>
          <w:p w14:paraId="6432976C" w14:textId="77777777" w:rsidR="002447B4"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 xml:space="preserve">individualiai </w:t>
            </w:r>
            <w:proofErr w:type="spellStart"/>
            <w:r w:rsidRPr="007F2A0A">
              <w:rPr>
                <w:rFonts w:ascii="Times New Roman" w:hAnsi="Times New Roman" w:cs="Times New Roman"/>
                <w:sz w:val="24"/>
                <w:szCs w:val="24"/>
                <w:lang w:val="lt-LT"/>
              </w:rPr>
              <w:t>monitoruoja</w:t>
            </w:r>
            <w:proofErr w:type="spellEnd"/>
            <w:r w:rsidRPr="007F2A0A">
              <w:rPr>
                <w:rFonts w:ascii="Times New Roman" w:hAnsi="Times New Roman" w:cs="Times New Roman"/>
                <w:sz w:val="24"/>
                <w:szCs w:val="24"/>
                <w:lang w:val="lt-LT"/>
              </w:rPr>
              <w:t xml:space="preserve"> ≥</w:t>
            </w:r>
          </w:p>
          <w:p w14:paraId="1051A9BC" w14:textId="03E7FDC7" w:rsidR="00A50483" w:rsidRPr="007F2A0A" w:rsidRDefault="002447B4" w:rsidP="007F2A0A">
            <w:pPr>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6 kanalų)</w:t>
            </w:r>
          </w:p>
        </w:tc>
        <w:tc>
          <w:tcPr>
            <w:tcW w:w="5130" w:type="dxa"/>
          </w:tcPr>
          <w:p w14:paraId="27E938B6" w14:textId="230B655A" w:rsidR="00A50483" w:rsidRPr="007F2A0A" w:rsidRDefault="00A50483" w:rsidP="007F2A0A">
            <w:pPr>
              <w:pStyle w:val="Sraopastraipa"/>
              <w:spacing w:after="0" w:line="240" w:lineRule="auto"/>
              <w:ind w:left="339"/>
              <w:rPr>
                <w:rFonts w:ascii="Times New Roman" w:hAnsi="Times New Roman" w:cs="Times New Roman"/>
                <w:sz w:val="24"/>
                <w:szCs w:val="24"/>
                <w:lang w:val="lt-LT"/>
              </w:rPr>
            </w:pPr>
          </w:p>
        </w:tc>
        <w:tc>
          <w:tcPr>
            <w:tcW w:w="2250" w:type="dxa"/>
          </w:tcPr>
          <w:p w14:paraId="3931666C"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0EFAAA55"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6E0416D1" w14:textId="41653966" w:rsidTr="000227F3">
        <w:trPr>
          <w:trHeight w:val="530"/>
        </w:trPr>
        <w:tc>
          <w:tcPr>
            <w:tcW w:w="1134" w:type="dxa"/>
          </w:tcPr>
          <w:p w14:paraId="2D01308C" w14:textId="082DD7CA"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1.1.9.</w:t>
            </w:r>
          </w:p>
        </w:tc>
        <w:tc>
          <w:tcPr>
            <w:tcW w:w="3109" w:type="dxa"/>
          </w:tcPr>
          <w:p w14:paraId="21B03D35" w14:textId="5CBC5E89" w:rsidR="00A50483" w:rsidRPr="007F2A0A" w:rsidRDefault="002447B4" w:rsidP="007F2A0A">
            <w:pPr>
              <w:autoSpaceDE w:val="0"/>
              <w:autoSpaceDN w:val="0"/>
              <w:adjustRightInd w:val="0"/>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Plovimo – dezinfekcijos ciklo trukmė ≤ 40 min</w:t>
            </w:r>
          </w:p>
        </w:tc>
        <w:tc>
          <w:tcPr>
            <w:tcW w:w="5130" w:type="dxa"/>
          </w:tcPr>
          <w:p w14:paraId="0128E5A3" w14:textId="142F25C8" w:rsidR="00A50483" w:rsidRPr="007F2A0A" w:rsidRDefault="00A50483" w:rsidP="007F2A0A">
            <w:pPr>
              <w:spacing w:after="0" w:line="240" w:lineRule="auto"/>
              <w:rPr>
                <w:rFonts w:ascii="Times New Roman" w:hAnsi="Times New Roman" w:cs="Times New Roman"/>
                <w:sz w:val="24"/>
                <w:szCs w:val="24"/>
                <w:lang w:val="lt-LT"/>
              </w:rPr>
            </w:pPr>
          </w:p>
        </w:tc>
        <w:tc>
          <w:tcPr>
            <w:tcW w:w="2250" w:type="dxa"/>
          </w:tcPr>
          <w:p w14:paraId="18FE475A"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6357D292"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7FBDEBE5" w14:textId="3B36270C" w:rsidTr="000227F3">
        <w:trPr>
          <w:trHeight w:val="530"/>
        </w:trPr>
        <w:tc>
          <w:tcPr>
            <w:tcW w:w="1134" w:type="dxa"/>
          </w:tcPr>
          <w:p w14:paraId="2AD014B2" w14:textId="37C3C045"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1.1.10.</w:t>
            </w:r>
          </w:p>
        </w:tc>
        <w:tc>
          <w:tcPr>
            <w:tcW w:w="3109" w:type="dxa"/>
          </w:tcPr>
          <w:p w14:paraId="558A0F82" w14:textId="1F0122B7" w:rsidR="002447B4" w:rsidRPr="007F2A0A" w:rsidRDefault="002447B4" w:rsidP="007F2A0A">
            <w:pPr>
              <w:autoSpaceDE w:val="0"/>
              <w:autoSpaceDN w:val="0"/>
              <w:adjustRightInd w:val="0"/>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Duomenų atsekamumui mašina kaupia ir gali eksportuoti duomenis:                                            1.Endoskopo ruošėjo vardas</w:t>
            </w:r>
          </w:p>
          <w:p w14:paraId="0BB6B441" w14:textId="71DD6AB6" w:rsidR="00A50483" w:rsidRPr="007F2A0A" w:rsidRDefault="002447B4" w:rsidP="007F2A0A">
            <w:pPr>
              <w:autoSpaceDE w:val="0"/>
              <w:autoSpaceDN w:val="0"/>
              <w:adjustRightInd w:val="0"/>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pavardė;                                              2. Endoskopo modelio pavadinimas su serijiniu numeriu;                                                      3. Plovimo ciklo informacija.</w:t>
            </w:r>
          </w:p>
        </w:tc>
        <w:tc>
          <w:tcPr>
            <w:tcW w:w="5130" w:type="dxa"/>
          </w:tcPr>
          <w:p w14:paraId="7B2DCEF1" w14:textId="0CD9A854" w:rsidR="00A50483" w:rsidRPr="007F2A0A" w:rsidRDefault="00A50483" w:rsidP="007F2A0A">
            <w:pPr>
              <w:spacing w:after="0" w:line="240" w:lineRule="auto"/>
              <w:rPr>
                <w:rFonts w:ascii="Times New Roman" w:hAnsi="Times New Roman" w:cs="Times New Roman"/>
                <w:sz w:val="24"/>
                <w:szCs w:val="24"/>
                <w:lang w:val="lt-LT"/>
              </w:rPr>
            </w:pPr>
          </w:p>
        </w:tc>
        <w:tc>
          <w:tcPr>
            <w:tcW w:w="2250" w:type="dxa"/>
          </w:tcPr>
          <w:p w14:paraId="2768EFA2"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2784C270"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3B1DED7D" w14:textId="2B241CAE" w:rsidTr="000227F3">
        <w:trPr>
          <w:trHeight w:val="1070"/>
        </w:trPr>
        <w:tc>
          <w:tcPr>
            <w:tcW w:w="1134" w:type="dxa"/>
          </w:tcPr>
          <w:p w14:paraId="5EE18936" w14:textId="2C02D5D4"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1.1.11.</w:t>
            </w:r>
          </w:p>
        </w:tc>
        <w:tc>
          <w:tcPr>
            <w:tcW w:w="3109" w:type="dxa"/>
          </w:tcPr>
          <w:p w14:paraId="0D59D1A9" w14:textId="52DB8A50" w:rsidR="00A50483" w:rsidRPr="007F2A0A" w:rsidRDefault="002447B4" w:rsidP="007F2A0A">
            <w:pPr>
              <w:autoSpaceDE w:val="0"/>
              <w:autoSpaceDN w:val="0"/>
              <w:adjustRightInd w:val="0"/>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 xml:space="preserve">Endoskopų plovimo – dezinfekavimo mašinoje turi būti galimybė naudoti vienkartines (angl. </w:t>
            </w:r>
            <w:proofErr w:type="spellStart"/>
            <w:r w:rsidRPr="007F2A0A">
              <w:rPr>
                <w:rFonts w:ascii="Times New Roman" w:hAnsi="Times New Roman" w:cs="Times New Roman"/>
                <w:sz w:val="24"/>
                <w:szCs w:val="24"/>
                <w:lang w:val="lt-LT"/>
              </w:rPr>
              <w:t>single-shot</w:t>
            </w:r>
            <w:proofErr w:type="spellEnd"/>
            <w:r w:rsidRPr="007F2A0A">
              <w:rPr>
                <w:rFonts w:ascii="Times New Roman" w:hAnsi="Times New Roman" w:cs="Times New Roman"/>
                <w:sz w:val="24"/>
                <w:szCs w:val="24"/>
                <w:lang w:val="lt-LT"/>
              </w:rPr>
              <w:t>) arba daugkartines dezinfekcijos priemones.</w:t>
            </w:r>
          </w:p>
        </w:tc>
        <w:tc>
          <w:tcPr>
            <w:tcW w:w="5130" w:type="dxa"/>
          </w:tcPr>
          <w:p w14:paraId="49CCE93B" w14:textId="3DCEE674" w:rsidR="00A50483" w:rsidRPr="007F2A0A" w:rsidRDefault="00A50483" w:rsidP="007F2A0A">
            <w:pPr>
              <w:spacing w:after="0" w:line="240" w:lineRule="auto"/>
              <w:rPr>
                <w:rFonts w:ascii="Times New Roman" w:hAnsi="Times New Roman" w:cs="Times New Roman"/>
                <w:sz w:val="24"/>
                <w:szCs w:val="24"/>
                <w:lang w:val="lt-LT"/>
              </w:rPr>
            </w:pPr>
          </w:p>
        </w:tc>
        <w:tc>
          <w:tcPr>
            <w:tcW w:w="2250" w:type="dxa"/>
          </w:tcPr>
          <w:p w14:paraId="551C560C"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236CF875"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54B1D59C" w14:textId="268471A7" w:rsidTr="000227F3">
        <w:trPr>
          <w:trHeight w:val="1070"/>
        </w:trPr>
        <w:tc>
          <w:tcPr>
            <w:tcW w:w="1134" w:type="dxa"/>
          </w:tcPr>
          <w:p w14:paraId="645CF753" w14:textId="54559BC6"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lastRenderedPageBreak/>
              <w:t>1.1.12.</w:t>
            </w:r>
          </w:p>
        </w:tc>
        <w:tc>
          <w:tcPr>
            <w:tcW w:w="3109" w:type="dxa"/>
          </w:tcPr>
          <w:p w14:paraId="5D891134" w14:textId="52AA7F31" w:rsidR="00A50483" w:rsidRPr="007F2A0A" w:rsidRDefault="002447B4" w:rsidP="007F2A0A">
            <w:pPr>
              <w:autoSpaceDE w:val="0"/>
              <w:autoSpaceDN w:val="0"/>
              <w:adjustRightInd w:val="0"/>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 xml:space="preserve">Naudojama aukšto lygio dezinfekcijos priemonė </w:t>
            </w:r>
            <w:proofErr w:type="spellStart"/>
            <w:r w:rsidRPr="007F2A0A">
              <w:rPr>
                <w:rFonts w:ascii="Times New Roman" w:hAnsi="Times New Roman" w:cs="Times New Roman"/>
                <w:sz w:val="24"/>
                <w:szCs w:val="24"/>
                <w:lang w:val="lt-LT"/>
              </w:rPr>
              <w:t>Peracto</w:t>
            </w:r>
            <w:proofErr w:type="spellEnd"/>
            <w:r w:rsidRPr="007F2A0A">
              <w:rPr>
                <w:rFonts w:ascii="Times New Roman" w:hAnsi="Times New Roman" w:cs="Times New Roman"/>
                <w:sz w:val="24"/>
                <w:szCs w:val="24"/>
                <w:lang w:val="lt-LT"/>
              </w:rPr>
              <w:t xml:space="preserve"> rūgštis</w:t>
            </w:r>
          </w:p>
        </w:tc>
        <w:tc>
          <w:tcPr>
            <w:tcW w:w="5130" w:type="dxa"/>
          </w:tcPr>
          <w:p w14:paraId="6E65E0DD" w14:textId="6DDDB915" w:rsidR="00A50483" w:rsidRPr="007F2A0A" w:rsidRDefault="00A50483" w:rsidP="007F2A0A">
            <w:pPr>
              <w:autoSpaceDE w:val="0"/>
              <w:autoSpaceDN w:val="0"/>
              <w:adjustRightInd w:val="0"/>
              <w:spacing w:after="0" w:line="240" w:lineRule="auto"/>
              <w:rPr>
                <w:rFonts w:ascii="Times New Roman" w:hAnsi="Times New Roman" w:cs="Times New Roman"/>
                <w:sz w:val="24"/>
                <w:szCs w:val="24"/>
                <w:lang w:val="lt-LT"/>
              </w:rPr>
            </w:pPr>
          </w:p>
        </w:tc>
        <w:tc>
          <w:tcPr>
            <w:tcW w:w="2250" w:type="dxa"/>
          </w:tcPr>
          <w:p w14:paraId="55706A7B"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4208E2A5"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180BEA5C" w14:textId="69EB98A6" w:rsidTr="000227F3">
        <w:trPr>
          <w:trHeight w:val="548"/>
        </w:trPr>
        <w:tc>
          <w:tcPr>
            <w:tcW w:w="1134" w:type="dxa"/>
          </w:tcPr>
          <w:p w14:paraId="3769F985" w14:textId="1376EC58" w:rsidR="00A50483" w:rsidRPr="007F2A0A" w:rsidRDefault="002447B4"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1.1.13.</w:t>
            </w:r>
          </w:p>
        </w:tc>
        <w:tc>
          <w:tcPr>
            <w:tcW w:w="3109" w:type="dxa"/>
          </w:tcPr>
          <w:p w14:paraId="77962A58" w14:textId="01C50EE5" w:rsidR="00A50483" w:rsidRPr="007F2A0A" w:rsidRDefault="002447B4" w:rsidP="007F2A0A">
            <w:pPr>
              <w:autoSpaceDE w:val="0"/>
              <w:autoSpaceDN w:val="0"/>
              <w:adjustRightInd w:val="0"/>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Dezinfekcijos priemonės sunaudojimas per ciklą ≤ 500 ml (taikoma tik naudojant vienkartinę chemiją);  Ploviklio (</w:t>
            </w:r>
            <w:proofErr w:type="spellStart"/>
            <w:r w:rsidRPr="007F2A0A">
              <w:rPr>
                <w:rFonts w:ascii="Times New Roman" w:hAnsi="Times New Roman" w:cs="Times New Roman"/>
                <w:sz w:val="24"/>
                <w:szCs w:val="24"/>
                <w:lang w:val="lt-LT"/>
              </w:rPr>
              <w:t>detergento</w:t>
            </w:r>
            <w:proofErr w:type="spellEnd"/>
            <w:r w:rsidRPr="007F2A0A">
              <w:rPr>
                <w:rFonts w:ascii="Times New Roman" w:hAnsi="Times New Roman" w:cs="Times New Roman"/>
                <w:sz w:val="24"/>
                <w:szCs w:val="24"/>
                <w:lang w:val="lt-LT"/>
              </w:rPr>
              <w:t>) sunaudojimas per ciklą ≤ 50 ml</w:t>
            </w:r>
          </w:p>
        </w:tc>
        <w:tc>
          <w:tcPr>
            <w:tcW w:w="5130" w:type="dxa"/>
          </w:tcPr>
          <w:p w14:paraId="56E379AA"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2250" w:type="dxa"/>
          </w:tcPr>
          <w:p w14:paraId="6FBF46CC"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0E4C07CD"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514716" w:rsidRPr="007F2A0A" w14:paraId="1532F5CF" w14:textId="77777777" w:rsidTr="000227F3">
        <w:trPr>
          <w:trHeight w:val="548"/>
        </w:trPr>
        <w:tc>
          <w:tcPr>
            <w:tcW w:w="1134" w:type="dxa"/>
          </w:tcPr>
          <w:p w14:paraId="7A5A9334" w14:textId="18756A4F" w:rsidR="00514716" w:rsidRPr="007F2A0A" w:rsidRDefault="00514716"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1.1.14.</w:t>
            </w:r>
          </w:p>
        </w:tc>
        <w:tc>
          <w:tcPr>
            <w:tcW w:w="3109" w:type="dxa"/>
          </w:tcPr>
          <w:p w14:paraId="7FCE1E3C" w14:textId="09C357D4" w:rsidR="00514716" w:rsidRPr="007F2A0A" w:rsidRDefault="00514716" w:rsidP="007F2A0A">
            <w:pPr>
              <w:autoSpaceDE w:val="0"/>
              <w:autoSpaceDN w:val="0"/>
              <w:adjustRightInd w:val="0"/>
              <w:spacing w:after="0" w:line="240" w:lineRule="auto"/>
              <w:rPr>
                <w:rFonts w:ascii="Times New Roman" w:hAnsi="Times New Roman" w:cs="Times New Roman"/>
                <w:sz w:val="24"/>
                <w:szCs w:val="24"/>
                <w:lang w:val="lt-LT"/>
              </w:rPr>
            </w:pPr>
            <w:r w:rsidRPr="007F2A0A">
              <w:rPr>
                <w:rFonts w:ascii="Times New Roman" w:hAnsi="Times New Roman" w:cs="Times New Roman"/>
                <w:sz w:val="24"/>
                <w:szCs w:val="24"/>
                <w:lang w:val="lt-LT"/>
              </w:rPr>
              <w:t>Valdymo kalba – lietuvių kalba</w:t>
            </w:r>
          </w:p>
        </w:tc>
        <w:tc>
          <w:tcPr>
            <w:tcW w:w="5130" w:type="dxa"/>
          </w:tcPr>
          <w:p w14:paraId="216AD6D0" w14:textId="77777777" w:rsidR="00514716" w:rsidRPr="007F2A0A" w:rsidRDefault="00514716" w:rsidP="007F2A0A">
            <w:pPr>
              <w:spacing w:after="0" w:line="240" w:lineRule="auto"/>
              <w:rPr>
                <w:rFonts w:ascii="Times New Roman" w:hAnsi="Times New Roman" w:cs="Times New Roman"/>
                <w:sz w:val="24"/>
                <w:szCs w:val="24"/>
                <w:lang w:val="lt-LT"/>
              </w:rPr>
            </w:pPr>
          </w:p>
        </w:tc>
        <w:tc>
          <w:tcPr>
            <w:tcW w:w="2250" w:type="dxa"/>
          </w:tcPr>
          <w:p w14:paraId="1ABFBC83" w14:textId="77777777" w:rsidR="00514716" w:rsidRPr="007F2A0A" w:rsidRDefault="00514716" w:rsidP="007F2A0A">
            <w:pPr>
              <w:spacing w:after="0" w:line="240" w:lineRule="auto"/>
              <w:rPr>
                <w:rFonts w:ascii="Times New Roman" w:hAnsi="Times New Roman" w:cs="Times New Roman"/>
                <w:sz w:val="24"/>
                <w:szCs w:val="24"/>
                <w:lang w:val="lt-LT"/>
              </w:rPr>
            </w:pPr>
          </w:p>
        </w:tc>
        <w:tc>
          <w:tcPr>
            <w:tcW w:w="3240" w:type="dxa"/>
          </w:tcPr>
          <w:p w14:paraId="48AFA3FD" w14:textId="77777777" w:rsidR="00514716" w:rsidRPr="007F2A0A" w:rsidRDefault="00514716" w:rsidP="007F2A0A">
            <w:pPr>
              <w:spacing w:after="0" w:line="240" w:lineRule="auto"/>
              <w:rPr>
                <w:rFonts w:ascii="Times New Roman" w:hAnsi="Times New Roman" w:cs="Times New Roman"/>
                <w:sz w:val="24"/>
                <w:szCs w:val="24"/>
                <w:lang w:val="lt-LT"/>
              </w:rPr>
            </w:pPr>
          </w:p>
        </w:tc>
      </w:tr>
      <w:tr w:rsidR="00514716" w:rsidRPr="007F2A0A" w14:paraId="50DDB6CE" w14:textId="77777777" w:rsidTr="000227F3">
        <w:trPr>
          <w:trHeight w:val="548"/>
        </w:trPr>
        <w:tc>
          <w:tcPr>
            <w:tcW w:w="1134" w:type="dxa"/>
          </w:tcPr>
          <w:p w14:paraId="19810628" w14:textId="2390CFE6" w:rsidR="00514716" w:rsidRPr="007F2A0A" w:rsidRDefault="00514716"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1.1.15.</w:t>
            </w:r>
          </w:p>
        </w:tc>
        <w:tc>
          <w:tcPr>
            <w:tcW w:w="3109" w:type="dxa"/>
          </w:tcPr>
          <w:p w14:paraId="312BC92F" w14:textId="77777777" w:rsidR="00514716" w:rsidRPr="00514716" w:rsidRDefault="00514716" w:rsidP="007F2A0A">
            <w:pPr>
              <w:autoSpaceDE w:val="0"/>
              <w:autoSpaceDN w:val="0"/>
              <w:adjustRightInd w:val="0"/>
              <w:spacing w:after="0" w:line="240" w:lineRule="auto"/>
              <w:rPr>
                <w:rFonts w:ascii="Times New Roman" w:hAnsi="Times New Roman" w:cs="Times New Roman"/>
                <w:sz w:val="24"/>
                <w:szCs w:val="24"/>
                <w:lang w:val="lt-LT"/>
              </w:rPr>
            </w:pPr>
            <w:proofErr w:type="spellStart"/>
            <w:r w:rsidRPr="00514716">
              <w:rPr>
                <w:rFonts w:ascii="Times New Roman" w:hAnsi="Times New Roman" w:cs="Times New Roman"/>
                <w:sz w:val="24"/>
                <w:szCs w:val="24"/>
                <w:lang w:val="lt-LT"/>
              </w:rPr>
              <w:t>Všį</w:t>
            </w:r>
            <w:proofErr w:type="spellEnd"/>
            <w:r w:rsidRPr="00514716">
              <w:rPr>
                <w:rFonts w:ascii="Times New Roman" w:hAnsi="Times New Roman" w:cs="Times New Roman"/>
                <w:sz w:val="24"/>
                <w:szCs w:val="24"/>
                <w:lang w:val="lt-LT"/>
              </w:rPr>
              <w:t xml:space="preserve"> Ukmergės ligoninei vandenį tiekia </w:t>
            </w:r>
            <w:r w:rsidRPr="00514716">
              <w:rPr>
                <w:rFonts w:ascii="Times New Roman" w:hAnsi="Times New Roman" w:cs="Times New Roman"/>
                <w:b/>
                <w:bCs/>
                <w:sz w:val="24"/>
                <w:szCs w:val="24"/>
                <w:lang w:val="lt-LT"/>
              </w:rPr>
              <w:t xml:space="preserve">UAB „Ukmergės vandenys“. </w:t>
            </w:r>
            <w:r w:rsidRPr="00514716">
              <w:rPr>
                <w:rFonts w:ascii="Times New Roman" w:hAnsi="Times New Roman" w:cs="Times New Roman"/>
                <w:sz w:val="24"/>
                <w:szCs w:val="24"/>
                <w:lang w:val="lt-LT"/>
              </w:rPr>
              <w:t>Vandens kokybės parametrai pateikti jų tinklapyje (</w:t>
            </w:r>
            <w:hyperlink r:id="rId6" w:history="1">
              <w:r w:rsidRPr="00514716">
                <w:rPr>
                  <w:rStyle w:val="Hipersaitas"/>
                  <w:rFonts w:ascii="Times New Roman" w:hAnsi="Times New Roman" w:cs="Times New Roman"/>
                  <w:sz w:val="24"/>
                  <w:szCs w:val="24"/>
                  <w:lang w:val="lt-LT"/>
                </w:rPr>
                <w:t>Vandens kokybė - Ukmergės vandenys</w:t>
              </w:r>
            </w:hyperlink>
            <w:r w:rsidRPr="00514716">
              <w:rPr>
                <w:rFonts w:ascii="Times New Roman" w:hAnsi="Times New Roman" w:cs="Times New Roman"/>
                <w:sz w:val="24"/>
                <w:szCs w:val="24"/>
                <w:lang w:val="lt-LT"/>
              </w:rPr>
              <w:t>). Jei reikalingi kitokie vandens parametrai, nei tiekiami, siūloma Endoskopų plovimo- dezinfekcijos mašina privalo būti komplektuojama su visa įranga, reikalinga tam vandeniui paruošti pagal gamintojo keliamus reikalavimus.</w:t>
            </w:r>
          </w:p>
          <w:p w14:paraId="05D5F7B0" w14:textId="77777777" w:rsidR="00514716" w:rsidRPr="007F2A0A" w:rsidRDefault="00514716" w:rsidP="007F2A0A">
            <w:pPr>
              <w:autoSpaceDE w:val="0"/>
              <w:autoSpaceDN w:val="0"/>
              <w:adjustRightInd w:val="0"/>
              <w:spacing w:after="0" w:line="240" w:lineRule="auto"/>
              <w:rPr>
                <w:rFonts w:ascii="Times New Roman" w:hAnsi="Times New Roman" w:cs="Times New Roman"/>
                <w:sz w:val="24"/>
                <w:szCs w:val="24"/>
                <w:lang w:val="lt-LT"/>
              </w:rPr>
            </w:pPr>
          </w:p>
        </w:tc>
        <w:tc>
          <w:tcPr>
            <w:tcW w:w="5130" w:type="dxa"/>
          </w:tcPr>
          <w:p w14:paraId="7C8BD587" w14:textId="77777777" w:rsidR="00514716" w:rsidRPr="007F2A0A" w:rsidRDefault="00514716" w:rsidP="007F2A0A">
            <w:pPr>
              <w:spacing w:after="0" w:line="240" w:lineRule="auto"/>
              <w:rPr>
                <w:rFonts w:ascii="Times New Roman" w:hAnsi="Times New Roman" w:cs="Times New Roman"/>
                <w:sz w:val="24"/>
                <w:szCs w:val="24"/>
                <w:lang w:val="lt-LT"/>
              </w:rPr>
            </w:pPr>
          </w:p>
        </w:tc>
        <w:tc>
          <w:tcPr>
            <w:tcW w:w="2250" w:type="dxa"/>
          </w:tcPr>
          <w:p w14:paraId="1B8B9DE5" w14:textId="77777777" w:rsidR="00514716" w:rsidRPr="007F2A0A" w:rsidRDefault="00514716" w:rsidP="007F2A0A">
            <w:pPr>
              <w:spacing w:after="0" w:line="240" w:lineRule="auto"/>
              <w:rPr>
                <w:rFonts w:ascii="Times New Roman" w:hAnsi="Times New Roman" w:cs="Times New Roman"/>
                <w:sz w:val="24"/>
                <w:szCs w:val="24"/>
                <w:lang w:val="lt-LT"/>
              </w:rPr>
            </w:pPr>
          </w:p>
        </w:tc>
        <w:tc>
          <w:tcPr>
            <w:tcW w:w="3240" w:type="dxa"/>
          </w:tcPr>
          <w:p w14:paraId="56352BCA" w14:textId="77777777" w:rsidR="00514716" w:rsidRPr="007F2A0A" w:rsidRDefault="00514716" w:rsidP="007F2A0A">
            <w:pPr>
              <w:spacing w:after="0" w:line="240" w:lineRule="auto"/>
              <w:rPr>
                <w:rFonts w:ascii="Times New Roman" w:hAnsi="Times New Roman" w:cs="Times New Roman"/>
                <w:sz w:val="24"/>
                <w:szCs w:val="24"/>
                <w:lang w:val="lt-LT"/>
              </w:rPr>
            </w:pPr>
          </w:p>
        </w:tc>
      </w:tr>
      <w:tr w:rsidR="00A50483" w:rsidRPr="007F2A0A" w14:paraId="0AF95202" w14:textId="069FB4D5" w:rsidTr="000227F3">
        <w:trPr>
          <w:trHeight w:val="1421"/>
        </w:trPr>
        <w:tc>
          <w:tcPr>
            <w:tcW w:w="1134" w:type="dxa"/>
          </w:tcPr>
          <w:p w14:paraId="74325D79" w14:textId="2A38CF12" w:rsidR="00A50483" w:rsidRPr="007F2A0A" w:rsidRDefault="00A50483"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22.</w:t>
            </w:r>
          </w:p>
        </w:tc>
        <w:tc>
          <w:tcPr>
            <w:tcW w:w="3109" w:type="dxa"/>
          </w:tcPr>
          <w:p w14:paraId="4B38E64A" w14:textId="4175D9FA" w:rsidR="00A50483" w:rsidRPr="009242EB" w:rsidRDefault="00A50483" w:rsidP="007F2A0A">
            <w:pPr>
              <w:autoSpaceDE w:val="0"/>
              <w:autoSpaceDN w:val="0"/>
              <w:adjustRightInd w:val="0"/>
              <w:spacing w:after="0" w:line="240" w:lineRule="auto"/>
              <w:rPr>
                <w:rFonts w:ascii="Times New Roman" w:hAnsi="Times New Roman" w:cs="Times New Roman"/>
                <w:sz w:val="24"/>
                <w:szCs w:val="24"/>
                <w:lang w:val="lt-LT"/>
              </w:rPr>
            </w:pPr>
            <w:r w:rsidRPr="009242EB">
              <w:rPr>
                <w:rFonts w:ascii="Times New Roman" w:hAnsi="Times New Roman" w:cs="Times New Roman"/>
                <w:sz w:val="24"/>
                <w:szCs w:val="24"/>
                <w:lang w:val="lt-LT"/>
              </w:rPr>
              <w:t>Įrangos žymėjimas CE ženklu</w:t>
            </w:r>
          </w:p>
        </w:tc>
        <w:tc>
          <w:tcPr>
            <w:tcW w:w="5130" w:type="dxa"/>
          </w:tcPr>
          <w:p w14:paraId="60E77E1F" w14:textId="62CA40E7" w:rsidR="00A50483" w:rsidRPr="009242EB" w:rsidRDefault="00A50483" w:rsidP="007F2A0A">
            <w:pPr>
              <w:autoSpaceDE w:val="0"/>
              <w:autoSpaceDN w:val="0"/>
              <w:adjustRightInd w:val="0"/>
              <w:spacing w:after="0" w:line="240" w:lineRule="auto"/>
              <w:rPr>
                <w:rFonts w:ascii="Times New Roman" w:hAnsi="Times New Roman" w:cs="Times New Roman"/>
                <w:sz w:val="24"/>
                <w:szCs w:val="24"/>
                <w:lang w:val="lt-LT"/>
              </w:rPr>
            </w:pPr>
            <w:r w:rsidRPr="009242EB">
              <w:rPr>
                <w:rFonts w:ascii="Times New Roman" w:hAnsi="Times New Roman" w:cs="Times New Roman"/>
                <w:sz w:val="24"/>
                <w:szCs w:val="24"/>
                <w:lang w:val="lt-LT"/>
              </w:rPr>
              <w:t xml:space="preserve">Būtinas. Kartu su </w:t>
            </w:r>
            <w:r w:rsidR="003725FD" w:rsidRPr="009242EB">
              <w:rPr>
                <w:rFonts w:ascii="Times New Roman" w:hAnsi="Times New Roman" w:cs="Times New Roman"/>
                <w:sz w:val="24"/>
                <w:szCs w:val="24"/>
                <w:lang w:val="lt-LT"/>
              </w:rPr>
              <w:t>preke</w:t>
            </w:r>
            <w:r w:rsidRPr="009242EB">
              <w:rPr>
                <w:rFonts w:ascii="Times New Roman" w:hAnsi="Times New Roman" w:cs="Times New Roman"/>
                <w:sz w:val="24"/>
                <w:szCs w:val="24"/>
                <w:lang w:val="lt-LT"/>
              </w:rPr>
              <w:t xml:space="preserve"> būtina pateikti galiojančio CE sertifikato (arba EB atitikties deklaracijos) pagal Europos Parlamento ir Tarybos reglamentą (ES) 2017/745 dėl medicinos priemonių kopija originalo kalba kartu su vertimu į lietuvių kalbą. </w:t>
            </w:r>
          </w:p>
        </w:tc>
        <w:tc>
          <w:tcPr>
            <w:tcW w:w="2250" w:type="dxa"/>
          </w:tcPr>
          <w:p w14:paraId="2BDE51EA"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37E90062"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54280E75" w14:textId="00C08181" w:rsidTr="000227F3">
        <w:trPr>
          <w:trHeight w:val="2168"/>
        </w:trPr>
        <w:tc>
          <w:tcPr>
            <w:tcW w:w="1134" w:type="dxa"/>
          </w:tcPr>
          <w:p w14:paraId="22060385" w14:textId="43E8E116" w:rsidR="00A50483" w:rsidRPr="007F2A0A" w:rsidRDefault="00A50483"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lastRenderedPageBreak/>
              <w:t>23.</w:t>
            </w:r>
          </w:p>
        </w:tc>
        <w:tc>
          <w:tcPr>
            <w:tcW w:w="3109" w:type="dxa"/>
          </w:tcPr>
          <w:p w14:paraId="5BC1DBDB" w14:textId="064A4BEE" w:rsidR="00A50483" w:rsidRPr="000227F3" w:rsidRDefault="00A50483" w:rsidP="007F2A0A">
            <w:pPr>
              <w:autoSpaceDE w:val="0"/>
              <w:autoSpaceDN w:val="0"/>
              <w:adjustRightInd w:val="0"/>
              <w:spacing w:after="0" w:line="240" w:lineRule="auto"/>
              <w:rPr>
                <w:rFonts w:ascii="Times New Roman" w:hAnsi="Times New Roman" w:cs="Times New Roman"/>
                <w:sz w:val="24"/>
                <w:szCs w:val="24"/>
                <w:lang w:val="lt-LT"/>
              </w:rPr>
            </w:pPr>
            <w:r w:rsidRPr="000227F3">
              <w:rPr>
                <w:rFonts w:ascii="Times New Roman" w:eastAsia="Times New Roman" w:hAnsi="Times New Roman" w:cs="Times New Roman"/>
                <w:bCs/>
                <w:sz w:val="24"/>
                <w:szCs w:val="24"/>
                <w:lang w:val="lt-LT"/>
              </w:rPr>
              <w:t>Garantinio aptarnavimo laikotarpis</w:t>
            </w:r>
          </w:p>
        </w:tc>
        <w:tc>
          <w:tcPr>
            <w:tcW w:w="5130" w:type="dxa"/>
          </w:tcPr>
          <w:p w14:paraId="6B4F9358" w14:textId="77777777" w:rsidR="00A50483" w:rsidRPr="000227F3" w:rsidRDefault="00A50483" w:rsidP="007F2A0A">
            <w:pPr>
              <w:pStyle w:val="Porat"/>
              <w:tabs>
                <w:tab w:val="left" w:pos="1296"/>
              </w:tabs>
              <w:spacing w:after="0" w:line="240" w:lineRule="auto"/>
              <w:contextualSpacing/>
              <w:rPr>
                <w:bCs/>
                <w:szCs w:val="24"/>
              </w:rPr>
            </w:pPr>
            <w:r w:rsidRPr="000227F3">
              <w:rPr>
                <w:bCs/>
                <w:szCs w:val="24"/>
              </w:rPr>
              <w:t xml:space="preserve">Ne mažiau kaip 24 mėnesiai. </w:t>
            </w:r>
          </w:p>
          <w:p w14:paraId="371C58E5" w14:textId="159C85CB" w:rsidR="00A50483" w:rsidRPr="000227F3" w:rsidRDefault="00514716" w:rsidP="007F2A0A">
            <w:pPr>
              <w:autoSpaceDE w:val="0"/>
              <w:autoSpaceDN w:val="0"/>
              <w:adjustRightInd w:val="0"/>
              <w:spacing w:after="0" w:line="240" w:lineRule="auto"/>
              <w:rPr>
                <w:rFonts w:ascii="Times New Roman" w:hAnsi="Times New Roman" w:cs="Times New Roman"/>
                <w:sz w:val="24"/>
                <w:szCs w:val="24"/>
                <w:lang w:val="lt-LT"/>
              </w:rPr>
            </w:pPr>
            <w:r w:rsidRPr="000227F3">
              <w:rPr>
                <w:rFonts w:ascii="Times New Roman" w:hAnsi="Times New Roman" w:cs="Times New Roman"/>
                <w:bCs/>
                <w:sz w:val="24"/>
                <w:szCs w:val="24"/>
                <w:lang w:val="lt-LT"/>
              </w:rPr>
              <w:t>Užtikrinti techninę priežiūrą pagal gamintojo rekomendacijas bei gedimų šalinimą. 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w:t>
            </w:r>
          </w:p>
        </w:tc>
        <w:tc>
          <w:tcPr>
            <w:tcW w:w="2250" w:type="dxa"/>
          </w:tcPr>
          <w:p w14:paraId="558B1817"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7434D36E"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7F39CCE5" w14:textId="29A00B30" w:rsidTr="000227F3">
        <w:trPr>
          <w:trHeight w:val="620"/>
        </w:trPr>
        <w:tc>
          <w:tcPr>
            <w:tcW w:w="1134" w:type="dxa"/>
          </w:tcPr>
          <w:p w14:paraId="7A031E7A" w14:textId="75AE8957" w:rsidR="00A50483" w:rsidRPr="007F2A0A" w:rsidRDefault="00A50483" w:rsidP="007F2A0A">
            <w:pPr>
              <w:spacing w:after="0" w:line="240" w:lineRule="auto"/>
              <w:jc w:val="center"/>
              <w:rPr>
                <w:rFonts w:ascii="Times New Roman" w:hAnsi="Times New Roman" w:cs="Times New Roman"/>
                <w:sz w:val="24"/>
                <w:szCs w:val="24"/>
                <w:lang w:val="lt-LT"/>
              </w:rPr>
            </w:pPr>
            <w:r w:rsidRPr="007F2A0A">
              <w:rPr>
                <w:rFonts w:ascii="Times New Roman" w:hAnsi="Times New Roman" w:cs="Times New Roman"/>
                <w:sz w:val="24"/>
                <w:szCs w:val="24"/>
                <w:lang w:val="lt-LT"/>
              </w:rPr>
              <w:t>24.</w:t>
            </w:r>
          </w:p>
        </w:tc>
        <w:tc>
          <w:tcPr>
            <w:tcW w:w="3109" w:type="dxa"/>
          </w:tcPr>
          <w:p w14:paraId="64B525E7" w14:textId="020F0376" w:rsidR="00A50483" w:rsidRPr="009242EB" w:rsidRDefault="00A50483" w:rsidP="007F2A0A">
            <w:pPr>
              <w:autoSpaceDE w:val="0"/>
              <w:autoSpaceDN w:val="0"/>
              <w:adjustRightInd w:val="0"/>
              <w:spacing w:after="0" w:line="240" w:lineRule="auto"/>
              <w:rPr>
                <w:rFonts w:ascii="Times New Roman" w:hAnsi="Times New Roman" w:cs="Times New Roman"/>
                <w:sz w:val="24"/>
                <w:szCs w:val="24"/>
                <w:lang w:val="lt-LT"/>
              </w:rPr>
            </w:pPr>
            <w:r w:rsidRPr="009242EB">
              <w:rPr>
                <w:rFonts w:ascii="Times New Roman" w:hAnsi="Times New Roman" w:cs="Times New Roman"/>
                <w:sz w:val="24"/>
                <w:szCs w:val="24"/>
                <w:lang w:val="lt-LT"/>
              </w:rPr>
              <w:t xml:space="preserve">Įrangos pristatymas, iškrovimas, pervežimas į instaliavimo vietą, instaliavimas, po instaliavimo likusių įpakavimo medžiagų išvežimas (utilizavimas) </w:t>
            </w:r>
          </w:p>
        </w:tc>
        <w:tc>
          <w:tcPr>
            <w:tcW w:w="5130" w:type="dxa"/>
          </w:tcPr>
          <w:p w14:paraId="147C0B3A" w14:textId="15047214" w:rsidR="00A50483" w:rsidRPr="009242EB" w:rsidRDefault="00A50483" w:rsidP="007F2A0A">
            <w:pPr>
              <w:autoSpaceDE w:val="0"/>
              <w:autoSpaceDN w:val="0"/>
              <w:adjustRightInd w:val="0"/>
              <w:spacing w:after="0" w:line="240" w:lineRule="auto"/>
              <w:rPr>
                <w:rFonts w:ascii="Times New Roman" w:hAnsi="Times New Roman" w:cs="Times New Roman"/>
                <w:sz w:val="24"/>
                <w:szCs w:val="24"/>
                <w:lang w:val="lt-LT"/>
              </w:rPr>
            </w:pPr>
            <w:r w:rsidRPr="009242EB">
              <w:rPr>
                <w:rFonts w:ascii="Times New Roman" w:hAnsi="Times New Roman" w:cs="Times New Roman"/>
                <w:sz w:val="24"/>
                <w:szCs w:val="24"/>
                <w:lang w:val="lt-LT"/>
              </w:rPr>
              <w:t>Įrangos pristatymo, iškrovimo, pervežimo į instaliavimo vietą, instaliavimo, po instaliavimo likusių įpakavimo medžiagų išvežimo (utilizavimo) išlaidos įskaičiuotos į pasiūlymo kainą</w:t>
            </w:r>
          </w:p>
        </w:tc>
        <w:tc>
          <w:tcPr>
            <w:tcW w:w="2250" w:type="dxa"/>
          </w:tcPr>
          <w:p w14:paraId="75C770A8"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7BDA08ED" w14:textId="77777777" w:rsidR="00A50483" w:rsidRPr="007F2A0A" w:rsidRDefault="00A50483" w:rsidP="007F2A0A">
            <w:pPr>
              <w:spacing w:after="0" w:line="240" w:lineRule="auto"/>
              <w:rPr>
                <w:rFonts w:ascii="Times New Roman" w:hAnsi="Times New Roman" w:cs="Times New Roman"/>
                <w:sz w:val="24"/>
                <w:szCs w:val="24"/>
                <w:lang w:val="lt-LT"/>
              </w:rPr>
            </w:pPr>
          </w:p>
        </w:tc>
      </w:tr>
      <w:tr w:rsidR="00A50483" w:rsidRPr="007F2A0A" w14:paraId="663D6744" w14:textId="769559CA" w:rsidTr="000227F3">
        <w:trPr>
          <w:trHeight w:val="620"/>
        </w:trPr>
        <w:tc>
          <w:tcPr>
            <w:tcW w:w="1134" w:type="dxa"/>
          </w:tcPr>
          <w:p w14:paraId="1994D199" w14:textId="46DB4754" w:rsidR="00A50483" w:rsidRPr="009242EB" w:rsidRDefault="00A50483" w:rsidP="007F2A0A">
            <w:pPr>
              <w:spacing w:after="0" w:line="240" w:lineRule="auto"/>
              <w:jc w:val="center"/>
              <w:rPr>
                <w:rFonts w:ascii="Times New Roman" w:hAnsi="Times New Roman" w:cs="Times New Roman"/>
                <w:sz w:val="24"/>
                <w:szCs w:val="24"/>
                <w:lang w:val="lt-LT"/>
              </w:rPr>
            </w:pPr>
            <w:r w:rsidRPr="009242EB">
              <w:rPr>
                <w:rFonts w:ascii="Times New Roman" w:hAnsi="Times New Roman" w:cs="Times New Roman"/>
                <w:sz w:val="24"/>
                <w:szCs w:val="24"/>
                <w:lang w:val="lt-LT"/>
              </w:rPr>
              <w:t>25.</w:t>
            </w:r>
          </w:p>
        </w:tc>
        <w:tc>
          <w:tcPr>
            <w:tcW w:w="3109" w:type="dxa"/>
          </w:tcPr>
          <w:p w14:paraId="7D39A030" w14:textId="6699232F" w:rsidR="00A50483" w:rsidRPr="009242EB" w:rsidRDefault="00A50483" w:rsidP="007F2A0A">
            <w:pPr>
              <w:autoSpaceDE w:val="0"/>
              <w:autoSpaceDN w:val="0"/>
              <w:adjustRightInd w:val="0"/>
              <w:spacing w:after="0" w:line="240" w:lineRule="auto"/>
              <w:rPr>
                <w:rFonts w:ascii="Times New Roman" w:hAnsi="Times New Roman" w:cs="Times New Roman"/>
                <w:sz w:val="24"/>
                <w:szCs w:val="24"/>
                <w:lang w:val="lt-LT"/>
              </w:rPr>
            </w:pPr>
            <w:r w:rsidRPr="009242EB">
              <w:rPr>
                <w:rFonts w:ascii="Times New Roman" w:hAnsi="Times New Roman" w:cs="Times New Roman"/>
                <w:sz w:val="24"/>
                <w:szCs w:val="24"/>
                <w:lang w:val="lt-LT"/>
              </w:rPr>
              <w:t>Medicininio personalo apmokymas</w:t>
            </w:r>
          </w:p>
        </w:tc>
        <w:tc>
          <w:tcPr>
            <w:tcW w:w="5130" w:type="dxa"/>
          </w:tcPr>
          <w:p w14:paraId="26C35ED4" w14:textId="1BE7C294" w:rsidR="00A50483" w:rsidRPr="007F2A0A" w:rsidRDefault="00A50483" w:rsidP="007F2A0A">
            <w:pPr>
              <w:autoSpaceDE w:val="0"/>
              <w:autoSpaceDN w:val="0"/>
              <w:adjustRightInd w:val="0"/>
              <w:spacing w:after="0" w:line="240" w:lineRule="auto"/>
              <w:rPr>
                <w:rFonts w:ascii="Times New Roman" w:hAnsi="Times New Roman" w:cs="Times New Roman"/>
                <w:sz w:val="24"/>
                <w:szCs w:val="24"/>
                <w:highlight w:val="yellow"/>
                <w:lang w:val="lt-LT"/>
              </w:rPr>
            </w:pPr>
            <w:r w:rsidRPr="009242EB">
              <w:rPr>
                <w:rFonts w:ascii="Times New Roman" w:hAnsi="Times New Roman" w:cs="Times New Roman"/>
                <w:sz w:val="24"/>
                <w:szCs w:val="24"/>
                <w:lang w:val="lt-LT"/>
              </w:rPr>
              <w:t>Medicininio personalo apmokymas naudoti įrangą įskaičiuotas į pasiūlymo kainą.</w:t>
            </w:r>
          </w:p>
        </w:tc>
        <w:tc>
          <w:tcPr>
            <w:tcW w:w="2250" w:type="dxa"/>
          </w:tcPr>
          <w:p w14:paraId="3019BB91" w14:textId="77777777" w:rsidR="00A50483" w:rsidRPr="007F2A0A" w:rsidRDefault="00A50483" w:rsidP="007F2A0A">
            <w:pPr>
              <w:spacing w:after="0" w:line="240" w:lineRule="auto"/>
              <w:rPr>
                <w:rFonts w:ascii="Times New Roman" w:hAnsi="Times New Roman" w:cs="Times New Roman"/>
                <w:sz w:val="24"/>
                <w:szCs w:val="24"/>
                <w:lang w:val="lt-LT"/>
              </w:rPr>
            </w:pPr>
          </w:p>
        </w:tc>
        <w:tc>
          <w:tcPr>
            <w:tcW w:w="3240" w:type="dxa"/>
          </w:tcPr>
          <w:p w14:paraId="5AA29796" w14:textId="77777777" w:rsidR="00A50483" w:rsidRPr="007F2A0A" w:rsidRDefault="00A50483" w:rsidP="007F2A0A">
            <w:pPr>
              <w:spacing w:after="0" w:line="240" w:lineRule="auto"/>
              <w:rPr>
                <w:rFonts w:ascii="Times New Roman" w:hAnsi="Times New Roman" w:cs="Times New Roman"/>
                <w:sz w:val="24"/>
                <w:szCs w:val="24"/>
                <w:lang w:val="lt-LT"/>
              </w:rPr>
            </w:pPr>
          </w:p>
        </w:tc>
      </w:tr>
    </w:tbl>
    <w:p w14:paraId="284EA7DA" w14:textId="77777777" w:rsidR="00742F11" w:rsidRPr="00306362" w:rsidRDefault="00742F11">
      <w:pPr>
        <w:rPr>
          <w:color w:val="FF0000"/>
          <w:lang w:val="lt-LT"/>
        </w:rPr>
      </w:pPr>
    </w:p>
    <w:p w14:paraId="52BB95A2" w14:textId="77777777" w:rsidR="004700BE" w:rsidRPr="00306362" w:rsidRDefault="004700BE" w:rsidP="004700BE">
      <w:pPr>
        <w:spacing w:line="276" w:lineRule="auto"/>
        <w:ind w:firstLine="180"/>
        <w:rPr>
          <w:rFonts w:ascii="Times New Roman" w:hAnsi="Times New Roman" w:cs="Times New Roman"/>
          <w:b/>
          <w:bCs/>
          <w:sz w:val="24"/>
          <w:szCs w:val="24"/>
          <w:lang w:val="lt-LT"/>
        </w:rPr>
      </w:pPr>
      <w:r w:rsidRPr="00306362">
        <w:rPr>
          <w:rFonts w:ascii="Times New Roman" w:hAnsi="Times New Roman" w:cs="Times New Roman"/>
          <w:b/>
          <w:bCs/>
          <w:sz w:val="24"/>
          <w:szCs w:val="24"/>
          <w:lang w:val="lt-LT"/>
        </w:rPr>
        <w:t xml:space="preserve">2 lentelė. Taikomi aplinkosauginiai reikalavimai </w:t>
      </w: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780"/>
        <w:gridCol w:w="4230"/>
      </w:tblGrid>
      <w:tr w:rsidR="004700BE" w:rsidRPr="00C74C58" w14:paraId="2CAB4D1C" w14:textId="77777777" w:rsidTr="004700BE">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01685B65" w14:textId="77777777" w:rsidR="004700BE" w:rsidRPr="00C74C58" w:rsidRDefault="004700BE" w:rsidP="00C74C58">
            <w:pPr>
              <w:spacing w:after="0" w:line="240" w:lineRule="auto"/>
              <w:jc w:val="center"/>
              <w:rPr>
                <w:rFonts w:ascii="Times New Roman" w:eastAsia="Calibri" w:hAnsi="Times New Roman" w:cs="Times New Roman"/>
                <w:b/>
                <w:bCs/>
                <w:sz w:val="24"/>
                <w:szCs w:val="24"/>
                <w:lang w:val="lt-LT"/>
              </w:rPr>
            </w:pPr>
            <w:r w:rsidRPr="00C74C58">
              <w:rPr>
                <w:rFonts w:ascii="Times New Roman" w:eastAsia="Calibri" w:hAnsi="Times New Roman" w:cs="Times New Roman"/>
                <w:b/>
                <w:bCs/>
                <w:sz w:val="24"/>
                <w:szCs w:val="24"/>
                <w:lang w:val="lt-LT"/>
              </w:rPr>
              <w:t>Eil. Nr.</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6E89E" w14:textId="77777777" w:rsidR="004700BE" w:rsidRPr="00C74C58" w:rsidRDefault="004700BE" w:rsidP="00C74C58">
            <w:pPr>
              <w:spacing w:after="0" w:line="240" w:lineRule="auto"/>
              <w:jc w:val="center"/>
              <w:rPr>
                <w:rFonts w:ascii="Times New Roman" w:eastAsia="Calibri" w:hAnsi="Times New Roman" w:cs="Times New Roman"/>
                <w:b/>
                <w:bCs/>
                <w:sz w:val="24"/>
                <w:szCs w:val="24"/>
                <w:lang w:val="lt-LT"/>
              </w:rPr>
            </w:pPr>
            <w:r w:rsidRPr="00C74C58">
              <w:rPr>
                <w:rFonts w:ascii="Times New Roman" w:eastAsia="Calibri" w:hAnsi="Times New Roman" w:cs="Times New Roman"/>
                <w:b/>
                <w:bCs/>
                <w:sz w:val="24"/>
                <w:szCs w:val="24"/>
                <w:lang w:val="lt-LT"/>
              </w:rPr>
              <w:t>Parametrai (specifikacija)</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6AE59" w14:textId="77777777" w:rsidR="004700BE" w:rsidRPr="00C74C58" w:rsidRDefault="004700BE" w:rsidP="00C74C58">
            <w:pPr>
              <w:spacing w:after="0" w:line="240" w:lineRule="auto"/>
              <w:jc w:val="center"/>
              <w:rPr>
                <w:rFonts w:ascii="Times New Roman" w:eastAsia="Calibri" w:hAnsi="Times New Roman" w:cs="Times New Roman"/>
                <w:b/>
                <w:bCs/>
                <w:sz w:val="24"/>
                <w:szCs w:val="24"/>
                <w:lang w:val="lt-LT"/>
              </w:rPr>
            </w:pPr>
            <w:r w:rsidRPr="00C74C58">
              <w:rPr>
                <w:rFonts w:ascii="Times New Roman" w:eastAsia="Calibri" w:hAnsi="Times New Roman" w:cs="Times New Roman"/>
                <w:b/>
                <w:bCs/>
                <w:sz w:val="24"/>
                <w:szCs w:val="24"/>
                <w:lang w:val="lt-LT"/>
              </w:rPr>
              <w:t>Įrodantys dokumentai</w:t>
            </w:r>
          </w:p>
        </w:tc>
      </w:tr>
      <w:tr w:rsidR="004700BE" w:rsidRPr="00C74C58" w14:paraId="527EA47B" w14:textId="77777777" w:rsidTr="004700BE">
        <w:tc>
          <w:tcPr>
            <w:tcW w:w="570" w:type="dxa"/>
            <w:tcBorders>
              <w:top w:val="single" w:sz="4" w:space="0" w:color="auto"/>
              <w:left w:val="single" w:sz="4" w:space="0" w:color="auto"/>
              <w:bottom w:val="single" w:sz="4" w:space="0" w:color="auto"/>
              <w:right w:val="single" w:sz="4" w:space="0" w:color="auto"/>
            </w:tcBorders>
            <w:shd w:val="clear" w:color="auto" w:fill="auto"/>
          </w:tcPr>
          <w:p w14:paraId="42B9F2EA" w14:textId="77777777" w:rsidR="004700BE" w:rsidRPr="00C74C58" w:rsidRDefault="004700BE" w:rsidP="00C74C58">
            <w:pPr>
              <w:spacing w:line="240" w:lineRule="auto"/>
              <w:rPr>
                <w:rFonts w:ascii="Times New Roman" w:eastAsia="Calibri" w:hAnsi="Times New Roman" w:cs="Times New Roman"/>
                <w:sz w:val="24"/>
                <w:szCs w:val="24"/>
                <w:lang w:val="lt-LT"/>
              </w:rPr>
            </w:pPr>
            <w:r w:rsidRPr="00C74C58">
              <w:rPr>
                <w:rFonts w:ascii="Times New Roman" w:eastAsia="Calibri" w:hAnsi="Times New Roman" w:cs="Times New Roman"/>
                <w:sz w:val="24"/>
                <w:szCs w:val="24"/>
                <w:lang w:val="lt-LT"/>
              </w:rPr>
              <w:t>1.</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72A8E4FE" w14:textId="77777777" w:rsidR="004700BE" w:rsidRPr="00C74C58" w:rsidRDefault="004700BE" w:rsidP="00C74C58">
            <w:pPr>
              <w:spacing w:line="240" w:lineRule="auto"/>
              <w:jc w:val="both"/>
              <w:rPr>
                <w:rFonts w:ascii="Times New Roman" w:eastAsia="Calibri" w:hAnsi="Times New Roman" w:cs="Times New Roman"/>
                <w:sz w:val="24"/>
                <w:szCs w:val="24"/>
                <w:lang w:val="lt-LT"/>
              </w:rPr>
            </w:pPr>
            <w:r w:rsidRPr="00C74C58">
              <w:rPr>
                <w:rFonts w:ascii="Times New Roman" w:eastAsia="Calibri" w:hAnsi="Times New Roman" w:cs="Times New Roman"/>
                <w:sz w:val="24"/>
                <w:szCs w:val="24"/>
                <w:lang w:val="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w:t>
            </w:r>
          </w:p>
          <w:p w14:paraId="5465CEAC" w14:textId="77777777" w:rsidR="004700BE" w:rsidRPr="00C74C58" w:rsidRDefault="004700BE" w:rsidP="00C74C58">
            <w:pPr>
              <w:spacing w:line="240" w:lineRule="auto"/>
              <w:jc w:val="both"/>
              <w:rPr>
                <w:rFonts w:ascii="Times New Roman" w:eastAsia="Calibri" w:hAnsi="Times New Roman" w:cs="Times New Roman"/>
                <w:sz w:val="24"/>
                <w:szCs w:val="24"/>
                <w:lang w:val="lt-LT"/>
              </w:rPr>
            </w:pPr>
            <w:r w:rsidRPr="00C74C58">
              <w:rPr>
                <w:rFonts w:ascii="Times New Roman" w:hAnsi="Times New Roman" w:cs="Times New Roman"/>
                <w:color w:val="000000"/>
                <w:sz w:val="24"/>
                <w:szCs w:val="24"/>
                <w:u w:val="single"/>
                <w:bdr w:val="none" w:sz="0" w:space="0" w:color="auto" w:frame="1"/>
                <w:lang w:val="lt-LT"/>
              </w:rPr>
              <w:t>Pastaba:</w:t>
            </w:r>
            <w:r w:rsidRPr="00C74C58">
              <w:rPr>
                <w:rFonts w:ascii="Times New Roman" w:hAnsi="Times New Roman" w:cs="Times New Roman"/>
                <w:color w:val="000000"/>
                <w:sz w:val="24"/>
                <w:szCs w:val="24"/>
                <w:bdr w:val="none" w:sz="0" w:space="0" w:color="auto" w:frame="1"/>
                <w:lang w:val="lt-LT"/>
              </w:rPr>
              <w:t xml:space="preserve"> Reikalavimas taikomas vadovaujantis </w:t>
            </w:r>
            <w:r w:rsidRPr="00C74C58">
              <w:rPr>
                <w:rFonts w:ascii="Times New Roman" w:hAnsi="Times New Roman" w:cs="Times New Roman"/>
                <w:color w:val="000000"/>
                <w:sz w:val="24"/>
                <w:szCs w:val="24"/>
                <w:bdr w:val="none" w:sz="0" w:space="0" w:color="auto" w:frame="1"/>
                <w:shd w:val="clear" w:color="auto" w:fill="FFFFFF"/>
                <w:lang w:val="lt-LT"/>
              </w:rPr>
              <w:t>Lietuvos Respublikos aplinkos ministro 2022 m. gruodžio 13 d. įsakymu Nr. D1-401 patvirtinto aplinkos apsaugos kriterijų taikymo, vykdant žaliuosius pirkimus, tvarkos aprašo II skyriaus 4.4.4.4 punktu.</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60B673A0" w14:textId="77777777" w:rsidR="004700BE" w:rsidRPr="00C74C58" w:rsidRDefault="004700BE" w:rsidP="00C74C58">
            <w:pPr>
              <w:spacing w:line="240" w:lineRule="auto"/>
              <w:rPr>
                <w:rFonts w:ascii="Times New Roman" w:eastAsia="Calibri" w:hAnsi="Times New Roman" w:cs="Times New Roman"/>
                <w:i/>
                <w:iCs/>
                <w:sz w:val="24"/>
                <w:szCs w:val="24"/>
                <w:lang w:val="lt-LT"/>
              </w:rPr>
            </w:pPr>
            <w:r w:rsidRPr="00C74C58">
              <w:rPr>
                <w:rFonts w:ascii="Times New Roman" w:eastAsia="Calibri" w:hAnsi="Times New Roman" w:cs="Times New Roman"/>
                <w:b/>
                <w:bCs/>
                <w:i/>
                <w:iCs/>
                <w:sz w:val="24"/>
                <w:szCs w:val="24"/>
                <w:u w:val="single"/>
                <w:lang w:val="lt-LT"/>
              </w:rPr>
              <w:t>Atitiktį reikalavimams įrodantys dokumentai teikiami su pasiūlymu:</w:t>
            </w:r>
            <w:r w:rsidRPr="00C74C58">
              <w:rPr>
                <w:rFonts w:ascii="Times New Roman" w:eastAsia="Calibri" w:hAnsi="Times New Roman" w:cs="Times New Roman"/>
                <w:i/>
                <w:iCs/>
                <w:sz w:val="24"/>
                <w:szCs w:val="24"/>
                <w:lang w:val="lt-LT"/>
              </w:rPr>
              <w:t xml:space="preserve"> </w:t>
            </w:r>
            <w:r w:rsidRPr="00C74C58">
              <w:rPr>
                <w:rFonts w:ascii="Times New Roman" w:eastAsia="Calibri" w:hAnsi="Times New Roman" w:cs="Times New Roman"/>
                <w:sz w:val="24"/>
                <w:szCs w:val="24"/>
                <w:lang w:val="lt-LT"/>
              </w:rPr>
              <w:t>tiekėjo deklaracija arba kiti lygiaverčiai įrodymai, kuriuose nurodomas konkretus laikotarpis ne trumpesnis kaip 5 metai.</w:t>
            </w:r>
          </w:p>
        </w:tc>
      </w:tr>
    </w:tbl>
    <w:p w14:paraId="6A125123" w14:textId="77777777" w:rsidR="0084457A" w:rsidRPr="00306362" w:rsidRDefault="0084457A">
      <w:pPr>
        <w:rPr>
          <w:color w:val="FF0000"/>
          <w:lang w:val="lt-LT"/>
        </w:rPr>
      </w:pPr>
    </w:p>
    <w:p w14:paraId="5F64B3E2" w14:textId="77777777" w:rsidR="0084457A" w:rsidRPr="00306362" w:rsidRDefault="0084457A">
      <w:pPr>
        <w:rPr>
          <w:color w:val="FF0000"/>
          <w:lang w:val="lt-LT"/>
        </w:rPr>
      </w:pPr>
    </w:p>
    <w:sectPr w:rsidR="0084457A" w:rsidRPr="00306362" w:rsidSect="004700BE">
      <w:pgSz w:w="15840" w:h="12240" w:orient="landscape"/>
      <w:pgMar w:top="630" w:right="720" w:bottom="108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43FC3"/>
    <w:multiLevelType w:val="hybridMultilevel"/>
    <w:tmpl w:val="E01298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B5080"/>
    <w:multiLevelType w:val="hybridMultilevel"/>
    <w:tmpl w:val="06FC29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778A4"/>
    <w:multiLevelType w:val="hybridMultilevel"/>
    <w:tmpl w:val="4BC6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7610E"/>
    <w:multiLevelType w:val="hybridMultilevel"/>
    <w:tmpl w:val="FAF649B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251D0"/>
    <w:multiLevelType w:val="hybridMultilevel"/>
    <w:tmpl w:val="A9464BC8"/>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F85AC3"/>
    <w:multiLevelType w:val="hybridMultilevel"/>
    <w:tmpl w:val="65586170"/>
    <w:lvl w:ilvl="0" w:tplc="5A2A84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D5A22"/>
    <w:multiLevelType w:val="hybridMultilevel"/>
    <w:tmpl w:val="25269B6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85ECA"/>
    <w:multiLevelType w:val="hybridMultilevel"/>
    <w:tmpl w:val="8A6AA4E8"/>
    <w:lvl w:ilvl="0" w:tplc="BB1C94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FCB2877"/>
    <w:multiLevelType w:val="hybridMultilevel"/>
    <w:tmpl w:val="2E92F20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D2C86"/>
    <w:multiLevelType w:val="hybridMultilevel"/>
    <w:tmpl w:val="951A85C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01060"/>
    <w:multiLevelType w:val="hybridMultilevel"/>
    <w:tmpl w:val="FDCC20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081043"/>
    <w:multiLevelType w:val="hybridMultilevel"/>
    <w:tmpl w:val="40AC8B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768C6"/>
    <w:multiLevelType w:val="hybridMultilevel"/>
    <w:tmpl w:val="70C257C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B4074"/>
    <w:multiLevelType w:val="hybridMultilevel"/>
    <w:tmpl w:val="A7A61F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871A4"/>
    <w:multiLevelType w:val="hybridMultilevel"/>
    <w:tmpl w:val="FDCC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1023D"/>
    <w:multiLevelType w:val="hybridMultilevel"/>
    <w:tmpl w:val="2D080BC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90B2B"/>
    <w:multiLevelType w:val="hybridMultilevel"/>
    <w:tmpl w:val="5A20F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338F7"/>
    <w:multiLevelType w:val="hybridMultilevel"/>
    <w:tmpl w:val="25302E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C4A03"/>
    <w:multiLevelType w:val="hybridMultilevel"/>
    <w:tmpl w:val="3FD64096"/>
    <w:lvl w:ilvl="0" w:tplc="04090017">
      <w:start w:val="1"/>
      <w:numFmt w:val="lowerLetter"/>
      <w:lvlText w:val="%1)"/>
      <w:lvlJc w:val="left"/>
      <w:pPr>
        <w:ind w:left="807" w:hanging="360"/>
      </w:pPr>
    </w:lvl>
    <w:lvl w:ilvl="1" w:tplc="04090019" w:tentative="1">
      <w:start w:val="1"/>
      <w:numFmt w:val="lowerLetter"/>
      <w:lvlText w:val="%2."/>
      <w:lvlJc w:val="left"/>
      <w:pPr>
        <w:ind w:left="1527" w:hanging="360"/>
      </w:pPr>
    </w:lvl>
    <w:lvl w:ilvl="2" w:tplc="04090017">
      <w:start w:val="1"/>
      <w:numFmt w:val="lowerLetter"/>
      <w:lvlText w:val="%3)"/>
      <w:lvlJc w:val="left"/>
      <w:pPr>
        <w:ind w:left="2427" w:hanging="36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1" w15:restartNumberingAfterBreak="0">
    <w:nsid w:val="5E98356A"/>
    <w:multiLevelType w:val="hybridMultilevel"/>
    <w:tmpl w:val="DF2AEA5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74214"/>
    <w:multiLevelType w:val="hybridMultilevel"/>
    <w:tmpl w:val="951A85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2C064C"/>
    <w:multiLevelType w:val="hybridMultilevel"/>
    <w:tmpl w:val="74381616"/>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B527E2F"/>
    <w:multiLevelType w:val="hybridMultilevel"/>
    <w:tmpl w:val="3E4ECA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A32D3"/>
    <w:multiLevelType w:val="hybridMultilevel"/>
    <w:tmpl w:val="FC70E4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F5A68"/>
    <w:multiLevelType w:val="hybridMultilevel"/>
    <w:tmpl w:val="2C1213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F067830"/>
    <w:multiLevelType w:val="hybridMultilevel"/>
    <w:tmpl w:val="14BA95EE"/>
    <w:lvl w:ilvl="0" w:tplc="AB58E1EC">
      <w:start w:val="1"/>
      <w:numFmt w:val="decimal"/>
      <w:lvlText w:val="%1."/>
      <w:lvlJc w:val="left"/>
      <w:pPr>
        <w:ind w:left="360" w:hanging="360"/>
      </w:pPr>
      <w:rPr>
        <w:rFonts w:hint="default"/>
        <w:color w:val="000000"/>
      </w:rPr>
    </w:lvl>
    <w:lvl w:ilvl="1" w:tplc="04270019">
      <w:start w:val="1"/>
      <w:numFmt w:val="lowerLetter"/>
      <w:lvlText w:val="%2."/>
      <w:lvlJc w:val="left"/>
      <w:pPr>
        <w:ind w:left="1080" w:hanging="360"/>
      </w:pPr>
    </w:lvl>
    <w:lvl w:ilvl="2" w:tplc="41689E90">
      <w:start w:val="1"/>
      <w:numFmt w:val="lowerLetter"/>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315350D"/>
    <w:multiLevelType w:val="hybridMultilevel"/>
    <w:tmpl w:val="E850C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F001E1"/>
    <w:multiLevelType w:val="hybridMultilevel"/>
    <w:tmpl w:val="A4A847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9D94B39"/>
    <w:multiLevelType w:val="hybridMultilevel"/>
    <w:tmpl w:val="3FDE7154"/>
    <w:lvl w:ilvl="0" w:tplc="0C50C11A">
      <w:start w:val="1"/>
      <w:numFmt w:val="decimal"/>
      <w:lvlText w:val="%1."/>
      <w:lvlJc w:val="left"/>
      <w:pPr>
        <w:ind w:left="360" w:hanging="360"/>
      </w:pPr>
      <w:rPr>
        <w:rFonts w:hint="default"/>
        <w:color w:val="000000"/>
        <w:sz w:val="22"/>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68443762">
    <w:abstractNumId w:val="0"/>
  </w:num>
  <w:num w:numId="2" w16cid:durableId="1318874826">
    <w:abstractNumId w:val="29"/>
  </w:num>
  <w:num w:numId="3" w16cid:durableId="204680286">
    <w:abstractNumId w:val="18"/>
  </w:num>
  <w:num w:numId="4" w16cid:durableId="1688747682">
    <w:abstractNumId w:val="4"/>
  </w:num>
  <w:num w:numId="5" w16cid:durableId="14772297">
    <w:abstractNumId w:val="23"/>
  </w:num>
  <w:num w:numId="6" w16cid:durableId="385031521">
    <w:abstractNumId w:val="27"/>
  </w:num>
  <w:num w:numId="7" w16cid:durableId="478376261">
    <w:abstractNumId w:val="30"/>
  </w:num>
  <w:num w:numId="8" w16cid:durableId="415052102">
    <w:abstractNumId w:val="3"/>
  </w:num>
  <w:num w:numId="9" w16cid:durableId="547567538">
    <w:abstractNumId w:val="21"/>
  </w:num>
  <w:num w:numId="10" w16cid:durableId="1086727378">
    <w:abstractNumId w:val="16"/>
  </w:num>
  <w:num w:numId="11" w16cid:durableId="344017872">
    <w:abstractNumId w:val="26"/>
  </w:num>
  <w:num w:numId="12" w16cid:durableId="1248927911">
    <w:abstractNumId w:val="2"/>
  </w:num>
  <w:num w:numId="13" w16cid:durableId="96534559">
    <w:abstractNumId w:val="13"/>
  </w:num>
  <w:num w:numId="14" w16cid:durableId="1777558858">
    <w:abstractNumId w:val="28"/>
  </w:num>
  <w:num w:numId="15" w16cid:durableId="83769476">
    <w:abstractNumId w:val="20"/>
  </w:num>
  <w:num w:numId="16" w16cid:durableId="947390342">
    <w:abstractNumId w:val="17"/>
  </w:num>
  <w:num w:numId="17" w16cid:durableId="832798536">
    <w:abstractNumId w:val="15"/>
  </w:num>
  <w:num w:numId="18" w16cid:durableId="1507673716">
    <w:abstractNumId w:val="10"/>
  </w:num>
  <w:num w:numId="19" w16cid:durableId="6489481">
    <w:abstractNumId w:val="1"/>
  </w:num>
  <w:num w:numId="20" w16cid:durableId="2145000263">
    <w:abstractNumId w:val="9"/>
  </w:num>
  <w:num w:numId="21" w16cid:durableId="1151168870">
    <w:abstractNumId w:val="22"/>
  </w:num>
  <w:num w:numId="22" w16cid:durableId="700515559">
    <w:abstractNumId w:val="8"/>
  </w:num>
  <w:num w:numId="23" w16cid:durableId="879391719">
    <w:abstractNumId w:val="14"/>
  </w:num>
  <w:num w:numId="24" w16cid:durableId="837581274">
    <w:abstractNumId w:val="25"/>
  </w:num>
  <w:num w:numId="25" w16cid:durableId="1449809632">
    <w:abstractNumId w:val="6"/>
  </w:num>
  <w:num w:numId="26" w16cid:durableId="111750906">
    <w:abstractNumId w:val="24"/>
  </w:num>
  <w:num w:numId="27" w16cid:durableId="421877650">
    <w:abstractNumId w:val="12"/>
  </w:num>
  <w:num w:numId="28" w16cid:durableId="228468155">
    <w:abstractNumId w:val="11"/>
  </w:num>
  <w:num w:numId="29" w16cid:durableId="125397301">
    <w:abstractNumId w:val="19"/>
  </w:num>
  <w:num w:numId="30" w16cid:durableId="1396195483">
    <w:abstractNumId w:val="5"/>
  </w:num>
  <w:num w:numId="31" w16cid:durableId="1536504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1D"/>
    <w:rsid w:val="000227F3"/>
    <w:rsid w:val="00036C52"/>
    <w:rsid w:val="000B6E45"/>
    <w:rsid w:val="001072E7"/>
    <w:rsid w:val="00130119"/>
    <w:rsid w:val="002447B4"/>
    <w:rsid w:val="002C7ADF"/>
    <w:rsid w:val="002E66DA"/>
    <w:rsid w:val="00306362"/>
    <w:rsid w:val="00347D64"/>
    <w:rsid w:val="003725FD"/>
    <w:rsid w:val="0046500D"/>
    <w:rsid w:val="004700BE"/>
    <w:rsid w:val="00514716"/>
    <w:rsid w:val="00556E1A"/>
    <w:rsid w:val="00575508"/>
    <w:rsid w:val="005E75EB"/>
    <w:rsid w:val="005F583C"/>
    <w:rsid w:val="00607E18"/>
    <w:rsid w:val="00704476"/>
    <w:rsid w:val="007056CB"/>
    <w:rsid w:val="00742F11"/>
    <w:rsid w:val="00785931"/>
    <w:rsid w:val="007F2A0A"/>
    <w:rsid w:val="0084457A"/>
    <w:rsid w:val="008905D5"/>
    <w:rsid w:val="008C0EBD"/>
    <w:rsid w:val="008E6188"/>
    <w:rsid w:val="008F7A7F"/>
    <w:rsid w:val="00900B4C"/>
    <w:rsid w:val="009242EB"/>
    <w:rsid w:val="00933071"/>
    <w:rsid w:val="0095451D"/>
    <w:rsid w:val="00991B4E"/>
    <w:rsid w:val="00A50483"/>
    <w:rsid w:val="00B24FF6"/>
    <w:rsid w:val="00B554D3"/>
    <w:rsid w:val="00C173B0"/>
    <w:rsid w:val="00C74C58"/>
    <w:rsid w:val="00CC6252"/>
    <w:rsid w:val="00CD18FB"/>
    <w:rsid w:val="00D106FD"/>
    <w:rsid w:val="00D33E0A"/>
    <w:rsid w:val="00D43863"/>
    <w:rsid w:val="00D57921"/>
    <w:rsid w:val="00D804D0"/>
    <w:rsid w:val="00DB06A6"/>
    <w:rsid w:val="00DF70F9"/>
    <w:rsid w:val="00E276F5"/>
    <w:rsid w:val="00E77B49"/>
    <w:rsid w:val="00EE0C91"/>
    <w:rsid w:val="00F0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43C7"/>
  <w15:chartTrackingRefBased/>
  <w15:docId w15:val="{794689C5-5392-45A0-9B9B-61F6AF08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51D"/>
  </w:style>
  <w:style w:type="paragraph" w:styleId="Antrat1">
    <w:name w:val="heading 1"/>
    <w:basedOn w:val="prastasis"/>
    <w:next w:val="prastasis"/>
    <w:link w:val="Antrat1Diagrama"/>
    <w:uiPriority w:val="9"/>
    <w:qFormat/>
    <w:rsid w:val="00954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4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451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451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451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451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451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451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451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45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45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451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451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451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45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45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45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45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4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45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45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45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45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451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95451D"/>
    <w:pPr>
      <w:ind w:left="720"/>
      <w:contextualSpacing/>
    </w:pPr>
  </w:style>
  <w:style w:type="character" w:styleId="Rykuspabraukimas">
    <w:name w:val="Intense Emphasis"/>
    <w:basedOn w:val="Numatytasispastraiposriftas"/>
    <w:uiPriority w:val="21"/>
    <w:qFormat/>
    <w:rsid w:val="0095451D"/>
    <w:rPr>
      <w:i/>
      <w:iCs/>
      <w:color w:val="0F4761" w:themeColor="accent1" w:themeShade="BF"/>
    </w:rPr>
  </w:style>
  <w:style w:type="paragraph" w:styleId="Iskirtacitata">
    <w:name w:val="Intense Quote"/>
    <w:basedOn w:val="prastasis"/>
    <w:next w:val="prastasis"/>
    <w:link w:val="IskirtacitataDiagrama"/>
    <w:uiPriority w:val="30"/>
    <w:qFormat/>
    <w:rsid w:val="00954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451D"/>
    <w:rPr>
      <w:i/>
      <w:iCs/>
      <w:color w:val="0F4761" w:themeColor="accent1" w:themeShade="BF"/>
    </w:rPr>
  </w:style>
  <w:style w:type="character" w:styleId="Rykinuoroda">
    <w:name w:val="Intense Reference"/>
    <w:basedOn w:val="Numatytasispastraiposriftas"/>
    <w:uiPriority w:val="32"/>
    <w:qFormat/>
    <w:rsid w:val="0095451D"/>
    <w:rPr>
      <w:b/>
      <w:bCs/>
      <w:smallCaps/>
      <w:color w:val="0F4761" w:themeColor="accent1" w:themeShade="BF"/>
      <w:spacing w:val="5"/>
    </w:rPr>
  </w:style>
  <w:style w:type="paragraph" w:styleId="Porat">
    <w:name w:val="footer"/>
    <w:basedOn w:val="prastasis"/>
    <w:link w:val="PoratDiagrama"/>
    <w:uiPriority w:val="99"/>
    <w:unhideWhenUsed/>
    <w:rsid w:val="0095451D"/>
    <w:pPr>
      <w:tabs>
        <w:tab w:val="center" w:pos="4986"/>
        <w:tab w:val="right" w:pos="9972"/>
      </w:tabs>
      <w:spacing w:after="200" w:line="276" w:lineRule="auto"/>
    </w:pPr>
    <w:rPr>
      <w:rFonts w:ascii="Times New Roman" w:eastAsia="Calibri" w:hAnsi="Times New Roman" w:cs="Times New Roman"/>
      <w:kern w:val="0"/>
      <w:sz w:val="24"/>
      <w:lang w:val="lt-LT" w:eastAsia="x-none"/>
      <w14:ligatures w14:val="none"/>
    </w:rPr>
  </w:style>
  <w:style w:type="character" w:customStyle="1" w:styleId="PoratDiagrama">
    <w:name w:val="Poraštė Diagrama"/>
    <w:basedOn w:val="Numatytasispastraiposriftas"/>
    <w:link w:val="Porat"/>
    <w:uiPriority w:val="99"/>
    <w:rsid w:val="0095451D"/>
    <w:rPr>
      <w:rFonts w:ascii="Times New Roman" w:eastAsia="Calibri" w:hAnsi="Times New Roman" w:cs="Times New Roman"/>
      <w:kern w:val="0"/>
      <w:sz w:val="24"/>
      <w:lang w:val="lt-LT" w:eastAsia="x-none"/>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84457A"/>
  </w:style>
  <w:style w:type="character" w:styleId="Hipersaitas">
    <w:name w:val="Hyperlink"/>
    <w:basedOn w:val="Numatytasispastraiposriftas"/>
    <w:uiPriority w:val="99"/>
    <w:unhideWhenUsed/>
    <w:rsid w:val="00514716"/>
    <w:rPr>
      <w:color w:val="467886" w:themeColor="hyperlink"/>
      <w:u w:val="single"/>
    </w:rPr>
  </w:style>
  <w:style w:type="character" w:styleId="Neapdorotaspaminjimas">
    <w:name w:val="Unresolved Mention"/>
    <w:basedOn w:val="Numatytasispastraiposriftas"/>
    <w:uiPriority w:val="99"/>
    <w:semiHidden/>
    <w:unhideWhenUsed/>
    <w:rsid w:val="00514716"/>
    <w:rPr>
      <w:color w:val="605E5C"/>
      <w:shd w:val="clear" w:color="auto" w:fill="E1DFDD"/>
    </w:rPr>
  </w:style>
  <w:style w:type="character" w:styleId="Komentaronuoroda">
    <w:name w:val="annotation reference"/>
    <w:basedOn w:val="Numatytasispastraiposriftas"/>
    <w:uiPriority w:val="99"/>
    <w:semiHidden/>
    <w:unhideWhenUsed/>
    <w:rsid w:val="00C74C58"/>
    <w:rPr>
      <w:sz w:val="16"/>
      <w:szCs w:val="16"/>
    </w:rPr>
  </w:style>
  <w:style w:type="paragraph" w:styleId="Komentarotekstas">
    <w:name w:val="annotation text"/>
    <w:basedOn w:val="prastasis"/>
    <w:link w:val="KomentarotekstasDiagrama"/>
    <w:uiPriority w:val="99"/>
    <w:unhideWhenUsed/>
    <w:rsid w:val="00C74C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74C58"/>
    <w:rPr>
      <w:sz w:val="20"/>
      <w:szCs w:val="20"/>
    </w:rPr>
  </w:style>
  <w:style w:type="paragraph" w:styleId="Komentarotema">
    <w:name w:val="annotation subject"/>
    <w:basedOn w:val="Komentarotekstas"/>
    <w:next w:val="Komentarotekstas"/>
    <w:link w:val="KomentarotemaDiagrama"/>
    <w:uiPriority w:val="99"/>
    <w:semiHidden/>
    <w:unhideWhenUsed/>
    <w:rsid w:val="00C74C58"/>
    <w:rPr>
      <w:b/>
      <w:bCs/>
    </w:rPr>
  </w:style>
  <w:style w:type="character" w:customStyle="1" w:styleId="KomentarotemaDiagrama">
    <w:name w:val="Komentaro tema Diagrama"/>
    <w:basedOn w:val="KomentarotekstasDiagrama"/>
    <w:link w:val="Komentarotema"/>
    <w:uiPriority w:val="99"/>
    <w:semiHidden/>
    <w:rsid w:val="00C74C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76933">
      <w:bodyDiv w:val="1"/>
      <w:marLeft w:val="0"/>
      <w:marRight w:val="0"/>
      <w:marTop w:val="0"/>
      <w:marBottom w:val="0"/>
      <w:divBdr>
        <w:top w:val="none" w:sz="0" w:space="0" w:color="auto"/>
        <w:left w:val="none" w:sz="0" w:space="0" w:color="auto"/>
        <w:bottom w:val="none" w:sz="0" w:space="0" w:color="auto"/>
        <w:right w:val="none" w:sz="0" w:space="0" w:color="auto"/>
      </w:divBdr>
    </w:div>
    <w:div w:id="5109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kvand.lt/vandens-koky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B7722-82C3-4E6A-98B1-4CF4BBE6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5562</Words>
  <Characters>3171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Jekaterina Povilaitienė</cp:lastModifiedBy>
  <cp:revision>22</cp:revision>
  <dcterms:created xsi:type="dcterms:W3CDTF">2024-12-02T14:28:00Z</dcterms:created>
  <dcterms:modified xsi:type="dcterms:W3CDTF">2024-12-17T08:29:00Z</dcterms:modified>
</cp:coreProperties>
</file>