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6F1A2" w14:textId="7784DF6D" w:rsidR="00A87AF1" w:rsidRDefault="00A87AF1" w:rsidP="00A87AF1">
      <w:pPr>
        <w:spacing w:before="60" w:after="60"/>
        <w:jc w:val="right"/>
        <w:rPr>
          <w:rFonts w:ascii="Times New Roman" w:hAnsi="Times New Roman" w:cs="Times New Roman"/>
          <w:b/>
        </w:rPr>
      </w:pPr>
      <w:r>
        <w:rPr>
          <w:rFonts w:ascii="Times New Roman" w:hAnsi="Times New Roman" w:cs="Times New Roman"/>
          <w:b/>
        </w:rPr>
        <w:t>3 priedas</w:t>
      </w:r>
    </w:p>
    <w:p w14:paraId="79A323F8" w14:textId="4D64E6CC" w:rsidR="009A5956" w:rsidRPr="00E02C61" w:rsidRDefault="009A5956" w:rsidP="009A5956">
      <w:pPr>
        <w:spacing w:before="60" w:after="60"/>
        <w:jc w:val="center"/>
        <w:rPr>
          <w:rFonts w:ascii="Times New Roman" w:hAnsi="Times New Roman" w:cs="Times New Roman"/>
          <w:b/>
        </w:rPr>
      </w:pPr>
      <w:r w:rsidRPr="00E02C61">
        <w:rPr>
          <w:rFonts w:ascii="Times New Roman" w:hAnsi="Times New Roman" w:cs="Times New Roman"/>
          <w:b/>
        </w:rPr>
        <w:t>PASIŪLYMŲ VERTINIMO KRITERIJAI IR LYGINAMIEJI SVORIAI</w:t>
      </w:r>
    </w:p>
    <w:p w14:paraId="02A7EB0A" w14:textId="77777777" w:rsidR="009A5956" w:rsidRPr="00E02C61" w:rsidRDefault="009A5956" w:rsidP="009A5956">
      <w:pPr>
        <w:spacing w:before="60" w:after="60"/>
        <w:jc w:val="center"/>
        <w:rPr>
          <w:rFonts w:ascii="Times New Roman" w:hAnsi="Times New Roman" w:cs="Times New Roman"/>
          <w:b/>
        </w:rPr>
      </w:pPr>
    </w:p>
    <w:p w14:paraId="7EF0A18A" w14:textId="77777777" w:rsidR="009A5956" w:rsidRPr="00E02C61" w:rsidRDefault="009A5956" w:rsidP="009A5956">
      <w:pPr>
        <w:ind w:left="-562" w:firstLine="850"/>
        <w:jc w:val="both"/>
        <w:rPr>
          <w:rFonts w:ascii="Times New Roman" w:hAnsi="Times New Roman" w:cs="Times New Roman"/>
          <w:bCs/>
          <w:lang w:eastAsia="zh-CN"/>
        </w:rPr>
      </w:pPr>
      <w:r w:rsidRPr="00E02C61">
        <w:rPr>
          <w:rFonts w:ascii="Times New Roman" w:hAnsi="Times New Roman" w:cs="Times New Roman"/>
          <w:bCs/>
          <w:lang w:eastAsia="zh-CN"/>
        </w:rPr>
        <w:t xml:space="preserve">1. </w:t>
      </w:r>
      <w:r w:rsidRPr="00E02C61">
        <w:rPr>
          <w:rFonts w:ascii="Times New Roman" w:hAnsi="Times New Roman" w:cs="Times New Roman"/>
          <w:b/>
          <w:lang w:eastAsia="zh-CN"/>
        </w:rPr>
        <w:t>Neatmesti pasiūlymai bus vertinami pagal ekonominio naudingumo kriterijus</w:t>
      </w:r>
      <w:r w:rsidRPr="00E02C61">
        <w:rPr>
          <w:rFonts w:ascii="Times New Roman" w:hAnsi="Times New Roman" w:cs="Times New Roman"/>
          <w:bCs/>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E02C61">
        <w:rPr>
          <w:rFonts w:ascii="Times New Roman" w:hAnsi="Times New Roman" w:cs="Times New Roman"/>
          <w:bCs/>
          <w:lang w:eastAsia="zh-CN"/>
        </w:rPr>
        <w:t>Telgen</w:t>
      </w:r>
      <w:proofErr w:type="spellEnd"/>
      <w:r w:rsidRPr="00E02C61">
        <w:rPr>
          <w:rFonts w:ascii="Times New Roman" w:hAnsi="Times New Roman" w:cs="Times New Roman"/>
          <w:bCs/>
          <w:lang w:eastAsia="zh-CN"/>
        </w:rPr>
        <w:t xml:space="preserve"> (absoliutinė)) (Pridedama). </w:t>
      </w:r>
    </w:p>
    <w:p w14:paraId="70723334" w14:textId="77777777" w:rsidR="009A5956" w:rsidRPr="00E02C61" w:rsidRDefault="009A5956" w:rsidP="009A5956">
      <w:pPr>
        <w:ind w:left="-562" w:firstLine="850"/>
        <w:jc w:val="both"/>
        <w:rPr>
          <w:rFonts w:ascii="Times New Roman" w:hAnsi="Times New Roman" w:cs="Times New Roman"/>
          <w:bCs/>
          <w:lang w:eastAsia="zh-CN"/>
        </w:rPr>
      </w:pPr>
      <w:r w:rsidRPr="00E02C61">
        <w:rPr>
          <w:rFonts w:ascii="Times New Roman" w:hAnsi="Times New Roman" w:cs="Times New Roman"/>
          <w:bCs/>
          <w:lang w:eastAsia="zh-CN"/>
        </w:rPr>
        <w:t xml:space="preserve">Pagal šią formulę laimėtoju pripažįstamas pasiūlymas, surinkęs didžiausią balų skaičių. Jeigu pasiūlyta kaina lygi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tuomet pasiūlymui už kainą suteikiama 0 balų, o pasiūlymams, kurių kaina artėja link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atitinkamai suteikiamas vis didesnis teigiamas balų skaičius. Pasiūlymui, kurio kaina yra lygi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suteikiamas balų skaičius yra lygus kainai suteiktam lyginamajam svoriui, o pasiūlymams, kurių kaina žemesnė už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suteikiamų balų skaičius bus didesnis už lyginamąjį svorį. Perkančioji organizacija nustato, kad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lygi 0,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lygi suplanuotai pirkimų lėšų sumai, nustatytai prieš pradedant pirkimo procedūras. </w:t>
      </w:r>
    </w:p>
    <w:p w14:paraId="68233D69" w14:textId="77777777" w:rsidR="009A5956" w:rsidRPr="00E02C61" w:rsidRDefault="009A5956" w:rsidP="009A5956">
      <w:pPr>
        <w:jc w:val="both"/>
        <w:rPr>
          <w:rFonts w:ascii="Times New Roman" w:hAnsi="Times New Roman" w:cs="Times New Roman"/>
          <w:bCs/>
          <w:lang w:eastAsia="zh-CN"/>
        </w:rPr>
      </w:pP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0"/>
        <w:gridCol w:w="1485"/>
        <w:gridCol w:w="1701"/>
      </w:tblGrid>
      <w:tr w:rsidR="00E02C61" w:rsidRPr="00E02C61" w14:paraId="48161AA7" w14:textId="77777777" w:rsidTr="00107BF0">
        <w:trPr>
          <w:cantSplit/>
          <w:tblHeader/>
        </w:trPr>
        <w:tc>
          <w:tcPr>
            <w:tcW w:w="7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E02C61" w:rsidRDefault="009A5956">
            <w:pPr>
              <w:spacing w:line="256" w:lineRule="auto"/>
              <w:jc w:val="center"/>
              <w:rPr>
                <w:rFonts w:ascii="Times New Roman" w:hAnsi="Times New Roman" w:cs="Times New Roman"/>
                <w:b/>
                <w:bCs/>
                <w:lang w:eastAsia="zh-CN"/>
              </w:rPr>
            </w:pPr>
            <w:r w:rsidRPr="00E02C61">
              <w:rPr>
                <w:rFonts w:ascii="Times New Roman" w:hAnsi="Times New Roman" w:cs="Times New Roman"/>
                <w:b/>
                <w:bCs/>
                <w:lang w:eastAsia="zh-CN"/>
              </w:rPr>
              <w:t>Vertinimo kriterijai</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E02C61" w:rsidRDefault="009A5956">
            <w:pPr>
              <w:spacing w:line="256" w:lineRule="auto"/>
              <w:jc w:val="center"/>
              <w:rPr>
                <w:rFonts w:ascii="Times New Roman" w:hAnsi="Times New Roman" w:cs="Times New Roman"/>
                <w:b/>
                <w:bCs/>
                <w:lang w:eastAsia="zh-CN"/>
              </w:rPr>
            </w:pPr>
            <w:r w:rsidRPr="00E02C61">
              <w:rPr>
                <w:rFonts w:ascii="Times New Roman" w:hAnsi="Times New Roman" w:cs="Times New Roman"/>
                <w:b/>
                <w:bCs/>
                <w:lang w:eastAsia="zh-CN"/>
              </w:rPr>
              <w:t>Maksimalus suteikiamas balų skaičius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E02C61" w:rsidRDefault="009A5956">
            <w:pPr>
              <w:spacing w:line="256" w:lineRule="auto"/>
              <w:ind w:hanging="7"/>
              <w:jc w:val="center"/>
              <w:rPr>
                <w:rFonts w:ascii="Times New Roman" w:hAnsi="Times New Roman" w:cs="Times New Roman"/>
                <w:b/>
                <w:bCs/>
                <w:lang w:eastAsia="zh-CN"/>
              </w:rPr>
            </w:pPr>
            <w:r w:rsidRPr="00E02C61">
              <w:rPr>
                <w:rFonts w:ascii="Times New Roman" w:hAnsi="Times New Roman" w:cs="Times New Roman"/>
                <w:b/>
                <w:bCs/>
                <w:lang w:eastAsia="zh-CN"/>
              </w:rPr>
              <w:t>Lyginamasis svoris ekonominio naudingumo įvertinime</w:t>
            </w:r>
          </w:p>
        </w:tc>
      </w:tr>
      <w:tr w:rsidR="00E02C61" w:rsidRPr="00E02C61" w14:paraId="242ADE50" w14:textId="77777777" w:rsidTr="00107BF0">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E02C61" w:rsidRDefault="009A5956" w:rsidP="00411C63">
            <w:pPr>
              <w:spacing w:after="0" w:line="240" w:lineRule="auto"/>
              <w:jc w:val="both"/>
              <w:rPr>
                <w:rFonts w:ascii="Times New Roman" w:hAnsi="Times New Roman" w:cs="Times New Roman"/>
                <w:b/>
                <w:bCs/>
              </w:rPr>
            </w:pPr>
            <w:r w:rsidRPr="00E02C61">
              <w:rPr>
                <w:rFonts w:ascii="Times New Roman" w:hAnsi="Times New Roman" w:cs="Times New Roman"/>
                <w:b/>
                <w:bCs/>
                <w:lang w:eastAsia="zh-CN"/>
              </w:rPr>
              <w:t>Pirmas kriterijus: Kaina (P)</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E02C61" w:rsidRDefault="009A5956">
            <w:pPr>
              <w:spacing w:line="256" w:lineRule="auto"/>
              <w:ind w:firstLine="340"/>
              <w:jc w:val="center"/>
              <w:rPr>
                <w:rFonts w:ascii="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6E7442DB" w:rsidR="009A5956" w:rsidRPr="00E02C61" w:rsidRDefault="009A5956">
            <w:pPr>
              <w:spacing w:line="256" w:lineRule="auto"/>
              <w:jc w:val="center"/>
              <w:rPr>
                <w:rFonts w:ascii="Times New Roman" w:hAnsi="Times New Roman" w:cs="Times New Roman"/>
                <w:lang w:eastAsia="zh-CN"/>
              </w:rPr>
            </w:pPr>
            <w:r w:rsidRPr="00E02C61">
              <w:rPr>
                <w:rFonts w:ascii="Times New Roman" w:hAnsi="Times New Roman" w:cs="Times New Roman"/>
                <w:lang w:eastAsia="zh-CN"/>
              </w:rPr>
              <w:t xml:space="preserve">X = </w:t>
            </w:r>
            <w:r w:rsidR="00410A02">
              <w:rPr>
                <w:rFonts w:ascii="Times New Roman" w:hAnsi="Times New Roman" w:cs="Times New Roman"/>
                <w:lang w:eastAsia="zh-CN"/>
              </w:rPr>
              <w:t>9</w:t>
            </w:r>
            <w:r w:rsidR="00B32142">
              <w:rPr>
                <w:rFonts w:ascii="Times New Roman" w:hAnsi="Times New Roman" w:cs="Times New Roman"/>
                <w:lang w:eastAsia="zh-CN"/>
              </w:rPr>
              <w:t>0</w:t>
            </w:r>
          </w:p>
        </w:tc>
      </w:tr>
      <w:tr w:rsidR="00E02C61" w:rsidRPr="00E02C61" w14:paraId="31FDAC26" w14:textId="77777777" w:rsidTr="00107BF0">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E02C61" w:rsidRDefault="001D5718" w:rsidP="00411C63">
            <w:pPr>
              <w:spacing w:after="0" w:line="240" w:lineRule="auto"/>
              <w:rPr>
                <w:rFonts w:ascii="Times New Roman" w:hAnsi="Times New Roman" w:cs="Times New Roman"/>
                <w:b/>
                <w:bCs/>
                <w:vertAlign w:val="subscript"/>
                <w:lang w:eastAsia="zh-CN"/>
              </w:rPr>
            </w:pPr>
            <w:r w:rsidRPr="00E02C61">
              <w:rPr>
                <w:rFonts w:ascii="Times New Roman" w:hAnsi="Times New Roman" w:cs="Times New Roman"/>
                <w:b/>
                <w:bCs/>
              </w:rPr>
              <w:t xml:space="preserve">Antras </w:t>
            </w:r>
            <w:r w:rsidR="009C1307" w:rsidRPr="00E02C61">
              <w:rPr>
                <w:rFonts w:ascii="Times New Roman" w:hAnsi="Times New Roman" w:cs="Times New Roman"/>
                <w:b/>
                <w:bCs/>
              </w:rPr>
              <w:t>kriterijus</w:t>
            </w:r>
            <w:r w:rsidR="009A5956" w:rsidRPr="00E02C61">
              <w:rPr>
                <w:rFonts w:ascii="Times New Roman" w:hAnsi="Times New Roman" w:cs="Times New Roman"/>
                <w:b/>
                <w:bCs/>
              </w:rPr>
              <w:t xml:space="preserve">: </w:t>
            </w:r>
            <w:r w:rsidRPr="00E02C61">
              <w:rPr>
                <w:rFonts w:ascii="Times New Roman" w:hAnsi="Times New Roman" w:cs="Times New Roman"/>
                <w:b/>
                <w:bCs/>
              </w:rPr>
              <w:t>Techniniai pranašumai</w:t>
            </w:r>
            <w:r w:rsidR="009A5956" w:rsidRPr="00E02C61">
              <w:rPr>
                <w:rFonts w:ascii="Times New Roman" w:eastAsia="Calibri" w:hAnsi="Times New Roman" w:cs="Times New Roman"/>
                <w:b/>
                <w:bCs/>
                <w:iCs/>
              </w:rPr>
              <w:t xml:space="preserve"> (</w:t>
            </w:r>
            <w:r w:rsidR="00664466" w:rsidRPr="00E02C61">
              <w:rPr>
                <w:rFonts w:ascii="Times New Roman" w:eastAsia="Calibri" w:hAnsi="Times New Roman" w:cs="Times New Roman"/>
                <w:b/>
                <w:bCs/>
                <w:iCs/>
              </w:rPr>
              <w:t>T</w:t>
            </w:r>
            <w:r w:rsidR="009A5956" w:rsidRPr="00E02C61">
              <w:rPr>
                <w:rFonts w:ascii="Times New Roman" w:eastAsia="Calibri" w:hAnsi="Times New Roman" w:cs="Times New Roman"/>
                <w:b/>
                <w:bCs/>
                <w:iCs/>
              </w:rPr>
              <w: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E02C61" w:rsidRDefault="009A5956">
            <w:pPr>
              <w:spacing w:line="256" w:lineRule="auto"/>
              <w:ind w:firstLine="340"/>
              <w:jc w:val="center"/>
              <w:rPr>
                <w:rFonts w:ascii="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3BB66ED8" w:rsidR="009A5956" w:rsidRPr="00E02C61" w:rsidRDefault="00781E10">
            <w:pPr>
              <w:spacing w:line="256" w:lineRule="auto"/>
              <w:jc w:val="center"/>
              <w:rPr>
                <w:rFonts w:ascii="Times New Roman" w:hAnsi="Times New Roman" w:cs="Times New Roman"/>
                <w:lang w:eastAsia="zh-CN"/>
              </w:rPr>
            </w:pPr>
            <w:r w:rsidRPr="00E02C61">
              <w:rPr>
                <w:rFonts w:ascii="Times New Roman" w:hAnsi="Times New Roman" w:cs="Times New Roman"/>
                <w:lang w:eastAsia="zh-CN"/>
              </w:rPr>
              <w:t>Q</w:t>
            </w:r>
            <w:r w:rsidR="009A5956" w:rsidRPr="00E02C61">
              <w:rPr>
                <w:rFonts w:ascii="Times New Roman" w:hAnsi="Times New Roman" w:cs="Times New Roman"/>
                <w:lang w:eastAsia="zh-CN"/>
              </w:rPr>
              <w:t xml:space="preserve">= </w:t>
            </w:r>
            <w:r w:rsidR="00410A02">
              <w:rPr>
                <w:rFonts w:ascii="Times New Roman" w:hAnsi="Times New Roman" w:cs="Times New Roman"/>
                <w:lang w:eastAsia="zh-CN"/>
              </w:rPr>
              <w:t>10</w:t>
            </w:r>
            <w:r w:rsidR="00556067" w:rsidRPr="00E02C61">
              <w:rPr>
                <w:rFonts w:ascii="Times New Roman" w:hAnsi="Times New Roman" w:cs="Times New Roman"/>
                <w:lang w:eastAsia="zh-CN"/>
              </w:rPr>
              <w:t xml:space="preserve"> </w:t>
            </w:r>
          </w:p>
        </w:tc>
      </w:tr>
      <w:tr w:rsidR="00E02C61" w:rsidRPr="00E02C61" w14:paraId="34F4A6A9" w14:textId="77777777" w:rsidTr="00366AEA">
        <w:trPr>
          <w:cantSplit/>
          <w:trHeight w:val="845"/>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Pr="00E02C61" w:rsidRDefault="00107BF0" w:rsidP="00411C63">
            <w:pPr>
              <w:spacing w:after="0" w:line="240" w:lineRule="auto"/>
              <w:ind w:left="30"/>
              <w:jc w:val="both"/>
              <w:rPr>
                <w:rFonts w:ascii="Times New Roman" w:hAnsi="Times New Roman" w:cs="Times New Roman"/>
                <w:b/>
                <w:bCs/>
              </w:rPr>
            </w:pPr>
            <w:r w:rsidRPr="00E02C61">
              <w:rPr>
                <w:rFonts w:ascii="Times New Roman" w:hAnsi="Times New Roman" w:cs="Times New Roman"/>
                <w:b/>
              </w:rPr>
              <w:t xml:space="preserve">Pirmas parametras </w:t>
            </w:r>
            <w:r w:rsidRPr="00E02C61">
              <w:rPr>
                <w:rFonts w:ascii="Times New Roman" w:hAnsi="Times New Roman" w:cs="Times New Roman"/>
                <w:b/>
                <w:bCs/>
              </w:rPr>
              <w:t>(</w:t>
            </w:r>
            <w:r w:rsidR="00664466" w:rsidRPr="00E02C61">
              <w:rPr>
                <w:rFonts w:ascii="Times New Roman" w:hAnsi="Times New Roman" w:cs="Times New Roman"/>
                <w:b/>
                <w:bCs/>
              </w:rPr>
              <w:t>T</w:t>
            </w:r>
            <w:r w:rsidRPr="00E02C61">
              <w:rPr>
                <w:rFonts w:ascii="Times New Roman" w:hAnsi="Times New Roman" w:cs="Times New Roman"/>
                <w:b/>
                <w:bCs/>
                <w:vertAlign w:val="subscript"/>
              </w:rPr>
              <w:t>1</w:t>
            </w:r>
            <w:r w:rsidRPr="00E02C61">
              <w:rPr>
                <w:rFonts w:ascii="Times New Roman" w:hAnsi="Times New Roman" w:cs="Times New Roman"/>
                <w:b/>
                <w:bCs/>
              </w:rPr>
              <w:t xml:space="preserve">) </w:t>
            </w:r>
          </w:p>
          <w:p w14:paraId="1730A164" w14:textId="77777777" w:rsidR="00107BF0" w:rsidRDefault="00B32142" w:rsidP="00366AEA">
            <w:pPr>
              <w:spacing w:after="0" w:line="240" w:lineRule="auto"/>
              <w:rPr>
                <w:rFonts w:ascii="Times New Roman" w:hAnsi="Times New Roman" w:cs="Times New Roman"/>
                <w:lang w:eastAsia="zh-CN"/>
              </w:rPr>
            </w:pPr>
            <w:r w:rsidRPr="00B32142">
              <w:rPr>
                <w:rFonts w:ascii="Times New Roman" w:hAnsi="Times New Roman" w:cs="Times New Roman"/>
                <w:lang w:eastAsia="zh-CN"/>
              </w:rPr>
              <w:t>Endoskopų transportavimo krepšelyje sprendimas</w:t>
            </w:r>
          </w:p>
          <w:p w14:paraId="3985C053" w14:textId="5E9C4D86" w:rsidR="00B32142" w:rsidRPr="00E02C61" w:rsidRDefault="00B32142" w:rsidP="00366AEA">
            <w:pPr>
              <w:spacing w:after="0" w:line="240" w:lineRule="auto"/>
              <w:rPr>
                <w:rFonts w:ascii="Times New Roman" w:hAnsi="Times New Roman" w:cs="Times New Roman"/>
                <w:lang w:eastAsia="zh-CN"/>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00652" w14:textId="34E0B47E" w:rsidR="00107BF0" w:rsidRPr="00E02C61" w:rsidRDefault="00107BF0">
            <w:pPr>
              <w:spacing w:line="256" w:lineRule="auto"/>
              <w:jc w:val="center"/>
              <w:rPr>
                <w:rFonts w:ascii="Times New Roman" w:hAnsi="Times New Roman" w:cs="Times New Roman"/>
                <w:lang w:eastAsia="zh-CN"/>
              </w:rPr>
            </w:pPr>
            <w:proofErr w:type="spellStart"/>
            <w:r w:rsidRPr="00E02C61">
              <w:rPr>
                <w:rFonts w:ascii="Times New Roman" w:hAnsi="Times New Roman" w:cs="Times New Roman"/>
                <w:lang w:eastAsia="zh-CN"/>
              </w:rPr>
              <w:t>Max</w:t>
            </w:r>
            <w:proofErr w:type="spellEnd"/>
            <w:r w:rsidRPr="00E02C61">
              <w:rPr>
                <w:rFonts w:ascii="Times New Roman" w:hAnsi="Times New Roman" w:cs="Times New Roman"/>
                <w:lang w:eastAsia="zh-CN"/>
              </w:rPr>
              <w:t xml:space="preserve"> balų </w:t>
            </w:r>
            <w:r w:rsidR="00044F6B" w:rsidRPr="00E02C61">
              <w:rPr>
                <w:rFonts w:ascii="Times New Roman" w:hAnsi="Times New Roman" w:cs="Times New Roman"/>
                <w:lang w:eastAsia="zh-CN"/>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F4D48" w14:textId="52E3EE68" w:rsidR="00107BF0" w:rsidRPr="00E02C61" w:rsidRDefault="00107BF0">
            <w:pPr>
              <w:spacing w:line="256" w:lineRule="auto"/>
              <w:jc w:val="center"/>
              <w:rPr>
                <w:rFonts w:ascii="Times New Roman" w:hAnsi="Times New Roman" w:cs="Times New Roman"/>
                <w:lang w:eastAsia="zh-CN"/>
              </w:rPr>
            </w:pPr>
            <w:r w:rsidRPr="00E02C61">
              <w:rPr>
                <w:rFonts w:ascii="Times New Roman" w:eastAsia="Calibri" w:hAnsi="Times New Roman" w:cs="Times New Roman"/>
                <w:bCs/>
              </w:rPr>
              <w:t>Q</w:t>
            </w:r>
            <w:r w:rsidRPr="00E02C61">
              <w:rPr>
                <w:rFonts w:ascii="Times New Roman" w:eastAsia="Calibri" w:hAnsi="Times New Roman" w:cs="Times New Roman"/>
                <w:bCs/>
                <w:vertAlign w:val="subscript"/>
              </w:rPr>
              <w:t>1</w:t>
            </w:r>
            <w:r w:rsidRPr="00E02C61">
              <w:rPr>
                <w:rFonts w:ascii="Times New Roman" w:hAnsi="Times New Roman" w:cs="Times New Roman"/>
                <w:lang w:eastAsia="zh-CN"/>
              </w:rPr>
              <w:t>=</w:t>
            </w:r>
            <w:r w:rsidR="00A72C0F" w:rsidRPr="00E02C61">
              <w:rPr>
                <w:rFonts w:ascii="Times New Roman" w:hAnsi="Times New Roman" w:cs="Times New Roman"/>
                <w:lang w:eastAsia="zh-CN"/>
              </w:rPr>
              <w:t xml:space="preserve"> </w:t>
            </w:r>
            <w:r w:rsidR="00410A02">
              <w:rPr>
                <w:rFonts w:ascii="Times New Roman" w:hAnsi="Times New Roman" w:cs="Times New Roman"/>
                <w:lang w:eastAsia="zh-CN"/>
              </w:rPr>
              <w:t>5</w:t>
            </w:r>
          </w:p>
        </w:tc>
      </w:tr>
      <w:tr w:rsidR="00B32142" w:rsidRPr="00E02C61" w14:paraId="53FC0B68" w14:textId="77777777" w:rsidTr="00366AEA">
        <w:trPr>
          <w:cantSplit/>
          <w:trHeight w:val="845"/>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02966" w14:textId="526C5AF4" w:rsidR="00B32142" w:rsidRPr="00E02C61" w:rsidRDefault="00B32142" w:rsidP="00B32142">
            <w:pPr>
              <w:spacing w:after="0" w:line="240" w:lineRule="auto"/>
              <w:ind w:left="30"/>
              <w:jc w:val="both"/>
              <w:rPr>
                <w:rFonts w:ascii="Times New Roman" w:hAnsi="Times New Roman" w:cs="Times New Roman"/>
                <w:b/>
                <w:bCs/>
              </w:rPr>
            </w:pPr>
            <w:r w:rsidRPr="00E02C61">
              <w:rPr>
                <w:rFonts w:ascii="Times New Roman" w:hAnsi="Times New Roman" w:cs="Times New Roman"/>
                <w:b/>
              </w:rPr>
              <w:t xml:space="preserve">Pirmas parametras </w:t>
            </w:r>
            <w:r w:rsidRPr="00E02C61">
              <w:rPr>
                <w:rFonts w:ascii="Times New Roman" w:hAnsi="Times New Roman" w:cs="Times New Roman"/>
                <w:b/>
                <w:bCs/>
              </w:rPr>
              <w:t>(T</w:t>
            </w:r>
            <w:r>
              <w:rPr>
                <w:rFonts w:ascii="Times New Roman" w:hAnsi="Times New Roman" w:cs="Times New Roman"/>
                <w:b/>
                <w:bCs/>
                <w:vertAlign w:val="subscript"/>
              </w:rPr>
              <w:t>2</w:t>
            </w:r>
            <w:r w:rsidRPr="00E02C61">
              <w:rPr>
                <w:rFonts w:ascii="Times New Roman" w:hAnsi="Times New Roman" w:cs="Times New Roman"/>
                <w:b/>
                <w:bCs/>
              </w:rPr>
              <w:t xml:space="preserve">) </w:t>
            </w:r>
          </w:p>
          <w:p w14:paraId="3B6E66B6" w14:textId="0FE3F0C8" w:rsidR="00B32142" w:rsidRPr="00B32142" w:rsidRDefault="00B32142" w:rsidP="00B32142">
            <w:pPr>
              <w:spacing w:after="0" w:line="240" w:lineRule="auto"/>
              <w:ind w:left="30"/>
              <w:jc w:val="both"/>
              <w:rPr>
                <w:rFonts w:ascii="Times New Roman" w:hAnsi="Times New Roman" w:cs="Times New Roman"/>
                <w:bCs/>
              </w:rPr>
            </w:pPr>
            <w:r w:rsidRPr="00B32142">
              <w:rPr>
                <w:rFonts w:ascii="Times New Roman" w:hAnsi="Times New Roman" w:cs="Times New Roman"/>
                <w:bCs/>
              </w:rPr>
              <w:t>Endoskopų jungtys naudojamos kartu su transportavimo krepšeliais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726FE" w14:textId="336FB7DD" w:rsidR="00B32142" w:rsidRPr="00E02C61" w:rsidRDefault="00B32142" w:rsidP="00B32142">
            <w:pPr>
              <w:spacing w:line="256" w:lineRule="auto"/>
              <w:jc w:val="center"/>
              <w:rPr>
                <w:rFonts w:ascii="Times New Roman" w:hAnsi="Times New Roman" w:cs="Times New Roman"/>
                <w:lang w:eastAsia="zh-CN"/>
              </w:rPr>
            </w:pPr>
            <w:proofErr w:type="spellStart"/>
            <w:r w:rsidRPr="00E02C61">
              <w:rPr>
                <w:rFonts w:ascii="Times New Roman" w:hAnsi="Times New Roman" w:cs="Times New Roman"/>
                <w:lang w:eastAsia="zh-CN"/>
              </w:rPr>
              <w:t>Max</w:t>
            </w:r>
            <w:proofErr w:type="spellEnd"/>
            <w:r w:rsidRPr="00E02C61">
              <w:rPr>
                <w:rFonts w:ascii="Times New Roman" w:hAnsi="Times New Roman" w:cs="Times New Roman"/>
                <w:lang w:eastAsia="zh-CN"/>
              </w:rPr>
              <w:t xml:space="preserve"> balų 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F8DB4" w14:textId="1C650201" w:rsidR="00B32142" w:rsidRPr="00E02C61" w:rsidRDefault="00B32142" w:rsidP="00B32142">
            <w:pPr>
              <w:spacing w:line="256" w:lineRule="auto"/>
              <w:jc w:val="center"/>
              <w:rPr>
                <w:rFonts w:ascii="Times New Roman" w:eastAsia="Calibri" w:hAnsi="Times New Roman" w:cs="Times New Roman"/>
                <w:bCs/>
              </w:rPr>
            </w:pPr>
            <w:r w:rsidRPr="00E02C61">
              <w:rPr>
                <w:rFonts w:ascii="Times New Roman" w:eastAsia="Calibri" w:hAnsi="Times New Roman" w:cs="Times New Roman"/>
                <w:bCs/>
              </w:rPr>
              <w:t>Q</w:t>
            </w:r>
            <w:r w:rsidRPr="00E02C61">
              <w:rPr>
                <w:rFonts w:ascii="Times New Roman" w:eastAsia="Calibri" w:hAnsi="Times New Roman" w:cs="Times New Roman"/>
                <w:bCs/>
                <w:vertAlign w:val="subscript"/>
              </w:rPr>
              <w:t>1</w:t>
            </w:r>
            <w:r w:rsidRPr="00E02C61">
              <w:rPr>
                <w:rFonts w:ascii="Times New Roman" w:hAnsi="Times New Roman" w:cs="Times New Roman"/>
                <w:lang w:eastAsia="zh-CN"/>
              </w:rPr>
              <w:t xml:space="preserve">= </w:t>
            </w:r>
            <w:r w:rsidR="00410A02">
              <w:rPr>
                <w:rFonts w:ascii="Times New Roman" w:hAnsi="Times New Roman" w:cs="Times New Roman"/>
                <w:lang w:eastAsia="zh-CN"/>
              </w:rPr>
              <w:t>5</w:t>
            </w:r>
          </w:p>
        </w:tc>
      </w:tr>
    </w:tbl>
    <w:p w14:paraId="5B0BA9ED" w14:textId="77777777" w:rsidR="004A730C" w:rsidRPr="00E02C61" w:rsidRDefault="004A730C" w:rsidP="009A5956">
      <w:pPr>
        <w:jc w:val="center"/>
        <w:rPr>
          <w:rFonts w:ascii="Times New Roman" w:eastAsia="Calibri" w:hAnsi="Times New Roman" w:cs="Times New Roman"/>
          <w:b/>
        </w:rPr>
      </w:pPr>
      <w:bookmarkStart w:id="0" w:name="_Hlk87005503"/>
    </w:p>
    <w:p w14:paraId="02059788" w14:textId="1A6620F9" w:rsidR="009A5956" w:rsidRPr="00E02C61" w:rsidRDefault="009A5956" w:rsidP="009A5956">
      <w:pPr>
        <w:jc w:val="center"/>
        <w:rPr>
          <w:rFonts w:ascii="Times New Roman" w:eastAsia="Calibri" w:hAnsi="Times New Roman" w:cs="Times New Roman"/>
          <w:b/>
        </w:rPr>
      </w:pPr>
      <w:r w:rsidRPr="00E02C61">
        <w:rPr>
          <w:rFonts w:ascii="Times New Roman" w:eastAsia="Calibri" w:hAnsi="Times New Roman" w:cs="Times New Roman"/>
          <w:b/>
        </w:rPr>
        <w:t xml:space="preserve">Ekonominio naudingumo </w:t>
      </w:r>
      <w:r w:rsidRPr="00E02C61">
        <w:rPr>
          <w:rFonts w:ascii="Times New Roman" w:hAnsi="Times New Roman" w:cs="Times New Roman"/>
          <w:b/>
          <w:bCs/>
        </w:rPr>
        <w:t xml:space="preserve">kokybės </w:t>
      </w:r>
      <w:r w:rsidRPr="00E02C61">
        <w:rPr>
          <w:rFonts w:ascii="Times New Roman" w:eastAsia="Calibri" w:hAnsi="Times New Roman" w:cs="Times New Roman"/>
          <w:b/>
        </w:rPr>
        <w:t xml:space="preserve">kriterijaus vertinimo </w:t>
      </w:r>
      <w:bookmarkEnd w:id="0"/>
      <w:r w:rsidRPr="00E02C61">
        <w:rPr>
          <w:rFonts w:ascii="Times New Roman" w:eastAsia="Calibri" w:hAnsi="Times New Roman" w:cs="Times New Roman"/>
          <w:b/>
        </w:rPr>
        <w:t>aprašymas</w:t>
      </w:r>
    </w:p>
    <w:tbl>
      <w:tblPr>
        <w:tblW w:w="5315" w:type="pct"/>
        <w:tblInd w:w="-545" w:type="dxa"/>
        <w:tblCellMar>
          <w:left w:w="10" w:type="dxa"/>
          <w:right w:w="10" w:type="dxa"/>
        </w:tblCellMar>
        <w:tblLook w:val="04A0" w:firstRow="1" w:lastRow="0" w:firstColumn="1" w:lastColumn="0" w:noHBand="0" w:noVBand="1"/>
      </w:tblPr>
      <w:tblGrid>
        <w:gridCol w:w="3541"/>
        <w:gridCol w:w="6808"/>
      </w:tblGrid>
      <w:tr w:rsidR="00E02C61" w:rsidRPr="00E02C61" w14:paraId="51D366E7" w14:textId="77777777" w:rsidTr="00366AEA">
        <w:trPr>
          <w:trHeight w:val="348"/>
        </w:trPr>
        <w:tc>
          <w:tcPr>
            <w:tcW w:w="35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E02C61" w:rsidRDefault="00CD19B5" w:rsidP="00CD19B5">
            <w:pPr>
              <w:spacing w:line="256" w:lineRule="auto"/>
              <w:rPr>
                <w:rFonts w:ascii="Times New Roman" w:hAnsi="Times New Roman" w:cs="Times New Roman"/>
                <w:b/>
              </w:rPr>
            </w:pPr>
            <w:r w:rsidRPr="00E02C61">
              <w:rPr>
                <w:rFonts w:ascii="Times New Roman" w:hAnsi="Times New Roman" w:cs="Times New Roman"/>
                <w:b/>
              </w:rPr>
              <w:t>Antras kriterijus (</w:t>
            </w:r>
            <w:r w:rsidR="007D46D0" w:rsidRPr="00E02C61">
              <w:rPr>
                <w:rFonts w:ascii="Times New Roman" w:hAnsi="Times New Roman" w:cs="Times New Roman"/>
                <w:b/>
              </w:rPr>
              <w:t>T</w:t>
            </w:r>
            <w:r w:rsidRPr="00E02C61">
              <w:rPr>
                <w:rFonts w:ascii="Times New Roman" w:hAnsi="Times New Roman" w:cs="Times New Roman"/>
                <w:b/>
              </w:rPr>
              <w:t>)</w:t>
            </w:r>
          </w:p>
        </w:tc>
        <w:tc>
          <w:tcPr>
            <w:tcW w:w="6808"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E02C61" w:rsidRDefault="007D46D0" w:rsidP="00CD19B5">
            <w:pPr>
              <w:spacing w:line="256" w:lineRule="auto"/>
              <w:ind w:left="138" w:right="48"/>
              <w:rPr>
                <w:rFonts w:ascii="Times New Roman" w:hAnsi="Times New Roman" w:cs="Times New Roman"/>
                <w:b/>
              </w:rPr>
            </w:pPr>
            <w:r w:rsidRPr="00E02C61">
              <w:rPr>
                <w:rFonts w:ascii="Times New Roman" w:hAnsi="Times New Roman" w:cs="Times New Roman"/>
                <w:b/>
                <w:bCs/>
              </w:rPr>
              <w:t>Techniniai pranašumai</w:t>
            </w:r>
          </w:p>
        </w:tc>
      </w:tr>
      <w:tr w:rsidR="00E02C61" w:rsidRPr="00E02C61" w14:paraId="2AC18EEF" w14:textId="77777777" w:rsidTr="00366AEA">
        <w:trPr>
          <w:trHeight w:val="348"/>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B5B2B7" w14:textId="77777777" w:rsidR="00381B4E" w:rsidRPr="00B32142" w:rsidRDefault="00FC79CC" w:rsidP="00366AEA">
            <w:pPr>
              <w:spacing w:after="0" w:line="240" w:lineRule="auto"/>
              <w:rPr>
                <w:rFonts w:ascii="Times New Roman" w:hAnsi="Times New Roman" w:cs="Times New Roman"/>
                <w:b/>
                <w:bCs/>
                <w:lang w:eastAsia="zh-CN"/>
              </w:rPr>
            </w:pPr>
            <w:r w:rsidRPr="00B32142">
              <w:rPr>
                <w:rFonts w:ascii="Times New Roman" w:hAnsi="Times New Roman" w:cs="Times New Roman"/>
                <w:b/>
                <w:bCs/>
                <w:lang w:eastAsia="zh-CN"/>
              </w:rPr>
              <w:t xml:space="preserve">Pirmas parametras. </w:t>
            </w:r>
            <w:r w:rsidR="00B32142" w:rsidRPr="00B32142">
              <w:rPr>
                <w:rFonts w:ascii="Times New Roman" w:hAnsi="Times New Roman" w:cs="Times New Roman"/>
                <w:b/>
                <w:bCs/>
                <w:lang w:eastAsia="zh-CN"/>
              </w:rPr>
              <w:t>Endoskopų transportavimo krepšelyje sprendimas</w:t>
            </w:r>
            <w:r w:rsidR="00366AEA" w:rsidRPr="00B32142">
              <w:rPr>
                <w:rFonts w:ascii="Times New Roman" w:hAnsi="Times New Roman" w:cs="Times New Roman"/>
                <w:b/>
                <w:bCs/>
                <w:lang w:eastAsia="zh-CN"/>
              </w:rPr>
              <w:t xml:space="preserve"> </w:t>
            </w:r>
            <w:r w:rsidR="00381B4E" w:rsidRPr="00B32142">
              <w:rPr>
                <w:rFonts w:ascii="Times New Roman" w:hAnsi="Times New Roman" w:cs="Times New Roman"/>
                <w:b/>
                <w:bCs/>
                <w:lang w:eastAsia="zh-CN"/>
              </w:rPr>
              <w:t>(T</w:t>
            </w:r>
            <w:r w:rsidR="00381B4E" w:rsidRPr="00B32142">
              <w:rPr>
                <w:rFonts w:ascii="Times New Roman" w:hAnsi="Times New Roman" w:cs="Times New Roman"/>
                <w:b/>
                <w:bCs/>
                <w:vertAlign w:val="subscript"/>
                <w:lang w:eastAsia="zh-CN"/>
              </w:rPr>
              <w:t>1</w:t>
            </w:r>
            <w:r w:rsidR="00381B4E" w:rsidRPr="00B32142">
              <w:rPr>
                <w:rFonts w:ascii="Times New Roman" w:hAnsi="Times New Roman" w:cs="Times New Roman"/>
                <w:b/>
                <w:bCs/>
                <w:lang w:eastAsia="zh-CN"/>
              </w:rPr>
              <w:t>)</w:t>
            </w:r>
          </w:p>
          <w:p w14:paraId="334FB3DD" w14:textId="26C7FFFB" w:rsidR="00B32142" w:rsidRPr="00B32142" w:rsidRDefault="00B32142" w:rsidP="00B32142">
            <w:pPr>
              <w:spacing w:after="0" w:line="240" w:lineRule="auto"/>
              <w:rPr>
                <w:rFonts w:ascii="Times New Roman" w:hAnsi="Times New Roman" w:cs="Times New Roman"/>
                <w:u w:val="single"/>
                <w:lang w:eastAsia="zh-CN"/>
              </w:rPr>
            </w:pPr>
            <w:r w:rsidRPr="00B32142">
              <w:rPr>
                <w:rFonts w:ascii="Times New Roman" w:hAnsi="Times New Roman" w:cs="Times New Roman"/>
                <w:u w:val="single"/>
                <w:lang w:eastAsia="zh-CN"/>
              </w:rPr>
              <w:t xml:space="preserve">Reikalaujamo parametro reikšmės: </w:t>
            </w:r>
          </w:p>
          <w:p w14:paraId="13B4039F" w14:textId="410B487D" w:rsidR="00B32142" w:rsidRPr="00B32142"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 xml:space="preserve">1. </w:t>
            </w:r>
            <w:r>
              <w:rPr>
                <w:rFonts w:ascii="Times New Roman" w:hAnsi="Times New Roman" w:cs="Times New Roman"/>
                <w:lang w:eastAsia="zh-CN"/>
              </w:rPr>
              <w:t>e</w:t>
            </w:r>
            <w:r w:rsidRPr="00B32142">
              <w:rPr>
                <w:rFonts w:ascii="Times New Roman" w:hAnsi="Times New Roman" w:cs="Times New Roman"/>
                <w:lang w:eastAsia="zh-CN"/>
              </w:rPr>
              <w:t>ndoskopas transportuojamas krepšelyje į procedūrą ir iš jos į ruošimo patalpą</w:t>
            </w:r>
            <w:r>
              <w:rPr>
                <w:rFonts w:ascii="Times New Roman" w:hAnsi="Times New Roman" w:cs="Times New Roman"/>
                <w:lang w:eastAsia="zh-CN"/>
              </w:rPr>
              <w:t>;</w:t>
            </w:r>
          </w:p>
          <w:p w14:paraId="7BFBB889" w14:textId="431E7885" w:rsidR="00B32142" w:rsidRPr="00B32142"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 xml:space="preserve">2. </w:t>
            </w:r>
            <w:r>
              <w:rPr>
                <w:rFonts w:ascii="Times New Roman" w:hAnsi="Times New Roman" w:cs="Times New Roman"/>
                <w:lang w:eastAsia="zh-CN"/>
              </w:rPr>
              <w:t>k</w:t>
            </w:r>
            <w:r w:rsidRPr="00B32142">
              <w:rPr>
                <w:rFonts w:ascii="Times New Roman" w:hAnsi="Times New Roman" w:cs="Times New Roman"/>
                <w:lang w:eastAsia="zh-CN"/>
              </w:rPr>
              <w:t>repšelis su endoskopu talpinamas į mašiną</w:t>
            </w:r>
            <w:r>
              <w:rPr>
                <w:rFonts w:ascii="Times New Roman" w:hAnsi="Times New Roman" w:cs="Times New Roman"/>
                <w:lang w:eastAsia="zh-CN"/>
              </w:rPr>
              <w:t>;</w:t>
            </w:r>
          </w:p>
          <w:p w14:paraId="5878BB98" w14:textId="2336E13E" w:rsidR="00B32142" w:rsidRPr="00E02C61"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3. pasibaigus plovimo ciklui mašinoje tas pats krepšelis talpinamas į aktyvią endoskopų laikymo spintą</w:t>
            </w:r>
            <w:r>
              <w:rPr>
                <w:rFonts w:ascii="Times New Roman" w:hAnsi="Times New Roman" w:cs="Times New Roman"/>
                <w:lang w:eastAsia="zh-CN"/>
              </w:rPr>
              <w:t>.</w:t>
            </w:r>
          </w:p>
        </w:tc>
      </w:tr>
      <w:tr w:rsidR="00E02C61" w:rsidRPr="00E02C61" w14:paraId="24EAC847" w14:textId="77777777" w:rsidTr="00366AEA">
        <w:trPr>
          <w:trHeight w:val="1385"/>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E02C61" w:rsidRDefault="00CD19B5" w:rsidP="00CD19B5">
            <w:pPr>
              <w:spacing w:line="256" w:lineRule="auto"/>
              <w:rPr>
                <w:rFonts w:ascii="Times New Roman" w:hAnsi="Times New Roman" w:cs="Times New Roman"/>
                <w:b/>
                <w:bCs/>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14:paraId="62B8FE14" w14:textId="59DE61BD" w:rsidR="00CD19B5" w:rsidRPr="00E02C61" w:rsidRDefault="00CD19B5" w:rsidP="00CD19B5">
            <w:pPr>
              <w:ind w:left="138" w:right="48"/>
              <w:jc w:val="both"/>
              <w:rPr>
                <w:rFonts w:ascii="Times New Roman" w:hAnsi="Times New Roman" w:cs="Times New Roman"/>
              </w:rPr>
            </w:pPr>
            <w:r w:rsidRPr="00E02C61">
              <w:rPr>
                <w:rFonts w:ascii="Times New Roman" w:hAnsi="Times New Roman" w:cs="Times New Roman"/>
              </w:rPr>
              <w:t xml:space="preserve">0 balų </w:t>
            </w:r>
            <w:r w:rsidR="00225069" w:rsidRPr="00E02C61">
              <w:rPr>
                <w:rFonts w:ascii="Times New Roman" w:hAnsi="Times New Roman" w:cs="Times New Roman"/>
              </w:rPr>
              <w:t>skiriama</w:t>
            </w:r>
            <w:r w:rsidRPr="00E02C61">
              <w:rPr>
                <w:rFonts w:ascii="Times New Roman" w:hAnsi="Times New Roman" w:cs="Times New Roman"/>
              </w:rPr>
              <w:t>, kai tiekėj</w:t>
            </w:r>
            <w:r w:rsidR="00454C6D" w:rsidRPr="00E02C61">
              <w:rPr>
                <w:rFonts w:ascii="Times New Roman" w:hAnsi="Times New Roman" w:cs="Times New Roman"/>
              </w:rPr>
              <w:t>o siūlom</w:t>
            </w:r>
            <w:r w:rsidR="00B32142">
              <w:rPr>
                <w:rFonts w:ascii="Times New Roman" w:hAnsi="Times New Roman" w:cs="Times New Roman"/>
              </w:rPr>
              <w:t>a</w:t>
            </w:r>
            <w:r w:rsidR="00454C6D" w:rsidRPr="00E02C61">
              <w:rPr>
                <w:rFonts w:ascii="Times New Roman" w:hAnsi="Times New Roman" w:cs="Times New Roman"/>
              </w:rPr>
              <w:t xml:space="preserve"> </w:t>
            </w:r>
            <w:r w:rsidR="00B32142">
              <w:rPr>
                <w:rFonts w:ascii="Times New Roman" w:hAnsi="Times New Roman" w:cs="Times New Roman"/>
              </w:rPr>
              <w:t>prekė</w:t>
            </w:r>
            <w:r w:rsidR="00454C6D" w:rsidRPr="00E02C61">
              <w:rPr>
                <w:rFonts w:ascii="Times New Roman" w:hAnsi="Times New Roman" w:cs="Times New Roman"/>
              </w:rPr>
              <w:t xml:space="preserve"> </w:t>
            </w:r>
            <w:r w:rsidR="006E06F3" w:rsidRPr="00E02C61">
              <w:rPr>
                <w:rFonts w:ascii="Times New Roman" w:hAnsi="Times New Roman" w:cs="Times New Roman"/>
              </w:rPr>
              <w:t xml:space="preserve">neturi </w:t>
            </w:r>
            <w:r w:rsidR="00B32142">
              <w:rPr>
                <w:rFonts w:ascii="Times New Roman" w:hAnsi="Times New Roman" w:cs="Times New Roman"/>
                <w:lang w:eastAsia="zh-CN"/>
              </w:rPr>
              <w:t>e</w:t>
            </w:r>
            <w:r w:rsidR="00B32142" w:rsidRPr="00B32142">
              <w:rPr>
                <w:rFonts w:ascii="Times New Roman" w:hAnsi="Times New Roman" w:cs="Times New Roman"/>
                <w:lang w:eastAsia="zh-CN"/>
              </w:rPr>
              <w:t>ndoskopų transportavimo krepšelyje sprendim</w:t>
            </w:r>
            <w:r w:rsidR="00B32142">
              <w:rPr>
                <w:rFonts w:ascii="Times New Roman" w:hAnsi="Times New Roman" w:cs="Times New Roman"/>
                <w:lang w:eastAsia="zh-CN"/>
              </w:rPr>
              <w:t>o</w:t>
            </w:r>
          </w:p>
          <w:p w14:paraId="4D22471A" w14:textId="344FEDE2" w:rsidR="00B32142" w:rsidRPr="00E02C61" w:rsidRDefault="006E06F3" w:rsidP="00B32142">
            <w:pPr>
              <w:ind w:left="138" w:right="48"/>
              <w:jc w:val="both"/>
              <w:rPr>
                <w:rFonts w:ascii="Times New Roman" w:hAnsi="Times New Roman" w:cs="Times New Roman"/>
              </w:rPr>
            </w:pPr>
            <w:r w:rsidRPr="00E02C61">
              <w:rPr>
                <w:rFonts w:ascii="Times New Roman" w:hAnsi="Times New Roman" w:cs="Times New Roman"/>
              </w:rPr>
              <w:t xml:space="preserve">1 balas suteikiama, kai </w:t>
            </w:r>
            <w:r w:rsidR="00B05C4B" w:rsidRPr="00E02C61">
              <w:rPr>
                <w:rFonts w:ascii="Times New Roman" w:hAnsi="Times New Roman" w:cs="Times New Roman"/>
              </w:rPr>
              <w:t xml:space="preserve">tiekėjo </w:t>
            </w:r>
            <w:r w:rsidR="00366AEA" w:rsidRPr="00E02C61">
              <w:rPr>
                <w:rFonts w:ascii="Times New Roman" w:hAnsi="Times New Roman" w:cs="Times New Roman"/>
              </w:rPr>
              <w:t>siūlom</w:t>
            </w:r>
            <w:r w:rsidR="00B32142">
              <w:rPr>
                <w:rFonts w:ascii="Times New Roman" w:hAnsi="Times New Roman" w:cs="Times New Roman"/>
              </w:rPr>
              <w:t>a</w:t>
            </w:r>
            <w:r w:rsidR="00366AEA" w:rsidRPr="00E02C61">
              <w:rPr>
                <w:rFonts w:ascii="Times New Roman" w:hAnsi="Times New Roman" w:cs="Times New Roman"/>
              </w:rPr>
              <w:t xml:space="preserve"> </w:t>
            </w:r>
            <w:r w:rsidR="00B32142">
              <w:rPr>
                <w:rFonts w:ascii="Times New Roman" w:hAnsi="Times New Roman" w:cs="Times New Roman"/>
              </w:rPr>
              <w:t>prekė</w:t>
            </w:r>
            <w:r w:rsidR="00366AEA" w:rsidRPr="00E02C61">
              <w:rPr>
                <w:rFonts w:ascii="Times New Roman" w:hAnsi="Times New Roman" w:cs="Times New Roman"/>
              </w:rPr>
              <w:t xml:space="preserve"> turi </w:t>
            </w:r>
            <w:r w:rsidR="00B32142">
              <w:rPr>
                <w:rFonts w:ascii="Times New Roman" w:hAnsi="Times New Roman" w:cs="Times New Roman"/>
                <w:lang w:eastAsia="zh-CN"/>
              </w:rPr>
              <w:t>e</w:t>
            </w:r>
            <w:r w:rsidR="00B32142" w:rsidRPr="00B32142">
              <w:rPr>
                <w:rFonts w:ascii="Times New Roman" w:hAnsi="Times New Roman" w:cs="Times New Roman"/>
                <w:lang w:eastAsia="zh-CN"/>
              </w:rPr>
              <w:t>ndoskopų transportavimo krepšelyje sprendim</w:t>
            </w:r>
            <w:r w:rsidR="00B32142">
              <w:rPr>
                <w:rFonts w:ascii="Times New Roman" w:hAnsi="Times New Roman" w:cs="Times New Roman"/>
                <w:lang w:eastAsia="zh-CN"/>
              </w:rPr>
              <w:t>ą</w:t>
            </w:r>
          </w:p>
          <w:p w14:paraId="38F18792" w14:textId="370E94C6" w:rsidR="00CD19B5" w:rsidRPr="00E02C61" w:rsidRDefault="00CD19B5" w:rsidP="001153B3">
            <w:pPr>
              <w:ind w:left="138" w:right="48"/>
              <w:jc w:val="both"/>
              <w:rPr>
                <w:rFonts w:ascii="Times New Roman" w:hAnsi="Times New Roman" w:cs="Times New Roman"/>
              </w:rPr>
            </w:pPr>
          </w:p>
        </w:tc>
      </w:tr>
      <w:tr w:rsidR="00B32142" w:rsidRPr="00E02C61" w14:paraId="32BFAAE1" w14:textId="77777777" w:rsidTr="00B32142">
        <w:trPr>
          <w:trHeight w:val="1385"/>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5D8014" w14:textId="3E142694" w:rsidR="00B32142" w:rsidRPr="00B32142" w:rsidRDefault="00B32142" w:rsidP="00B32142">
            <w:pPr>
              <w:spacing w:after="0" w:line="240" w:lineRule="auto"/>
              <w:rPr>
                <w:rFonts w:ascii="Times New Roman" w:hAnsi="Times New Roman" w:cs="Times New Roman"/>
                <w:b/>
                <w:bCs/>
                <w:lang w:eastAsia="zh-CN"/>
              </w:rPr>
            </w:pPr>
            <w:r w:rsidRPr="00B32142">
              <w:rPr>
                <w:rFonts w:ascii="Times New Roman" w:hAnsi="Times New Roman" w:cs="Times New Roman"/>
                <w:b/>
                <w:bCs/>
                <w:lang w:eastAsia="zh-CN"/>
              </w:rPr>
              <w:lastRenderedPageBreak/>
              <w:t>Pirmas parametras. Endoskopų jungtys naudojamos kartu su transportavimo krepšeliais (T</w:t>
            </w:r>
            <w:r>
              <w:rPr>
                <w:rFonts w:ascii="Times New Roman" w:hAnsi="Times New Roman" w:cs="Times New Roman"/>
                <w:b/>
                <w:bCs/>
                <w:vertAlign w:val="subscript"/>
                <w:lang w:eastAsia="zh-CN"/>
              </w:rPr>
              <w:t>2</w:t>
            </w:r>
            <w:r w:rsidRPr="00B32142">
              <w:rPr>
                <w:rFonts w:ascii="Times New Roman" w:hAnsi="Times New Roman" w:cs="Times New Roman"/>
                <w:b/>
                <w:bCs/>
                <w:lang w:eastAsia="zh-CN"/>
              </w:rPr>
              <w:t>)</w:t>
            </w:r>
          </w:p>
          <w:p w14:paraId="5B0760F9" w14:textId="665DD513" w:rsidR="00B32142" w:rsidRPr="00B32142" w:rsidRDefault="00B32142" w:rsidP="00B32142">
            <w:pPr>
              <w:spacing w:after="0" w:line="240" w:lineRule="auto"/>
              <w:rPr>
                <w:rFonts w:ascii="Times New Roman" w:hAnsi="Times New Roman" w:cs="Times New Roman"/>
                <w:u w:val="single"/>
                <w:lang w:eastAsia="zh-CN"/>
              </w:rPr>
            </w:pPr>
            <w:r w:rsidRPr="00B32142">
              <w:rPr>
                <w:rFonts w:ascii="Times New Roman" w:hAnsi="Times New Roman" w:cs="Times New Roman"/>
                <w:u w:val="single"/>
                <w:lang w:eastAsia="zh-CN"/>
              </w:rPr>
              <w:t>Reikalaujamo parametro reikšmės:</w:t>
            </w:r>
          </w:p>
          <w:p w14:paraId="3B4CF256" w14:textId="38C43802" w:rsidR="00B32142" w:rsidRPr="00B32142"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1. Viena bendra jungtis prijungti endoskopą prie plovimo mašinos</w:t>
            </w:r>
            <w:r>
              <w:rPr>
                <w:rFonts w:ascii="Times New Roman" w:hAnsi="Times New Roman" w:cs="Times New Roman"/>
                <w:lang w:eastAsia="zh-CN"/>
              </w:rPr>
              <w:t>;</w:t>
            </w:r>
          </w:p>
          <w:p w14:paraId="11F9AA3B" w14:textId="5AA5731A" w:rsidR="00B32142" w:rsidRPr="00B32142"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2. Ta pati jungtis naudojama prijungti endoskopą prie aktyvios endoskopų laikymo spintos</w:t>
            </w:r>
            <w:r>
              <w:rPr>
                <w:rFonts w:ascii="Times New Roman" w:hAnsi="Times New Roman" w:cs="Times New Roman"/>
                <w:lang w:eastAsia="zh-CN"/>
              </w:rPr>
              <w:t>;</w:t>
            </w:r>
          </w:p>
          <w:p w14:paraId="15608449" w14:textId="183D8623" w:rsidR="00B32142" w:rsidRPr="00E02C61" w:rsidRDefault="00B32142" w:rsidP="00B32142">
            <w:pPr>
              <w:spacing w:after="0" w:line="240" w:lineRule="auto"/>
              <w:rPr>
                <w:rFonts w:ascii="Times New Roman" w:hAnsi="Times New Roman" w:cs="Times New Roman"/>
                <w:lang w:eastAsia="zh-CN"/>
              </w:rPr>
            </w:pPr>
            <w:r w:rsidRPr="00B32142">
              <w:rPr>
                <w:rFonts w:ascii="Times New Roman" w:hAnsi="Times New Roman" w:cs="Times New Roman"/>
                <w:lang w:eastAsia="zh-CN"/>
              </w:rPr>
              <w:t>3. Jungtys naudojamos endoskopą patalpinus transportavimo krepšelyje</w:t>
            </w:r>
            <w:r>
              <w:rPr>
                <w:rFonts w:ascii="Times New Roman" w:hAnsi="Times New Roman" w:cs="Times New Roman"/>
                <w:lang w:eastAsia="zh-CN"/>
              </w:rPr>
              <w:t>.</w:t>
            </w:r>
          </w:p>
        </w:tc>
      </w:tr>
      <w:tr w:rsidR="00B32142" w:rsidRPr="00E02C61" w14:paraId="4D9D3664" w14:textId="77777777" w:rsidTr="00366AEA">
        <w:trPr>
          <w:trHeight w:val="1385"/>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5EC0" w14:textId="77777777" w:rsidR="00B32142" w:rsidRPr="00E02C61" w:rsidRDefault="00B32142" w:rsidP="00CD19B5">
            <w:pPr>
              <w:spacing w:line="256" w:lineRule="auto"/>
              <w:rPr>
                <w:rFonts w:ascii="Times New Roman" w:hAnsi="Times New Roman" w:cs="Times New Roman"/>
                <w:b/>
                <w:bCs/>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14:paraId="275FCD50" w14:textId="57670BCB" w:rsidR="00B32142" w:rsidRPr="00E02C61" w:rsidRDefault="00B32142" w:rsidP="00B32142">
            <w:pPr>
              <w:ind w:left="138" w:right="48"/>
              <w:jc w:val="both"/>
              <w:rPr>
                <w:rFonts w:ascii="Times New Roman" w:hAnsi="Times New Roman" w:cs="Times New Roman"/>
              </w:rPr>
            </w:pPr>
            <w:r w:rsidRPr="00E02C61">
              <w:rPr>
                <w:rFonts w:ascii="Times New Roman" w:hAnsi="Times New Roman" w:cs="Times New Roman"/>
              </w:rPr>
              <w:t>0 balų skiriama, kai tiekėjo siūlom</w:t>
            </w:r>
            <w:r>
              <w:rPr>
                <w:rFonts w:ascii="Times New Roman" w:hAnsi="Times New Roman" w:cs="Times New Roman"/>
              </w:rPr>
              <w:t>a</w:t>
            </w:r>
            <w:r w:rsidRPr="00E02C61">
              <w:rPr>
                <w:rFonts w:ascii="Times New Roman" w:hAnsi="Times New Roman" w:cs="Times New Roman"/>
              </w:rPr>
              <w:t xml:space="preserve"> </w:t>
            </w:r>
            <w:r>
              <w:rPr>
                <w:rFonts w:ascii="Times New Roman" w:hAnsi="Times New Roman" w:cs="Times New Roman"/>
              </w:rPr>
              <w:t>prekė</w:t>
            </w:r>
            <w:r w:rsidRPr="00E02C61">
              <w:rPr>
                <w:rFonts w:ascii="Times New Roman" w:hAnsi="Times New Roman" w:cs="Times New Roman"/>
              </w:rPr>
              <w:t xml:space="preserve"> neturi </w:t>
            </w:r>
            <w:r>
              <w:rPr>
                <w:rFonts w:ascii="Times New Roman" w:hAnsi="Times New Roman" w:cs="Times New Roman"/>
                <w:lang w:eastAsia="zh-CN"/>
              </w:rPr>
              <w:t>e</w:t>
            </w:r>
            <w:r w:rsidRPr="00B32142">
              <w:rPr>
                <w:rFonts w:ascii="Times New Roman" w:hAnsi="Times New Roman" w:cs="Times New Roman"/>
                <w:lang w:eastAsia="zh-CN"/>
              </w:rPr>
              <w:t xml:space="preserve">ndoskopų </w:t>
            </w:r>
            <w:r>
              <w:rPr>
                <w:rFonts w:ascii="Times New Roman" w:hAnsi="Times New Roman" w:cs="Times New Roman"/>
                <w:lang w:eastAsia="zh-CN"/>
              </w:rPr>
              <w:t>jungčių naudojamų kartu su transportavimo krepšiais</w:t>
            </w:r>
          </w:p>
          <w:p w14:paraId="215448DC" w14:textId="19C9C9C4" w:rsidR="00B32142" w:rsidRPr="00E02C61" w:rsidRDefault="00B32142" w:rsidP="00B32142">
            <w:pPr>
              <w:ind w:left="138" w:right="48"/>
              <w:jc w:val="both"/>
              <w:rPr>
                <w:rFonts w:ascii="Times New Roman" w:hAnsi="Times New Roman" w:cs="Times New Roman"/>
              </w:rPr>
            </w:pPr>
            <w:r w:rsidRPr="00E02C61">
              <w:rPr>
                <w:rFonts w:ascii="Times New Roman" w:hAnsi="Times New Roman" w:cs="Times New Roman"/>
              </w:rPr>
              <w:t>1 balas suteikiama, kai tiekėjo siūlom</w:t>
            </w:r>
            <w:r>
              <w:rPr>
                <w:rFonts w:ascii="Times New Roman" w:hAnsi="Times New Roman" w:cs="Times New Roman"/>
              </w:rPr>
              <w:t>a</w:t>
            </w:r>
            <w:r w:rsidRPr="00E02C61">
              <w:rPr>
                <w:rFonts w:ascii="Times New Roman" w:hAnsi="Times New Roman" w:cs="Times New Roman"/>
              </w:rPr>
              <w:t xml:space="preserve"> </w:t>
            </w:r>
            <w:r>
              <w:rPr>
                <w:rFonts w:ascii="Times New Roman" w:hAnsi="Times New Roman" w:cs="Times New Roman"/>
              </w:rPr>
              <w:t>prekė</w:t>
            </w:r>
            <w:r w:rsidRPr="00E02C61">
              <w:rPr>
                <w:rFonts w:ascii="Times New Roman" w:hAnsi="Times New Roman" w:cs="Times New Roman"/>
              </w:rPr>
              <w:t xml:space="preserve"> turi </w:t>
            </w:r>
            <w:r>
              <w:rPr>
                <w:rFonts w:ascii="Times New Roman" w:hAnsi="Times New Roman" w:cs="Times New Roman"/>
                <w:lang w:eastAsia="zh-CN"/>
              </w:rPr>
              <w:t>e</w:t>
            </w:r>
            <w:r w:rsidRPr="00B32142">
              <w:rPr>
                <w:rFonts w:ascii="Times New Roman" w:hAnsi="Times New Roman" w:cs="Times New Roman"/>
                <w:lang w:eastAsia="zh-CN"/>
              </w:rPr>
              <w:t xml:space="preserve">ndoskopų </w:t>
            </w:r>
            <w:r>
              <w:rPr>
                <w:rFonts w:ascii="Times New Roman" w:hAnsi="Times New Roman" w:cs="Times New Roman"/>
                <w:lang w:eastAsia="zh-CN"/>
              </w:rPr>
              <w:t>jungtis naudojamas kartu su transportavimo krepšiais</w:t>
            </w:r>
          </w:p>
          <w:p w14:paraId="129DDFBE" w14:textId="77777777" w:rsidR="00B32142" w:rsidRPr="00E02C61" w:rsidRDefault="00B32142" w:rsidP="00CD19B5">
            <w:pPr>
              <w:ind w:left="138" w:right="48"/>
              <w:jc w:val="both"/>
              <w:rPr>
                <w:rFonts w:ascii="Times New Roman" w:hAnsi="Times New Roman" w:cs="Times New Roman"/>
              </w:rPr>
            </w:pPr>
          </w:p>
        </w:tc>
      </w:tr>
    </w:tbl>
    <w:p w14:paraId="2C0D420A" w14:textId="77777777" w:rsidR="009A5956" w:rsidRPr="00E02C61" w:rsidRDefault="009A5956" w:rsidP="009D7D5C">
      <w:pPr>
        <w:rPr>
          <w:rFonts w:ascii="Times New Roman" w:hAnsi="Times New Roman" w:cs="Times New Roman"/>
        </w:rPr>
      </w:pPr>
    </w:p>
    <w:sectPr w:rsidR="009A5956" w:rsidRPr="00E02C61" w:rsidSect="00A87AF1">
      <w:footerReference w:type="default" r:id="rId7"/>
      <w:pgSz w:w="11906" w:h="16838"/>
      <w:pgMar w:top="851"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1F3BB" w14:textId="77777777" w:rsidR="00C539E9" w:rsidRDefault="00C539E9" w:rsidP="00B25795">
      <w:pPr>
        <w:spacing w:after="0" w:line="240" w:lineRule="auto"/>
      </w:pPr>
      <w:r>
        <w:separator/>
      </w:r>
    </w:p>
  </w:endnote>
  <w:endnote w:type="continuationSeparator" w:id="0">
    <w:p w14:paraId="6E72772A" w14:textId="77777777" w:rsidR="00C539E9" w:rsidRDefault="00C539E9"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076873"/>
      <w:docPartObj>
        <w:docPartGallery w:val="Page Numbers (Bottom of Page)"/>
        <w:docPartUnique/>
      </w:docPartObj>
    </w:sdtPr>
    <w:sdtContent>
      <w:p w14:paraId="5F2AF9C2" w14:textId="025CAD26" w:rsidR="00781E10" w:rsidRDefault="00781E10">
        <w:pPr>
          <w:pStyle w:val="Porat"/>
          <w:jc w:val="right"/>
        </w:pPr>
        <w:r>
          <w:fldChar w:fldCharType="begin"/>
        </w:r>
        <w:r>
          <w:instrText>PAGE   \* MERGEFORMAT</w:instrText>
        </w:r>
        <w:r>
          <w:fldChar w:fldCharType="separate"/>
        </w:r>
        <w:r>
          <w:t>2</w:t>
        </w:r>
        <w:r>
          <w:fldChar w:fldCharType="end"/>
        </w:r>
      </w:p>
    </w:sdtContent>
  </w:sdt>
  <w:p w14:paraId="4AF78AC3" w14:textId="77777777" w:rsidR="00781E10" w:rsidRDefault="00781E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9D76C" w14:textId="77777777" w:rsidR="00C539E9" w:rsidRDefault="00C539E9" w:rsidP="00B25795">
      <w:pPr>
        <w:spacing w:after="0" w:line="240" w:lineRule="auto"/>
      </w:pPr>
      <w:r>
        <w:separator/>
      </w:r>
    </w:p>
  </w:footnote>
  <w:footnote w:type="continuationSeparator" w:id="0">
    <w:p w14:paraId="3CDD7713" w14:textId="77777777" w:rsidR="00C539E9" w:rsidRDefault="00C539E9"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22A93"/>
    <w:rsid w:val="0002368C"/>
    <w:rsid w:val="00025581"/>
    <w:rsid w:val="00032CAD"/>
    <w:rsid w:val="00035A17"/>
    <w:rsid w:val="00036C65"/>
    <w:rsid w:val="000413A5"/>
    <w:rsid w:val="00044F6B"/>
    <w:rsid w:val="0004542E"/>
    <w:rsid w:val="0006287B"/>
    <w:rsid w:val="00062BFC"/>
    <w:rsid w:val="00065FCF"/>
    <w:rsid w:val="000705E5"/>
    <w:rsid w:val="000706D1"/>
    <w:rsid w:val="0007503E"/>
    <w:rsid w:val="00083F3F"/>
    <w:rsid w:val="000856C1"/>
    <w:rsid w:val="000913D6"/>
    <w:rsid w:val="000921BD"/>
    <w:rsid w:val="00092E35"/>
    <w:rsid w:val="00095250"/>
    <w:rsid w:val="0009540D"/>
    <w:rsid w:val="00096EA9"/>
    <w:rsid w:val="000A468B"/>
    <w:rsid w:val="000A6AB8"/>
    <w:rsid w:val="000A7DE5"/>
    <w:rsid w:val="000A7E9F"/>
    <w:rsid w:val="000C0373"/>
    <w:rsid w:val="000C480C"/>
    <w:rsid w:val="000C4C88"/>
    <w:rsid w:val="000C6586"/>
    <w:rsid w:val="000C7E5E"/>
    <w:rsid w:val="000D31C4"/>
    <w:rsid w:val="000E40C4"/>
    <w:rsid w:val="000E4DDD"/>
    <w:rsid w:val="000F27F2"/>
    <w:rsid w:val="00100951"/>
    <w:rsid w:val="00107BF0"/>
    <w:rsid w:val="001153B3"/>
    <w:rsid w:val="001161C0"/>
    <w:rsid w:val="0012007C"/>
    <w:rsid w:val="00121603"/>
    <w:rsid w:val="001236D4"/>
    <w:rsid w:val="0012459D"/>
    <w:rsid w:val="00124CC4"/>
    <w:rsid w:val="00131046"/>
    <w:rsid w:val="0013197C"/>
    <w:rsid w:val="00135014"/>
    <w:rsid w:val="00140682"/>
    <w:rsid w:val="0015510A"/>
    <w:rsid w:val="0016467C"/>
    <w:rsid w:val="00166DA6"/>
    <w:rsid w:val="00166DAD"/>
    <w:rsid w:val="00166F30"/>
    <w:rsid w:val="00173111"/>
    <w:rsid w:val="001762A4"/>
    <w:rsid w:val="00180BF1"/>
    <w:rsid w:val="0018588C"/>
    <w:rsid w:val="00187067"/>
    <w:rsid w:val="001912E6"/>
    <w:rsid w:val="001936D9"/>
    <w:rsid w:val="001A336D"/>
    <w:rsid w:val="001B7FA9"/>
    <w:rsid w:val="001D5718"/>
    <w:rsid w:val="001E0DFF"/>
    <w:rsid w:val="001E1C32"/>
    <w:rsid w:val="001E46F2"/>
    <w:rsid w:val="001E59EC"/>
    <w:rsid w:val="001F277E"/>
    <w:rsid w:val="00201BE4"/>
    <w:rsid w:val="00201D36"/>
    <w:rsid w:val="0021069F"/>
    <w:rsid w:val="00212658"/>
    <w:rsid w:val="0021622E"/>
    <w:rsid w:val="0022059A"/>
    <w:rsid w:val="00221ADF"/>
    <w:rsid w:val="00222574"/>
    <w:rsid w:val="00225069"/>
    <w:rsid w:val="00226DCC"/>
    <w:rsid w:val="00230B3B"/>
    <w:rsid w:val="0023604D"/>
    <w:rsid w:val="00242BC9"/>
    <w:rsid w:val="00242C2F"/>
    <w:rsid w:val="00243EE9"/>
    <w:rsid w:val="0024608F"/>
    <w:rsid w:val="00246110"/>
    <w:rsid w:val="002505B2"/>
    <w:rsid w:val="00257938"/>
    <w:rsid w:val="0026054B"/>
    <w:rsid w:val="00270330"/>
    <w:rsid w:val="00276A37"/>
    <w:rsid w:val="002813E4"/>
    <w:rsid w:val="00281A5B"/>
    <w:rsid w:val="00286537"/>
    <w:rsid w:val="00293A9B"/>
    <w:rsid w:val="00296532"/>
    <w:rsid w:val="002A1E5E"/>
    <w:rsid w:val="002A3CAC"/>
    <w:rsid w:val="002C26C3"/>
    <w:rsid w:val="002C3685"/>
    <w:rsid w:val="002C40EE"/>
    <w:rsid w:val="002C6FB0"/>
    <w:rsid w:val="002D196A"/>
    <w:rsid w:val="002D1DB2"/>
    <w:rsid w:val="002E4CCF"/>
    <w:rsid w:val="002F0717"/>
    <w:rsid w:val="002F1A62"/>
    <w:rsid w:val="002F5976"/>
    <w:rsid w:val="002F624A"/>
    <w:rsid w:val="00301D10"/>
    <w:rsid w:val="0030384D"/>
    <w:rsid w:val="00305648"/>
    <w:rsid w:val="003163C9"/>
    <w:rsid w:val="00317CC3"/>
    <w:rsid w:val="00320597"/>
    <w:rsid w:val="00322818"/>
    <w:rsid w:val="00322F32"/>
    <w:rsid w:val="00350403"/>
    <w:rsid w:val="003518AE"/>
    <w:rsid w:val="00360CD4"/>
    <w:rsid w:val="00364843"/>
    <w:rsid w:val="00365F12"/>
    <w:rsid w:val="00366AEA"/>
    <w:rsid w:val="00377D74"/>
    <w:rsid w:val="00381B4E"/>
    <w:rsid w:val="00392686"/>
    <w:rsid w:val="003953B0"/>
    <w:rsid w:val="003A0EE9"/>
    <w:rsid w:val="003A1B50"/>
    <w:rsid w:val="003A40B4"/>
    <w:rsid w:val="003A47D1"/>
    <w:rsid w:val="003A780C"/>
    <w:rsid w:val="003B0C03"/>
    <w:rsid w:val="003B2B32"/>
    <w:rsid w:val="003C0DF9"/>
    <w:rsid w:val="003D0642"/>
    <w:rsid w:val="003E3019"/>
    <w:rsid w:val="003F09B0"/>
    <w:rsid w:val="003F20C8"/>
    <w:rsid w:val="003F6C47"/>
    <w:rsid w:val="00401F83"/>
    <w:rsid w:val="00402BE2"/>
    <w:rsid w:val="00403D59"/>
    <w:rsid w:val="004061A7"/>
    <w:rsid w:val="00406575"/>
    <w:rsid w:val="00407605"/>
    <w:rsid w:val="00410A02"/>
    <w:rsid w:val="00411C63"/>
    <w:rsid w:val="00416447"/>
    <w:rsid w:val="0042022D"/>
    <w:rsid w:val="004203F5"/>
    <w:rsid w:val="004264D6"/>
    <w:rsid w:val="004312B0"/>
    <w:rsid w:val="004421D0"/>
    <w:rsid w:val="004427D7"/>
    <w:rsid w:val="00444E31"/>
    <w:rsid w:val="00454C6D"/>
    <w:rsid w:val="00454E52"/>
    <w:rsid w:val="00455D5F"/>
    <w:rsid w:val="00460E29"/>
    <w:rsid w:val="00461A8B"/>
    <w:rsid w:val="00461B08"/>
    <w:rsid w:val="00466921"/>
    <w:rsid w:val="00470279"/>
    <w:rsid w:val="00473508"/>
    <w:rsid w:val="0048435C"/>
    <w:rsid w:val="00487EEE"/>
    <w:rsid w:val="004A730C"/>
    <w:rsid w:val="004B238B"/>
    <w:rsid w:val="004B33F3"/>
    <w:rsid w:val="004B60B8"/>
    <w:rsid w:val="004B61F2"/>
    <w:rsid w:val="004C639F"/>
    <w:rsid w:val="004C6C42"/>
    <w:rsid w:val="004D3B28"/>
    <w:rsid w:val="004D66D9"/>
    <w:rsid w:val="004E198D"/>
    <w:rsid w:val="004F71BA"/>
    <w:rsid w:val="00507FAE"/>
    <w:rsid w:val="00510129"/>
    <w:rsid w:val="005152A1"/>
    <w:rsid w:val="00516461"/>
    <w:rsid w:val="00521E02"/>
    <w:rsid w:val="00532058"/>
    <w:rsid w:val="00535E2B"/>
    <w:rsid w:val="005373C6"/>
    <w:rsid w:val="00542F7C"/>
    <w:rsid w:val="00543656"/>
    <w:rsid w:val="00552E07"/>
    <w:rsid w:val="005546E7"/>
    <w:rsid w:val="00556067"/>
    <w:rsid w:val="005610A6"/>
    <w:rsid w:val="00565D60"/>
    <w:rsid w:val="00575508"/>
    <w:rsid w:val="00576B0B"/>
    <w:rsid w:val="005934D1"/>
    <w:rsid w:val="00594DA9"/>
    <w:rsid w:val="005A163A"/>
    <w:rsid w:val="005A23BA"/>
    <w:rsid w:val="005A4A3C"/>
    <w:rsid w:val="005D252B"/>
    <w:rsid w:val="005D6F52"/>
    <w:rsid w:val="005E012A"/>
    <w:rsid w:val="005E1D5E"/>
    <w:rsid w:val="005F4B0A"/>
    <w:rsid w:val="005F7F8E"/>
    <w:rsid w:val="006040B9"/>
    <w:rsid w:val="00607EA5"/>
    <w:rsid w:val="00611759"/>
    <w:rsid w:val="0061215B"/>
    <w:rsid w:val="00630625"/>
    <w:rsid w:val="00643024"/>
    <w:rsid w:val="00657513"/>
    <w:rsid w:val="00664466"/>
    <w:rsid w:val="0066461B"/>
    <w:rsid w:val="006665E6"/>
    <w:rsid w:val="00672CD3"/>
    <w:rsid w:val="00675069"/>
    <w:rsid w:val="00685D10"/>
    <w:rsid w:val="00686C38"/>
    <w:rsid w:val="00690C93"/>
    <w:rsid w:val="00691A90"/>
    <w:rsid w:val="006B21D0"/>
    <w:rsid w:val="006C63E8"/>
    <w:rsid w:val="006E06F3"/>
    <w:rsid w:val="006E227F"/>
    <w:rsid w:val="006F04ED"/>
    <w:rsid w:val="006F53BC"/>
    <w:rsid w:val="006F63C3"/>
    <w:rsid w:val="006F6F4B"/>
    <w:rsid w:val="0071309E"/>
    <w:rsid w:val="00714C3D"/>
    <w:rsid w:val="00716537"/>
    <w:rsid w:val="00716F44"/>
    <w:rsid w:val="00717CBB"/>
    <w:rsid w:val="00721029"/>
    <w:rsid w:val="00734A51"/>
    <w:rsid w:val="007409B6"/>
    <w:rsid w:val="00741544"/>
    <w:rsid w:val="0074755E"/>
    <w:rsid w:val="00750F87"/>
    <w:rsid w:val="00755F22"/>
    <w:rsid w:val="007625AB"/>
    <w:rsid w:val="00770249"/>
    <w:rsid w:val="00781E10"/>
    <w:rsid w:val="00786453"/>
    <w:rsid w:val="00794460"/>
    <w:rsid w:val="007A1667"/>
    <w:rsid w:val="007A6A2D"/>
    <w:rsid w:val="007B3B9E"/>
    <w:rsid w:val="007B7CD1"/>
    <w:rsid w:val="007D3DA9"/>
    <w:rsid w:val="007D46D0"/>
    <w:rsid w:val="007E75AC"/>
    <w:rsid w:val="00803846"/>
    <w:rsid w:val="008061E7"/>
    <w:rsid w:val="00812AD2"/>
    <w:rsid w:val="00816517"/>
    <w:rsid w:val="00822681"/>
    <w:rsid w:val="00824741"/>
    <w:rsid w:val="00834167"/>
    <w:rsid w:val="00834ED7"/>
    <w:rsid w:val="00841E99"/>
    <w:rsid w:val="00843198"/>
    <w:rsid w:val="00843CB2"/>
    <w:rsid w:val="0084447B"/>
    <w:rsid w:val="00855F96"/>
    <w:rsid w:val="0085629A"/>
    <w:rsid w:val="008619DB"/>
    <w:rsid w:val="00862D43"/>
    <w:rsid w:val="0086435E"/>
    <w:rsid w:val="00865482"/>
    <w:rsid w:val="008736E2"/>
    <w:rsid w:val="00873DB8"/>
    <w:rsid w:val="0087591A"/>
    <w:rsid w:val="00880894"/>
    <w:rsid w:val="008854B0"/>
    <w:rsid w:val="008963C0"/>
    <w:rsid w:val="00896FC7"/>
    <w:rsid w:val="008A347C"/>
    <w:rsid w:val="008F164C"/>
    <w:rsid w:val="008F2259"/>
    <w:rsid w:val="0090007C"/>
    <w:rsid w:val="00900B4C"/>
    <w:rsid w:val="00900E26"/>
    <w:rsid w:val="009045F2"/>
    <w:rsid w:val="009100FA"/>
    <w:rsid w:val="00911A58"/>
    <w:rsid w:val="009175D2"/>
    <w:rsid w:val="00921219"/>
    <w:rsid w:val="0092383F"/>
    <w:rsid w:val="00946906"/>
    <w:rsid w:val="00951670"/>
    <w:rsid w:val="00952EE9"/>
    <w:rsid w:val="00957309"/>
    <w:rsid w:val="00960662"/>
    <w:rsid w:val="00963207"/>
    <w:rsid w:val="00971740"/>
    <w:rsid w:val="00976AA6"/>
    <w:rsid w:val="00981783"/>
    <w:rsid w:val="00981A6F"/>
    <w:rsid w:val="00986B3A"/>
    <w:rsid w:val="00987569"/>
    <w:rsid w:val="00996ADA"/>
    <w:rsid w:val="009A51E5"/>
    <w:rsid w:val="009A5956"/>
    <w:rsid w:val="009A5DBD"/>
    <w:rsid w:val="009A6199"/>
    <w:rsid w:val="009A76D7"/>
    <w:rsid w:val="009C0606"/>
    <w:rsid w:val="009C1307"/>
    <w:rsid w:val="009C65C2"/>
    <w:rsid w:val="009D0CF8"/>
    <w:rsid w:val="009D5C2E"/>
    <w:rsid w:val="009D7D5C"/>
    <w:rsid w:val="009E3869"/>
    <w:rsid w:val="009E69B3"/>
    <w:rsid w:val="009F0B22"/>
    <w:rsid w:val="009F4D21"/>
    <w:rsid w:val="009F64A9"/>
    <w:rsid w:val="009F676F"/>
    <w:rsid w:val="00A0261E"/>
    <w:rsid w:val="00A06BE6"/>
    <w:rsid w:val="00A27A52"/>
    <w:rsid w:val="00A30F6F"/>
    <w:rsid w:val="00A315B1"/>
    <w:rsid w:val="00A51C17"/>
    <w:rsid w:val="00A53EFE"/>
    <w:rsid w:val="00A642EB"/>
    <w:rsid w:val="00A72C0F"/>
    <w:rsid w:val="00A75EFC"/>
    <w:rsid w:val="00A768D3"/>
    <w:rsid w:val="00A80F72"/>
    <w:rsid w:val="00A837DB"/>
    <w:rsid w:val="00A83884"/>
    <w:rsid w:val="00A87AF1"/>
    <w:rsid w:val="00A910E0"/>
    <w:rsid w:val="00A93437"/>
    <w:rsid w:val="00AA02F1"/>
    <w:rsid w:val="00AA0595"/>
    <w:rsid w:val="00AA5C8B"/>
    <w:rsid w:val="00AC1ACF"/>
    <w:rsid w:val="00AE1023"/>
    <w:rsid w:val="00AE1561"/>
    <w:rsid w:val="00AE1FF5"/>
    <w:rsid w:val="00AE6A91"/>
    <w:rsid w:val="00AF0630"/>
    <w:rsid w:val="00AF1227"/>
    <w:rsid w:val="00AF3572"/>
    <w:rsid w:val="00AF7D07"/>
    <w:rsid w:val="00B00B00"/>
    <w:rsid w:val="00B02D5E"/>
    <w:rsid w:val="00B05C4B"/>
    <w:rsid w:val="00B124FD"/>
    <w:rsid w:val="00B12E72"/>
    <w:rsid w:val="00B13574"/>
    <w:rsid w:val="00B221C9"/>
    <w:rsid w:val="00B22858"/>
    <w:rsid w:val="00B25795"/>
    <w:rsid w:val="00B3204E"/>
    <w:rsid w:val="00B32142"/>
    <w:rsid w:val="00B40574"/>
    <w:rsid w:val="00B426E0"/>
    <w:rsid w:val="00B47AF6"/>
    <w:rsid w:val="00B50003"/>
    <w:rsid w:val="00B537FC"/>
    <w:rsid w:val="00B60CE6"/>
    <w:rsid w:val="00B71726"/>
    <w:rsid w:val="00B809F2"/>
    <w:rsid w:val="00B91E6D"/>
    <w:rsid w:val="00B92EA2"/>
    <w:rsid w:val="00BA1666"/>
    <w:rsid w:val="00BA2BCF"/>
    <w:rsid w:val="00BB1180"/>
    <w:rsid w:val="00BB29BE"/>
    <w:rsid w:val="00BB30DA"/>
    <w:rsid w:val="00BB42EA"/>
    <w:rsid w:val="00BB520E"/>
    <w:rsid w:val="00BB6135"/>
    <w:rsid w:val="00BC12AA"/>
    <w:rsid w:val="00BC6AB2"/>
    <w:rsid w:val="00BD2CAC"/>
    <w:rsid w:val="00BD5695"/>
    <w:rsid w:val="00BE1B17"/>
    <w:rsid w:val="00BF2852"/>
    <w:rsid w:val="00BF671F"/>
    <w:rsid w:val="00C02786"/>
    <w:rsid w:val="00C03CE9"/>
    <w:rsid w:val="00C11CE8"/>
    <w:rsid w:val="00C172B1"/>
    <w:rsid w:val="00C238F3"/>
    <w:rsid w:val="00C30E8B"/>
    <w:rsid w:val="00C31BFC"/>
    <w:rsid w:val="00C3434E"/>
    <w:rsid w:val="00C3490A"/>
    <w:rsid w:val="00C44AB9"/>
    <w:rsid w:val="00C53393"/>
    <w:rsid w:val="00C539E9"/>
    <w:rsid w:val="00C63433"/>
    <w:rsid w:val="00C700E0"/>
    <w:rsid w:val="00C7714F"/>
    <w:rsid w:val="00C804B5"/>
    <w:rsid w:val="00C820E3"/>
    <w:rsid w:val="00C95513"/>
    <w:rsid w:val="00CA0396"/>
    <w:rsid w:val="00CA06DC"/>
    <w:rsid w:val="00CA305F"/>
    <w:rsid w:val="00CB17D9"/>
    <w:rsid w:val="00CB30C2"/>
    <w:rsid w:val="00CB48E5"/>
    <w:rsid w:val="00CC3B33"/>
    <w:rsid w:val="00CC6914"/>
    <w:rsid w:val="00CD086C"/>
    <w:rsid w:val="00CD19B5"/>
    <w:rsid w:val="00CD394A"/>
    <w:rsid w:val="00CD691E"/>
    <w:rsid w:val="00CD719E"/>
    <w:rsid w:val="00CD737A"/>
    <w:rsid w:val="00CE12C1"/>
    <w:rsid w:val="00CE1888"/>
    <w:rsid w:val="00CE234C"/>
    <w:rsid w:val="00CE3C9A"/>
    <w:rsid w:val="00CE4172"/>
    <w:rsid w:val="00CF195E"/>
    <w:rsid w:val="00D010B9"/>
    <w:rsid w:val="00D03946"/>
    <w:rsid w:val="00D106FD"/>
    <w:rsid w:val="00D12223"/>
    <w:rsid w:val="00D258F1"/>
    <w:rsid w:val="00D324AF"/>
    <w:rsid w:val="00D3271F"/>
    <w:rsid w:val="00D327A8"/>
    <w:rsid w:val="00D360C7"/>
    <w:rsid w:val="00D424C9"/>
    <w:rsid w:val="00D43531"/>
    <w:rsid w:val="00D45A3F"/>
    <w:rsid w:val="00D468C6"/>
    <w:rsid w:val="00D47365"/>
    <w:rsid w:val="00D47795"/>
    <w:rsid w:val="00D5434B"/>
    <w:rsid w:val="00D6403A"/>
    <w:rsid w:val="00D75D65"/>
    <w:rsid w:val="00D857B9"/>
    <w:rsid w:val="00D91122"/>
    <w:rsid w:val="00D94BFD"/>
    <w:rsid w:val="00DB42AF"/>
    <w:rsid w:val="00DB539B"/>
    <w:rsid w:val="00DC04AF"/>
    <w:rsid w:val="00DC16AF"/>
    <w:rsid w:val="00DC1EAA"/>
    <w:rsid w:val="00DC589C"/>
    <w:rsid w:val="00DD3636"/>
    <w:rsid w:val="00DE6F78"/>
    <w:rsid w:val="00E02C61"/>
    <w:rsid w:val="00E10AF1"/>
    <w:rsid w:val="00E1266A"/>
    <w:rsid w:val="00E12A16"/>
    <w:rsid w:val="00E13739"/>
    <w:rsid w:val="00E148B5"/>
    <w:rsid w:val="00E319A0"/>
    <w:rsid w:val="00E3699C"/>
    <w:rsid w:val="00E66176"/>
    <w:rsid w:val="00E71D9D"/>
    <w:rsid w:val="00E773F2"/>
    <w:rsid w:val="00E8436B"/>
    <w:rsid w:val="00E9195D"/>
    <w:rsid w:val="00E920B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32FE"/>
    <w:rsid w:val="00F3438B"/>
    <w:rsid w:val="00F34895"/>
    <w:rsid w:val="00F414FA"/>
    <w:rsid w:val="00F4287D"/>
    <w:rsid w:val="00F439F7"/>
    <w:rsid w:val="00F43CB3"/>
    <w:rsid w:val="00F45787"/>
    <w:rsid w:val="00F47A5B"/>
    <w:rsid w:val="00F51119"/>
    <w:rsid w:val="00F527E6"/>
    <w:rsid w:val="00F662AB"/>
    <w:rsid w:val="00F82212"/>
    <w:rsid w:val="00FA4BA1"/>
    <w:rsid w:val="00FB6563"/>
    <w:rsid w:val="00FC1580"/>
    <w:rsid w:val="00FC52CD"/>
    <w:rsid w:val="00FC5830"/>
    <w:rsid w:val="00FC704B"/>
    <w:rsid w:val="00FC79CC"/>
    <w:rsid w:val="00FD1BE5"/>
    <w:rsid w:val="00FD4CA4"/>
    <w:rsid w:val="00FD65DB"/>
    <w:rsid w:val="00FD6E22"/>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99"/>
    <w:qFormat/>
    <w:rsid w:val="006665E6"/>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qFormat/>
    <w:locked/>
    <w:rsid w:val="006665E6"/>
    <w:rPr>
      <w:rFonts w:ascii="Calibri" w:eastAsia="Calibri" w:hAnsi="Calibri" w:cs="Times New Roman"/>
    </w:rPr>
  </w:style>
  <w:style w:type="character" w:styleId="Komentaronuoroda">
    <w:name w:val="annotation reference"/>
    <w:basedOn w:val="Numatytasispastraiposriftas"/>
    <w:uiPriority w:val="99"/>
    <w:semiHidden/>
    <w:unhideWhenUsed/>
    <w:rsid w:val="006665E6"/>
    <w:rPr>
      <w:sz w:val="16"/>
      <w:szCs w:val="16"/>
    </w:rPr>
  </w:style>
  <w:style w:type="paragraph" w:styleId="Komentarotekstas">
    <w:name w:val="annotation text"/>
    <w:basedOn w:val="prastasis"/>
    <w:link w:val="KomentarotekstasDiagrama"/>
    <w:uiPriority w:val="99"/>
    <w:unhideWhenUsed/>
    <w:rsid w:val="006665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665E6"/>
    <w:rPr>
      <w:rFonts w:ascii="Times New Roman" w:eastAsia="Times New Roman" w:hAnsi="Times New Roman" w:cs="Times New Roman"/>
      <w:sz w:val="20"/>
      <w:szCs w:val="20"/>
    </w:rPr>
  </w:style>
  <w:style w:type="paragraph" w:customStyle="1" w:styleId="paragraph">
    <w:name w:val="paragraph"/>
    <w:basedOn w:val="prastasis"/>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E1023"/>
  </w:style>
  <w:style w:type="character" w:customStyle="1" w:styleId="eop">
    <w:name w:val="eop"/>
    <w:basedOn w:val="Numatytasispastraiposriftas"/>
    <w:rsid w:val="00AE1023"/>
  </w:style>
  <w:style w:type="character" w:customStyle="1" w:styleId="spellingerror">
    <w:name w:val="spellingerror"/>
    <w:basedOn w:val="Numatytasispastraiposriftas"/>
    <w:rsid w:val="00AE1023"/>
  </w:style>
  <w:style w:type="paragraph" w:styleId="Puslapioinaostekstas">
    <w:name w:val="footnote text"/>
    <w:basedOn w:val="prastasis"/>
    <w:link w:val="PuslapioinaostekstasDiagrama"/>
    <w:uiPriority w:val="99"/>
    <w:rsid w:val="00B25795"/>
    <w:pPr>
      <w:spacing w:after="0" w:line="240" w:lineRule="auto"/>
    </w:pPr>
    <w:rPr>
      <w:rFonts w:ascii="Times New Roman" w:eastAsia="Times New Roman" w:hAnsi="Times New Roman" w:cs="Times New Roman"/>
      <w:sz w:val="20"/>
      <w:szCs w:val="24"/>
    </w:rPr>
  </w:style>
  <w:style w:type="character" w:customStyle="1" w:styleId="PuslapioinaostekstasDiagrama">
    <w:name w:val="Puslapio išnašos tekstas Diagrama"/>
    <w:basedOn w:val="Numatytasispastraiposriftas"/>
    <w:link w:val="Puslapioinaostekstas"/>
    <w:uiPriority w:val="99"/>
    <w:rsid w:val="00B25795"/>
    <w:rPr>
      <w:rFonts w:ascii="Times New Roman" w:eastAsia="Times New Roman" w:hAnsi="Times New Roman" w:cs="Times New Roman"/>
      <w:sz w:val="20"/>
      <w:szCs w:val="24"/>
    </w:rPr>
  </w:style>
  <w:style w:type="character" w:styleId="Puslapioinaosnuoroda">
    <w:name w:val="footnote reference"/>
    <w:uiPriority w:val="99"/>
    <w:rsid w:val="00B25795"/>
    <w:rPr>
      <w:vertAlign w:val="superscript"/>
    </w:rPr>
  </w:style>
  <w:style w:type="table" w:styleId="Lentelstinklelis">
    <w:name w:val="Table Grid"/>
    <w:basedOn w:val="prastojilente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3062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Numatytasispastraiposriftas"/>
    <w:rsid w:val="00630625"/>
  </w:style>
  <w:style w:type="paragraph" w:styleId="prastasiniatinklio">
    <w:name w:val="Normal (Web)"/>
    <w:basedOn w:val="prastasis"/>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516461"/>
    <w:pPr>
      <w:spacing w:after="0" w:line="240" w:lineRule="auto"/>
    </w:pPr>
  </w:style>
  <w:style w:type="paragraph" w:customStyle="1" w:styleId="BodyA">
    <w:name w:val="Body A"/>
    <w:basedOn w:val="prastasis"/>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prastasis"/>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781E1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81E10"/>
  </w:style>
  <w:style w:type="paragraph" w:styleId="Porat">
    <w:name w:val="footer"/>
    <w:basedOn w:val="prastasis"/>
    <w:link w:val="PoratDiagrama"/>
    <w:uiPriority w:val="99"/>
    <w:unhideWhenUsed/>
    <w:rsid w:val="00781E1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81E10"/>
  </w:style>
  <w:style w:type="character" w:styleId="Vietosrezervavimoenklotekstas">
    <w:name w:val="Placeholder Text"/>
    <w:basedOn w:val="Numatytasispastraiposriftas"/>
    <w:uiPriority w:val="99"/>
    <w:semiHidden/>
    <w:rsid w:val="00F43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98989">
      <w:bodyDiv w:val="1"/>
      <w:marLeft w:val="0"/>
      <w:marRight w:val="0"/>
      <w:marTop w:val="0"/>
      <w:marBottom w:val="0"/>
      <w:divBdr>
        <w:top w:val="none" w:sz="0" w:space="0" w:color="auto"/>
        <w:left w:val="none" w:sz="0" w:space="0" w:color="auto"/>
        <w:bottom w:val="none" w:sz="0" w:space="0" w:color="auto"/>
        <w:right w:val="none" w:sz="0" w:space="0" w:color="auto"/>
      </w:divBdr>
    </w:div>
    <w:div w:id="190074299">
      <w:bodyDiv w:val="1"/>
      <w:marLeft w:val="0"/>
      <w:marRight w:val="0"/>
      <w:marTop w:val="0"/>
      <w:marBottom w:val="0"/>
      <w:divBdr>
        <w:top w:val="none" w:sz="0" w:space="0" w:color="auto"/>
        <w:left w:val="none" w:sz="0" w:space="0" w:color="auto"/>
        <w:bottom w:val="none" w:sz="0" w:space="0" w:color="auto"/>
        <w:right w:val="none" w:sz="0" w:space="0" w:color="auto"/>
      </w:divBdr>
    </w:div>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 w:id="1954705280">
      <w:bodyDiv w:val="1"/>
      <w:marLeft w:val="0"/>
      <w:marRight w:val="0"/>
      <w:marTop w:val="0"/>
      <w:marBottom w:val="0"/>
      <w:divBdr>
        <w:top w:val="none" w:sz="0" w:space="0" w:color="auto"/>
        <w:left w:val="none" w:sz="0" w:space="0" w:color="auto"/>
        <w:bottom w:val="none" w:sz="0" w:space="0" w:color="auto"/>
        <w:right w:val="none" w:sz="0" w:space="0" w:color="auto"/>
      </w:divBdr>
    </w:div>
    <w:div w:id="21412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1851</Words>
  <Characters>1056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Narakienė</dc:creator>
  <cp:keywords/>
  <dc:description/>
  <cp:lastModifiedBy>Jekaterina Povilaitienė</cp:lastModifiedBy>
  <cp:revision>6</cp:revision>
  <dcterms:created xsi:type="dcterms:W3CDTF">2024-12-05T06:45:00Z</dcterms:created>
  <dcterms:modified xsi:type="dcterms:W3CDTF">2024-12-18T08:10:00Z</dcterms:modified>
</cp:coreProperties>
</file>