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8DCA" w14:textId="77777777" w:rsidR="00386187" w:rsidRPr="00517A4F" w:rsidRDefault="00386187" w:rsidP="00386187">
      <w:pPr>
        <w:jc w:val="center"/>
        <w:rPr>
          <w:rFonts w:ascii="Times New Roman" w:hAnsi="Times New Roman" w:cs="Times New Roman"/>
          <w:b/>
          <w:bCs/>
        </w:rPr>
      </w:pPr>
      <w:r w:rsidRPr="00517A4F">
        <w:rPr>
          <w:rFonts w:ascii="Times New Roman" w:hAnsi="Times New Roman" w:cs="Times New Roman"/>
          <w:b/>
          <w:bCs/>
          <w:shd w:val="clear" w:color="auto" w:fill="FFFFFF"/>
        </w:rPr>
        <w:t>VALYMO PASLAUGŲ NEPRIKLAUSOMŲ AUDITŲ PASLAUG</w:t>
      </w:r>
      <w:r>
        <w:rPr>
          <w:rFonts w:ascii="Times New Roman" w:hAnsi="Times New Roman" w:cs="Times New Roman"/>
          <w:b/>
          <w:bCs/>
          <w:shd w:val="clear" w:color="auto" w:fill="FFFFFF"/>
        </w:rPr>
        <w:t>Ų</w:t>
      </w:r>
    </w:p>
    <w:p w14:paraId="20854DCF" w14:textId="77777777" w:rsidR="00386187" w:rsidRDefault="00386187" w:rsidP="00386187">
      <w:pPr>
        <w:jc w:val="center"/>
        <w:rPr>
          <w:rFonts w:ascii="Times New Roman" w:hAnsi="Times New Roman" w:cs="Times New Roman"/>
          <w:b/>
          <w:bCs/>
        </w:rPr>
      </w:pPr>
      <w:r w:rsidRPr="00657B9C">
        <w:rPr>
          <w:rFonts w:ascii="Times New Roman" w:hAnsi="Times New Roman" w:cs="Times New Roman"/>
          <w:b/>
          <w:bCs/>
        </w:rPr>
        <w:t>TECHNINĖ SPECIFIKACIJA</w:t>
      </w:r>
    </w:p>
    <w:p w14:paraId="3506C65B" w14:textId="77777777" w:rsidR="00386187" w:rsidRPr="00657B9C" w:rsidRDefault="00386187" w:rsidP="00386187">
      <w:pPr>
        <w:jc w:val="center"/>
        <w:rPr>
          <w:rFonts w:ascii="Times New Roman" w:hAnsi="Times New Roman" w:cs="Times New Roman"/>
          <w:b/>
          <w:bCs/>
        </w:rPr>
      </w:pPr>
    </w:p>
    <w:p w14:paraId="5FF467D3" w14:textId="77777777" w:rsidR="00386187" w:rsidRPr="00657B9C" w:rsidRDefault="00386187" w:rsidP="00386187">
      <w:pPr>
        <w:pStyle w:val="Sraopastraipa"/>
        <w:numPr>
          <w:ilvl w:val="0"/>
          <w:numId w:val="1"/>
        </w:numPr>
        <w:tabs>
          <w:tab w:val="left" w:pos="567"/>
        </w:tabs>
        <w:spacing w:after="0" w:line="240" w:lineRule="auto"/>
        <w:ind w:left="0" w:firstLine="0"/>
        <w:jc w:val="both"/>
        <w:rPr>
          <w:b/>
        </w:rPr>
      </w:pPr>
      <w:r w:rsidRPr="00657B9C">
        <w:rPr>
          <w:b/>
        </w:rPr>
        <w:t>SĄVOKOS IR SUTRUMPINIMAI:</w:t>
      </w:r>
    </w:p>
    <w:p w14:paraId="3E3FF088" w14:textId="77777777" w:rsidR="00386187" w:rsidRPr="00657B9C" w:rsidRDefault="00386187" w:rsidP="00386187">
      <w:pPr>
        <w:pStyle w:val="Sraopastraipa"/>
        <w:tabs>
          <w:tab w:val="left" w:pos="567"/>
        </w:tabs>
        <w:ind w:left="0"/>
        <w:jc w:val="both"/>
        <w:rPr>
          <w:b/>
        </w:rPr>
      </w:pPr>
    </w:p>
    <w:p w14:paraId="35FB53F2" w14:textId="77777777" w:rsidR="00386187" w:rsidRPr="00657B9C" w:rsidRDefault="00386187" w:rsidP="00386187">
      <w:pPr>
        <w:pStyle w:val="Sraopastraipa"/>
        <w:numPr>
          <w:ilvl w:val="1"/>
          <w:numId w:val="1"/>
        </w:numPr>
        <w:tabs>
          <w:tab w:val="left" w:pos="567"/>
        </w:tabs>
        <w:spacing w:after="0" w:line="240" w:lineRule="auto"/>
        <w:ind w:left="0" w:firstLine="0"/>
        <w:jc w:val="both"/>
        <w:rPr>
          <w:b/>
        </w:rPr>
      </w:pPr>
      <w:r w:rsidRPr="00657B9C">
        <w:rPr>
          <w:b/>
        </w:rPr>
        <w:t xml:space="preserve">Perkančioji Organizacija (toliau – PO) – </w:t>
      </w:r>
      <w:r w:rsidRPr="00657B9C">
        <w:rPr>
          <w:bCs/>
        </w:rPr>
        <w:t>VĮ „Turto bankas“.</w:t>
      </w:r>
    </w:p>
    <w:p w14:paraId="05D029C8" w14:textId="77777777" w:rsidR="00386187" w:rsidRPr="00657B9C" w:rsidRDefault="00386187" w:rsidP="00386187">
      <w:pPr>
        <w:pStyle w:val="Sraopastraipa"/>
        <w:numPr>
          <w:ilvl w:val="1"/>
          <w:numId w:val="1"/>
        </w:numPr>
        <w:tabs>
          <w:tab w:val="left" w:pos="567"/>
        </w:tabs>
        <w:spacing w:after="0" w:line="240" w:lineRule="auto"/>
        <w:ind w:left="0" w:firstLine="0"/>
        <w:jc w:val="both"/>
        <w:rPr>
          <w:b/>
        </w:rPr>
      </w:pPr>
      <w:r w:rsidRPr="00657B9C">
        <w:rPr>
          <w:b/>
        </w:rPr>
        <w:t>Paslaugų tiekėjas (toliau – PT) -</w:t>
      </w:r>
      <w:r w:rsidRPr="00657B9C">
        <w:rPr>
          <w:bCs/>
        </w:rPr>
        <w:t xml:space="preserve"> ūkio subjektas – fizinis asmuo, privatusis juridinis asmuo, viešasis juridinis asmuo, kitos organizacijos ir jų padaliniai ar tokių asmenų</w:t>
      </w:r>
      <w:r w:rsidRPr="00657B9C">
        <w:t xml:space="preserve"> grupė, su kuriuo PO sudaro Sutartį.</w:t>
      </w:r>
    </w:p>
    <w:p w14:paraId="1DDFA058" w14:textId="77777777" w:rsidR="00386187" w:rsidRPr="00657B9C" w:rsidRDefault="00386187" w:rsidP="00386187">
      <w:pPr>
        <w:pStyle w:val="Sraopastraipa"/>
        <w:numPr>
          <w:ilvl w:val="1"/>
          <w:numId w:val="1"/>
        </w:numPr>
        <w:tabs>
          <w:tab w:val="left" w:pos="567"/>
        </w:tabs>
        <w:spacing w:after="0" w:line="240" w:lineRule="auto"/>
        <w:ind w:left="0" w:firstLine="0"/>
        <w:jc w:val="both"/>
        <w:rPr>
          <w:b/>
        </w:rPr>
      </w:pPr>
      <w:r w:rsidRPr="00657B9C">
        <w:rPr>
          <w:b/>
        </w:rPr>
        <w:t xml:space="preserve">VP - </w:t>
      </w:r>
      <w:r w:rsidRPr="00657B9C">
        <w:rPr>
          <w:bCs/>
        </w:rPr>
        <w:t>valymo paslaugų teikėjas(-ai)  ir jo(-ų) teikiamos valymo ir priežiūros paslaugos PO objektuose pagal sutartinius įsipareigojimus;</w:t>
      </w:r>
    </w:p>
    <w:p w14:paraId="27171CC6" w14:textId="77777777" w:rsidR="00386187" w:rsidRPr="00EE5591" w:rsidRDefault="00386187" w:rsidP="00386187">
      <w:pPr>
        <w:pStyle w:val="Sraopastraipa"/>
        <w:numPr>
          <w:ilvl w:val="1"/>
          <w:numId w:val="1"/>
        </w:numPr>
        <w:tabs>
          <w:tab w:val="left" w:pos="567"/>
        </w:tabs>
        <w:spacing w:after="0" w:line="240" w:lineRule="auto"/>
        <w:ind w:left="0" w:firstLine="0"/>
        <w:jc w:val="both"/>
        <w:rPr>
          <w:b/>
        </w:rPr>
      </w:pPr>
      <w:r w:rsidRPr="00657B9C">
        <w:rPr>
          <w:b/>
          <w:bCs/>
        </w:rPr>
        <w:t>LST EN 13549:2003</w:t>
      </w:r>
      <w:r w:rsidRPr="00657B9C">
        <w:t xml:space="preserve"> – Lietuvos standartas LST EN 13549:2003 „Valymo paslaugos. Kokybės nustatymo sistemos bendrieji reikalavimai ir rekomendacijos“ (arba lygiavertis);</w:t>
      </w:r>
    </w:p>
    <w:p w14:paraId="3CB79260" w14:textId="77777777" w:rsidR="00386187" w:rsidRPr="00657B9C" w:rsidRDefault="00386187" w:rsidP="00386187">
      <w:pPr>
        <w:pStyle w:val="Sraopastraipa"/>
        <w:numPr>
          <w:ilvl w:val="1"/>
          <w:numId w:val="1"/>
        </w:numPr>
        <w:tabs>
          <w:tab w:val="left" w:pos="567"/>
        </w:tabs>
        <w:spacing w:after="0" w:line="240" w:lineRule="auto"/>
        <w:ind w:left="0" w:firstLine="0"/>
        <w:jc w:val="both"/>
        <w:rPr>
          <w:b/>
        </w:rPr>
      </w:pPr>
      <w:r>
        <w:rPr>
          <w:b/>
          <w:bCs/>
        </w:rPr>
        <w:t>QLT</w:t>
      </w:r>
      <w:r w:rsidRPr="00EE5591">
        <w:rPr>
          <w:b/>
        </w:rPr>
        <w:t>-</w:t>
      </w:r>
      <w:r>
        <w:rPr>
          <w:b/>
        </w:rPr>
        <w:t xml:space="preserve">100:2017 – </w:t>
      </w:r>
      <w:r>
        <w:rPr>
          <w:bCs/>
        </w:rPr>
        <w:t>Valymo paslaugos. Veiklos vertinimo ir kokybės matavimo sistema. Valymo paslaugų atitikties įvertinimo metodika (toliau – QLT-100).</w:t>
      </w:r>
    </w:p>
    <w:p w14:paraId="69773A6C" w14:textId="77777777" w:rsidR="00386187" w:rsidRPr="00657B9C" w:rsidRDefault="00386187" w:rsidP="00386187">
      <w:pPr>
        <w:pStyle w:val="Sraopastraipa"/>
        <w:numPr>
          <w:ilvl w:val="1"/>
          <w:numId w:val="1"/>
        </w:numPr>
        <w:tabs>
          <w:tab w:val="left" w:pos="567"/>
        </w:tabs>
        <w:spacing w:after="0" w:line="240" w:lineRule="auto"/>
        <w:ind w:left="0" w:firstLine="0"/>
        <w:jc w:val="both"/>
        <w:rPr>
          <w:b/>
        </w:rPr>
      </w:pPr>
      <w:r w:rsidRPr="00657B9C">
        <w:rPr>
          <w:b/>
          <w:lang w:eastAsia="x-none"/>
        </w:rPr>
        <w:t>Nenumatytos paslaugos</w:t>
      </w:r>
      <w:r w:rsidRPr="00657B9C">
        <w:rPr>
          <w:lang w:eastAsia="x-none"/>
        </w:rPr>
        <w:t xml:space="preserve"> – paslaugos, kurių objektyviai neįmanoma numatyti pradedant vykdyti Sutartį.</w:t>
      </w:r>
    </w:p>
    <w:p w14:paraId="1E09415D" w14:textId="77777777" w:rsidR="00386187" w:rsidRPr="00657B9C" w:rsidRDefault="00386187" w:rsidP="00386187">
      <w:pPr>
        <w:pStyle w:val="Sraopastraipa"/>
        <w:tabs>
          <w:tab w:val="left" w:pos="567"/>
        </w:tabs>
        <w:ind w:left="0"/>
        <w:jc w:val="both"/>
        <w:rPr>
          <w:b/>
        </w:rPr>
      </w:pPr>
    </w:p>
    <w:p w14:paraId="641D577D" w14:textId="77777777" w:rsidR="00386187" w:rsidRPr="00657B9C" w:rsidRDefault="00386187" w:rsidP="00386187">
      <w:pPr>
        <w:tabs>
          <w:tab w:val="left" w:pos="567"/>
        </w:tabs>
        <w:jc w:val="both"/>
        <w:rPr>
          <w:rFonts w:ascii="Times New Roman" w:hAnsi="Times New Roman" w:cs="Times New Roman"/>
          <w:b/>
        </w:rPr>
      </w:pPr>
      <w:r w:rsidRPr="00657B9C">
        <w:rPr>
          <w:rFonts w:ascii="Times New Roman" w:hAnsi="Times New Roman" w:cs="Times New Roman"/>
          <w:b/>
        </w:rPr>
        <w:t>2.     PIRKIMO OBJEKTAS</w:t>
      </w:r>
    </w:p>
    <w:p w14:paraId="54B233EB" w14:textId="77777777" w:rsidR="00386187" w:rsidRPr="00657B9C" w:rsidRDefault="00386187" w:rsidP="00386187">
      <w:pPr>
        <w:pStyle w:val="Sraopastraipa"/>
        <w:numPr>
          <w:ilvl w:val="1"/>
          <w:numId w:val="2"/>
        </w:numPr>
        <w:tabs>
          <w:tab w:val="left" w:pos="567"/>
        </w:tabs>
        <w:spacing w:after="0" w:line="240" w:lineRule="auto"/>
        <w:ind w:left="0" w:firstLine="0"/>
        <w:jc w:val="both"/>
        <w:rPr>
          <w:b/>
        </w:rPr>
      </w:pPr>
      <w:r w:rsidRPr="00657B9C">
        <w:rPr>
          <w:b/>
        </w:rPr>
        <w:t xml:space="preserve">Paslaugos – </w:t>
      </w:r>
      <w:r w:rsidRPr="00657B9C">
        <w:rPr>
          <w:bCs/>
        </w:rPr>
        <w:t>šioje techninėje specifikacijoje įvardintos paslaugos apima:</w:t>
      </w:r>
    </w:p>
    <w:p w14:paraId="537EB296" w14:textId="77777777" w:rsidR="00386187" w:rsidRPr="00B84530" w:rsidRDefault="00386187" w:rsidP="00386187">
      <w:pPr>
        <w:pStyle w:val="Sraopastraipa"/>
        <w:numPr>
          <w:ilvl w:val="2"/>
          <w:numId w:val="2"/>
        </w:numPr>
        <w:tabs>
          <w:tab w:val="left" w:pos="567"/>
        </w:tabs>
        <w:spacing w:after="0" w:line="240" w:lineRule="auto"/>
        <w:ind w:left="0" w:firstLine="0"/>
        <w:jc w:val="both"/>
        <w:rPr>
          <w:b/>
          <w:bCs/>
        </w:rPr>
      </w:pPr>
      <w:r w:rsidRPr="00B84530">
        <w:t xml:space="preserve">Nepriklausomas išorinis valymo paslaugų auditas (toliau - </w:t>
      </w:r>
      <w:r w:rsidRPr="00B84530">
        <w:rPr>
          <w:b/>
          <w:bCs/>
        </w:rPr>
        <w:t>NIVPA</w:t>
      </w:r>
      <w:r w:rsidRPr="00B84530">
        <w:t xml:space="preserve">), pagal pateiktus reikalavimus, kuris </w:t>
      </w:r>
      <w:r w:rsidRPr="00B84530">
        <w:rPr>
          <w:color w:val="000000"/>
          <w:kern w:val="24"/>
        </w:rPr>
        <w:t>apima neplanines ir planines PO objektų patikras, dėl PO ir VP sutarties vykdymo</w:t>
      </w:r>
      <w:r w:rsidRPr="00B84530">
        <w:t xml:space="preserve">, kuriuo yra siekiama nustatyti bei įvertinti teikiamų valymo paslaugų atitiktį pirkimo dokumentų reikalavimams pagal </w:t>
      </w:r>
      <w:r w:rsidRPr="00B84530">
        <w:rPr>
          <w:color w:val="000000"/>
        </w:rPr>
        <w:t xml:space="preserve">LST EN 13549:2003 standarto QLT-100 valymo kokybės vertinimo metodiką </w:t>
      </w:r>
      <w:r w:rsidRPr="00B84530">
        <w:t xml:space="preserve">(arba lygiavertę), </w:t>
      </w:r>
      <w:r w:rsidRPr="00B84530">
        <w:rPr>
          <w:color w:val="000000"/>
        </w:rPr>
        <w:t>pagal PO esamus sutartinius įsipareigojimus.</w:t>
      </w:r>
      <w:r w:rsidRPr="00B84530">
        <w:t xml:space="preserve"> </w:t>
      </w:r>
    </w:p>
    <w:p w14:paraId="3E95F3C4" w14:textId="77777777" w:rsidR="00386187" w:rsidRPr="00657B9C" w:rsidRDefault="00386187" w:rsidP="00386187">
      <w:pPr>
        <w:pStyle w:val="Sraopastraipa"/>
        <w:tabs>
          <w:tab w:val="left" w:pos="567"/>
        </w:tabs>
        <w:ind w:left="0"/>
        <w:jc w:val="both"/>
        <w:rPr>
          <w:b/>
        </w:rPr>
      </w:pPr>
    </w:p>
    <w:p w14:paraId="19B586CA" w14:textId="77777777" w:rsidR="00386187" w:rsidRPr="00657B9C" w:rsidRDefault="00386187" w:rsidP="00386187">
      <w:pPr>
        <w:pStyle w:val="Sraopastraipa"/>
        <w:numPr>
          <w:ilvl w:val="0"/>
          <w:numId w:val="3"/>
        </w:numPr>
        <w:spacing w:after="0" w:line="240" w:lineRule="auto"/>
        <w:jc w:val="both"/>
        <w:rPr>
          <w:b/>
          <w:bCs/>
        </w:rPr>
      </w:pPr>
      <w:r w:rsidRPr="00657B9C">
        <w:rPr>
          <w:b/>
          <w:bCs/>
        </w:rPr>
        <w:t>PERKAMŲ PASLAUGŲ TIPAS</w:t>
      </w:r>
    </w:p>
    <w:p w14:paraId="6400AC07" w14:textId="77777777" w:rsidR="00386187" w:rsidRPr="00657B9C" w:rsidRDefault="00386187" w:rsidP="00386187">
      <w:pPr>
        <w:pStyle w:val="Sraopastraipa"/>
        <w:ind w:left="0"/>
        <w:jc w:val="both"/>
        <w:rPr>
          <w:b/>
          <w:bCs/>
        </w:rPr>
      </w:pPr>
    </w:p>
    <w:p w14:paraId="08D46EAD"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00657B9C">
        <w:rPr>
          <w:color w:val="000000"/>
          <w:kern w:val="24"/>
        </w:rPr>
        <w:t xml:space="preserve">Paslaugos turi būti </w:t>
      </w:r>
      <w:r w:rsidRPr="00657B9C">
        <w:t>atliekamos nepriklausomo PT nuo VP ir kitų valymo paslaugų įmonių ar valymo ir priežiūros paslaugų ir prekių teikėjų</w:t>
      </w:r>
      <w:r>
        <w:t xml:space="preserve"> pagal pateiktus reikalavimus ir kriterijus</w:t>
      </w:r>
      <w:r w:rsidRPr="00657B9C">
        <w:t>.</w:t>
      </w:r>
    </w:p>
    <w:p w14:paraId="58A68610" w14:textId="77777777" w:rsidR="00386187" w:rsidRPr="00657B9C" w:rsidRDefault="00386187" w:rsidP="00386187">
      <w:pPr>
        <w:pStyle w:val="Sraopastraipa"/>
        <w:tabs>
          <w:tab w:val="left" w:pos="567"/>
        </w:tabs>
        <w:ind w:left="0"/>
        <w:jc w:val="both"/>
      </w:pPr>
    </w:p>
    <w:p w14:paraId="0771FBE4" w14:textId="77777777" w:rsidR="00386187" w:rsidRPr="00657B9C" w:rsidRDefault="00386187" w:rsidP="00386187">
      <w:pPr>
        <w:pStyle w:val="Default"/>
        <w:numPr>
          <w:ilvl w:val="0"/>
          <w:numId w:val="3"/>
        </w:numPr>
        <w:jc w:val="both"/>
        <w:rPr>
          <w:b/>
          <w:bCs/>
          <w:sz w:val="22"/>
          <w:szCs w:val="22"/>
          <w:shd w:val="clear" w:color="auto" w:fill="FFFFFF"/>
        </w:rPr>
      </w:pPr>
      <w:bookmarkStart w:id="0" w:name="_Hlk35557244"/>
      <w:r w:rsidRPr="00657B9C">
        <w:rPr>
          <w:b/>
          <w:bCs/>
          <w:sz w:val="22"/>
          <w:szCs w:val="22"/>
          <w:shd w:val="clear" w:color="auto" w:fill="FFFFFF"/>
        </w:rPr>
        <w:t>PIRKIMO OBJEKTO PASKIRTIS</w:t>
      </w:r>
    </w:p>
    <w:p w14:paraId="3AD918C5" w14:textId="77777777" w:rsidR="00386187" w:rsidRPr="00657B9C" w:rsidRDefault="00386187" w:rsidP="00386187">
      <w:pPr>
        <w:pStyle w:val="Default"/>
        <w:jc w:val="both"/>
        <w:rPr>
          <w:b/>
          <w:bCs/>
          <w:sz w:val="22"/>
          <w:szCs w:val="22"/>
          <w:shd w:val="clear" w:color="auto" w:fill="FFFFFF"/>
        </w:rPr>
      </w:pPr>
    </w:p>
    <w:p w14:paraId="35980739"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2645C651">
        <w:rPr>
          <w:color w:val="000000" w:themeColor="text1"/>
        </w:rPr>
        <w:t>Nepriklausomai, tinkamai ir nešališkai, PO ir VP sutarties vykdymo metu, įvertinti PO reikalavimų ir reikalaujamų rezultatų atitiktį pirkimo dokumentams, siekiant sumažinti galimas rizikas: nehigienišką aplinką, darbų saugos ir sveikatos pažeidimus,  suteikiamų nepriimtino kokybės lygio gaunamų paslaugų ir nukrypimų nuo reikalavimų, prasto viešojo įvaizdžio riziką, valomų ir prižiūrimų patalpų, paviršių nepriežiūrą.</w:t>
      </w:r>
    </w:p>
    <w:p w14:paraId="2459DE64"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00657B9C">
        <w:rPr>
          <w:color w:val="000000"/>
        </w:rPr>
        <w:t xml:space="preserve">Paslaugos skirtos </w:t>
      </w:r>
      <w:r>
        <w:rPr>
          <w:color w:val="000000"/>
        </w:rPr>
        <w:t xml:space="preserve">lauko teritorijos, </w:t>
      </w:r>
      <w:r w:rsidRPr="00657B9C">
        <w:rPr>
          <w:color w:val="000000"/>
        </w:rPr>
        <w:t>patalpų bei jų ir jose esančių elementų estetinio vaizdo, higienos normų, švaros, reprezentatyvumo ir saugios aplinkos palaikymo kokybės kontrolei bei PO ir VP sutartinių įsipareigojimų kontrolei palaikyti.</w:t>
      </w:r>
    </w:p>
    <w:p w14:paraId="26B55D26" w14:textId="77777777" w:rsidR="00386187" w:rsidRPr="00657B9C" w:rsidRDefault="00386187" w:rsidP="00386187">
      <w:pPr>
        <w:pStyle w:val="Sraopastraipa"/>
        <w:tabs>
          <w:tab w:val="left" w:pos="567"/>
        </w:tabs>
        <w:ind w:left="0"/>
        <w:jc w:val="both"/>
      </w:pPr>
    </w:p>
    <w:p w14:paraId="16C344D6" w14:textId="77777777" w:rsidR="00386187" w:rsidRPr="00657B9C" w:rsidRDefault="00386187" w:rsidP="00386187">
      <w:pPr>
        <w:pStyle w:val="Sraopastraipa"/>
        <w:numPr>
          <w:ilvl w:val="0"/>
          <w:numId w:val="3"/>
        </w:numPr>
        <w:tabs>
          <w:tab w:val="left" w:pos="567"/>
        </w:tabs>
        <w:spacing w:after="0" w:line="240" w:lineRule="auto"/>
        <w:jc w:val="both"/>
        <w:rPr>
          <w:b/>
          <w:bCs/>
        </w:rPr>
      </w:pPr>
      <w:r w:rsidRPr="00657B9C">
        <w:rPr>
          <w:b/>
          <w:bCs/>
        </w:rPr>
        <w:t>PERKAMŲ PASLAUGŲ TIKSLAI</w:t>
      </w:r>
    </w:p>
    <w:p w14:paraId="5C348AE6" w14:textId="77777777" w:rsidR="00386187" w:rsidRPr="00657B9C" w:rsidRDefault="00386187" w:rsidP="00386187">
      <w:pPr>
        <w:pStyle w:val="Sraopastraipa"/>
        <w:tabs>
          <w:tab w:val="left" w:pos="567"/>
        </w:tabs>
        <w:ind w:left="360"/>
        <w:jc w:val="both"/>
        <w:rPr>
          <w:b/>
          <w:bCs/>
        </w:rPr>
      </w:pPr>
    </w:p>
    <w:p w14:paraId="66C18C7E"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00657B9C">
        <w:t>PO ir VP sutarties vykdymo metu teikiamų valymo paslaugų atitikties reikalavimams, įskaitant kokybės lygio ir kitų apibrėžtų rodiklių, įvertinimas bei techninių specifikacijų ir kitų apibrėžtų įsipareigojimų vykdymo patikrinimas pagal nustatytus kriterijus ir procedūras.</w:t>
      </w:r>
    </w:p>
    <w:p w14:paraId="2A37B00A"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00657B9C">
        <w:t>Nustatyti ir įvertinti, ar VP tinkamai ir kokybiškai teikia valymo paslaugas PO.</w:t>
      </w:r>
    </w:p>
    <w:p w14:paraId="3569498C" w14:textId="77777777" w:rsidR="00386187" w:rsidRPr="00C11A84" w:rsidRDefault="00386187" w:rsidP="00386187">
      <w:pPr>
        <w:pStyle w:val="Sraopastraipa"/>
        <w:numPr>
          <w:ilvl w:val="1"/>
          <w:numId w:val="3"/>
        </w:numPr>
        <w:tabs>
          <w:tab w:val="left" w:pos="567"/>
        </w:tabs>
        <w:spacing w:after="0" w:line="240" w:lineRule="auto"/>
        <w:ind w:left="0" w:firstLine="0"/>
        <w:jc w:val="both"/>
      </w:pPr>
      <w:r w:rsidRPr="00E54F59">
        <w:t>Pateikti nepriklausomą nuomonę</w:t>
      </w:r>
      <w:r w:rsidRPr="00C11A84">
        <w:t>, ar VP suteikia/nesuteikia PO reikalaujamus kokybės lygius.</w:t>
      </w:r>
    </w:p>
    <w:p w14:paraId="23375880"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00E54F59">
        <w:t>Pateikti nepriklausomą nuomonę</w:t>
      </w:r>
      <w:r w:rsidRPr="00C11A84">
        <w:t xml:space="preserve">, </w:t>
      </w:r>
      <w:r w:rsidRPr="00657B9C">
        <w:t xml:space="preserve">ar VP teikiamos valymo paslaugos atitinka PO ir VP sutartinius įsipareigojimus, pagal PO ir VP sutartinius kokybės lygius ir kitus apibrėžtus kriterijus. </w:t>
      </w:r>
    </w:p>
    <w:p w14:paraId="1D4AFBC5"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00657B9C">
        <w:lastRenderedPageBreak/>
        <w:t xml:space="preserve">Nurodyti, ar atsižvelgiant į PO ir VP sutartinius įsipareigojimus yra nustatyta reikšmingų neatitikimų sutarties vykdyme. </w:t>
      </w:r>
    </w:p>
    <w:p w14:paraId="60A9832A"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00657B9C">
        <w:t>Atlikti NIVPA pagal sutartas ir šioje techninėje specifikacijoje pateiktas procedūras.</w:t>
      </w:r>
    </w:p>
    <w:p w14:paraId="6219D0DA" w14:textId="77777777" w:rsidR="00386187" w:rsidRDefault="00386187" w:rsidP="00386187">
      <w:pPr>
        <w:pStyle w:val="Sraopastraipa"/>
        <w:numPr>
          <w:ilvl w:val="1"/>
          <w:numId w:val="3"/>
        </w:numPr>
        <w:tabs>
          <w:tab w:val="left" w:pos="567"/>
        </w:tabs>
        <w:spacing w:after="0" w:line="240" w:lineRule="auto"/>
        <w:ind w:left="0" w:firstLine="0"/>
        <w:jc w:val="both"/>
      </w:pPr>
      <w:r w:rsidRPr="00657B9C">
        <w:t>Tinkamai ir pagal su PO suderintą reguliarumą atlikti NIVPA ir pateikti ataskaitas bei išvadas dėl valymo paslaugų sutarties vykdymo, kontrolės ir priežiūros.</w:t>
      </w:r>
    </w:p>
    <w:p w14:paraId="136E18EF" w14:textId="77777777" w:rsidR="00386187" w:rsidRPr="00657B9C" w:rsidRDefault="00386187" w:rsidP="00386187">
      <w:pPr>
        <w:pStyle w:val="Sraopastraipa"/>
        <w:tabs>
          <w:tab w:val="left" w:pos="567"/>
        </w:tabs>
        <w:ind w:left="0"/>
        <w:jc w:val="both"/>
      </w:pPr>
    </w:p>
    <w:p w14:paraId="01BF4538" w14:textId="77777777" w:rsidR="00386187" w:rsidRPr="00657B9C" w:rsidRDefault="00386187" w:rsidP="00386187">
      <w:pPr>
        <w:pStyle w:val="Sraopastraipa"/>
        <w:numPr>
          <w:ilvl w:val="0"/>
          <w:numId w:val="3"/>
        </w:numPr>
        <w:tabs>
          <w:tab w:val="left" w:pos="284"/>
        </w:tabs>
        <w:spacing w:after="0" w:line="240" w:lineRule="auto"/>
        <w:jc w:val="both"/>
        <w:rPr>
          <w:b/>
        </w:rPr>
      </w:pPr>
      <w:r w:rsidRPr="00657B9C">
        <w:rPr>
          <w:b/>
        </w:rPr>
        <w:t>PIRKIMO OBJEKTO APIMTYS</w:t>
      </w:r>
    </w:p>
    <w:p w14:paraId="21CF3842" w14:textId="77777777" w:rsidR="00386187" w:rsidRPr="00657B9C" w:rsidRDefault="00386187" w:rsidP="00386187">
      <w:pPr>
        <w:pStyle w:val="Sraopastraipa"/>
        <w:tabs>
          <w:tab w:val="left" w:pos="284"/>
        </w:tabs>
        <w:ind w:left="0"/>
        <w:jc w:val="both"/>
        <w:rPr>
          <w:b/>
        </w:rPr>
      </w:pPr>
    </w:p>
    <w:p w14:paraId="25ADF753" w14:textId="77777777" w:rsidR="00386187" w:rsidRPr="00B84530" w:rsidRDefault="00386187" w:rsidP="00386187">
      <w:pPr>
        <w:pStyle w:val="Sraopastraipa"/>
        <w:numPr>
          <w:ilvl w:val="2"/>
          <w:numId w:val="2"/>
        </w:numPr>
        <w:tabs>
          <w:tab w:val="left" w:pos="567"/>
        </w:tabs>
        <w:spacing w:after="0" w:line="240" w:lineRule="auto"/>
        <w:ind w:left="0" w:firstLine="0"/>
        <w:jc w:val="both"/>
        <w:rPr>
          <w:b/>
          <w:bCs/>
        </w:rPr>
      </w:pPr>
      <w:r w:rsidRPr="7EE3E776">
        <w:t>Perkamos paslaugos apima PO valdomus ir administruojamus objektus Lietuvos Respublikos teritorijoje. NIVPA dažniai yra orientaciniai, sutarties vykdymo metu jų dažniai gali keistis pagal PO poreikį suderinus su PT bei atsižvelgiant į PO ir VP sutarties vykdymą (t. y. jų gali didėti/mažėti pagal PO poreikį). PO įsipareigoja per visą sutarties galiojimo terminą nupirkti Paslaugų už ne mažiau kaip 80 (aštuoniasdešimt) procentų pirkimo sutarties vertės.</w:t>
      </w:r>
      <w:r>
        <w:t xml:space="preserve"> </w:t>
      </w:r>
      <w:r w:rsidRPr="00657B9C">
        <w:t>Orientacinis</w:t>
      </w:r>
      <w:r>
        <w:t>, preliminarus</w:t>
      </w:r>
      <w:r w:rsidRPr="00657B9C">
        <w:t xml:space="preserve"> tikrinamų objektų kiekis – 1144</w:t>
      </w:r>
      <w:r w:rsidRPr="00E07DD4">
        <w:t xml:space="preserve"> vnt.</w:t>
      </w:r>
      <w:r w:rsidRPr="00863751">
        <w:t>,</w:t>
      </w:r>
      <w:r w:rsidRPr="00657B9C">
        <w:t xml:space="preserve"> kuris gali didėti/mažėti pagal PO poreikį.</w:t>
      </w:r>
    </w:p>
    <w:p w14:paraId="1DF5F03D" w14:textId="77777777" w:rsidR="00386187" w:rsidRPr="00657B9C" w:rsidRDefault="00386187" w:rsidP="00386187">
      <w:pPr>
        <w:tabs>
          <w:tab w:val="left" w:pos="567"/>
        </w:tabs>
        <w:jc w:val="both"/>
        <w:rPr>
          <w:rFonts w:ascii="Times New Roman" w:hAnsi="Times New Roman" w:cs="Times New Roman"/>
        </w:rPr>
      </w:pPr>
    </w:p>
    <w:p w14:paraId="7F0E19C4" w14:textId="77777777" w:rsidR="00386187" w:rsidRPr="000F5CF7" w:rsidRDefault="00386187" w:rsidP="00386187">
      <w:pPr>
        <w:pStyle w:val="Sraopastraipa"/>
        <w:numPr>
          <w:ilvl w:val="0"/>
          <w:numId w:val="3"/>
        </w:numPr>
        <w:tabs>
          <w:tab w:val="left" w:pos="567"/>
        </w:tabs>
        <w:spacing w:after="0" w:line="240" w:lineRule="auto"/>
        <w:jc w:val="both"/>
      </w:pPr>
      <w:r w:rsidRPr="00657B9C">
        <w:rPr>
          <w:b/>
          <w:bCs/>
          <w:color w:val="000000"/>
        </w:rPr>
        <w:t>BENDRIEJI REIKALAVIMAI</w:t>
      </w:r>
    </w:p>
    <w:p w14:paraId="5AFF6A97" w14:textId="77777777" w:rsidR="00386187" w:rsidRPr="00657B9C" w:rsidRDefault="00386187" w:rsidP="00386187">
      <w:pPr>
        <w:pStyle w:val="Sraopastraipa"/>
        <w:tabs>
          <w:tab w:val="left" w:pos="567"/>
        </w:tabs>
        <w:ind w:left="360"/>
        <w:jc w:val="both"/>
      </w:pPr>
    </w:p>
    <w:p w14:paraId="13A8FC66" w14:textId="77777777" w:rsidR="00386187" w:rsidRDefault="00386187" w:rsidP="00386187">
      <w:pPr>
        <w:pStyle w:val="Sraopastraipa"/>
        <w:numPr>
          <w:ilvl w:val="1"/>
          <w:numId w:val="3"/>
        </w:numPr>
        <w:tabs>
          <w:tab w:val="left" w:pos="709"/>
        </w:tabs>
        <w:spacing w:after="0" w:line="240" w:lineRule="auto"/>
        <w:ind w:left="0" w:firstLine="0"/>
        <w:jc w:val="both"/>
      </w:pPr>
      <w:r w:rsidRPr="00657B9C">
        <w:rPr>
          <w:color w:val="000000"/>
        </w:rPr>
        <w:t xml:space="preserve">Šioje techninėje specifikacijoje ir kituose šio pirkimo dokumentuose nurodyti reikalavimai, reikalingos paslaugos ir jų rezultatai, darbai, priemonės, prekės, mokesčiai ir kiti reikalingi resursai pirkimo objektui suteikti ir įgyvendinti turi būti įskaičiuoti į reikalaujamų įkainių kainą, išskyrus atvejus jei PO nurodo kitaip. </w:t>
      </w:r>
    </w:p>
    <w:p w14:paraId="54E78ADA" w14:textId="77777777" w:rsidR="00386187" w:rsidRDefault="00386187" w:rsidP="00386187">
      <w:pPr>
        <w:pStyle w:val="Sraopastraipa"/>
        <w:numPr>
          <w:ilvl w:val="1"/>
          <w:numId w:val="3"/>
        </w:numPr>
        <w:tabs>
          <w:tab w:val="left" w:pos="709"/>
        </w:tabs>
        <w:spacing w:after="0" w:line="240" w:lineRule="auto"/>
        <w:ind w:left="0" w:firstLine="0"/>
        <w:jc w:val="both"/>
      </w:pPr>
      <w:r w:rsidRPr="003976A4">
        <w:rPr>
          <w:color w:val="000000"/>
        </w:rPr>
        <w:t xml:space="preserve">Vykdydamas sutartinius įsipareigojimus, PT turi laikytis nustatytų LR bei ES teisės aktų, normų, PO vidaus tvarkos ir darbo taisyklių. Visos paslaugos turi būti teikiamos ir atliekamos vadovaujantis šio pirkimo dokumentais, atitinkamais LR teisės aktais bei pateiktomis Viešųjų pirkimų tarnybos (VPT) rekomendacijomis. </w:t>
      </w:r>
    </w:p>
    <w:p w14:paraId="51C6B711" w14:textId="77777777" w:rsidR="00386187" w:rsidRPr="00C9788F" w:rsidRDefault="00386187" w:rsidP="00386187">
      <w:pPr>
        <w:pStyle w:val="Sraopastraipa"/>
        <w:numPr>
          <w:ilvl w:val="1"/>
          <w:numId w:val="3"/>
        </w:numPr>
        <w:tabs>
          <w:tab w:val="left" w:pos="709"/>
        </w:tabs>
        <w:spacing w:after="0" w:line="240" w:lineRule="auto"/>
        <w:ind w:left="0" w:firstLine="0"/>
        <w:contextualSpacing w:val="0"/>
        <w:jc w:val="both"/>
        <w:rPr>
          <w:color w:val="000000" w:themeColor="text1"/>
        </w:rPr>
      </w:pPr>
      <w:r w:rsidRPr="00C22C6E">
        <w:rPr>
          <w:color w:val="000000"/>
          <w:spacing w:val="-4"/>
        </w:rPr>
        <w:t xml:space="preserve">PT ir/arba jo siūloma paslauga turi atitikti LST EN 13549:2003 (arba </w:t>
      </w:r>
      <w:r w:rsidRPr="00C22C6E">
        <w:rPr>
          <w:color w:val="000000"/>
        </w:rPr>
        <w:t xml:space="preserve">lygiavertį) standartą, o vertinimas turi </w:t>
      </w:r>
      <w:r>
        <w:rPr>
          <w:color w:val="000000"/>
        </w:rPr>
        <w:t xml:space="preserve">atitikti </w:t>
      </w:r>
      <w:r w:rsidRPr="00C22C6E">
        <w:rPr>
          <w:color w:val="000000"/>
        </w:rPr>
        <w:t xml:space="preserve">QLT-100 vertinimo metodiką </w:t>
      </w:r>
      <w:r w:rsidRPr="00C22C6E">
        <w:t>(arba lygiavertę).</w:t>
      </w:r>
      <w:r w:rsidRPr="00C9788F">
        <w:rPr>
          <w:color w:val="EE0000"/>
        </w:rPr>
        <w:t xml:space="preserve"> </w:t>
      </w:r>
      <w:r w:rsidRPr="00C9788F">
        <w:rPr>
          <w:color w:val="000000" w:themeColor="text1"/>
        </w:rPr>
        <w:t>PT privalo turėti parengtą</w:t>
      </w:r>
      <w:r>
        <w:rPr>
          <w:color w:val="000000" w:themeColor="text1"/>
        </w:rPr>
        <w:t xml:space="preserve"> ir atitinkančią</w:t>
      </w:r>
      <w:r w:rsidRPr="00C9788F">
        <w:rPr>
          <w:color w:val="000000" w:themeColor="text1"/>
        </w:rPr>
        <w:t xml:space="preserve"> LST EN 13549:2003 standartą naudojamą metodiką, nurodytą šioje techninėje specifikacijoje, reikalaujamoms paslaugoms teikti</w:t>
      </w:r>
      <w:r>
        <w:rPr>
          <w:color w:val="000000" w:themeColor="text1"/>
        </w:rPr>
        <w:t>. PO gali pareikalauti pateikti metodiką pasiūlymų vertinimo ir (ar) sutarties vykdymo metu.</w:t>
      </w:r>
    </w:p>
    <w:p w14:paraId="4F69FA44" w14:textId="77777777" w:rsidR="00386187" w:rsidRDefault="00386187" w:rsidP="00386187">
      <w:pPr>
        <w:pStyle w:val="Sraopastraipa"/>
        <w:numPr>
          <w:ilvl w:val="1"/>
          <w:numId w:val="3"/>
        </w:numPr>
        <w:tabs>
          <w:tab w:val="left" w:pos="709"/>
        </w:tabs>
        <w:spacing w:after="0" w:line="240" w:lineRule="auto"/>
        <w:ind w:left="0" w:firstLine="0"/>
        <w:jc w:val="both"/>
      </w:pPr>
      <w:r w:rsidRPr="003976A4">
        <w:rPr>
          <w:color w:val="000000"/>
        </w:rPr>
        <w:t>PT turi užtikrinti nuolatinę ryšio su paslaugas teikiančiais darbuotojais galimybę, PO užsakomų paslaugų metu.</w:t>
      </w:r>
    </w:p>
    <w:p w14:paraId="2FB2DC8B" w14:textId="77777777" w:rsidR="00386187" w:rsidRDefault="00386187" w:rsidP="00386187">
      <w:pPr>
        <w:pStyle w:val="Sraopastraipa"/>
        <w:numPr>
          <w:ilvl w:val="1"/>
          <w:numId w:val="3"/>
        </w:numPr>
        <w:tabs>
          <w:tab w:val="left" w:pos="709"/>
        </w:tabs>
        <w:spacing w:after="0" w:line="240" w:lineRule="auto"/>
        <w:ind w:left="0" w:firstLine="0"/>
        <w:jc w:val="both"/>
      </w:pPr>
      <w:r w:rsidRPr="003976A4">
        <w:rPr>
          <w:color w:val="000000"/>
        </w:rPr>
        <w:t xml:space="preserve">PT turi užtikrinti, kad paslaugos būtų atliktos PO nurodytuose objektuose, pilnoje apimtyje, laiku, tinkamai ir kokybiškai. </w:t>
      </w:r>
    </w:p>
    <w:p w14:paraId="7BC3922A" w14:textId="77777777" w:rsidR="00386187" w:rsidRDefault="00386187" w:rsidP="00386187">
      <w:pPr>
        <w:pStyle w:val="Sraopastraipa"/>
        <w:numPr>
          <w:ilvl w:val="1"/>
          <w:numId w:val="3"/>
        </w:numPr>
        <w:tabs>
          <w:tab w:val="left" w:pos="709"/>
        </w:tabs>
        <w:spacing w:after="0" w:line="240" w:lineRule="auto"/>
        <w:ind w:left="0" w:firstLine="0"/>
        <w:jc w:val="both"/>
      </w:pPr>
      <w:r w:rsidRPr="003976A4">
        <w:rPr>
          <w:color w:val="000000"/>
        </w:rPr>
        <w:t xml:space="preserve">PT turi teikti paslaugas pagal iš anksto su PO suderintą grafiką, dažnumą, paslaugų teikimo terminus bei pagal faktinį poreikį, jeigu PO nenurodo kitaip. </w:t>
      </w:r>
    </w:p>
    <w:p w14:paraId="18CB5503" w14:textId="77777777" w:rsidR="00386187" w:rsidRDefault="00386187" w:rsidP="00386187">
      <w:pPr>
        <w:pStyle w:val="Sraopastraipa"/>
        <w:numPr>
          <w:ilvl w:val="1"/>
          <w:numId w:val="3"/>
        </w:numPr>
        <w:tabs>
          <w:tab w:val="left" w:pos="709"/>
        </w:tabs>
        <w:spacing w:after="0" w:line="240" w:lineRule="auto"/>
        <w:ind w:left="0" w:firstLine="0"/>
        <w:jc w:val="both"/>
      </w:pPr>
      <w:r w:rsidRPr="003976A4">
        <w:rPr>
          <w:color w:val="000000"/>
        </w:rPr>
        <w:t xml:space="preserve">PT turi informuoti PO apie aplinkybes, kurios trukdo ar gali trukdyti suteikti paslaugas bei imtis visų įmanomų priemonių to išvengti, jei tai priklauso nuo PT. </w:t>
      </w:r>
    </w:p>
    <w:p w14:paraId="4B892264" w14:textId="77777777" w:rsidR="00386187" w:rsidRDefault="00386187" w:rsidP="00386187">
      <w:pPr>
        <w:pStyle w:val="Sraopastraipa"/>
        <w:numPr>
          <w:ilvl w:val="1"/>
          <w:numId w:val="3"/>
        </w:numPr>
        <w:tabs>
          <w:tab w:val="left" w:pos="709"/>
        </w:tabs>
        <w:spacing w:after="0" w:line="240" w:lineRule="auto"/>
        <w:ind w:left="0" w:firstLine="0"/>
        <w:jc w:val="both"/>
      </w:pPr>
      <w:r w:rsidRPr="003976A4">
        <w:rPr>
          <w:color w:val="000000"/>
        </w:rPr>
        <w:t xml:space="preserve">PT privalo turėti pakankamą kiekį, tačiau ne mažiau nei du auditorius, kurie turėtų atitinkamas žinias, įgūdžius, kompetencijas ir kvalifikaciją, perkamų paslaugų kokybiškam, tinkamam ir savalaikiam suteikimui. PT nustato reikiamą personalo kiekį atsižvelgiant į reikalavimus, kokybiškam šių techninių specifikacijų ir sutarties vykdymui bei turi užtikrinti kokybišką, tinkamą ir savalaikį paslaugų teikimą visoms užsakomoms paslaugoms. </w:t>
      </w:r>
    </w:p>
    <w:p w14:paraId="66F9290C" w14:textId="77777777" w:rsidR="00386187" w:rsidRDefault="00386187" w:rsidP="00386187">
      <w:pPr>
        <w:pStyle w:val="Sraopastraipa"/>
        <w:numPr>
          <w:ilvl w:val="1"/>
          <w:numId w:val="3"/>
        </w:numPr>
        <w:tabs>
          <w:tab w:val="left" w:pos="709"/>
        </w:tabs>
        <w:spacing w:after="0" w:line="240" w:lineRule="auto"/>
        <w:ind w:left="0" w:firstLine="0"/>
        <w:jc w:val="both"/>
      </w:pPr>
      <w:r w:rsidRPr="003976A4">
        <w:rPr>
          <w:color w:val="000000" w:themeColor="text1"/>
        </w:rPr>
        <w:t>Pasikeitus paslaugų apimties poreikiams PO pateikia PT pakeistas paslaugų apimtis informuodamas PT prieš 20 darbo dienų. PO turi teisę koreguoti perkamų paslaugų apimtis t. y. kiekiai gali didėti/mažėti.</w:t>
      </w:r>
    </w:p>
    <w:p w14:paraId="7FA89F93" w14:textId="77777777" w:rsidR="00386187" w:rsidRDefault="00386187" w:rsidP="00386187">
      <w:pPr>
        <w:pStyle w:val="Sraopastraipa"/>
        <w:numPr>
          <w:ilvl w:val="1"/>
          <w:numId w:val="3"/>
        </w:numPr>
        <w:tabs>
          <w:tab w:val="left" w:pos="709"/>
        </w:tabs>
        <w:spacing w:after="0" w:line="240" w:lineRule="auto"/>
        <w:ind w:left="0" w:firstLine="0"/>
        <w:jc w:val="both"/>
      </w:pPr>
      <w:r w:rsidRPr="003976A4">
        <w:rPr>
          <w:color w:val="000000"/>
        </w:rPr>
        <w:t xml:space="preserve">PT turi atlyginti PO PT padarytą žalą, jeigu tai įvyko dėl netinkamos PT veiklos ar neveikimo. </w:t>
      </w:r>
    </w:p>
    <w:p w14:paraId="02FED207" w14:textId="77777777" w:rsidR="00386187" w:rsidRDefault="00386187" w:rsidP="00386187">
      <w:pPr>
        <w:pStyle w:val="Sraopastraipa"/>
        <w:numPr>
          <w:ilvl w:val="1"/>
          <w:numId w:val="3"/>
        </w:numPr>
        <w:tabs>
          <w:tab w:val="left" w:pos="709"/>
        </w:tabs>
        <w:spacing w:after="0" w:line="240" w:lineRule="auto"/>
        <w:ind w:left="0" w:firstLine="0"/>
        <w:jc w:val="both"/>
      </w:pPr>
      <w:r w:rsidRPr="003976A4">
        <w:rPr>
          <w:color w:val="000000"/>
        </w:rPr>
        <w:t xml:space="preserve">Draudžiama susipažinti PT darbuotojams su PO ar PO darbuotojų, klientų, lankytojų ir t.t. dokumentais, esančiais PO objektuose. PT darbuotojams yra draudžiama imti, naudoti, perduoti tretiesiems asmenims bet kokią su PO ar jo klientais, lankytojais, darbuotojais susijusią informaciją, dokumentus ar bet kokią kitą susijusią informaciją bet kokioje laikmenoje. </w:t>
      </w:r>
    </w:p>
    <w:p w14:paraId="04CC0155" w14:textId="77777777" w:rsidR="00386187" w:rsidRDefault="00386187" w:rsidP="00386187">
      <w:pPr>
        <w:pStyle w:val="Sraopastraipa"/>
        <w:numPr>
          <w:ilvl w:val="1"/>
          <w:numId w:val="3"/>
        </w:numPr>
        <w:tabs>
          <w:tab w:val="left" w:pos="709"/>
        </w:tabs>
        <w:spacing w:after="0" w:line="240" w:lineRule="auto"/>
        <w:ind w:left="0" w:firstLine="0"/>
        <w:jc w:val="both"/>
      </w:pPr>
      <w:r w:rsidRPr="003976A4">
        <w:rPr>
          <w:color w:val="000000" w:themeColor="text1"/>
        </w:rPr>
        <w:t xml:space="preserve">Paslaugų teikimo laikotarpis – </w:t>
      </w:r>
      <w:r w:rsidRPr="003976A4">
        <w:rPr>
          <w:rStyle w:val="cf01"/>
          <w:rFonts w:ascii="Times New Roman" w:hAnsi="Times New Roman" w:cs="Times New Roman"/>
        </w:rPr>
        <w:t>paslaugos teikiamos 36 (trisdešimt šešis) mėnesius arba iki bus nupirkta paslaugų už Sutartyje nurodytą maksimalią sumą (priklausomai nuo to, kuri iš šių aplinkybių atsiras anksčiau).</w:t>
      </w:r>
    </w:p>
    <w:p w14:paraId="215BC27F" w14:textId="77777777" w:rsidR="00386187" w:rsidRDefault="00386187" w:rsidP="00386187">
      <w:pPr>
        <w:pStyle w:val="Sraopastraipa"/>
        <w:numPr>
          <w:ilvl w:val="1"/>
          <w:numId w:val="3"/>
        </w:numPr>
        <w:tabs>
          <w:tab w:val="left" w:pos="709"/>
        </w:tabs>
        <w:spacing w:after="0" w:line="240" w:lineRule="auto"/>
        <w:ind w:left="0" w:firstLine="0"/>
        <w:jc w:val="both"/>
      </w:pPr>
      <w:r w:rsidRPr="003976A4">
        <w:rPr>
          <w:color w:val="000000"/>
        </w:rPr>
        <w:lastRenderedPageBreak/>
        <w:t xml:space="preserve">PT turi užtikrinti, kad visi jo darbuotojai, dalyvausiantys paslaugų teikime, turėtų tokio pobūdžio paslaugų teikimui reikalingus dokumentus, būtų instruktuoti saugos ir sveikatos darbe klausimais, supažindinti su esamais ir galimais profesinės rizikos, pavojingais ir kenksmingais veiksniais, o taip pat užtikrinti, kad darbuotojai tinkamai ir visapusiškai laikytųsi priešgaisrinės saugos, aplinkos apsaugos ir darbų saugos ir sveikatos, sanitarinių higieninių normų. </w:t>
      </w:r>
    </w:p>
    <w:p w14:paraId="5841377A" w14:textId="77777777" w:rsidR="00386187" w:rsidRDefault="00386187" w:rsidP="00386187">
      <w:pPr>
        <w:pStyle w:val="Sraopastraipa"/>
        <w:numPr>
          <w:ilvl w:val="1"/>
          <w:numId w:val="3"/>
        </w:numPr>
        <w:tabs>
          <w:tab w:val="left" w:pos="709"/>
        </w:tabs>
        <w:spacing w:after="0" w:line="240" w:lineRule="auto"/>
        <w:ind w:left="0" w:firstLine="0"/>
        <w:jc w:val="both"/>
      </w:pPr>
      <w:r w:rsidRPr="003976A4">
        <w:rPr>
          <w:color w:val="000000"/>
        </w:rPr>
        <w:t xml:space="preserve">PT turi užtikrinti, kad jo darbuotojai paslaugų teikimo metu saugiai elgtųsi su visu ir bet kokiu PO ir/ar trečiųjų asmenų turtu, esančiu PO valdomoje teritorijoje, saugotų PO materialines vertybes. </w:t>
      </w:r>
    </w:p>
    <w:p w14:paraId="58FA1A80" w14:textId="77777777" w:rsidR="00386187" w:rsidRDefault="00386187" w:rsidP="00386187">
      <w:pPr>
        <w:pStyle w:val="Sraopastraipa"/>
        <w:numPr>
          <w:ilvl w:val="1"/>
          <w:numId w:val="3"/>
        </w:numPr>
        <w:tabs>
          <w:tab w:val="left" w:pos="709"/>
        </w:tabs>
        <w:spacing w:after="0" w:line="240" w:lineRule="auto"/>
        <w:ind w:left="0" w:firstLine="0"/>
        <w:jc w:val="both"/>
      </w:pPr>
      <w:r w:rsidRPr="003976A4">
        <w:rPr>
          <w:color w:val="000000"/>
        </w:rPr>
        <w:t xml:space="preserve">PT turi paslaugas teikti pats, savo rizika bei sąskaita, kaip įmanoma rūpestingai bei efektyviai, pagal geriausius visuotinai pripažįstamus profesinius standartus ir praktiką, panaudojant visus reikiamus įgūdžius, žinias, vadovautis vykdomai PT veiklai taikomais reikalavimais. </w:t>
      </w:r>
    </w:p>
    <w:p w14:paraId="0DD77420" w14:textId="77777777" w:rsidR="00386187" w:rsidRPr="0069339A" w:rsidRDefault="00386187" w:rsidP="00386187">
      <w:pPr>
        <w:pStyle w:val="Sraopastraipa"/>
        <w:numPr>
          <w:ilvl w:val="1"/>
          <w:numId w:val="3"/>
        </w:numPr>
        <w:tabs>
          <w:tab w:val="left" w:pos="709"/>
        </w:tabs>
        <w:spacing w:after="0" w:line="240" w:lineRule="auto"/>
        <w:ind w:left="0" w:firstLine="0"/>
        <w:jc w:val="both"/>
      </w:pPr>
      <w:r w:rsidRPr="003976A4">
        <w:rPr>
          <w:color w:val="000000"/>
        </w:rPr>
        <w:t xml:space="preserve">PT įsipareigoja nesidomėti PO vykdoma veikla, neskaityti atsitiktinai paliktų dokumentų, gavus raštišką paklausimą, informuoti PO apie teikiamų paslaugų eigą. PT paslaugų teikimo metu įsipareigoja nesivesti ir neįsileisti pašalinių asmenų, vykdyti visus teisėtus ir neprieštaraujančius PT nešališkumui ir nepriklausomumui raštiškus PO nurodymus. </w:t>
      </w:r>
    </w:p>
    <w:p w14:paraId="1D8E9804" w14:textId="77777777" w:rsidR="00386187" w:rsidRPr="0069339A" w:rsidRDefault="00386187" w:rsidP="00386187">
      <w:pPr>
        <w:tabs>
          <w:tab w:val="left" w:pos="709"/>
        </w:tabs>
        <w:jc w:val="both"/>
      </w:pPr>
    </w:p>
    <w:p w14:paraId="026A8143" w14:textId="77777777" w:rsidR="00386187" w:rsidRPr="00B46DB9" w:rsidRDefault="00386187" w:rsidP="00386187">
      <w:pPr>
        <w:pStyle w:val="Sraopastraipa"/>
        <w:numPr>
          <w:ilvl w:val="1"/>
          <w:numId w:val="3"/>
        </w:numPr>
        <w:tabs>
          <w:tab w:val="left" w:pos="709"/>
        </w:tabs>
        <w:spacing w:after="0" w:line="240" w:lineRule="auto"/>
        <w:ind w:left="0" w:firstLine="0"/>
        <w:jc w:val="both"/>
      </w:pPr>
      <w:r w:rsidRPr="00B46DB9">
        <w:rPr>
          <w:color w:val="000000"/>
        </w:rPr>
        <w:t>PT turi būti nepriklausomas nuo valymo paslaugų įmonių t. y. neteikti valymo paslaugų, neturėti jokių valymo įmonių akcijų ir (ar) nebūti VP, ir (ar) kitų valymo ir priežiūros paslaugų bei valymo įrangos ir priemonių tiekėjų bei jiems priklausančių įmonių savininkais ar dalininkais bei neturi būti savo įmonės įstatų ar nuostatų tiksluose nusimatę jokios valymo veiklos, įskaitant pačios valymo veiklos, valymo paslaugų, valymo priemonių prekybos, ne mažiau nei 5 (penkis) metus (jeigu PT įsteigta</w:t>
      </w:r>
      <w:r>
        <w:rPr>
          <w:color w:val="000000"/>
        </w:rPr>
        <w:t>s</w:t>
      </w:r>
      <w:r w:rsidRPr="00B46DB9">
        <w:rPr>
          <w:color w:val="000000"/>
        </w:rPr>
        <w:t xml:space="preserve"> mažiau nei prieš 5 (penkis) metus, tuomet nuo PT įsteigimo datos)</w:t>
      </w:r>
      <w:r>
        <w:rPr>
          <w:color w:val="000000"/>
        </w:rPr>
        <w:t xml:space="preserve"> </w:t>
      </w:r>
      <w:r w:rsidRPr="00B46DB9">
        <w:rPr>
          <w:color w:val="000000"/>
        </w:rPr>
        <w:t>iki pasiūlymo pateikimo datos ir visą sutarties galiojimo laikotarpį.</w:t>
      </w:r>
    </w:p>
    <w:p w14:paraId="4AED9678" w14:textId="77777777" w:rsidR="00386187" w:rsidRPr="00C22C6E" w:rsidRDefault="00386187" w:rsidP="00386187">
      <w:pPr>
        <w:pStyle w:val="Sraopastraipa"/>
        <w:numPr>
          <w:ilvl w:val="1"/>
          <w:numId w:val="3"/>
        </w:numPr>
        <w:tabs>
          <w:tab w:val="left" w:pos="709"/>
        </w:tabs>
        <w:spacing w:after="0" w:line="240" w:lineRule="auto"/>
        <w:ind w:left="0" w:firstLine="0"/>
        <w:contextualSpacing w:val="0"/>
        <w:jc w:val="both"/>
      </w:pPr>
      <w:r>
        <w:rPr>
          <w:color w:val="000000"/>
        </w:rPr>
        <w:t xml:space="preserve"> </w:t>
      </w:r>
      <w:r w:rsidRPr="00C22C6E">
        <w:rPr>
          <w:color w:val="000000"/>
        </w:rPr>
        <w:t xml:space="preserve">PT darbuotojai, </w:t>
      </w:r>
      <w:r>
        <w:rPr>
          <w:color w:val="000000"/>
        </w:rPr>
        <w:t>nurodyti pasiūlyme, kurie</w:t>
      </w:r>
      <w:r w:rsidRPr="00C22C6E">
        <w:rPr>
          <w:color w:val="000000"/>
        </w:rPr>
        <w:t xml:space="preserve"> tiesiogiai teiks su Pirkimo objektu susijusias paslaugas ar priims su jomis </w:t>
      </w:r>
      <w:r>
        <w:rPr>
          <w:color w:val="000000"/>
        </w:rPr>
        <w:t xml:space="preserve">ar Sutartimi </w:t>
      </w:r>
      <w:r w:rsidRPr="00C22C6E">
        <w:rPr>
          <w:color w:val="000000"/>
        </w:rPr>
        <w:t xml:space="preserve">susijusius sprendimus, turi būti nepriklausomi nuo valymo paslaugų įmonių t. y. neteikti valymo paslaugų, neturėti jokių valymo įmonių akcijų ir nebūti VP ir (ar) kitų valymo ir priežiūros paslaugų bei valymo įrangos ir priemonių tiekėjų bei jiems priklausančių įmonių savininkais, įgaliotiniais, </w:t>
      </w:r>
      <w:proofErr w:type="spellStart"/>
      <w:r w:rsidRPr="00C22C6E">
        <w:rPr>
          <w:color w:val="000000"/>
        </w:rPr>
        <w:t>prokūristais</w:t>
      </w:r>
      <w:proofErr w:type="spellEnd"/>
      <w:r w:rsidRPr="00C22C6E">
        <w:rPr>
          <w:color w:val="000000"/>
        </w:rPr>
        <w:t xml:space="preserve"> ir/ar darbuotojais ne mažiau nei </w:t>
      </w:r>
      <w:r>
        <w:rPr>
          <w:color w:val="000000"/>
        </w:rPr>
        <w:t>12</w:t>
      </w:r>
      <w:r w:rsidRPr="00C22C6E">
        <w:rPr>
          <w:color w:val="000000"/>
        </w:rPr>
        <w:t xml:space="preserve"> (</w:t>
      </w:r>
      <w:r>
        <w:rPr>
          <w:color w:val="000000"/>
        </w:rPr>
        <w:t>dvylika</w:t>
      </w:r>
      <w:r w:rsidRPr="00C22C6E">
        <w:rPr>
          <w:color w:val="000000"/>
        </w:rPr>
        <w:t>) m</w:t>
      </w:r>
      <w:r>
        <w:rPr>
          <w:color w:val="000000"/>
        </w:rPr>
        <w:t>ėnesių</w:t>
      </w:r>
      <w:r w:rsidRPr="00C22C6E">
        <w:rPr>
          <w:color w:val="000000"/>
        </w:rPr>
        <w:t xml:space="preserve"> iki pasiūlymo pateikimo datos ir visą sutarties galiojimo laikotarpį.</w:t>
      </w:r>
      <w:r>
        <w:rPr>
          <w:color w:val="000000"/>
        </w:rPr>
        <w:t xml:space="preserve"> Sutarties vykdymo metu pakeisti ir (ar) naujai priskirti </w:t>
      </w:r>
      <w:r w:rsidRPr="00C22C6E">
        <w:rPr>
          <w:color w:val="000000"/>
        </w:rPr>
        <w:t xml:space="preserve">PT darbuotojai, kurie tiesiogiai teiks su Pirkimo objektu susijusias paslaugas ar priims su jomis </w:t>
      </w:r>
      <w:r>
        <w:rPr>
          <w:color w:val="000000"/>
        </w:rPr>
        <w:t xml:space="preserve">ar Sutartimi </w:t>
      </w:r>
      <w:r w:rsidRPr="00C22C6E">
        <w:rPr>
          <w:color w:val="000000"/>
        </w:rPr>
        <w:t xml:space="preserve">susijusius sprendimus, turi būti nepriklausomi nuo valymo paslaugų įmonių t. y. neteikti valymo paslaugų, neturėti jokių valymo įmonių akcijų ir nebūti VP ir (ar) kitų valymo ir priežiūros paslaugų bei valymo įrangos ir priemonių tiekėjų bei jiems priklausančių įmonių savininkais, įgaliotiniais, </w:t>
      </w:r>
      <w:proofErr w:type="spellStart"/>
      <w:r w:rsidRPr="00C22C6E">
        <w:rPr>
          <w:color w:val="000000"/>
        </w:rPr>
        <w:t>prokūristais</w:t>
      </w:r>
      <w:proofErr w:type="spellEnd"/>
      <w:r w:rsidRPr="00C22C6E">
        <w:rPr>
          <w:color w:val="000000"/>
        </w:rPr>
        <w:t xml:space="preserve"> ir/ar darbuotojais ne mažiau nei </w:t>
      </w:r>
      <w:r>
        <w:rPr>
          <w:color w:val="000000"/>
        </w:rPr>
        <w:t>12</w:t>
      </w:r>
      <w:r w:rsidRPr="00C22C6E">
        <w:rPr>
          <w:color w:val="000000"/>
        </w:rPr>
        <w:t xml:space="preserve"> (</w:t>
      </w:r>
      <w:r>
        <w:rPr>
          <w:color w:val="000000"/>
        </w:rPr>
        <w:t>dvylika</w:t>
      </w:r>
      <w:r w:rsidRPr="00C22C6E">
        <w:rPr>
          <w:color w:val="000000"/>
        </w:rPr>
        <w:t>) m</w:t>
      </w:r>
      <w:r>
        <w:rPr>
          <w:color w:val="000000"/>
        </w:rPr>
        <w:t>ėnesių nuo tokių darbuotojų darbo pradžios datos PO objektuose.</w:t>
      </w:r>
    </w:p>
    <w:p w14:paraId="17B25D1B" w14:textId="77777777" w:rsidR="00386187" w:rsidRPr="00C22C6E" w:rsidRDefault="00386187" w:rsidP="00386187">
      <w:pPr>
        <w:pStyle w:val="Sraopastraipa"/>
        <w:numPr>
          <w:ilvl w:val="1"/>
          <w:numId w:val="3"/>
        </w:numPr>
        <w:tabs>
          <w:tab w:val="left" w:pos="709"/>
        </w:tabs>
        <w:spacing w:after="0" w:line="240" w:lineRule="auto"/>
        <w:ind w:left="0" w:firstLine="0"/>
        <w:contextualSpacing w:val="0"/>
        <w:jc w:val="both"/>
      </w:pPr>
      <w:r w:rsidRPr="00C22C6E">
        <w:rPr>
          <w:color w:val="000000"/>
        </w:rPr>
        <w:t>PT direktori</w:t>
      </w:r>
      <w:r>
        <w:rPr>
          <w:color w:val="000000"/>
        </w:rPr>
        <w:t>ai ir vadovai</w:t>
      </w:r>
      <w:r w:rsidRPr="00C22C6E">
        <w:rPr>
          <w:color w:val="000000"/>
        </w:rPr>
        <w:t xml:space="preserve"> turi būti nepriklausom</w:t>
      </w:r>
      <w:r>
        <w:rPr>
          <w:color w:val="000000"/>
        </w:rPr>
        <w:t>i</w:t>
      </w:r>
      <w:r w:rsidRPr="00C22C6E">
        <w:rPr>
          <w:color w:val="000000"/>
        </w:rPr>
        <w:t xml:space="preserve"> nuo valymo paslaugų įmonių t. y. neteikti valymo paslaugų, neturėti jokių valymo įmonių akcijų ir nebūti VP ir (ar) kitų valymo ir priežiūros paslaugų bei valymo įrangos ir priemonių tiekėjų bei jiems priklausančių įmonių savininkais, įgaliotiniais, </w:t>
      </w:r>
      <w:proofErr w:type="spellStart"/>
      <w:r w:rsidRPr="00C22C6E">
        <w:rPr>
          <w:color w:val="000000"/>
        </w:rPr>
        <w:t>prokūristais</w:t>
      </w:r>
      <w:proofErr w:type="spellEnd"/>
      <w:r w:rsidRPr="00C22C6E">
        <w:rPr>
          <w:color w:val="000000"/>
        </w:rPr>
        <w:t xml:space="preserve"> ir/ar darbuotojais ne mažiau nei 5 (penkis) metus iki pasiūlymo pateikimo datos ir visą sutarties galiojimo laikotarpį.</w:t>
      </w:r>
    </w:p>
    <w:p w14:paraId="30AA8151" w14:textId="77777777" w:rsidR="00386187" w:rsidRPr="00C22C6E" w:rsidRDefault="00386187" w:rsidP="00386187">
      <w:pPr>
        <w:pStyle w:val="Sraopastraipa"/>
        <w:numPr>
          <w:ilvl w:val="1"/>
          <w:numId w:val="3"/>
        </w:numPr>
        <w:tabs>
          <w:tab w:val="left" w:pos="709"/>
        </w:tabs>
        <w:spacing w:after="0" w:line="240" w:lineRule="auto"/>
        <w:ind w:left="0" w:firstLine="0"/>
        <w:contextualSpacing w:val="0"/>
        <w:jc w:val="both"/>
      </w:pPr>
      <w:r w:rsidRPr="003976A4">
        <w:rPr>
          <w:color w:val="000000"/>
        </w:rPr>
        <w:t xml:space="preserve">PT kartu su pasiūlymu </w:t>
      </w:r>
      <w:r w:rsidRPr="00C22C6E">
        <w:rPr>
          <w:color w:val="000000"/>
        </w:rPr>
        <w:t xml:space="preserve">turi </w:t>
      </w:r>
      <w:r>
        <w:rPr>
          <w:color w:val="000000"/>
        </w:rPr>
        <w:t xml:space="preserve">pateikti </w:t>
      </w:r>
      <w:r w:rsidRPr="00C22C6E">
        <w:rPr>
          <w:color w:val="000000"/>
        </w:rPr>
        <w:t>trečios šalies išduotą sertifikatą arba PT turi pateikti deklaraciją, patvirtinančią LST EN 13549:2003 standarto (arba lygiaverčio) atitikimą i</w:t>
      </w:r>
      <w:r>
        <w:rPr>
          <w:color w:val="000000"/>
        </w:rPr>
        <w:t xml:space="preserve">r </w:t>
      </w:r>
      <w:r w:rsidRPr="00C22C6E">
        <w:rPr>
          <w:color w:val="000000"/>
        </w:rPr>
        <w:t>QLT-100 metodikos (arba lygiavertės) atitikimą paslaugoms teikti.</w:t>
      </w:r>
    </w:p>
    <w:p w14:paraId="182FD639" w14:textId="77777777" w:rsidR="00386187" w:rsidRPr="00535B8E" w:rsidRDefault="00386187" w:rsidP="00386187">
      <w:pPr>
        <w:pStyle w:val="Sraopastraipa"/>
        <w:numPr>
          <w:ilvl w:val="2"/>
          <w:numId w:val="3"/>
        </w:numPr>
        <w:tabs>
          <w:tab w:val="left" w:pos="709"/>
        </w:tabs>
        <w:spacing w:after="0" w:line="240" w:lineRule="auto"/>
        <w:ind w:left="0" w:firstLine="0"/>
        <w:jc w:val="both"/>
      </w:pPr>
      <w:r w:rsidRPr="002D551C">
        <w:t>Sutarčiai taikoma fiksuoto įkainio kainodara. PO gali įsigyti nenumatytas, tačiau su Pirkimo Objektu susijusias Paslaugas.</w:t>
      </w:r>
      <w:r w:rsidRPr="002D551C">
        <w:rPr>
          <w:i/>
        </w:rPr>
        <w:t xml:space="preserve"> </w:t>
      </w:r>
      <w:r w:rsidRPr="002D551C">
        <w:t xml:space="preserve">Sutarties galiojimo metu, atsiradus poreikiui įsigyti Sutartyje nenumatytas, tačiau su Pirkimo Objektu susijusias Paslaugas, PO kreipiasi į PT su prašymu pateikti Nenumatytų Paslaugų įkainius (komercinį pasiūlymą), pažymėdama, kad įsigytinų Paslaugų įkainiai negali būti didesnės nei rinkos kainos. Gavusi PT pateiktus Nenumatytų Paslaugų įkainius (komercinį pasiūlymą), PO gali atlikti rinkos kainų tyrimą (apklausą telefonu ir / ar raštu, ir / ar paiešką elektroninėje erdvėje), tokiu būdu įvertindama, ar PT pateikti įkainiai atitinka rinką. Nustačius, kad PT pasiūlyti įkainiai yra didesni nei rinkos, PO prašo PT jas sumažinti. Objektyviai įvertinus, kad PT pateikti Nenumatytų Paslaugų įkainiai atitinka rinkos kainas, PO gali jas įsigyti vadovaujantis šia technine specifikacija ir Sutartimi. </w:t>
      </w:r>
      <w:r w:rsidRPr="002D551C">
        <w:rPr>
          <w:color w:val="000000"/>
        </w:rPr>
        <w:t>Nenumatytų Paslaugų įkainiai turi būti suderinami prieš pradedant teikti Nenumatytas Paslaugas.</w:t>
      </w:r>
    </w:p>
    <w:p w14:paraId="7E39FB5B" w14:textId="77777777" w:rsidR="00386187" w:rsidRPr="00657B9C" w:rsidRDefault="00386187" w:rsidP="00386187">
      <w:pPr>
        <w:pStyle w:val="Sraopastraipa"/>
        <w:tabs>
          <w:tab w:val="left" w:pos="567"/>
        </w:tabs>
        <w:ind w:left="0"/>
        <w:jc w:val="both"/>
      </w:pPr>
    </w:p>
    <w:p w14:paraId="116CCA2C" w14:textId="77777777" w:rsidR="00386187" w:rsidRPr="00657B9C" w:rsidRDefault="00386187" w:rsidP="00386187">
      <w:pPr>
        <w:pStyle w:val="Sraopastraipa"/>
        <w:numPr>
          <w:ilvl w:val="0"/>
          <w:numId w:val="3"/>
        </w:numPr>
        <w:spacing w:after="0" w:line="240" w:lineRule="auto"/>
        <w:ind w:left="357" w:hanging="357"/>
        <w:jc w:val="both"/>
        <w:rPr>
          <w:b/>
          <w:bCs/>
          <w:color w:val="000000"/>
        </w:rPr>
      </w:pPr>
      <w:r w:rsidRPr="00657B9C">
        <w:rPr>
          <w:b/>
          <w:bCs/>
          <w:color w:val="000000"/>
        </w:rPr>
        <w:t xml:space="preserve">REIKALAVIMAI PT DARBUOTOJAMS </w:t>
      </w:r>
    </w:p>
    <w:p w14:paraId="1594B40F" w14:textId="77777777" w:rsidR="00386187" w:rsidRPr="00657B9C" w:rsidRDefault="00386187" w:rsidP="00386187">
      <w:pPr>
        <w:spacing w:after="0" w:line="240" w:lineRule="auto"/>
        <w:jc w:val="both"/>
        <w:rPr>
          <w:rFonts w:ascii="Times New Roman" w:hAnsi="Times New Roman" w:cs="Times New Roman"/>
          <w:color w:val="000000"/>
        </w:rPr>
      </w:pPr>
    </w:p>
    <w:p w14:paraId="04CC4E2A"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00657B9C">
        <w:rPr>
          <w:color w:val="000000"/>
        </w:rPr>
        <w:t xml:space="preserve">Teikiant paslaugas užtikrinti darbuotojų priešgaisrinės saugos, darbuotojų ir darbo saugos, aplinkos apsaugos ir higienos norminių teisės aktų, taisyklių ir kitų norminių aktų reikalavimų vykdymą ir darbuotojų apmokinimą. PT atsako už savo darbuotojų saugos darbe, priešgaisrinės saugos taisyklių, aplinkosaugos ir higienos norminių aktų reikalavimų laikymąsi teikiant paslaugas PO objektuose. </w:t>
      </w:r>
    </w:p>
    <w:p w14:paraId="2CDF42E7"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00657B9C">
        <w:rPr>
          <w:color w:val="000000"/>
        </w:rPr>
        <w:t>PT turi užtikrinti savo darbuotojų supažindinimą su paslaugų teikimo vietomis, apimtimis, reikalavimais ir reikalaujamais PO rezultatais bei paslaugų atlikimo periodiškumu.</w:t>
      </w:r>
    </w:p>
    <w:p w14:paraId="0C1660C0"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00657B9C">
        <w:rPr>
          <w:color w:val="000000"/>
        </w:rPr>
        <w:t xml:space="preserve">PT turi užtikrinti, kad visam sutarties galiojimo laikotarpiui nuo sutarties pasirašymo dienos NIVPA atlikti būtų paskirti atsakingi asmenys, kurie kvalifikuotai galėtų teikti paslaugas, vykdyti jiems pavestas funkcijas. </w:t>
      </w:r>
    </w:p>
    <w:p w14:paraId="518A6E81" w14:textId="77777777" w:rsidR="00386187" w:rsidRPr="003976A4" w:rsidRDefault="00386187" w:rsidP="00386187">
      <w:pPr>
        <w:pStyle w:val="Sraopastraipa"/>
        <w:numPr>
          <w:ilvl w:val="1"/>
          <w:numId w:val="3"/>
        </w:numPr>
        <w:tabs>
          <w:tab w:val="left" w:pos="567"/>
        </w:tabs>
        <w:spacing w:after="0" w:line="240" w:lineRule="auto"/>
        <w:ind w:left="0" w:firstLine="0"/>
        <w:jc w:val="both"/>
        <w:rPr>
          <w:color w:val="000000"/>
        </w:rPr>
      </w:pPr>
      <w:r w:rsidRPr="00657B9C">
        <w:rPr>
          <w:color w:val="000000"/>
        </w:rPr>
        <w:t xml:space="preserve">PT privalo savarankiškai rūpintis leidimų, licencijų ir kvalifikacijos atestatų, sertifikatų, kurie yra reikalingi NIVPA paslaugų vykdymui gavimu. </w:t>
      </w:r>
      <w:r w:rsidRPr="003976A4">
        <w:rPr>
          <w:color w:val="000000"/>
        </w:rPr>
        <w:t>PT kartu su pasiūlymu turi pateikti darbuotojų, kurie teiks paslaugas, auditorių sertifikatus pagal LST EN 13549:2003 standarto QLT-100 vertinimo metodiką (arba lygiavertį) taikomą išorės auditams atlikti, nepateikus šių dokumentų PT pasiūlymas yra atmetamas. PT nustato reikiamą personalo kiekį</w:t>
      </w:r>
      <w:r>
        <w:rPr>
          <w:color w:val="000000"/>
        </w:rPr>
        <w:t xml:space="preserve"> pagal pateiktus reikalavimus</w:t>
      </w:r>
      <w:r w:rsidRPr="003976A4">
        <w:rPr>
          <w:color w:val="000000"/>
        </w:rPr>
        <w:t xml:space="preserve">, kokybiškam šių techninių specifikacijų ir sutarties vykdymui bei turi užtikrinti kokybišką, tinkamą ir savalaikį paslaugų teikimą visoms užsakomoms paslaugoms. </w:t>
      </w:r>
    </w:p>
    <w:p w14:paraId="46BE3303"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00657B9C">
        <w:rPr>
          <w:color w:val="000000"/>
        </w:rPr>
        <w:t>PT paslaugas teikiantis personalas turi būti nepriekaištingos reputacijos. Atitiktis nepriekaištingos reputacijos kriterijui nustatoma vadovaujantis LR galiojančiais teisės aktais bei normatyviniais dokumentais.</w:t>
      </w:r>
    </w:p>
    <w:p w14:paraId="09B7E65D"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00657B9C">
        <w:rPr>
          <w:color w:val="000000"/>
        </w:rPr>
        <w:t xml:space="preserve">PT darbuotojai turi būti tvarkingos išvaizdos, dėvėti švarius, tvarkingus rūbus. Laikytis PO vidaus darbo tvarkos taisyklių, įsakymų bei kitų reikalavimų pasirašytinai pateiktų Paslaugų teikėjui. </w:t>
      </w:r>
      <w:bookmarkEnd w:id="0"/>
    </w:p>
    <w:p w14:paraId="6F0D4351" w14:textId="77777777" w:rsidR="00386187" w:rsidRPr="00657B9C" w:rsidRDefault="00386187" w:rsidP="00386187">
      <w:pPr>
        <w:pStyle w:val="Sraopastraipa"/>
        <w:tabs>
          <w:tab w:val="left" w:pos="567"/>
        </w:tabs>
        <w:ind w:left="0"/>
        <w:jc w:val="both"/>
      </w:pPr>
    </w:p>
    <w:p w14:paraId="6ADC69D8" w14:textId="77777777" w:rsidR="00386187" w:rsidRPr="00657B9C" w:rsidRDefault="00386187" w:rsidP="00386187">
      <w:pPr>
        <w:pStyle w:val="Sraopastraipa"/>
        <w:numPr>
          <w:ilvl w:val="0"/>
          <w:numId w:val="3"/>
        </w:numPr>
        <w:tabs>
          <w:tab w:val="left" w:pos="567"/>
        </w:tabs>
        <w:spacing w:after="0" w:line="240" w:lineRule="auto"/>
        <w:jc w:val="both"/>
        <w:rPr>
          <w:b/>
          <w:bCs/>
        </w:rPr>
      </w:pPr>
      <w:r w:rsidRPr="00657B9C">
        <w:rPr>
          <w:b/>
          <w:bCs/>
        </w:rPr>
        <w:t>REIKALAVIMAI NIVPA PASLAUGOMS</w:t>
      </w:r>
    </w:p>
    <w:p w14:paraId="24D56135" w14:textId="77777777" w:rsidR="00386187" w:rsidRPr="00657B9C" w:rsidRDefault="00386187" w:rsidP="00386187">
      <w:pPr>
        <w:pStyle w:val="Sraopastraipa"/>
        <w:tabs>
          <w:tab w:val="left" w:pos="567"/>
        </w:tabs>
        <w:ind w:left="360"/>
        <w:jc w:val="both"/>
        <w:rPr>
          <w:b/>
          <w:bCs/>
        </w:rPr>
      </w:pPr>
    </w:p>
    <w:p w14:paraId="28FEEAB9"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Kiekvieno objekto NIVPA turi būti atliktas ir ataskaita pateikta pagal LST EN 13549:2003 standarto (arba lygiaverčio) vertinimo metodiką</w:t>
      </w:r>
      <w:r>
        <w:t xml:space="preserve"> QLT-100 (arba lygiavertę)</w:t>
      </w:r>
      <w:r w:rsidRPr="00657B9C">
        <w:t xml:space="preserve"> ir kitų susijusių tarptautinių standartų, LR atitikties įvertinimo įstatymu (1998 m. spalio 6 d. Nr. VIII-870), kitus LR teisės aktus, reglamentuojančiais NIVPA veiklą, atsižvelgiant į PO turimą Standartą, PO ir VP turimus sutartinius įsipareigojimus ir šios techninės specifikacijos reikalavimus. </w:t>
      </w:r>
    </w:p>
    <w:p w14:paraId="567F8516"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 xml:space="preserve">NIVPA vykdomas vadovaujantis LST EN 13549:2003 metodiniais nurodymais, auditorių profesinėmis žiniomis ir patirtimi bei auditoriaus savarankiškai pasirinktomis audito atlikimo procedūromis, tarptautinių susijusių paslaugų standartais, taikomais sutartų procedūrų užduotims atlikti bei pagal šios techninės specifikacijos reikalavimus.  </w:t>
      </w:r>
    </w:p>
    <w:p w14:paraId="75217A93"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PT teikdamas NIVPA turi įvykdyti šias užduotis:</w:t>
      </w:r>
    </w:p>
    <w:p w14:paraId="20685496" w14:textId="77777777" w:rsidR="00386187" w:rsidRPr="00657B9C" w:rsidRDefault="00386187" w:rsidP="00386187">
      <w:pPr>
        <w:pStyle w:val="Sraopastraipa"/>
        <w:numPr>
          <w:ilvl w:val="2"/>
          <w:numId w:val="3"/>
        </w:numPr>
        <w:tabs>
          <w:tab w:val="left" w:pos="567"/>
        </w:tabs>
        <w:spacing w:after="0" w:line="240" w:lineRule="auto"/>
        <w:ind w:left="0" w:firstLine="0"/>
        <w:jc w:val="both"/>
        <w:rPr>
          <w:b/>
          <w:bCs/>
        </w:rPr>
      </w:pPr>
      <w:r w:rsidRPr="00657B9C">
        <w:t>atlikti kiekvieno PO nurodyto objekto auditą (t. y. patikrinti atitinkamą imtį patalpų pagal PT sudarytą planą), ir įvertinti jų atitiktį reikalavimams.</w:t>
      </w:r>
    </w:p>
    <w:p w14:paraId="5D81C9A5" w14:textId="77777777" w:rsidR="00386187" w:rsidRPr="00657B9C" w:rsidRDefault="00386187" w:rsidP="00386187">
      <w:pPr>
        <w:pStyle w:val="Sraopastraipa"/>
        <w:numPr>
          <w:ilvl w:val="2"/>
          <w:numId w:val="3"/>
        </w:numPr>
        <w:tabs>
          <w:tab w:val="left" w:pos="567"/>
        </w:tabs>
        <w:spacing w:after="0" w:line="240" w:lineRule="auto"/>
        <w:ind w:left="0" w:firstLine="0"/>
        <w:jc w:val="both"/>
        <w:rPr>
          <w:b/>
          <w:bCs/>
        </w:rPr>
      </w:pPr>
      <w:r w:rsidRPr="00657B9C">
        <w:t>atlikti kiekvieno PO nurodyto objekto auditą ir VP paslaugų rezultatų ir atitikties reikalavimams įvertinimą pagal PO ir VP sutartiniuose įsipareigojimuose pateiktus ne mažesnius nei nurodyta imties dydžius.</w:t>
      </w:r>
    </w:p>
    <w:p w14:paraId="57219FE6" w14:textId="77777777" w:rsidR="00386187" w:rsidRPr="00657B9C" w:rsidRDefault="00386187" w:rsidP="00386187">
      <w:pPr>
        <w:pStyle w:val="Sraopastraipa"/>
        <w:numPr>
          <w:ilvl w:val="3"/>
          <w:numId w:val="3"/>
        </w:numPr>
        <w:tabs>
          <w:tab w:val="left" w:pos="851"/>
        </w:tabs>
        <w:spacing w:after="0" w:line="240" w:lineRule="auto"/>
        <w:ind w:left="0" w:firstLine="0"/>
        <w:jc w:val="both"/>
        <w:rPr>
          <w:b/>
          <w:bCs/>
        </w:rPr>
      </w:pPr>
      <w:r w:rsidRPr="00657B9C">
        <w:t>vizualiniu būdu įvertinti valomų ir prižiūrimų patalpos ir patalpoje esančių elementų atitiktį reikalavimams;</w:t>
      </w:r>
    </w:p>
    <w:p w14:paraId="4000160B" w14:textId="77777777" w:rsidR="00386187" w:rsidRPr="00657B9C" w:rsidRDefault="00386187" w:rsidP="00386187">
      <w:pPr>
        <w:pStyle w:val="Sraopastraipa"/>
        <w:numPr>
          <w:ilvl w:val="3"/>
          <w:numId w:val="3"/>
        </w:numPr>
        <w:tabs>
          <w:tab w:val="left" w:pos="851"/>
        </w:tabs>
        <w:spacing w:after="0" w:line="240" w:lineRule="auto"/>
        <w:ind w:left="0" w:firstLine="0"/>
        <w:jc w:val="both"/>
        <w:rPr>
          <w:b/>
          <w:bCs/>
        </w:rPr>
      </w:pPr>
      <w:r w:rsidRPr="00657B9C">
        <w:t>nustatyti kiekvieno objekto kokybės lygio atitiktį reikalavimams, atsižvelgiant į PO ir PT sutartiniuose įsipareigojimuose pateiktus priimtinus kokybės limitus (AQL), žr. LST EN 13549:2003;</w:t>
      </w:r>
    </w:p>
    <w:p w14:paraId="5E5A7584" w14:textId="77777777" w:rsidR="00386187" w:rsidRPr="00657B9C" w:rsidRDefault="00386187" w:rsidP="00386187">
      <w:pPr>
        <w:pStyle w:val="Sraopastraipa"/>
        <w:numPr>
          <w:ilvl w:val="3"/>
          <w:numId w:val="3"/>
        </w:numPr>
        <w:tabs>
          <w:tab w:val="left" w:pos="851"/>
        </w:tabs>
        <w:spacing w:after="0" w:line="240" w:lineRule="auto"/>
        <w:ind w:left="0" w:firstLine="0"/>
        <w:jc w:val="both"/>
        <w:rPr>
          <w:b/>
          <w:bCs/>
        </w:rPr>
      </w:pPr>
      <w:r w:rsidRPr="00657B9C">
        <w:t>pateikti viso patikrintų patalpų skaičių ir nustatytą valymo kokybės/švaros lygį;</w:t>
      </w:r>
    </w:p>
    <w:p w14:paraId="4F5B3AC5" w14:textId="77777777" w:rsidR="00386187" w:rsidRPr="00657B9C" w:rsidRDefault="00386187" w:rsidP="00386187">
      <w:pPr>
        <w:pStyle w:val="Sraopastraipa"/>
        <w:numPr>
          <w:ilvl w:val="3"/>
          <w:numId w:val="3"/>
        </w:numPr>
        <w:tabs>
          <w:tab w:val="left" w:pos="851"/>
        </w:tabs>
        <w:spacing w:after="0" w:line="240" w:lineRule="auto"/>
        <w:ind w:left="0" w:firstLine="0"/>
        <w:jc w:val="both"/>
        <w:rPr>
          <w:b/>
          <w:bCs/>
        </w:rPr>
      </w:pPr>
      <w:r w:rsidRPr="00657B9C">
        <w:t>pateikti pastabas ir rekomendacijas (jeigu tokių buvo nustatyta), taip pat rastų reikšmingų neatitikimų sutartiniams įsipareigojimams sąrašą, detalizuojant juos pagal patalpas ir elementus/valomus paviršius (jeigu buvo nustatyta);</w:t>
      </w:r>
    </w:p>
    <w:p w14:paraId="79EA6E08" w14:textId="77777777" w:rsidR="00386187" w:rsidRPr="00657B9C" w:rsidRDefault="00386187" w:rsidP="00386187">
      <w:pPr>
        <w:pStyle w:val="Sraopastraipa"/>
        <w:numPr>
          <w:ilvl w:val="3"/>
          <w:numId w:val="3"/>
        </w:numPr>
        <w:tabs>
          <w:tab w:val="left" w:pos="851"/>
        </w:tabs>
        <w:spacing w:after="0" w:line="240" w:lineRule="auto"/>
        <w:ind w:left="0" w:firstLine="0"/>
        <w:jc w:val="both"/>
        <w:rPr>
          <w:b/>
          <w:bCs/>
        </w:rPr>
      </w:pPr>
      <w:r w:rsidRPr="00657B9C">
        <w:t>pateikti, nepriklausomą nuomonę ir/ar rekomendacijas (pagal poreikį) ar reikalinga papildoma kontrolė ir/ar teisiniai veiksmai;</w:t>
      </w:r>
    </w:p>
    <w:p w14:paraId="318C1A46" w14:textId="77777777" w:rsidR="00386187" w:rsidRPr="00122944" w:rsidRDefault="00386187" w:rsidP="00386187">
      <w:pPr>
        <w:pStyle w:val="Sraopastraipa"/>
        <w:numPr>
          <w:ilvl w:val="3"/>
          <w:numId w:val="3"/>
        </w:numPr>
        <w:tabs>
          <w:tab w:val="left" w:pos="851"/>
        </w:tabs>
        <w:spacing w:after="0" w:line="240" w:lineRule="auto"/>
        <w:ind w:left="0" w:firstLine="0"/>
        <w:jc w:val="both"/>
        <w:rPr>
          <w:b/>
          <w:bCs/>
        </w:rPr>
      </w:pPr>
      <w:r w:rsidRPr="00657B9C">
        <w:t>pateikti kiekvieno objekto audito išvadas ir ataskaitą</w:t>
      </w:r>
      <w:r>
        <w:t xml:space="preserve"> su PO suderintu būdu</w:t>
      </w:r>
      <w:r w:rsidRPr="00657B9C">
        <w:t xml:space="preserve"> (t.</w:t>
      </w:r>
      <w:r>
        <w:t xml:space="preserve"> </w:t>
      </w:r>
      <w:r w:rsidRPr="00657B9C">
        <w:t xml:space="preserve">y. </w:t>
      </w:r>
      <w:proofErr w:type="spellStart"/>
      <w:r w:rsidRPr="00657B9C">
        <w:t>pdf</w:t>
      </w:r>
      <w:proofErr w:type="spellEnd"/>
      <w:r w:rsidRPr="00657B9C">
        <w:t xml:space="preserve"> </w:t>
      </w:r>
      <w:r>
        <w:t xml:space="preserve">formatu ir/arba ataskaitos formatas(-ai), pateikimo terminas(-ai) turi būti suderintas(-i) su PO per 5 darbo dienas nuo sutarties vykdymo pradžios, jei PO nenurodo kitaip. Jeigu PT ir PO nesudera dėl ataskaitų formato per </w:t>
      </w:r>
      <w:r>
        <w:lastRenderedPageBreak/>
        <w:t>nurodytą laikotarpį, PO vienašališkai gali pateikti ataskaitos formatą(-</w:t>
      </w:r>
      <w:proofErr w:type="spellStart"/>
      <w:r>
        <w:t>us</w:t>
      </w:r>
      <w:proofErr w:type="spellEnd"/>
      <w:r>
        <w:t>) PT, kurį(-</w:t>
      </w:r>
      <w:proofErr w:type="spellStart"/>
      <w:r>
        <w:t>iuos</w:t>
      </w:r>
      <w:proofErr w:type="spellEnd"/>
      <w:r>
        <w:t>) bus privaloma pildyti ir pateikti sutarties vykdymo metu</w:t>
      </w:r>
      <w:r w:rsidRPr="00657B9C">
        <w:t>);</w:t>
      </w:r>
    </w:p>
    <w:p w14:paraId="66D8C286" w14:textId="77777777" w:rsidR="00386187" w:rsidRPr="00122944" w:rsidRDefault="00386187" w:rsidP="00386187">
      <w:pPr>
        <w:pStyle w:val="Sraopastraipa"/>
        <w:numPr>
          <w:ilvl w:val="3"/>
          <w:numId w:val="3"/>
        </w:numPr>
        <w:tabs>
          <w:tab w:val="left" w:pos="851"/>
        </w:tabs>
        <w:spacing w:after="0" w:line="240" w:lineRule="auto"/>
        <w:ind w:left="0" w:firstLine="0"/>
        <w:jc w:val="both"/>
        <w:rPr>
          <w:b/>
          <w:bCs/>
        </w:rPr>
      </w:pPr>
      <w:r>
        <w:t xml:space="preserve">jeigu NIVPA metu bus nustatyta, kad VP reikalavimai nebuvo vykdomi ar buvo vykdomi tik iš dalies, PO pareikalavus, PT turi paskaičiuoti baudas/nuobaudas, vadovaujantis PO ir VP sutarties sąlygomis bei atlikta objekto audito ataskaita, parengti ir pateikti PO pretenzijos šabloną, kaip priedą prie audito ataskaitos elektroniniu būdu (t. y. </w:t>
      </w:r>
      <w:proofErr w:type="spellStart"/>
      <w:r>
        <w:t>word</w:t>
      </w:r>
      <w:proofErr w:type="spellEnd"/>
      <w:r>
        <w:t xml:space="preserve"> formatu ir/arba pretenzijos formatas turi būti suderintas su PO per 5 darbo dienas nuo sutarties vykdymo pradžios, jei PO nenurodo kitaip. Jeigu PT ir PO nesudera dėl pretenzijos formato per nurodytą laikotarpį, PO vienašališkai gali pateikti pretenzijos formatą PT, kurį bus privaloma pildyti ir pateikti sutarties vykdymo metu);</w:t>
      </w:r>
    </w:p>
    <w:p w14:paraId="24AB7961" w14:textId="77777777" w:rsidR="00386187" w:rsidRPr="00122944" w:rsidRDefault="00386187" w:rsidP="00386187">
      <w:pPr>
        <w:pStyle w:val="Sraopastraipa"/>
        <w:numPr>
          <w:ilvl w:val="3"/>
          <w:numId w:val="3"/>
        </w:numPr>
        <w:tabs>
          <w:tab w:val="left" w:pos="851"/>
        </w:tabs>
        <w:spacing w:after="0" w:line="240" w:lineRule="auto"/>
        <w:ind w:left="0" w:firstLine="0"/>
        <w:jc w:val="both"/>
      </w:pPr>
      <w:r w:rsidRPr="00122944">
        <w:t>pagal PO poreikį, VP įsipareigoja kiekvieno objekto audito ataskaitas (</w:t>
      </w:r>
      <w:proofErr w:type="spellStart"/>
      <w:r w:rsidRPr="00122944">
        <w:t>pdf</w:t>
      </w:r>
      <w:proofErr w:type="spellEnd"/>
      <w:r w:rsidRPr="00122944">
        <w:t xml:space="preserve"> formatu) patalpinti PO nurodytoje turto valdymo sistemoje ir/arba kitoje PO naudojamoje turto valdymo priežiūros įrankyje</w:t>
      </w:r>
      <w:r>
        <w:t xml:space="preserve"> per 5 darbo dienas nuo NIVPA atlikimo datos;</w:t>
      </w:r>
    </w:p>
    <w:p w14:paraId="615C4AE3" w14:textId="77777777" w:rsidR="00386187" w:rsidRPr="00657B9C" w:rsidRDefault="00386187" w:rsidP="00386187">
      <w:pPr>
        <w:pStyle w:val="Sraopastraipa"/>
        <w:numPr>
          <w:ilvl w:val="3"/>
          <w:numId w:val="3"/>
        </w:numPr>
        <w:tabs>
          <w:tab w:val="left" w:pos="851"/>
        </w:tabs>
        <w:spacing w:after="0" w:line="240" w:lineRule="auto"/>
        <w:ind w:left="0" w:firstLine="0"/>
        <w:jc w:val="both"/>
        <w:rPr>
          <w:b/>
          <w:bCs/>
        </w:rPr>
      </w:pPr>
      <w:r w:rsidRPr="00657B9C">
        <w:t>auditoriaus darbas turi būti nešališkas ir nepriklausomas;</w:t>
      </w:r>
    </w:p>
    <w:p w14:paraId="2CB1DFB3" w14:textId="77777777" w:rsidR="00386187" w:rsidRPr="00657B9C" w:rsidRDefault="00386187" w:rsidP="00386187">
      <w:pPr>
        <w:pStyle w:val="Sraopastraipa"/>
        <w:numPr>
          <w:ilvl w:val="3"/>
          <w:numId w:val="3"/>
        </w:numPr>
        <w:tabs>
          <w:tab w:val="left" w:pos="851"/>
        </w:tabs>
        <w:spacing w:after="0" w:line="240" w:lineRule="auto"/>
        <w:ind w:left="0" w:firstLine="0"/>
        <w:jc w:val="both"/>
        <w:rPr>
          <w:b/>
          <w:bCs/>
        </w:rPr>
      </w:pPr>
      <w:r w:rsidRPr="00657B9C">
        <w:t>pristatyti auditų rezultatus PO ir PO VP (pagal PO poreikį).</w:t>
      </w:r>
    </w:p>
    <w:p w14:paraId="3EDFABD2" w14:textId="77777777" w:rsidR="00386187" w:rsidRPr="00657B9C" w:rsidRDefault="00386187" w:rsidP="00386187">
      <w:pPr>
        <w:pStyle w:val="Sraopastraipa"/>
        <w:numPr>
          <w:ilvl w:val="2"/>
          <w:numId w:val="3"/>
        </w:numPr>
        <w:tabs>
          <w:tab w:val="left" w:pos="567"/>
        </w:tabs>
        <w:spacing w:after="0" w:line="240" w:lineRule="auto"/>
        <w:ind w:left="0" w:firstLine="0"/>
        <w:jc w:val="both"/>
      </w:pPr>
      <w:r w:rsidRPr="00657B9C">
        <w:t xml:space="preserve">PT turi parengti ir pateikti PO mėnesinę ataskaitą apie atliktus auditus. Reikalaujama ataskaita turi būti pateikta prieš pateikiant sąskaitą faktūrą PO. Ataskaitos formatas turi būti suderintas su PO per 5 darbo dienas nuo sutarties vykdymo pradžios, jei PO nenurodo kitaip. Jeigu PT nesudera ataskaitų formato per nurodytą laikotarpį, PO vienašališkai gali pateikti ataskaitos formatą PT, kurį bus privaloma pildyti sutarties vykdymo metu. </w:t>
      </w:r>
    </w:p>
    <w:p w14:paraId="25CF704E"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 xml:space="preserve">PO turi pateikti PT: </w:t>
      </w:r>
    </w:p>
    <w:p w14:paraId="22143216" w14:textId="77777777" w:rsidR="00386187" w:rsidRPr="00657B9C" w:rsidRDefault="00386187" w:rsidP="00386187">
      <w:pPr>
        <w:pStyle w:val="Sraopastraipa"/>
        <w:numPr>
          <w:ilvl w:val="2"/>
          <w:numId w:val="3"/>
        </w:numPr>
        <w:tabs>
          <w:tab w:val="left" w:pos="567"/>
        </w:tabs>
        <w:spacing w:after="0" w:line="240" w:lineRule="auto"/>
        <w:ind w:left="0" w:firstLine="0"/>
        <w:jc w:val="both"/>
        <w:rPr>
          <w:b/>
          <w:bCs/>
        </w:rPr>
      </w:pPr>
      <w:r w:rsidRPr="00657B9C">
        <w:t xml:space="preserve">valomus plotus kartu su funkcinių zonų paskirstymu, kuriuo vadovaujasi PO ir PT; </w:t>
      </w:r>
    </w:p>
    <w:p w14:paraId="7BD22FFC" w14:textId="77777777" w:rsidR="00386187" w:rsidRPr="00657B9C" w:rsidRDefault="00386187" w:rsidP="00386187">
      <w:pPr>
        <w:pStyle w:val="Sraopastraipa"/>
        <w:numPr>
          <w:ilvl w:val="2"/>
          <w:numId w:val="3"/>
        </w:numPr>
        <w:tabs>
          <w:tab w:val="left" w:pos="567"/>
        </w:tabs>
        <w:spacing w:after="0" w:line="240" w:lineRule="auto"/>
        <w:ind w:left="0" w:firstLine="0"/>
        <w:jc w:val="both"/>
        <w:rPr>
          <w:b/>
          <w:bCs/>
        </w:rPr>
      </w:pPr>
      <w:r w:rsidRPr="00657B9C">
        <w:t xml:space="preserve">praeitų laikotarpių vidaus ir savikontrolės valymo paslaugų auditų ataskaitas (jei tokios yra); </w:t>
      </w:r>
    </w:p>
    <w:p w14:paraId="4987C704" w14:textId="77777777" w:rsidR="00386187" w:rsidRPr="00657B9C" w:rsidRDefault="00386187" w:rsidP="00386187">
      <w:pPr>
        <w:pStyle w:val="Sraopastraipa"/>
        <w:numPr>
          <w:ilvl w:val="2"/>
          <w:numId w:val="3"/>
        </w:numPr>
        <w:tabs>
          <w:tab w:val="left" w:pos="567"/>
        </w:tabs>
        <w:spacing w:after="0" w:line="240" w:lineRule="auto"/>
        <w:ind w:left="0" w:firstLine="0"/>
        <w:jc w:val="both"/>
        <w:rPr>
          <w:b/>
          <w:bCs/>
        </w:rPr>
      </w:pPr>
      <w:r w:rsidRPr="00657B9C">
        <w:t>valymo plotų dažnius</w:t>
      </w:r>
      <w:r w:rsidRPr="005875E6">
        <w:t>;</w:t>
      </w:r>
    </w:p>
    <w:p w14:paraId="78EAB0A7" w14:textId="77777777" w:rsidR="00386187" w:rsidRPr="00657B9C" w:rsidRDefault="00386187" w:rsidP="00386187">
      <w:pPr>
        <w:pStyle w:val="Sraopastraipa"/>
        <w:numPr>
          <w:ilvl w:val="2"/>
          <w:numId w:val="3"/>
        </w:numPr>
        <w:tabs>
          <w:tab w:val="left" w:pos="567"/>
        </w:tabs>
        <w:spacing w:after="0" w:line="240" w:lineRule="auto"/>
        <w:ind w:left="0" w:firstLine="0"/>
        <w:jc w:val="both"/>
        <w:rPr>
          <w:b/>
          <w:bCs/>
        </w:rPr>
      </w:pPr>
      <w:r w:rsidRPr="00657B9C">
        <w:t>esamus valymo tvarkaraščius, valymo, grafikus, valymo ir priežiūros paslaugų techninės specifikacijos reikalavimus, paslaugų teikėjo darbo laikus, ir kitus sutartinius reikalavimus tarp PO ir PT reikalingus NIVPA atlikimui;</w:t>
      </w:r>
    </w:p>
    <w:p w14:paraId="5E87EC74" w14:textId="77777777" w:rsidR="00386187" w:rsidRPr="00657B9C" w:rsidRDefault="00386187" w:rsidP="00386187">
      <w:pPr>
        <w:pStyle w:val="Sraopastraipa"/>
        <w:numPr>
          <w:ilvl w:val="2"/>
          <w:numId w:val="3"/>
        </w:numPr>
        <w:tabs>
          <w:tab w:val="left" w:pos="567"/>
        </w:tabs>
        <w:spacing w:after="0" w:line="240" w:lineRule="auto"/>
        <w:ind w:left="0" w:firstLine="0"/>
        <w:jc w:val="both"/>
        <w:rPr>
          <w:b/>
          <w:bCs/>
        </w:rPr>
      </w:pPr>
      <w:r w:rsidRPr="00657B9C">
        <w:t>kitą suderintą informaciją;</w:t>
      </w:r>
    </w:p>
    <w:p w14:paraId="1F870CAA" w14:textId="77777777" w:rsidR="00386187" w:rsidRPr="000A7315" w:rsidRDefault="00386187" w:rsidP="00386187">
      <w:pPr>
        <w:pStyle w:val="Sraopastraipa"/>
        <w:numPr>
          <w:ilvl w:val="1"/>
          <w:numId w:val="3"/>
        </w:numPr>
        <w:tabs>
          <w:tab w:val="left" w:pos="567"/>
        </w:tabs>
        <w:spacing w:after="0" w:line="240" w:lineRule="auto"/>
        <w:ind w:left="0" w:firstLine="0"/>
        <w:jc w:val="both"/>
        <w:rPr>
          <w:b/>
          <w:bCs/>
        </w:rPr>
      </w:pPr>
      <w:r w:rsidRPr="00657B9C">
        <w:t xml:space="preserve">PT turi teisę vykdyti NIVPA šiais būdais ir priemonėmis: a) vykdyti patikrinimą objekto vietose – apžiūrint visas ar atskiras objekto dalis, zonas, patalpas, elementus, esamus paviršius bei tikrinant teikiamas paslaugas ir jų kokybę; b) tikrinti teikėjo naudojamą darbo įrangą ir priemones, skirtas paslaugų teikimui, jų atitikimą keliamiems teisės aktų, aplinkosaugos ir sutartiniams reikalavimams ar bendrai tokių paslaugų teikimo praktikai; c) reikalauti, kad PO darbuotojai per PT atsakingą asmenį pateiktų paaiškinimus visais nurodytais klausimais, susijusiais su valymo paslaugų teikimu; d) rašyti, filmuoti, fotografuoti ir/ar kitomis priemonėmis užfiksuoti paslaugų teikimo eigą, paslaugų teikimo kokybę, pastebėtus trūkumus, neatitikimus ir pan. e) vertinti teikiamų valymo paslaugų rezultatų kokybę vizualiniu būdu pagal metodiką atitinkančią LST EN 13549:2003 standartą (arba lygiavertė); f) vertinti valymo paslaugų reikalavimų atitiktį pagal pateiktas Viešųjų pirkimų tarnybos (VPT) rekomendacijas; g) atlikti vizualinį faktiškai atliekamų valymo technologijų ir/ar metodų vertinimą; h) kita. </w:t>
      </w:r>
    </w:p>
    <w:p w14:paraId="1AFD862A" w14:textId="77777777" w:rsidR="00386187" w:rsidRPr="000A7315" w:rsidRDefault="00386187" w:rsidP="00386187">
      <w:pPr>
        <w:pStyle w:val="Sraopastraipa"/>
        <w:numPr>
          <w:ilvl w:val="1"/>
          <w:numId w:val="3"/>
        </w:numPr>
        <w:tabs>
          <w:tab w:val="left" w:pos="709"/>
        </w:tabs>
        <w:spacing w:after="0" w:line="240" w:lineRule="auto"/>
        <w:ind w:left="0" w:firstLine="0"/>
        <w:jc w:val="both"/>
      </w:pPr>
      <w:r w:rsidRPr="003976A4">
        <w:rPr>
          <w:color w:val="000000"/>
        </w:rPr>
        <w:t xml:space="preserve">PT privalo turėti pakankamą kiekį, tačiau ne mažiau nei </w:t>
      </w:r>
      <w:r>
        <w:rPr>
          <w:color w:val="000000"/>
        </w:rPr>
        <w:t>vieną papildomą pakaitinį</w:t>
      </w:r>
      <w:r w:rsidRPr="003976A4">
        <w:rPr>
          <w:color w:val="000000"/>
        </w:rPr>
        <w:t xml:space="preserve"> auditori</w:t>
      </w:r>
      <w:r>
        <w:rPr>
          <w:color w:val="000000"/>
        </w:rPr>
        <w:t>ų</w:t>
      </w:r>
      <w:r w:rsidRPr="003976A4">
        <w:rPr>
          <w:color w:val="000000"/>
        </w:rPr>
        <w:t>, kuri</w:t>
      </w:r>
      <w:r>
        <w:rPr>
          <w:color w:val="000000"/>
        </w:rPr>
        <w:t>s</w:t>
      </w:r>
      <w:r w:rsidRPr="003976A4">
        <w:rPr>
          <w:color w:val="000000"/>
        </w:rPr>
        <w:t xml:space="preserve"> turėtų atitinkamas žinias, </w:t>
      </w:r>
      <w:r>
        <w:rPr>
          <w:color w:val="000000"/>
        </w:rPr>
        <w:t xml:space="preserve">reikalaujamus pažymėjimus ir sertifikatus, </w:t>
      </w:r>
      <w:r w:rsidRPr="003976A4">
        <w:rPr>
          <w:color w:val="000000"/>
        </w:rPr>
        <w:t>įgūdžius, kompetencijas ir kvalifikaciją, perkamų paslaugų kokybiškam, tinkamam ir savalaikiam suteikimui</w:t>
      </w:r>
      <w:r>
        <w:rPr>
          <w:color w:val="000000"/>
        </w:rPr>
        <w:t>, pagrindinių auditorių atostogų ar ligos metu</w:t>
      </w:r>
      <w:r w:rsidRPr="003976A4">
        <w:rPr>
          <w:color w:val="000000"/>
        </w:rPr>
        <w:t xml:space="preserve">. </w:t>
      </w:r>
    </w:p>
    <w:p w14:paraId="0B10B9C6"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PT pareikalavus, PO turi pateikti VP naudotų prekių, medžiagų, preparatų, įrankių sertifikatus, saugos duomenų lapus arba jų kopijas, krovinių važtaraščių kopijas, patvirtinančias pristatytų prekių kiekį, reikalingą tinkamoms NIVPA paslaugoms atlikti.</w:t>
      </w:r>
    </w:p>
    <w:p w14:paraId="1BB3A378"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 xml:space="preserve">PT turi vertinti VP veiklą atitikimo ir/arba neatitikimo reikalavimams pagrindu (konstatuojama, kad VP veikla atitinka arba neatitinka PO pateiktus reikalavimus), atsižvelgiant į PO ir VP techninėje specifikacijose bei sutartyje nustatytus reikalavimus. </w:t>
      </w:r>
    </w:p>
    <w:p w14:paraId="5592F175"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 xml:space="preserve">Už PO ir VP sutartinių įsipareigojimų ir techninių specifikacijų pateikimą yra atsakinga PO. </w:t>
      </w:r>
    </w:p>
    <w:p w14:paraId="0145FE8F"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 xml:space="preserve">PT pareiga, remiantis atliktais auditais bei faktinėmis patikromis, pateikti ataskaitą su nustatytais ir apskaičiuotais rodikliais ir kokybės lygiais, taip pareiškiant nepriklausomą nuomonę atitikties vertinimo metodikos pagrindu. </w:t>
      </w:r>
    </w:p>
    <w:p w14:paraId="75435A62"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lastRenderedPageBreak/>
        <w:t>PT faktinio objekto patikrinimo metu turi siekti surinkti pakankamai įrodymų, padedančių nustatyti teikiamų valymo paslaugų ir su valymo paslaugomis susijusių darbų kokybę bei kokybės ir švaros lygius bei atitiktį/neatitiktį reikalavimams.</w:t>
      </w:r>
    </w:p>
    <w:p w14:paraId="33EF68C6"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 xml:space="preserve">Remiantis NIVPA standartais, procedūrų parinkimas priklauso nuo auditoriaus profesinio sprendimo, įskaitant pateiktos informacijos ir kitų faktų reikšmingo iškraipymo dėl apgaulės ar klaidos rizikos vertinimą. Vertindami šią riziką, PT auditoriai turi atsižvelgti į esamą situaciją, kad pasirinktų tomis aplinkybėmis tinkamas audito procedūras, tačiau ne tam, kad pareikštų nuomonę apie PO VP vidaus kontrolės veiksmingumą. NIVPA taip pat turi apimti taikytų atitikties nustatymo metodų tinkamumo ir įvertinimo racionalumą, laikantis protingumo kriterijų. </w:t>
      </w:r>
    </w:p>
    <w:p w14:paraId="02934D06"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NIVPA paslaugos teikimo metu turi būti apžiūrėtos, patikrintos PO objektų zonos/patalpos bei įvertinti valomi ir prižiūrimi elementai. Atliktos patikros metu turi būti atsižvelgta į objekto veiklos specifiką, jose esamas zonas, rizikos lygius, norminius aktus ir PO tolerancijos ribas. Elementų atitikties įvertinimas vykdomas pagal pateiktus reikalavimus, visuotinai priimtinas švaros ir higienos normas. PT turi užtikrinti, kad NIVPA metu būtų išlaikomas kuo aukštesnis objektyvumo ir nešališkumo lygis.</w:t>
      </w:r>
    </w:p>
    <w:p w14:paraId="67FE9188"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 xml:space="preserve">PO įsivertina, kad NIVPA yra paremtas atsitiktine atranka, todėl išlieka neišvengiama rizika, kad VP klaidos ir netikslumai, jeigu tokie egzistuoja, gali būti neatskleisti, tačiau ši rizika yra visuotinai suprantama kaip „paslaugos teikėjo rizika“ („gamintojo rizika“) ir „paslaugos gavėjo rizika“ („užsakovo rizika“), detalizuota LST EN 13549:2003 standarte. </w:t>
      </w:r>
    </w:p>
    <w:p w14:paraId="2C21EAA6"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 xml:space="preserve">NIVPA metu PT gali naudoti klasterinę, </w:t>
      </w:r>
      <w:proofErr w:type="spellStart"/>
      <w:r w:rsidRPr="00657B9C">
        <w:t>stratifikuotą</w:t>
      </w:r>
      <w:proofErr w:type="spellEnd"/>
      <w:r w:rsidRPr="00657B9C">
        <w:t xml:space="preserve"> bei atsitiktinį atrankos būdą (LST EN 13549:2003). Tikrinamų patalpų/erdvių imties planas naudojamas remiantis visuotinai pripažintais statistikos principais, atsižvelgiant į ISO 2859-1, ISO 2859-2 standartus, gerąją praktiką bei PO ir PT sutartinius įsipareigojimus.</w:t>
      </w:r>
    </w:p>
    <w:p w14:paraId="2C339D6D"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 xml:space="preserve">NIVPA paslaugų teikimo metu PO turi užtikrinti audituojamų/tikrinimų patalpų/erdvių prieinamumą PT, suderintą NIVPA atlikimo dieną bei pagal PO poreikį paskirti PO atsakingą asmenį, kuris lydėtų PT darbuotojus. </w:t>
      </w:r>
    </w:p>
    <w:p w14:paraId="532B1E23"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Pateikta objektų NIVPA ataskaita</w:t>
      </w:r>
      <w:r>
        <w:t xml:space="preserve"> (žr. 9.3.2.6. p.), pretenzija (žr. 9.3.2.7. p.)</w:t>
      </w:r>
      <w:r w:rsidRPr="00657B9C">
        <w:t xml:space="preserve"> bus laikoma paslaugų perdavimo – priėmimo aktu, patvirtinančiu, kad įsipareigojimai buvo atlikti tinkamai, kokybiškai ir laiku.</w:t>
      </w:r>
    </w:p>
    <w:p w14:paraId="382FFFC1"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 xml:space="preserve">PO atsako už tai, kad PT būtų laiku pateikiami visi jam reikalingi duomenys bei visa kita atitinkama dokumentacija susijusi su NIVPA atlikimu. PO sutinka suteikti PT neribotą galimybę bendrauti su reikalingais darbuotojais, kurie NIVPA metu teiktų visokeriopą pagalbą ir tinkamus paaiškinimus. </w:t>
      </w:r>
    </w:p>
    <w:p w14:paraId="24735D31"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 xml:space="preserve">PO suteiks PT galimybę gauti visus įrodymus, kurie pastarajam atrodys reikalingi siekiant tinkamai atlikti NIVPA paslaugas. </w:t>
      </w:r>
    </w:p>
    <w:p w14:paraId="78CADE9D"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NIVPA metu PT parengti darbo dokumentai ir (arba) PO parengti ir PO pateikti dokumentai bei kita medžiaga ir (ar) informacija, kurią PT gavo atlikdamas NIVPA, yra konfidencialūs, juos saugo PT pagal Lietuvos Respublikos įstatymų reikalavimus bei PT nustatytą politiką ir procedūras, tačiau jie gali būti atskleisti taikytinų LR įstatymų numatytais atvejais.</w:t>
      </w:r>
    </w:p>
    <w:p w14:paraId="19CB279F"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PT turi užtikrinti, kad PT paskirti auditoriai, už NIVPA sritį atsakingi specialistai, turėtų reikiamas žinias ir įgūdžius atpažinti ir įvertinti rizikas bei tinkamai užregistruoti rastus VP paslaugų rezultatų neatitikimus teisės aktų reikalavimams bei PO ir VP sutartiniais įsipareigojimams.</w:t>
      </w:r>
    </w:p>
    <w:p w14:paraId="21BBB889" w14:textId="77777777" w:rsidR="00386187" w:rsidRPr="00657B9C" w:rsidRDefault="00386187" w:rsidP="00386187">
      <w:pPr>
        <w:pStyle w:val="Sraopastraipa"/>
        <w:numPr>
          <w:ilvl w:val="1"/>
          <w:numId w:val="3"/>
        </w:numPr>
        <w:tabs>
          <w:tab w:val="left" w:pos="567"/>
        </w:tabs>
        <w:spacing w:after="0" w:line="240" w:lineRule="auto"/>
        <w:ind w:left="0" w:firstLine="0"/>
        <w:jc w:val="both"/>
        <w:rPr>
          <w:b/>
          <w:bCs/>
        </w:rPr>
      </w:pPr>
      <w:r w:rsidRPr="00657B9C">
        <w:t xml:space="preserve">Kiekvieno objekto audito ataskaita turi būti pateikiama ne vėliau nei per 5 darbo dienas nuo tokio audito atlikimo per PO nurodytą IT sistemą. </w:t>
      </w:r>
    </w:p>
    <w:p w14:paraId="39A314F8"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00657B9C">
        <w:t xml:space="preserve">PT turi </w:t>
      </w:r>
      <w:r>
        <w:t xml:space="preserve">teikti rekomendacijas </w:t>
      </w:r>
      <w:r w:rsidRPr="00657B9C">
        <w:t>PO su atliekamo objekto NIVPA susijusiais klausimais.</w:t>
      </w:r>
    </w:p>
    <w:p w14:paraId="40684696" w14:textId="77777777" w:rsidR="00386187" w:rsidRPr="00657B9C" w:rsidRDefault="00386187" w:rsidP="00386187">
      <w:pPr>
        <w:pStyle w:val="Sraopastraipa"/>
        <w:numPr>
          <w:ilvl w:val="1"/>
          <w:numId w:val="3"/>
        </w:numPr>
        <w:tabs>
          <w:tab w:val="left" w:pos="567"/>
        </w:tabs>
        <w:spacing w:after="0" w:line="240" w:lineRule="auto"/>
        <w:ind w:left="0" w:firstLine="0"/>
        <w:jc w:val="both"/>
      </w:pPr>
      <w:r w:rsidRPr="00657B9C">
        <w:t>NIVPA įkainis skaičiuojamas atsižvelgiant į objekto valomą plotą (m</w:t>
      </w:r>
      <w:r w:rsidRPr="00996D67">
        <w:rPr>
          <w:vertAlign w:val="superscript"/>
        </w:rPr>
        <w:t>2</w:t>
      </w:r>
      <w:r w:rsidRPr="00657B9C">
        <w:t xml:space="preserve">), </w:t>
      </w:r>
      <w:r>
        <w:t xml:space="preserve">o rekomendacijų paslaugos įkainis skaičiuojamas valandiniu tarifu, </w:t>
      </w:r>
      <w:r w:rsidRPr="00657B9C">
        <w:t xml:space="preserve">orientaciniai NIVPA </w:t>
      </w:r>
      <w:r>
        <w:t xml:space="preserve">ir rekomendacijų </w:t>
      </w:r>
      <w:r w:rsidRPr="00657B9C">
        <w:t>paslaugų kiekiai</w:t>
      </w:r>
      <w:r>
        <w:t xml:space="preserve"> bei įkainiai pateikiami Priedas Nr.2.</w:t>
      </w:r>
    </w:p>
    <w:p w14:paraId="3E2DF5CD" w14:textId="77777777" w:rsidR="0067398E" w:rsidRDefault="0067398E"/>
    <w:sectPr w:rsidR="0067398E" w:rsidSect="00386187">
      <w:headerReference w:type="default" r:id="rId5"/>
      <w:footerReference w:type="default" r:id="rId6"/>
      <w:pgSz w:w="11906" w:h="16838"/>
      <w:pgMar w:top="1134" w:right="70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316404"/>
      <w:docPartObj>
        <w:docPartGallery w:val="Page Numbers (Bottom of Page)"/>
        <w:docPartUnique/>
      </w:docPartObj>
    </w:sdtPr>
    <w:sdtEndPr>
      <w:rPr>
        <w:rFonts w:ascii="Times New Roman" w:hAnsi="Times New Roman" w:cs="Times New Roman"/>
        <w:sz w:val="16"/>
        <w:szCs w:val="16"/>
      </w:rPr>
    </w:sdtEndPr>
    <w:sdtContent>
      <w:p w14:paraId="5308B7B1" w14:textId="77777777" w:rsidR="00386187" w:rsidRPr="00C537E3" w:rsidRDefault="00386187">
        <w:pPr>
          <w:pStyle w:val="Porat"/>
          <w:jc w:val="right"/>
          <w:rPr>
            <w:rFonts w:ascii="Times New Roman" w:hAnsi="Times New Roman" w:cs="Times New Roman"/>
            <w:sz w:val="16"/>
            <w:szCs w:val="16"/>
          </w:rPr>
        </w:pPr>
        <w:r w:rsidRPr="00C537E3">
          <w:rPr>
            <w:rFonts w:ascii="Times New Roman" w:hAnsi="Times New Roman" w:cs="Times New Roman"/>
            <w:sz w:val="16"/>
            <w:szCs w:val="16"/>
          </w:rPr>
          <w:fldChar w:fldCharType="begin"/>
        </w:r>
        <w:r w:rsidRPr="00C537E3">
          <w:rPr>
            <w:rFonts w:ascii="Times New Roman" w:hAnsi="Times New Roman" w:cs="Times New Roman"/>
            <w:sz w:val="16"/>
            <w:szCs w:val="16"/>
          </w:rPr>
          <w:instrText>PAGE   \* MERGEFORMAT</w:instrText>
        </w:r>
        <w:r w:rsidRPr="00C537E3">
          <w:rPr>
            <w:rFonts w:ascii="Times New Roman" w:hAnsi="Times New Roman" w:cs="Times New Roman"/>
            <w:sz w:val="16"/>
            <w:szCs w:val="16"/>
          </w:rPr>
          <w:fldChar w:fldCharType="separate"/>
        </w:r>
        <w:r w:rsidRPr="00C537E3">
          <w:rPr>
            <w:rFonts w:ascii="Times New Roman" w:hAnsi="Times New Roman" w:cs="Times New Roman"/>
            <w:sz w:val="16"/>
            <w:szCs w:val="16"/>
          </w:rPr>
          <w:t>2</w:t>
        </w:r>
        <w:r w:rsidRPr="00C537E3">
          <w:rPr>
            <w:rFonts w:ascii="Times New Roman" w:hAnsi="Times New Roman" w:cs="Times New Roman"/>
            <w:sz w:val="16"/>
            <w:szCs w:val="16"/>
          </w:rPr>
          <w:fldChar w:fldCharType="end"/>
        </w:r>
      </w:p>
    </w:sdtContent>
  </w:sdt>
  <w:p w14:paraId="107BED20" w14:textId="77777777" w:rsidR="00386187" w:rsidRDefault="0038618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AFD2" w14:textId="77777777" w:rsidR="00386187" w:rsidRPr="002F2F7B" w:rsidRDefault="00386187" w:rsidP="0072201A">
    <w:pPr>
      <w:pStyle w:val="Antrats"/>
      <w:jc w:val="right"/>
      <w:rPr>
        <w:rFonts w:ascii="Times New Roman" w:hAnsi="Times New Roman" w:cs="Times New Roman"/>
        <w:lang w:val="en-US"/>
      </w:rPr>
    </w:pPr>
    <w:r w:rsidRPr="002F2F7B">
      <w:rPr>
        <w:rFonts w:ascii="Times New Roman" w:hAnsi="Times New Roman" w:cs="Times New Roman"/>
        <w:lang w:val="en-US"/>
      </w:rPr>
      <w:t xml:space="preserve">1 </w:t>
    </w:r>
    <w:proofErr w:type="spellStart"/>
    <w:r w:rsidRPr="002F2F7B">
      <w:rPr>
        <w:rFonts w:ascii="Times New Roman" w:hAnsi="Times New Roman" w:cs="Times New Roman"/>
        <w:lang w:val="en-US"/>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4B2"/>
    <w:multiLevelType w:val="multilevel"/>
    <w:tmpl w:val="3C0E4F9E"/>
    <w:lvl w:ilvl="0">
      <w:start w:val="3"/>
      <w:numFmt w:val="decimal"/>
      <w:lvlText w:val="%1."/>
      <w:lvlJc w:val="left"/>
      <w:pPr>
        <w:ind w:left="360" w:hanging="360"/>
      </w:pPr>
      <w:rPr>
        <w:rFonts w:hint="default"/>
        <w:b/>
        <w:bCs/>
        <w:color w:val="000000"/>
      </w:rPr>
    </w:lvl>
    <w:lvl w:ilvl="1">
      <w:start w:val="1"/>
      <w:numFmt w:val="decimal"/>
      <w:lvlText w:val="%1.%2."/>
      <w:lvlJc w:val="left"/>
      <w:pPr>
        <w:ind w:left="540" w:hanging="360"/>
      </w:pPr>
      <w:rPr>
        <w:rFonts w:hint="default"/>
        <w:b w:val="0"/>
        <w:bCs w:val="0"/>
        <w:color w:val="000000"/>
      </w:rPr>
    </w:lvl>
    <w:lvl w:ilvl="2">
      <w:start w:val="1"/>
      <w:numFmt w:val="decimal"/>
      <w:lvlText w:val="%1.%2.%3."/>
      <w:lvlJc w:val="left"/>
      <w:pPr>
        <w:ind w:left="1712" w:hanging="720"/>
      </w:pPr>
      <w:rPr>
        <w:rFonts w:hint="default"/>
        <w:b w:val="0"/>
        <w:bCs w:val="0"/>
        <w:color w:val="000000"/>
      </w:rPr>
    </w:lvl>
    <w:lvl w:ilvl="3">
      <w:start w:val="1"/>
      <w:numFmt w:val="decimal"/>
      <w:lvlText w:val="%1.%2.%3.%4."/>
      <w:lvlJc w:val="left"/>
      <w:pPr>
        <w:ind w:left="1260" w:hanging="720"/>
      </w:pPr>
      <w:rPr>
        <w:rFonts w:hint="default"/>
        <w:b w:val="0"/>
        <w:bCs/>
        <w:color w:val="000000"/>
      </w:rPr>
    </w:lvl>
    <w:lvl w:ilvl="4">
      <w:start w:val="1"/>
      <w:numFmt w:val="decimal"/>
      <w:lvlText w:val="%1.%2.%3.%4.%5."/>
      <w:lvlJc w:val="left"/>
      <w:pPr>
        <w:ind w:left="1800" w:hanging="1080"/>
      </w:pPr>
      <w:rPr>
        <w:rFonts w:hint="default"/>
        <w:b w:val="0"/>
        <w:bCs/>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1" w15:restartNumberingAfterBreak="0">
    <w:nsid w:val="721157D5"/>
    <w:multiLevelType w:val="multilevel"/>
    <w:tmpl w:val="938865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B605C0A"/>
    <w:multiLevelType w:val="multilevel"/>
    <w:tmpl w:val="D5B06F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3313400">
    <w:abstractNumId w:val="2"/>
  </w:num>
  <w:num w:numId="2" w16cid:durableId="429204541">
    <w:abstractNumId w:val="1"/>
  </w:num>
  <w:num w:numId="3" w16cid:durableId="70787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87"/>
    <w:rsid w:val="001379C6"/>
    <w:rsid w:val="00386187"/>
    <w:rsid w:val="00525EA7"/>
    <w:rsid w:val="006739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BE44"/>
  <w15:chartTrackingRefBased/>
  <w15:docId w15:val="{29AEED50-6287-4CC4-968D-B542264B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6187"/>
    <w:rPr>
      <w:kern w:val="0"/>
      <w14:ligatures w14:val="none"/>
    </w:rPr>
  </w:style>
  <w:style w:type="paragraph" w:styleId="Antrat1">
    <w:name w:val="heading 1"/>
    <w:basedOn w:val="prastasis"/>
    <w:next w:val="prastasis"/>
    <w:link w:val="Antrat1Diagrama"/>
    <w:uiPriority w:val="9"/>
    <w:qFormat/>
    <w:rsid w:val="00386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86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8618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8618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8618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861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61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61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61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61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861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861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861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861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861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61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61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61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6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61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61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61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61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6187"/>
    <w:rPr>
      <w:i/>
      <w:iCs/>
      <w:color w:val="404040" w:themeColor="text1" w:themeTint="BF"/>
    </w:rPr>
  </w:style>
  <w:style w:type="paragraph" w:styleId="Sraopastraipa">
    <w:name w:val="List Paragraph"/>
    <w:aliases w:val="Bullet EY,Buletai,List Paragraph21,List Paragraph2,List Paragraph111,Paragraph,List Paragraph1,lp1,Bullet 1,Use Case List Paragraph,Numbering,ERP-List Paragraph,List Paragraph11,List Paragraph Red,Sąrašo pastraipa1,Heading 10,Lentele"/>
    <w:basedOn w:val="prastasis"/>
    <w:link w:val="SraopastraipaDiagrama"/>
    <w:qFormat/>
    <w:rsid w:val="00386187"/>
    <w:pPr>
      <w:ind w:left="720"/>
      <w:contextualSpacing/>
    </w:pPr>
  </w:style>
  <w:style w:type="character" w:styleId="Rykuspabraukimas">
    <w:name w:val="Intense Emphasis"/>
    <w:basedOn w:val="Numatytasispastraiposriftas"/>
    <w:uiPriority w:val="21"/>
    <w:qFormat/>
    <w:rsid w:val="00386187"/>
    <w:rPr>
      <w:i/>
      <w:iCs/>
      <w:color w:val="0F4761" w:themeColor="accent1" w:themeShade="BF"/>
    </w:rPr>
  </w:style>
  <w:style w:type="paragraph" w:styleId="Iskirtacitata">
    <w:name w:val="Intense Quote"/>
    <w:basedOn w:val="prastasis"/>
    <w:next w:val="prastasis"/>
    <w:link w:val="IskirtacitataDiagrama"/>
    <w:uiPriority w:val="30"/>
    <w:qFormat/>
    <w:rsid w:val="00386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86187"/>
    <w:rPr>
      <w:i/>
      <w:iCs/>
      <w:color w:val="0F4761" w:themeColor="accent1" w:themeShade="BF"/>
    </w:rPr>
  </w:style>
  <w:style w:type="character" w:styleId="Rykinuoroda">
    <w:name w:val="Intense Reference"/>
    <w:basedOn w:val="Numatytasispastraiposriftas"/>
    <w:uiPriority w:val="32"/>
    <w:qFormat/>
    <w:rsid w:val="00386187"/>
    <w:rPr>
      <w:b/>
      <w:bCs/>
      <w:smallCaps/>
      <w:color w:val="0F4761" w:themeColor="accent1" w:themeShade="BF"/>
      <w:spacing w:val="5"/>
    </w:rPr>
  </w:style>
  <w:style w:type="paragraph" w:styleId="Antrats">
    <w:name w:val="header"/>
    <w:basedOn w:val="prastasis"/>
    <w:link w:val="AntratsDiagrama"/>
    <w:uiPriority w:val="99"/>
    <w:unhideWhenUsed/>
    <w:rsid w:val="003861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187"/>
    <w:rPr>
      <w:kern w:val="0"/>
      <w14:ligatures w14:val="none"/>
    </w:rPr>
  </w:style>
  <w:style w:type="paragraph" w:styleId="Porat">
    <w:name w:val="footer"/>
    <w:basedOn w:val="prastasis"/>
    <w:link w:val="PoratDiagrama"/>
    <w:uiPriority w:val="99"/>
    <w:unhideWhenUsed/>
    <w:rsid w:val="003861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187"/>
    <w:rPr>
      <w:kern w:val="0"/>
      <w14:ligatures w14:val="none"/>
    </w:rPr>
  </w:style>
  <w:style w:type="character" w:customStyle="1" w:styleId="SraopastraipaDiagrama">
    <w:name w:val="Sąrašo pastraipa Diagrama"/>
    <w:aliases w:val="Bullet EY Diagrama,Buletai Diagrama,List Paragraph21 Diagrama,List Paragraph2 Diagrama,List Paragraph111 Diagrama,Paragraph Diagrama,List Paragraph1 Diagrama,lp1 Diagrama,Bullet 1 Diagrama,Use Case List Paragraph Diagrama"/>
    <w:link w:val="Sraopastraipa"/>
    <w:qFormat/>
    <w:locked/>
    <w:rsid w:val="00386187"/>
  </w:style>
  <w:style w:type="paragraph" w:customStyle="1" w:styleId="Default">
    <w:name w:val="Default"/>
    <w:rsid w:val="00386187"/>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cf01">
    <w:name w:val="cf01"/>
    <w:basedOn w:val="Numatytasispastraiposriftas"/>
    <w:rsid w:val="0038618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15398</Words>
  <Characters>8777</Characters>
  <Application>Microsoft Office Word</Application>
  <DocSecurity>0</DocSecurity>
  <Lines>73</Lines>
  <Paragraphs>48</Paragraphs>
  <ScaleCrop>false</ScaleCrop>
  <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ZALOGIENĖ, Ramutė | Turto bankas</dc:creator>
  <cp:keywords/>
  <dc:description/>
  <cp:lastModifiedBy>ZALOGIENĖ, Ramutė | Turto bankas</cp:lastModifiedBy>
  <cp:revision>1</cp:revision>
  <dcterms:created xsi:type="dcterms:W3CDTF">2025-10-20T10:32:00Z</dcterms:created>
  <dcterms:modified xsi:type="dcterms:W3CDTF">2025-10-20T10:32:00Z</dcterms:modified>
</cp:coreProperties>
</file>