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0118EC7" w14:textId="4AD73917" w:rsidR="00706C45" w:rsidRPr="003845D0" w:rsidRDefault="00706C45" w:rsidP="002A2C57">
          <w:pPr>
            <w:spacing w:after="120" w:line="20" w:lineRule="atLeast"/>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1D18B72"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2A2C57">
          <w:pPr>
            <w:spacing w:after="0" w:line="240" w:lineRule="auto"/>
            <w:contextualSpacing/>
            <w:rPr>
              <w:rFonts w:asciiTheme="majorBidi" w:hAnsiTheme="majorBidi" w:cstheme="majorBidi"/>
              <w:b/>
              <w:bCs/>
              <w:sz w:val="24"/>
              <w:szCs w:val="24"/>
            </w:rPr>
          </w:pPr>
        </w:p>
        <w:p w14:paraId="027EE007" w14:textId="48FC7669" w:rsidR="00706C45" w:rsidRPr="007C08D5" w:rsidRDefault="00706C45" w:rsidP="006076FE">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w:t>
          </w:r>
          <w:r w:rsidR="006076FE">
            <w:rPr>
              <w:rFonts w:asciiTheme="majorBidi" w:hAnsiTheme="majorBidi" w:cstheme="majorBidi"/>
              <w:b/>
              <w:sz w:val="28"/>
              <w:szCs w:val="28"/>
            </w:rPr>
            <w:t xml:space="preserve"> </w:t>
          </w:r>
          <w:r w:rsidRPr="007C08D5">
            <w:rPr>
              <w:rFonts w:asciiTheme="majorBidi" w:hAnsiTheme="majorBidi" w:cstheme="majorBidi"/>
              <w:b/>
              <w:sz w:val="28"/>
              <w:szCs w:val="28"/>
            </w:rPr>
            <w:t>„</w:t>
          </w:r>
          <w:r w:rsidR="00DF26E9" w:rsidRPr="00DF26E9">
            <w:rPr>
              <w:rFonts w:asciiTheme="majorBidi" w:hAnsiTheme="majorBidi" w:cstheme="majorBidi"/>
              <w:b/>
              <w:sz w:val="28"/>
              <w:szCs w:val="28"/>
            </w:rPr>
            <w:t>TRANSPORTO AIKŠTELĖS PAPRASTOJO REMONTO DARBAI PRAVIENIŠKIŲ 1-AJAME KALĖJIME, ŠV. FLORIJONO G. 9, PRAVIENIŠKIŲ K., KAIŠIADORIŲ R.</w:t>
          </w:r>
          <w:r w:rsidRPr="007C08D5">
            <w:rPr>
              <w:rFonts w:asciiTheme="majorBidi" w:hAnsiTheme="majorBidi" w:cstheme="majorBidi"/>
              <w:b/>
              <w:sz w:val="28"/>
              <w:szCs w:val="28"/>
            </w:rPr>
            <w:t>“</w:t>
          </w:r>
        </w:p>
        <w:p w14:paraId="3167239E" w14:textId="77777777" w:rsidR="006076FE" w:rsidRDefault="00706C45" w:rsidP="00706C45">
          <w:pPr>
            <w:spacing w:after="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w:t>
          </w:r>
        </w:p>
        <w:p w14:paraId="58652FD4" w14:textId="6A253B77" w:rsidR="00706C45" w:rsidRPr="001F54A3" w:rsidRDefault="00706C45" w:rsidP="00706C45">
          <w:pPr>
            <w:spacing w:after="0" w:line="240" w:lineRule="auto"/>
            <w:contextualSpacing/>
            <w:jc w:val="center"/>
            <w:rPr>
              <w:rFonts w:asciiTheme="majorBidi" w:hAnsiTheme="majorBidi" w:cstheme="majorBidi"/>
              <w:sz w:val="24"/>
              <w:szCs w:val="24"/>
            </w:rPr>
          </w:pPr>
          <w:r>
            <w:rPr>
              <w:rFonts w:asciiTheme="majorBidi" w:hAnsiTheme="majorBidi" w:cstheme="majorBidi"/>
              <w:b/>
              <w:sz w:val="28"/>
              <w:szCs w:val="28"/>
            </w:rPr>
            <w:t>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F5053" w:rsidRDefault="001C24BC" w:rsidP="00994BD6">
              <w:pPr>
                <w:pStyle w:val="Turinioantrat"/>
                <w:spacing w:before="0" w:line="360" w:lineRule="auto"/>
                <w:ind w:left="432" w:hanging="432"/>
                <w:contextualSpacing/>
                <w:rPr>
                  <w:rFonts w:ascii="Times New Roman" w:hAnsi="Times New Roman" w:cs="Times New Roman"/>
                  <w:b/>
                  <w:bCs/>
                  <w:sz w:val="28"/>
                  <w:szCs w:val="28"/>
                  <w:lang w:val="en-US"/>
                </w:rPr>
              </w:pPr>
              <w:r w:rsidRPr="00CF5053">
                <w:rPr>
                  <w:rFonts w:ascii="Times New Roman" w:hAnsi="Times New Roman" w:cs="Times New Roman"/>
                  <w:b/>
                  <w:bCs/>
                  <w:sz w:val="28"/>
                  <w:szCs w:val="28"/>
                </w:rPr>
                <w:t>T</w:t>
              </w:r>
              <w:r w:rsidR="005F7E32" w:rsidRPr="00CF5053">
                <w:rPr>
                  <w:rFonts w:ascii="Times New Roman" w:hAnsi="Times New Roman" w:cs="Times New Roman"/>
                  <w:b/>
                  <w:bCs/>
                  <w:sz w:val="28"/>
                  <w:szCs w:val="28"/>
                </w:rPr>
                <w:t>urinys</w:t>
              </w:r>
            </w:p>
            <w:p w14:paraId="38749403" w14:textId="696CB741"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954227">
                  <w:rPr>
                    <w:webHidden/>
                  </w:rPr>
                  <w:t>2</w:t>
                </w:r>
                <w:r w:rsidR="000D7637">
                  <w:rPr>
                    <w:webHidden/>
                  </w:rPr>
                  <w:fldChar w:fldCharType="end"/>
                </w:r>
              </w:hyperlink>
            </w:p>
            <w:p w14:paraId="6B5EFDF8" w14:textId="708B26E3" w:rsidR="000D7637" w:rsidRDefault="006F1512">
              <w:pPr>
                <w:pStyle w:val="Turinys1"/>
                <w:rPr>
                  <w:rFonts w:cstheme="minorBidi"/>
                  <w:b w:val="0"/>
                  <w:bCs w:val="0"/>
                  <w:kern w:val="2"/>
                  <w:sz w:val="24"/>
                  <w:szCs w:val="24"/>
                  <w14:ligatures w14:val="standardContextual"/>
                </w:rPr>
              </w:pPr>
              <w:hyperlink w:anchor="_Toc185246117" w:history="1">
                <w:r w:rsidR="000D7637" w:rsidRPr="006F3734">
                  <w:rPr>
                    <w:rStyle w:val="Hipersaitas"/>
                    <w:rFonts w:ascii="Times New Roman" w:hAnsi="Times New Roman" w:cs="Times New Roman"/>
                  </w:rPr>
                  <w:t>2.</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Bendrosios nuostatos</w:t>
                </w:r>
                <w:r w:rsidR="000D7637">
                  <w:rPr>
                    <w:webHidden/>
                  </w:rPr>
                  <w:tab/>
                </w:r>
                <w:r w:rsidR="000D7637">
                  <w:rPr>
                    <w:webHidden/>
                  </w:rPr>
                  <w:fldChar w:fldCharType="begin"/>
                </w:r>
                <w:r w:rsidR="000D7637">
                  <w:rPr>
                    <w:webHidden/>
                  </w:rPr>
                  <w:instrText xml:space="preserve"> PAGEREF _Toc185246117 \h </w:instrText>
                </w:r>
                <w:r w:rsidR="000D7637">
                  <w:rPr>
                    <w:webHidden/>
                  </w:rPr>
                </w:r>
                <w:r w:rsidR="000D7637">
                  <w:rPr>
                    <w:webHidden/>
                  </w:rPr>
                  <w:fldChar w:fldCharType="separate"/>
                </w:r>
                <w:r w:rsidR="00954227">
                  <w:rPr>
                    <w:webHidden/>
                  </w:rPr>
                  <w:t>2</w:t>
                </w:r>
                <w:r w:rsidR="000D7637">
                  <w:rPr>
                    <w:webHidden/>
                  </w:rPr>
                  <w:fldChar w:fldCharType="end"/>
                </w:r>
              </w:hyperlink>
            </w:p>
            <w:p w14:paraId="36420CDA" w14:textId="5CACD628" w:rsidR="000D7637" w:rsidRDefault="006F1512">
              <w:pPr>
                <w:pStyle w:val="Turinys1"/>
                <w:rPr>
                  <w:rFonts w:cstheme="minorBidi"/>
                  <w:b w:val="0"/>
                  <w:bCs w:val="0"/>
                  <w:kern w:val="2"/>
                  <w:sz w:val="24"/>
                  <w:szCs w:val="24"/>
                  <w14:ligatures w14:val="standardContextual"/>
                </w:rPr>
              </w:pPr>
              <w:hyperlink w:anchor="_Toc185246118" w:history="1">
                <w:r w:rsidR="000D7637" w:rsidRPr="006F3734">
                  <w:rPr>
                    <w:rStyle w:val="Hipersaitas"/>
                    <w:rFonts w:ascii="Times New Roman" w:hAnsi="Times New Roman" w:cs="Times New Roman"/>
                  </w:rPr>
                  <w:t>3.</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Pirkimo objektas</w:t>
                </w:r>
                <w:r w:rsidR="000D7637">
                  <w:rPr>
                    <w:webHidden/>
                  </w:rPr>
                  <w:tab/>
                </w:r>
                <w:r w:rsidR="000D7637">
                  <w:rPr>
                    <w:webHidden/>
                  </w:rPr>
                  <w:fldChar w:fldCharType="begin"/>
                </w:r>
                <w:r w:rsidR="000D7637">
                  <w:rPr>
                    <w:webHidden/>
                  </w:rPr>
                  <w:instrText xml:space="preserve"> PAGEREF _Toc185246118 \h </w:instrText>
                </w:r>
                <w:r w:rsidR="000D7637">
                  <w:rPr>
                    <w:webHidden/>
                  </w:rPr>
                </w:r>
                <w:r w:rsidR="000D7637">
                  <w:rPr>
                    <w:webHidden/>
                  </w:rPr>
                  <w:fldChar w:fldCharType="separate"/>
                </w:r>
                <w:r w:rsidR="00954227">
                  <w:rPr>
                    <w:webHidden/>
                  </w:rPr>
                  <w:t>3</w:t>
                </w:r>
                <w:r w:rsidR="000D7637">
                  <w:rPr>
                    <w:webHidden/>
                  </w:rPr>
                  <w:fldChar w:fldCharType="end"/>
                </w:r>
              </w:hyperlink>
            </w:p>
            <w:p w14:paraId="1EF3E77B" w14:textId="57669387" w:rsidR="000D7637" w:rsidRDefault="006F1512">
              <w:pPr>
                <w:pStyle w:val="Turinys1"/>
                <w:rPr>
                  <w:rFonts w:cstheme="minorBidi"/>
                  <w:b w:val="0"/>
                  <w:bCs w:val="0"/>
                  <w:kern w:val="2"/>
                  <w:sz w:val="24"/>
                  <w:szCs w:val="24"/>
                  <w14:ligatures w14:val="standardContextual"/>
                </w:rPr>
              </w:pPr>
              <w:hyperlink w:anchor="_Toc185246119" w:history="1">
                <w:r w:rsidR="000D7637" w:rsidRPr="006F3734">
                  <w:rPr>
                    <w:rStyle w:val="Hipersaitas"/>
                    <w:rFonts w:asciiTheme="majorBidi" w:hAnsiTheme="majorBidi"/>
                  </w:rPr>
                  <w:t>4.</w:t>
                </w:r>
                <w:r w:rsidR="000D7637">
                  <w:rPr>
                    <w:rFonts w:cstheme="minorBidi"/>
                    <w:b w:val="0"/>
                    <w:bCs w:val="0"/>
                    <w:kern w:val="2"/>
                    <w:sz w:val="24"/>
                    <w:szCs w:val="24"/>
                    <w14:ligatures w14:val="standardContextual"/>
                  </w:rPr>
                  <w:tab/>
                </w:r>
                <w:r w:rsidR="000D7637" w:rsidRPr="006F3734">
                  <w:rPr>
                    <w:rStyle w:val="Hipersaitas"/>
                    <w:rFonts w:asciiTheme="majorBidi" w:hAnsiTheme="majorBidi"/>
                  </w:rPr>
                  <w:t>Perkančiosios organizacijos ir tiekėjų bendravimo ir keitimosi informacija priemonės</w:t>
                </w:r>
                <w:r w:rsidR="000D7637">
                  <w:rPr>
                    <w:webHidden/>
                  </w:rPr>
                  <w:tab/>
                </w:r>
                <w:r w:rsidR="000D7637">
                  <w:rPr>
                    <w:webHidden/>
                  </w:rPr>
                  <w:fldChar w:fldCharType="begin"/>
                </w:r>
                <w:r w:rsidR="000D7637">
                  <w:rPr>
                    <w:webHidden/>
                  </w:rPr>
                  <w:instrText xml:space="preserve"> PAGEREF _Toc185246119 \h </w:instrText>
                </w:r>
                <w:r w:rsidR="000D7637">
                  <w:rPr>
                    <w:webHidden/>
                  </w:rPr>
                </w:r>
                <w:r w:rsidR="000D7637">
                  <w:rPr>
                    <w:webHidden/>
                  </w:rPr>
                  <w:fldChar w:fldCharType="separate"/>
                </w:r>
                <w:r w:rsidR="00954227">
                  <w:rPr>
                    <w:webHidden/>
                  </w:rPr>
                  <w:t>4</w:t>
                </w:r>
                <w:r w:rsidR="000D7637">
                  <w:rPr>
                    <w:webHidden/>
                  </w:rPr>
                  <w:fldChar w:fldCharType="end"/>
                </w:r>
              </w:hyperlink>
            </w:p>
            <w:p w14:paraId="0E041CD3" w14:textId="6712646F" w:rsidR="000D7637" w:rsidRDefault="006F1512">
              <w:pPr>
                <w:pStyle w:val="Turinys1"/>
                <w:rPr>
                  <w:rFonts w:cstheme="minorBidi"/>
                  <w:b w:val="0"/>
                  <w:bCs w:val="0"/>
                  <w:kern w:val="2"/>
                  <w:sz w:val="24"/>
                  <w:szCs w:val="24"/>
                  <w14:ligatures w14:val="standardContextual"/>
                </w:rPr>
              </w:pPr>
              <w:hyperlink w:anchor="_Toc185246120" w:history="1">
                <w:r w:rsidR="000D7637" w:rsidRPr="006F3734">
                  <w:rPr>
                    <w:rStyle w:val="Hipersaitas"/>
                    <w:rFonts w:ascii="Times New Roman" w:hAnsi="Times New Roman" w:cs="Times New Roman"/>
                  </w:rPr>
                  <w:t>5.</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Pirkimo dokumentų paaiškinimai ir patikslinimai</w:t>
                </w:r>
                <w:r w:rsidR="000D7637">
                  <w:rPr>
                    <w:webHidden/>
                  </w:rPr>
                  <w:tab/>
                </w:r>
                <w:r w:rsidR="000D7637">
                  <w:rPr>
                    <w:webHidden/>
                  </w:rPr>
                  <w:fldChar w:fldCharType="begin"/>
                </w:r>
                <w:r w:rsidR="000D7637">
                  <w:rPr>
                    <w:webHidden/>
                  </w:rPr>
                  <w:instrText xml:space="preserve"> PAGEREF _Toc185246120 \h </w:instrText>
                </w:r>
                <w:r w:rsidR="000D7637">
                  <w:rPr>
                    <w:webHidden/>
                  </w:rPr>
                </w:r>
                <w:r w:rsidR="000D7637">
                  <w:rPr>
                    <w:webHidden/>
                  </w:rPr>
                  <w:fldChar w:fldCharType="separate"/>
                </w:r>
                <w:r w:rsidR="00954227">
                  <w:rPr>
                    <w:webHidden/>
                  </w:rPr>
                  <w:t>4</w:t>
                </w:r>
                <w:r w:rsidR="000D7637">
                  <w:rPr>
                    <w:webHidden/>
                  </w:rPr>
                  <w:fldChar w:fldCharType="end"/>
                </w:r>
              </w:hyperlink>
            </w:p>
            <w:p w14:paraId="4ED27489" w14:textId="385A63CC" w:rsidR="000D7637" w:rsidRDefault="006F1512">
              <w:pPr>
                <w:pStyle w:val="Turinys1"/>
                <w:rPr>
                  <w:rFonts w:cstheme="minorBidi"/>
                  <w:b w:val="0"/>
                  <w:bCs w:val="0"/>
                  <w:kern w:val="2"/>
                  <w:sz w:val="24"/>
                  <w:szCs w:val="24"/>
                  <w14:ligatures w14:val="standardContextual"/>
                </w:rPr>
              </w:pPr>
              <w:hyperlink w:anchor="_Toc185246121" w:history="1">
                <w:r w:rsidR="000D7637" w:rsidRPr="006F3734">
                  <w:rPr>
                    <w:rStyle w:val="Hipersaitas"/>
                    <w:rFonts w:ascii="Times New Roman" w:hAnsi="Times New Roman" w:cs="Times New Roman"/>
                  </w:rPr>
                  <w:t>6.</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Tiekėjų pašalinimo pagrindai, kvalifikacijos reikalavimai ir reikalaujami kokybės bei aplinkos apsaugos vadybos sistemų standartai</w:t>
                </w:r>
                <w:r w:rsidR="000D7637">
                  <w:rPr>
                    <w:webHidden/>
                  </w:rPr>
                  <w:tab/>
                </w:r>
                <w:r w:rsidR="000D7637">
                  <w:rPr>
                    <w:webHidden/>
                  </w:rPr>
                  <w:fldChar w:fldCharType="begin"/>
                </w:r>
                <w:r w:rsidR="000D7637">
                  <w:rPr>
                    <w:webHidden/>
                  </w:rPr>
                  <w:instrText xml:space="preserve"> PAGEREF _Toc185246121 \h </w:instrText>
                </w:r>
                <w:r w:rsidR="000D7637">
                  <w:rPr>
                    <w:webHidden/>
                  </w:rPr>
                </w:r>
                <w:r w:rsidR="000D7637">
                  <w:rPr>
                    <w:webHidden/>
                  </w:rPr>
                  <w:fldChar w:fldCharType="separate"/>
                </w:r>
                <w:r w:rsidR="00954227">
                  <w:rPr>
                    <w:webHidden/>
                  </w:rPr>
                  <w:t>5</w:t>
                </w:r>
                <w:r w:rsidR="000D7637">
                  <w:rPr>
                    <w:webHidden/>
                  </w:rPr>
                  <w:fldChar w:fldCharType="end"/>
                </w:r>
              </w:hyperlink>
            </w:p>
            <w:p w14:paraId="7ACD9A36" w14:textId="2B753F53" w:rsidR="000D7637" w:rsidRDefault="006F1512">
              <w:pPr>
                <w:pStyle w:val="Turinys1"/>
                <w:rPr>
                  <w:rFonts w:cstheme="minorBidi"/>
                  <w:b w:val="0"/>
                  <w:bCs w:val="0"/>
                  <w:kern w:val="2"/>
                  <w:sz w:val="24"/>
                  <w:szCs w:val="24"/>
                  <w14:ligatures w14:val="standardContextual"/>
                </w:rPr>
              </w:pPr>
              <w:hyperlink w:anchor="_Toc185246122" w:history="1">
                <w:r w:rsidR="000D7637" w:rsidRPr="006F3734">
                  <w:rPr>
                    <w:rStyle w:val="Hipersaitas"/>
                    <w:rFonts w:asciiTheme="majorBidi" w:eastAsiaTheme="majorEastAsia" w:hAnsiTheme="majorBidi" w:cstheme="majorBidi"/>
                  </w:rPr>
                  <w:t>7.</w:t>
                </w:r>
                <w:r w:rsidR="000D7637">
                  <w:rPr>
                    <w:rFonts w:cstheme="minorBidi"/>
                    <w:b w:val="0"/>
                    <w:bCs w:val="0"/>
                    <w:kern w:val="2"/>
                    <w:sz w:val="24"/>
                    <w:szCs w:val="24"/>
                    <w14:ligatures w14:val="standardContextual"/>
                  </w:rPr>
                  <w:tab/>
                </w:r>
                <w:r w:rsidR="000D7637" w:rsidRPr="006F3734">
                  <w:rPr>
                    <w:rStyle w:val="Hipersaitas"/>
                    <w:rFonts w:asciiTheme="majorBidi" w:eastAsiaTheme="majorEastAsia" w:hAnsiTheme="majorBidi" w:cstheme="majorBidi"/>
                  </w:rPr>
                  <w:t>Tiekėjo deklaracijos pateikimo tvarka ir pateikiamos informacijos patvirtinimo priemonės</w:t>
                </w:r>
                <w:r w:rsidR="000D7637">
                  <w:rPr>
                    <w:webHidden/>
                  </w:rPr>
                  <w:tab/>
                </w:r>
                <w:r w:rsidR="000D7637">
                  <w:rPr>
                    <w:webHidden/>
                  </w:rPr>
                  <w:fldChar w:fldCharType="begin"/>
                </w:r>
                <w:r w:rsidR="000D7637">
                  <w:rPr>
                    <w:webHidden/>
                  </w:rPr>
                  <w:instrText xml:space="preserve"> PAGEREF _Toc185246122 \h </w:instrText>
                </w:r>
                <w:r w:rsidR="000D7637">
                  <w:rPr>
                    <w:webHidden/>
                  </w:rPr>
                </w:r>
                <w:r w:rsidR="000D7637">
                  <w:rPr>
                    <w:webHidden/>
                  </w:rPr>
                  <w:fldChar w:fldCharType="separate"/>
                </w:r>
                <w:r w:rsidR="00954227">
                  <w:rPr>
                    <w:webHidden/>
                  </w:rPr>
                  <w:t>5</w:t>
                </w:r>
                <w:r w:rsidR="000D7637">
                  <w:rPr>
                    <w:webHidden/>
                  </w:rPr>
                  <w:fldChar w:fldCharType="end"/>
                </w:r>
              </w:hyperlink>
            </w:p>
            <w:p w14:paraId="3CA1FFC8" w14:textId="2EB7FF8C" w:rsidR="000D7637" w:rsidRDefault="006F1512">
              <w:pPr>
                <w:pStyle w:val="Turinys1"/>
                <w:rPr>
                  <w:rFonts w:cstheme="minorBidi"/>
                  <w:b w:val="0"/>
                  <w:bCs w:val="0"/>
                  <w:kern w:val="2"/>
                  <w:sz w:val="24"/>
                  <w:szCs w:val="24"/>
                  <w14:ligatures w14:val="standardContextual"/>
                </w:rPr>
              </w:pPr>
              <w:hyperlink w:anchor="_Toc185246123" w:history="1">
                <w:r w:rsidR="000D7637" w:rsidRPr="006F3734">
                  <w:rPr>
                    <w:rStyle w:val="Hipersaitas"/>
                    <w:rFonts w:ascii="Times New Roman" w:hAnsi="Times New Roman" w:cs="Times New Roman"/>
                  </w:rPr>
                  <w:t>8.</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Rėmimasis ūkio subjektų pajėgumais</w:t>
                </w:r>
                <w:r w:rsidR="000D7637">
                  <w:rPr>
                    <w:webHidden/>
                  </w:rPr>
                  <w:tab/>
                </w:r>
                <w:r w:rsidR="000D7637">
                  <w:rPr>
                    <w:webHidden/>
                  </w:rPr>
                  <w:fldChar w:fldCharType="begin"/>
                </w:r>
                <w:r w:rsidR="000D7637">
                  <w:rPr>
                    <w:webHidden/>
                  </w:rPr>
                  <w:instrText xml:space="preserve"> PAGEREF _Toc185246123 \h </w:instrText>
                </w:r>
                <w:r w:rsidR="000D7637">
                  <w:rPr>
                    <w:webHidden/>
                  </w:rPr>
                </w:r>
                <w:r w:rsidR="000D7637">
                  <w:rPr>
                    <w:webHidden/>
                  </w:rPr>
                  <w:fldChar w:fldCharType="separate"/>
                </w:r>
                <w:r w:rsidR="00954227">
                  <w:rPr>
                    <w:webHidden/>
                  </w:rPr>
                  <w:t>6</w:t>
                </w:r>
                <w:r w:rsidR="000D7637">
                  <w:rPr>
                    <w:webHidden/>
                  </w:rPr>
                  <w:fldChar w:fldCharType="end"/>
                </w:r>
              </w:hyperlink>
            </w:p>
            <w:p w14:paraId="2DDE605E" w14:textId="1F254B51" w:rsidR="000D7637" w:rsidRDefault="006F1512">
              <w:pPr>
                <w:pStyle w:val="Turinys1"/>
                <w:rPr>
                  <w:rFonts w:cstheme="minorBidi"/>
                  <w:b w:val="0"/>
                  <w:bCs w:val="0"/>
                  <w:kern w:val="2"/>
                  <w:sz w:val="24"/>
                  <w:szCs w:val="24"/>
                  <w14:ligatures w14:val="standardContextual"/>
                </w:rPr>
              </w:pPr>
              <w:hyperlink w:anchor="_Toc185246124" w:history="1">
                <w:r w:rsidR="000D7637" w:rsidRPr="006F3734">
                  <w:rPr>
                    <w:rStyle w:val="Hipersaitas"/>
                    <w:rFonts w:ascii="Times New Roman" w:hAnsi="Times New Roman" w:cs="Times New Roman"/>
                  </w:rPr>
                  <w:t>9.</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Subtiekėjų pasitelkimas</w:t>
                </w:r>
                <w:r w:rsidR="000D7637">
                  <w:rPr>
                    <w:webHidden/>
                  </w:rPr>
                  <w:tab/>
                </w:r>
                <w:r w:rsidR="000D7637">
                  <w:rPr>
                    <w:webHidden/>
                  </w:rPr>
                  <w:fldChar w:fldCharType="begin"/>
                </w:r>
                <w:r w:rsidR="000D7637">
                  <w:rPr>
                    <w:webHidden/>
                  </w:rPr>
                  <w:instrText xml:space="preserve"> PAGEREF _Toc185246124 \h </w:instrText>
                </w:r>
                <w:r w:rsidR="000D7637">
                  <w:rPr>
                    <w:webHidden/>
                  </w:rPr>
                </w:r>
                <w:r w:rsidR="000D7637">
                  <w:rPr>
                    <w:webHidden/>
                  </w:rPr>
                  <w:fldChar w:fldCharType="separate"/>
                </w:r>
                <w:r w:rsidR="00954227">
                  <w:rPr>
                    <w:webHidden/>
                  </w:rPr>
                  <w:t>7</w:t>
                </w:r>
                <w:r w:rsidR="000D7637">
                  <w:rPr>
                    <w:webHidden/>
                  </w:rPr>
                  <w:fldChar w:fldCharType="end"/>
                </w:r>
              </w:hyperlink>
            </w:p>
            <w:p w14:paraId="4723BF47" w14:textId="131749A2" w:rsidR="000D7637" w:rsidRDefault="006F1512">
              <w:pPr>
                <w:pStyle w:val="Turinys1"/>
                <w:rPr>
                  <w:rFonts w:cstheme="minorBidi"/>
                  <w:b w:val="0"/>
                  <w:bCs w:val="0"/>
                  <w:kern w:val="2"/>
                  <w:sz w:val="24"/>
                  <w:szCs w:val="24"/>
                  <w14:ligatures w14:val="standardContextual"/>
                </w:rPr>
              </w:pPr>
              <w:hyperlink w:anchor="_Toc185246125" w:history="1">
                <w:r w:rsidR="000D7637" w:rsidRPr="006F3734">
                  <w:rPr>
                    <w:rStyle w:val="Hipersaitas"/>
                    <w:rFonts w:ascii="Times New Roman" w:hAnsi="Times New Roman" w:cs="Times New Roman"/>
                  </w:rPr>
                  <w:t>10.</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Tiekėjų grupės dalyvavimas</w:t>
                </w:r>
                <w:r w:rsidR="000D7637">
                  <w:rPr>
                    <w:webHidden/>
                  </w:rPr>
                  <w:tab/>
                </w:r>
                <w:r w:rsidR="000D7637">
                  <w:rPr>
                    <w:webHidden/>
                  </w:rPr>
                  <w:fldChar w:fldCharType="begin"/>
                </w:r>
                <w:r w:rsidR="000D7637">
                  <w:rPr>
                    <w:webHidden/>
                  </w:rPr>
                  <w:instrText xml:space="preserve"> PAGEREF _Toc185246125 \h </w:instrText>
                </w:r>
                <w:r w:rsidR="000D7637">
                  <w:rPr>
                    <w:webHidden/>
                  </w:rPr>
                </w:r>
                <w:r w:rsidR="000D7637">
                  <w:rPr>
                    <w:webHidden/>
                  </w:rPr>
                  <w:fldChar w:fldCharType="separate"/>
                </w:r>
                <w:r w:rsidR="00954227">
                  <w:rPr>
                    <w:webHidden/>
                  </w:rPr>
                  <w:t>7</w:t>
                </w:r>
                <w:r w:rsidR="000D7637">
                  <w:rPr>
                    <w:webHidden/>
                  </w:rPr>
                  <w:fldChar w:fldCharType="end"/>
                </w:r>
              </w:hyperlink>
            </w:p>
            <w:p w14:paraId="416DEB6C" w14:textId="27B80146" w:rsidR="000D7637" w:rsidRDefault="006F1512">
              <w:pPr>
                <w:pStyle w:val="Turinys1"/>
                <w:rPr>
                  <w:rFonts w:cstheme="minorBidi"/>
                  <w:b w:val="0"/>
                  <w:bCs w:val="0"/>
                  <w:kern w:val="2"/>
                  <w:sz w:val="24"/>
                  <w:szCs w:val="24"/>
                  <w14:ligatures w14:val="standardContextual"/>
                </w:rPr>
              </w:pPr>
              <w:hyperlink w:anchor="_Toc185246126" w:history="1">
                <w:r w:rsidR="000D7637" w:rsidRPr="006F3734">
                  <w:rPr>
                    <w:rStyle w:val="Hipersaitas"/>
                    <w:rFonts w:ascii="Times New Roman" w:hAnsi="Times New Roman" w:cs="Times New Roman"/>
                  </w:rPr>
                  <w:t>11.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Reikalavimai pasiūlymų rengimui ir pateikimui</w:t>
                </w:r>
                <w:r w:rsidR="000D7637">
                  <w:rPr>
                    <w:webHidden/>
                  </w:rPr>
                  <w:tab/>
                </w:r>
                <w:r w:rsidR="000D7637">
                  <w:rPr>
                    <w:webHidden/>
                  </w:rPr>
                  <w:fldChar w:fldCharType="begin"/>
                </w:r>
                <w:r w:rsidR="000D7637">
                  <w:rPr>
                    <w:webHidden/>
                  </w:rPr>
                  <w:instrText xml:space="preserve"> PAGEREF _Toc185246126 \h </w:instrText>
                </w:r>
                <w:r w:rsidR="000D7637">
                  <w:rPr>
                    <w:webHidden/>
                  </w:rPr>
                </w:r>
                <w:r w:rsidR="000D7637">
                  <w:rPr>
                    <w:webHidden/>
                  </w:rPr>
                  <w:fldChar w:fldCharType="separate"/>
                </w:r>
                <w:r w:rsidR="00954227">
                  <w:rPr>
                    <w:webHidden/>
                  </w:rPr>
                  <w:t>7</w:t>
                </w:r>
                <w:r w:rsidR="000D7637">
                  <w:rPr>
                    <w:webHidden/>
                  </w:rPr>
                  <w:fldChar w:fldCharType="end"/>
                </w:r>
              </w:hyperlink>
            </w:p>
            <w:p w14:paraId="30ED65E7" w14:textId="5D6669B8" w:rsidR="000D7637" w:rsidRDefault="006F1512">
              <w:pPr>
                <w:pStyle w:val="Turinys1"/>
                <w:rPr>
                  <w:rFonts w:cstheme="minorBidi"/>
                  <w:b w:val="0"/>
                  <w:bCs w:val="0"/>
                  <w:kern w:val="2"/>
                  <w:sz w:val="24"/>
                  <w:szCs w:val="24"/>
                  <w14:ligatures w14:val="standardContextual"/>
                </w:rPr>
              </w:pPr>
              <w:hyperlink w:anchor="_Toc185246127" w:history="1">
                <w:r w:rsidR="000D7637" w:rsidRPr="006F3734">
                  <w:rPr>
                    <w:rStyle w:val="Hipersaitas"/>
                    <w:rFonts w:ascii="Times New Roman" w:hAnsi="Times New Roman" w:cs="Times New Roman"/>
                  </w:rPr>
                  <w:t>12.</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Susipažinimas su pasiūlymais</w:t>
                </w:r>
                <w:r w:rsidR="000D7637">
                  <w:rPr>
                    <w:webHidden/>
                  </w:rPr>
                  <w:tab/>
                </w:r>
                <w:r w:rsidR="000D7637">
                  <w:rPr>
                    <w:webHidden/>
                  </w:rPr>
                  <w:fldChar w:fldCharType="begin"/>
                </w:r>
                <w:r w:rsidR="000D7637">
                  <w:rPr>
                    <w:webHidden/>
                  </w:rPr>
                  <w:instrText xml:space="preserve"> PAGEREF _Toc185246127 \h </w:instrText>
                </w:r>
                <w:r w:rsidR="000D7637">
                  <w:rPr>
                    <w:webHidden/>
                  </w:rPr>
                </w:r>
                <w:r w:rsidR="000D7637">
                  <w:rPr>
                    <w:webHidden/>
                  </w:rPr>
                  <w:fldChar w:fldCharType="separate"/>
                </w:r>
                <w:r w:rsidR="00954227">
                  <w:rPr>
                    <w:webHidden/>
                  </w:rPr>
                  <w:t>9</w:t>
                </w:r>
                <w:r w:rsidR="000D7637">
                  <w:rPr>
                    <w:webHidden/>
                  </w:rPr>
                  <w:fldChar w:fldCharType="end"/>
                </w:r>
              </w:hyperlink>
            </w:p>
            <w:p w14:paraId="1E6B1654" w14:textId="636B3BE8" w:rsidR="000D7637" w:rsidRDefault="006F1512">
              <w:pPr>
                <w:pStyle w:val="Turinys1"/>
                <w:rPr>
                  <w:rFonts w:cstheme="minorBidi"/>
                  <w:b w:val="0"/>
                  <w:bCs w:val="0"/>
                  <w:kern w:val="2"/>
                  <w:sz w:val="24"/>
                  <w:szCs w:val="24"/>
                  <w14:ligatures w14:val="standardContextual"/>
                </w:rPr>
              </w:pPr>
              <w:hyperlink w:anchor="_Toc185246128" w:history="1">
                <w:r w:rsidR="000D7637" w:rsidRPr="006F3734">
                  <w:rPr>
                    <w:rStyle w:val="Hipersaitas"/>
                    <w:rFonts w:ascii="Times New Roman" w:hAnsi="Times New Roman" w:cs="Times New Roman"/>
                  </w:rPr>
                  <w:t>13.</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Pasiūlymų vertinimas</w:t>
                </w:r>
                <w:r w:rsidR="000D7637">
                  <w:rPr>
                    <w:webHidden/>
                  </w:rPr>
                  <w:tab/>
                </w:r>
                <w:r w:rsidR="000D7637">
                  <w:rPr>
                    <w:webHidden/>
                  </w:rPr>
                  <w:fldChar w:fldCharType="begin"/>
                </w:r>
                <w:r w:rsidR="000D7637">
                  <w:rPr>
                    <w:webHidden/>
                  </w:rPr>
                  <w:instrText xml:space="preserve"> PAGEREF _Toc185246128 \h </w:instrText>
                </w:r>
                <w:r w:rsidR="000D7637">
                  <w:rPr>
                    <w:webHidden/>
                  </w:rPr>
                </w:r>
                <w:r w:rsidR="000D7637">
                  <w:rPr>
                    <w:webHidden/>
                  </w:rPr>
                  <w:fldChar w:fldCharType="separate"/>
                </w:r>
                <w:r w:rsidR="00954227">
                  <w:rPr>
                    <w:webHidden/>
                  </w:rPr>
                  <w:t>9</w:t>
                </w:r>
                <w:r w:rsidR="000D7637">
                  <w:rPr>
                    <w:webHidden/>
                  </w:rPr>
                  <w:fldChar w:fldCharType="end"/>
                </w:r>
              </w:hyperlink>
            </w:p>
            <w:p w14:paraId="0D444BF7" w14:textId="196B4577" w:rsidR="000D7637" w:rsidRDefault="006F1512">
              <w:pPr>
                <w:pStyle w:val="Turinys1"/>
                <w:rPr>
                  <w:rFonts w:cstheme="minorBidi"/>
                  <w:b w:val="0"/>
                  <w:bCs w:val="0"/>
                  <w:kern w:val="2"/>
                  <w:sz w:val="24"/>
                  <w:szCs w:val="24"/>
                  <w14:ligatures w14:val="standardContextual"/>
                </w:rPr>
              </w:pPr>
              <w:hyperlink w:anchor="_Toc185246129" w:history="1">
                <w:r w:rsidR="000D7637" w:rsidRPr="006F3734">
                  <w:rPr>
                    <w:rStyle w:val="Hipersaitas"/>
                  </w:rPr>
                  <w:t>14.</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Pasiūlymų atmetimo pagrindai</w:t>
                </w:r>
                <w:r w:rsidR="000D7637">
                  <w:rPr>
                    <w:webHidden/>
                  </w:rPr>
                  <w:tab/>
                </w:r>
                <w:r w:rsidR="000D7637">
                  <w:rPr>
                    <w:webHidden/>
                  </w:rPr>
                  <w:fldChar w:fldCharType="begin"/>
                </w:r>
                <w:r w:rsidR="000D7637">
                  <w:rPr>
                    <w:webHidden/>
                  </w:rPr>
                  <w:instrText xml:space="preserve"> PAGEREF _Toc185246129 \h </w:instrText>
                </w:r>
                <w:r w:rsidR="000D7637">
                  <w:rPr>
                    <w:webHidden/>
                  </w:rPr>
                </w:r>
                <w:r w:rsidR="000D7637">
                  <w:rPr>
                    <w:webHidden/>
                  </w:rPr>
                  <w:fldChar w:fldCharType="separate"/>
                </w:r>
                <w:r w:rsidR="00954227">
                  <w:rPr>
                    <w:webHidden/>
                  </w:rPr>
                  <w:t>10</w:t>
                </w:r>
                <w:r w:rsidR="000D7637">
                  <w:rPr>
                    <w:webHidden/>
                  </w:rPr>
                  <w:fldChar w:fldCharType="end"/>
                </w:r>
              </w:hyperlink>
            </w:p>
            <w:p w14:paraId="10230618" w14:textId="18EE95A6" w:rsidR="000D7637" w:rsidRDefault="006F1512">
              <w:pPr>
                <w:pStyle w:val="Turinys1"/>
                <w:rPr>
                  <w:rFonts w:cstheme="minorBidi"/>
                  <w:b w:val="0"/>
                  <w:bCs w:val="0"/>
                  <w:kern w:val="2"/>
                  <w:sz w:val="24"/>
                  <w:szCs w:val="24"/>
                  <w14:ligatures w14:val="standardContextual"/>
                </w:rPr>
              </w:pPr>
              <w:hyperlink w:anchor="_Toc185246130" w:history="1">
                <w:r w:rsidR="000D7637" w:rsidRPr="006F3734">
                  <w:rPr>
                    <w:rStyle w:val="Hipersaitas"/>
                    <w:rFonts w:ascii="Times New Roman" w:hAnsi="Times New Roman" w:cs="Times New Roman"/>
                  </w:rPr>
                  <w:t>15.</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Pasiūlymų eilė ir laimėtojo nustatymas</w:t>
                </w:r>
                <w:r w:rsidR="000D7637">
                  <w:rPr>
                    <w:webHidden/>
                  </w:rPr>
                  <w:tab/>
                </w:r>
                <w:r w:rsidR="000D7637">
                  <w:rPr>
                    <w:webHidden/>
                  </w:rPr>
                  <w:fldChar w:fldCharType="begin"/>
                </w:r>
                <w:r w:rsidR="000D7637">
                  <w:rPr>
                    <w:webHidden/>
                  </w:rPr>
                  <w:instrText xml:space="preserve"> PAGEREF _Toc185246130 \h </w:instrText>
                </w:r>
                <w:r w:rsidR="000D7637">
                  <w:rPr>
                    <w:webHidden/>
                  </w:rPr>
                </w:r>
                <w:r w:rsidR="000D7637">
                  <w:rPr>
                    <w:webHidden/>
                  </w:rPr>
                  <w:fldChar w:fldCharType="separate"/>
                </w:r>
                <w:r w:rsidR="00954227">
                  <w:rPr>
                    <w:webHidden/>
                  </w:rPr>
                  <w:t>11</w:t>
                </w:r>
                <w:r w:rsidR="000D7637">
                  <w:rPr>
                    <w:webHidden/>
                  </w:rPr>
                  <w:fldChar w:fldCharType="end"/>
                </w:r>
              </w:hyperlink>
            </w:p>
            <w:p w14:paraId="2AAD8583" w14:textId="316D2F6B" w:rsidR="000D7637" w:rsidRDefault="006F1512">
              <w:pPr>
                <w:pStyle w:val="Turinys1"/>
                <w:rPr>
                  <w:rFonts w:cstheme="minorBidi"/>
                  <w:b w:val="0"/>
                  <w:bCs w:val="0"/>
                  <w:kern w:val="2"/>
                  <w:sz w:val="24"/>
                  <w:szCs w:val="24"/>
                  <w14:ligatures w14:val="standardContextual"/>
                </w:rPr>
              </w:pPr>
              <w:hyperlink w:anchor="_Toc185246131" w:history="1">
                <w:r w:rsidR="000D7637" w:rsidRPr="006F3734">
                  <w:rPr>
                    <w:rStyle w:val="Hipersaitas"/>
                    <w:rFonts w:ascii="Times New Roman" w:hAnsi="Times New Roman" w:cs="Times New Roman"/>
                  </w:rPr>
                  <w:t>16.</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Informavimas apie pirkimo procedūrų rezultatus</w:t>
                </w:r>
                <w:r w:rsidR="000D7637">
                  <w:rPr>
                    <w:webHidden/>
                  </w:rPr>
                  <w:tab/>
                </w:r>
                <w:r w:rsidR="000D7637">
                  <w:rPr>
                    <w:webHidden/>
                  </w:rPr>
                  <w:fldChar w:fldCharType="begin"/>
                </w:r>
                <w:r w:rsidR="000D7637">
                  <w:rPr>
                    <w:webHidden/>
                  </w:rPr>
                  <w:instrText xml:space="preserve"> PAGEREF _Toc185246131 \h </w:instrText>
                </w:r>
                <w:r w:rsidR="000D7637">
                  <w:rPr>
                    <w:webHidden/>
                  </w:rPr>
                </w:r>
                <w:r w:rsidR="000D7637">
                  <w:rPr>
                    <w:webHidden/>
                  </w:rPr>
                  <w:fldChar w:fldCharType="separate"/>
                </w:r>
                <w:r w:rsidR="00954227">
                  <w:rPr>
                    <w:webHidden/>
                  </w:rPr>
                  <w:t>11</w:t>
                </w:r>
                <w:r w:rsidR="000D7637">
                  <w:rPr>
                    <w:webHidden/>
                  </w:rPr>
                  <w:fldChar w:fldCharType="end"/>
                </w:r>
              </w:hyperlink>
            </w:p>
            <w:p w14:paraId="5DE7AE4E" w14:textId="10EB326D" w:rsidR="000D7637" w:rsidRDefault="006F1512">
              <w:pPr>
                <w:pStyle w:val="Turinys1"/>
                <w:rPr>
                  <w:rFonts w:cstheme="minorBidi"/>
                  <w:b w:val="0"/>
                  <w:bCs w:val="0"/>
                  <w:kern w:val="2"/>
                  <w:sz w:val="24"/>
                  <w:szCs w:val="24"/>
                  <w14:ligatures w14:val="standardContextual"/>
                </w:rPr>
              </w:pPr>
              <w:hyperlink w:anchor="_Toc185246132" w:history="1">
                <w:r w:rsidR="000D7637" w:rsidRPr="006F3734">
                  <w:rPr>
                    <w:rStyle w:val="Hipersaitas"/>
                    <w:rFonts w:ascii="Times New Roman" w:hAnsi="Times New Roman" w:cs="Times New Roman"/>
                  </w:rPr>
                  <w:t>17.</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Sutarties sudarymas</w:t>
                </w:r>
                <w:r w:rsidR="000D7637">
                  <w:rPr>
                    <w:webHidden/>
                  </w:rPr>
                  <w:tab/>
                </w:r>
                <w:r w:rsidR="000D7637">
                  <w:rPr>
                    <w:webHidden/>
                  </w:rPr>
                  <w:fldChar w:fldCharType="begin"/>
                </w:r>
                <w:r w:rsidR="000D7637">
                  <w:rPr>
                    <w:webHidden/>
                  </w:rPr>
                  <w:instrText xml:space="preserve"> PAGEREF _Toc185246132 \h </w:instrText>
                </w:r>
                <w:r w:rsidR="000D7637">
                  <w:rPr>
                    <w:webHidden/>
                  </w:rPr>
                </w:r>
                <w:r w:rsidR="000D7637">
                  <w:rPr>
                    <w:webHidden/>
                  </w:rPr>
                  <w:fldChar w:fldCharType="separate"/>
                </w:r>
                <w:r w:rsidR="00954227">
                  <w:rPr>
                    <w:webHidden/>
                  </w:rPr>
                  <w:t>11</w:t>
                </w:r>
                <w:r w:rsidR="000D7637">
                  <w:rPr>
                    <w:webHidden/>
                  </w:rPr>
                  <w:fldChar w:fldCharType="end"/>
                </w:r>
              </w:hyperlink>
            </w:p>
            <w:p w14:paraId="1C16DDA0" w14:textId="7695FCF7" w:rsidR="000D7637" w:rsidRDefault="006F1512">
              <w:pPr>
                <w:pStyle w:val="Turinys1"/>
                <w:rPr>
                  <w:rFonts w:cstheme="minorBidi"/>
                  <w:b w:val="0"/>
                  <w:bCs w:val="0"/>
                  <w:kern w:val="2"/>
                  <w:sz w:val="24"/>
                  <w:szCs w:val="24"/>
                  <w14:ligatures w14:val="standardContextual"/>
                </w:rPr>
              </w:pPr>
              <w:hyperlink w:anchor="_Toc185246133" w:history="1">
                <w:r w:rsidR="000D7637" w:rsidRPr="006F3734">
                  <w:rPr>
                    <w:rStyle w:val="Hipersaitas"/>
                    <w:rFonts w:ascii="Times New Roman" w:hAnsi="Times New Roman" w:cs="Times New Roman"/>
                  </w:rPr>
                  <w:t>18.</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Teisė ginčyti perkančiosios organizacijos veiksmus ar priimtus sprendimus</w:t>
                </w:r>
                <w:r w:rsidR="000D7637">
                  <w:rPr>
                    <w:webHidden/>
                  </w:rPr>
                  <w:tab/>
                </w:r>
                <w:r w:rsidR="000D7637">
                  <w:rPr>
                    <w:webHidden/>
                  </w:rPr>
                  <w:fldChar w:fldCharType="begin"/>
                </w:r>
                <w:r w:rsidR="000D7637">
                  <w:rPr>
                    <w:webHidden/>
                  </w:rPr>
                  <w:instrText xml:space="preserve"> PAGEREF _Toc185246133 \h </w:instrText>
                </w:r>
                <w:r w:rsidR="000D7637">
                  <w:rPr>
                    <w:webHidden/>
                  </w:rPr>
                </w:r>
                <w:r w:rsidR="000D7637">
                  <w:rPr>
                    <w:webHidden/>
                  </w:rPr>
                  <w:fldChar w:fldCharType="separate"/>
                </w:r>
                <w:r w:rsidR="00954227">
                  <w:rPr>
                    <w:webHidden/>
                  </w:rPr>
                  <w:t>12</w:t>
                </w:r>
                <w:r w:rsidR="000D7637">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6F1512"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1" w:name="_Toc185246116"/>
      <w:bookmarkStart w:id="2" w:name="_Toc335201954"/>
      <w:bookmarkStart w:id="3" w:name="_Toc147739116"/>
      <w:r w:rsidRPr="00E72481">
        <w:rPr>
          <w:rFonts w:ascii="Times New Roman" w:hAnsi="Times New Roman" w:cs="Times New Roman"/>
          <w:b/>
          <w:bCs/>
          <w:color w:val="auto"/>
          <w:sz w:val="28"/>
          <w:szCs w:val="28"/>
        </w:rPr>
        <w:lastRenderedPageBreak/>
        <w:t>Sąvokos ir sutrumpinimai</w:t>
      </w:r>
      <w:bookmarkEnd w:id="1"/>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78057CD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954227">
        <w:rPr>
          <w:rFonts w:asciiTheme="majorBidi" w:eastAsia="Calibri" w:hAnsiTheme="majorBidi" w:cstheme="majorBidi"/>
          <w:sz w:val="24"/>
          <w:szCs w:val="24"/>
        </w:rPr>
        <w:t xml:space="preserve"> </w:t>
      </w:r>
      <w:hyperlink r:id="rId11" w:history="1">
        <w:r w:rsidR="00954227" w:rsidRPr="00877203">
          <w:rPr>
            <w:rStyle w:val="Hipersaitas"/>
            <w:rFonts w:asciiTheme="majorBidi" w:eastAsia="Calibri" w:hAnsiTheme="majorBidi" w:cstheme="majorBidi"/>
            <w:sz w:val="24"/>
            <w:szCs w:val="24"/>
          </w:rPr>
          <w:t>https://viesiejipirkimai.lt/</w:t>
        </w:r>
      </w:hyperlink>
      <w:r w:rsidR="00954227">
        <w:rPr>
          <w:rFonts w:asciiTheme="majorBid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1BCEFC8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pagal pirkimo sąlygų reikalavimus</w:t>
      </w:r>
      <w:r w:rsidR="005F67A6">
        <w:rPr>
          <w:rFonts w:asciiTheme="majorBidi" w:hAnsiTheme="majorBidi" w:cstheme="majorBidi"/>
          <w:sz w:val="24"/>
          <w:szCs w:val="24"/>
        </w:rPr>
        <w:t xml:space="preserve"> </w:t>
      </w:r>
      <w:r w:rsidRPr="001F54A3">
        <w:rPr>
          <w:rFonts w:asciiTheme="majorBidi" w:hAnsiTheme="majorBidi" w:cstheme="majorBidi"/>
          <w:sz w:val="24"/>
          <w:szCs w:val="24"/>
        </w:rPr>
        <w:t xml:space="preserve">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85246117"/>
      <w:bookmarkEnd w:id="2"/>
      <w:r w:rsidRPr="00F52CE6">
        <w:rPr>
          <w:rFonts w:ascii="Times New Roman" w:hAnsi="Times New Roman" w:cs="Times New Roman"/>
          <w:b/>
          <w:bCs/>
          <w:color w:val="auto"/>
          <w:sz w:val="28"/>
          <w:szCs w:val="28"/>
        </w:rPr>
        <w:t>Bendrosios nuostatos</w:t>
      </w:r>
      <w:bookmarkEnd w:id="4"/>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85246118"/>
      <w:r w:rsidRPr="00B76EE1">
        <w:rPr>
          <w:rFonts w:ascii="Times New Roman" w:hAnsi="Times New Roman" w:cs="Times New Roman"/>
          <w:b/>
          <w:bCs/>
          <w:color w:val="auto"/>
          <w:sz w:val="28"/>
          <w:szCs w:val="28"/>
        </w:rPr>
        <w:t>Pirkimo objektas</w:t>
      </w:r>
      <w:bookmarkEnd w:id="5"/>
      <w:bookmarkEnd w:id="6"/>
      <w:bookmarkEnd w:id="7"/>
    </w:p>
    <w:p w14:paraId="3727E665" w14:textId="77777777" w:rsidR="00E878D0" w:rsidRPr="00E878D0" w:rsidRDefault="50B1A35F" w:rsidP="006216B1">
      <w:pPr>
        <w:pStyle w:val="Betarp"/>
        <w:numPr>
          <w:ilvl w:val="1"/>
          <w:numId w:val="8"/>
        </w:numPr>
        <w:tabs>
          <w:tab w:val="left" w:pos="1418"/>
        </w:tabs>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216B1">
      <w:pPr>
        <w:pStyle w:val="Betarp"/>
        <w:numPr>
          <w:ilvl w:val="1"/>
          <w:numId w:val="8"/>
        </w:numPr>
        <w:tabs>
          <w:tab w:val="left" w:pos="1418"/>
        </w:tabs>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10" w:name="_Toc185246119"/>
      <w:bookmarkEnd w:id="8"/>
      <w:bookmarkEnd w:id="9"/>
      <w:r w:rsidRPr="00F56B05">
        <w:rPr>
          <w:rFonts w:asciiTheme="majorBidi" w:hAnsiTheme="majorBidi"/>
          <w:b/>
          <w:bCs/>
          <w:color w:val="auto"/>
          <w:sz w:val="28"/>
          <w:szCs w:val="28"/>
        </w:rPr>
        <w:lastRenderedPageBreak/>
        <w:t>Perkančiosios organizacijos ir tiekėjų bendravimo ir keitimosi informacija priemonės</w:t>
      </w:r>
      <w:bookmarkEnd w:id="10"/>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7D5AE8F2"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00A81EA9">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23A78467"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4D1E825"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85246120"/>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3"/>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85246121"/>
      <w:r w:rsidRPr="00D52A11">
        <w:rPr>
          <w:rFonts w:ascii="Times New Roman" w:hAnsi="Times New Roman" w:cs="Times New Roman"/>
          <w:b/>
          <w:bCs/>
          <w:color w:val="auto"/>
          <w:sz w:val="28"/>
          <w:szCs w:val="28"/>
        </w:rPr>
        <w:t>Tiekėjų pašalinimo pagrindai</w:t>
      </w:r>
      <w:bookmarkEnd w:id="14"/>
      <w:bookmarkEnd w:id="15"/>
      <w:bookmarkEnd w:id="16"/>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7"/>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589ED48F" w:rsidR="00D8603B" w:rsidRPr="003006ED" w:rsidRDefault="00A40D9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A40D9B">
        <w:rPr>
          <w:rFonts w:ascii="Times New Roman" w:eastAsiaTheme="minorHAnsi" w:hAnsi="Times New Roman" w:cs="Times New Roman"/>
          <w:bCs/>
          <w:iCs/>
          <w:sz w:val="24"/>
          <w:szCs w:val="24"/>
        </w:rPr>
        <w:t>Pirkime taikomas VPĮ 46 straipsnio 2</w:t>
      </w:r>
      <w:r w:rsidRPr="00A40D9B">
        <w:rPr>
          <w:rFonts w:ascii="Times New Roman" w:eastAsiaTheme="minorHAnsi" w:hAnsi="Times New Roman" w:cs="Times New Roman"/>
          <w:bCs/>
          <w:iCs/>
          <w:sz w:val="24"/>
          <w:szCs w:val="24"/>
          <w:vertAlign w:val="superscript"/>
        </w:rPr>
        <w:t>1</w:t>
      </w:r>
      <w:r w:rsidRPr="00A40D9B">
        <w:rPr>
          <w:rFonts w:ascii="Times New Roman" w:eastAsiaTheme="minorHAnsi" w:hAnsi="Times New Roman" w:cs="Times New Roman"/>
          <w:bCs/>
          <w:iCs/>
          <w:sz w:val="24"/>
          <w:szCs w:val="24"/>
        </w:rPr>
        <w:t xml:space="preserve"> dalyje nustatytas tiekėjo pašalinimo pagrindas. </w:t>
      </w:r>
      <w:r w:rsidR="00D8603B" w:rsidRPr="003006ED">
        <w:rPr>
          <w:rFonts w:ascii="Times New Roman" w:eastAsiaTheme="minorHAnsi" w:hAnsi="Times New Roman" w:cs="Times New Roman"/>
          <w:bCs/>
          <w:iCs/>
          <w:sz w:val="24"/>
          <w:szCs w:val="24"/>
        </w:rPr>
        <w:t xml:space="preserve">Perkančioji organizacija nenustato </w:t>
      </w:r>
      <w:r w:rsidR="00940F27">
        <w:rPr>
          <w:rFonts w:ascii="Times New Roman" w:eastAsiaTheme="minorHAnsi" w:hAnsi="Times New Roman" w:cs="Times New Roman"/>
          <w:bCs/>
          <w:iCs/>
          <w:sz w:val="24"/>
          <w:szCs w:val="24"/>
        </w:rPr>
        <w:t xml:space="preserve">kitų </w:t>
      </w:r>
      <w:r w:rsidR="00D8603B" w:rsidRPr="003006ED">
        <w:rPr>
          <w:rFonts w:ascii="Times New Roman" w:eastAsiaTheme="minorHAnsi" w:hAnsi="Times New Roman" w:cs="Times New Roman"/>
          <w:bCs/>
          <w:iCs/>
          <w:sz w:val="24"/>
          <w:szCs w:val="24"/>
        </w:rPr>
        <w:t>tiekėjo pašalinimo pagrindų.</w:t>
      </w:r>
    </w:p>
    <w:bookmarkEnd w:id="18"/>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 xml:space="preserve">ir (arba) reikalavimai dėl kokybės vadybos sistemos ir (arba) aplinkos apsaugos vadybos </w:t>
      </w:r>
      <w:r w:rsidR="00246870" w:rsidRPr="00246870">
        <w:rPr>
          <w:rFonts w:asciiTheme="majorBidi" w:hAnsiTheme="majorBidi" w:cstheme="majorBidi"/>
          <w:sz w:val="24"/>
          <w:szCs w:val="24"/>
        </w:rPr>
        <w:lastRenderedPageBreak/>
        <w:t>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3174167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w:t>
      </w:r>
      <w:r w:rsidR="008F04A1">
        <w:rPr>
          <w:rFonts w:asciiTheme="majorBidi" w:hAnsiTheme="majorBidi" w:cstheme="majorBidi"/>
          <w:sz w:val="24"/>
          <w:szCs w:val="24"/>
        </w:rPr>
        <w:t>s tiekėjas remiasi ir / arba kva</w:t>
      </w:r>
      <w:r w:rsidRPr="00103AB3">
        <w:rPr>
          <w:rFonts w:asciiTheme="majorBidi" w:hAnsiTheme="majorBidi" w:cstheme="majorBidi"/>
          <w:sz w:val="24"/>
          <w:szCs w:val="24"/>
        </w:rPr>
        <w:t>zisubtiekėjai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85246123"/>
      <w:r w:rsidRPr="008409AA">
        <w:rPr>
          <w:rFonts w:ascii="Times New Roman" w:hAnsi="Times New Roman" w:cs="Times New Roman"/>
          <w:b/>
          <w:bCs/>
          <w:color w:val="auto"/>
          <w:sz w:val="28"/>
          <w:szCs w:val="28"/>
        </w:rPr>
        <w:t>Rėmimasis ūkio subjektų pajėgumais</w:t>
      </w:r>
      <w:bookmarkEnd w:id="25"/>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(kvazisubtiekėjai)</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w:t>
      </w:r>
      <w:r w:rsidRPr="008409AA">
        <w:rPr>
          <w:rFonts w:ascii="Times New Roman" w:hAnsi="Times New Roman" w:cs="Times New Roman"/>
          <w:sz w:val="24"/>
          <w:szCs w:val="24"/>
        </w:rPr>
        <w:lastRenderedPageBreak/>
        <w:t>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85246124"/>
      <w:r w:rsidRPr="00633E94">
        <w:rPr>
          <w:rFonts w:ascii="Times New Roman" w:hAnsi="Times New Roman" w:cs="Times New Roman"/>
          <w:b/>
          <w:bCs/>
          <w:color w:val="auto"/>
          <w:sz w:val="28"/>
          <w:szCs w:val="28"/>
        </w:rPr>
        <w:t>Subtiekėjų pasitelkimas</w:t>
      </w:r>
      <w:bookmarkEnd w:id="27"/>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85246125"/>
      <w:r w:rsidRPr="00931253">
        <w:rPr>
          <w:rFonts w:ascii="Times New Roman" w:hAnsi="Times New Roman" w:cs="Times New Roman"/>
          <w:b/>
          <w:bCs/>
          <w:color w:val="auto"/>
          <w:sz w:val="28"/>
          <w:szCs w:val="28"/>
        </w:rPr>
        <w:t>Tiekėjų grupės dalyvavimas</w:t>
      </w:r>
      <w:bookmarkEnd w:id="28"/>
      <w:bookmarkEnd w:id="29"/>
      <w:bookmarkEnd w:id="30"/>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r>
        <w:rPr>
          <w:rFonts w:ascii="Times New Roman" w:hAnsi="Times New Roman" w:cs="Times New Roman"/>
          <w:b/>
          <w:bCs/>
          <w:color w:val="auto"/>
          <w:sz w:val="28"/>
          <w:szCs w:val="28"/>
        </w:rPr>
        <w:t xml:space="preserve"> </w:t>
      </w:r>
      <w:bookmarkStart w:id="34" w:name="_Toc185246126"/>
      <w:r w:rsidR="00AB6038"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lastRenderedPageBreak/>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F656D3">
        <w:rPr>
          <w:rFonts w:ascii="Times New Roman" w:hAnsi="Times New Roman" w:cs="Times New Roman"/>
          <w:sz w:val="24"/>
          <w:szCs w:val="24"/>
          <w:shd w:val="clear" w:color="auto" w:fill="FFFFFF"/>
        </w:rPr>
        <w:t xml:space="preserve">Rekomendacijose dėl veiksmų, kurių turėtų imtis </w:t>
      </w:r>
      <w:r w:rsidR="00240304" w:rsidRPr="00F656D3">
        <w:rPr>
          <w:rFonts w:ascii="Times New Roman" w:hAnsi="Times New Roman" w:cs="Times New Roman"/>
          <w:sz w:val="24"/>
          <w:szCs w:val="24"/>
          <w:shd w:val="clear" w:color="auto" w:fill="FFFFFF"/>
        </w:rPr>
        <w:t>p</w:t>
      </w:r>
      <w:r w:rsidR="71F6CB06" w:rsidRPr="00F656D3">
        <w:rPr>
          <w:rFonts w:ascii="Times New Roman" w:hAnsi="Times New Roman" w:cs="Times New Roman"/>
          <w:sz w:val="24"/>
          <w:szCs w:val="24"/>
          <w:shd w:val="clear" w:color="auto" w:fill="FFFFFF"/>
        </w:rPr>
        <w:t xml:space="preserve">irkimo vykdytojai ir tiekėjai, sutrikus Centrinės viešųjų pirkimų informacinės sistemos veikimui, </w:t>
      </w:r>
      <w:r w:rsidR="71F6CB06" w:rsidRPr="00424025">
        <w:rPr>
          <w:rFonts w:ascii="Times New Roman" w:hAnsi="Times New Roman" w:cs="Times New Roman"/>
          <w:sz w:val="24"/>
          <w:szCs w:val="24"/>
          <w:shd w:val="clear" w:color="auto" w:fill="FFFFFF"/>
        </w:rPr>
        <w:t>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20E011D0"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lastRenderedPageBreak/>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5" w:name="_Toc185246127"/>
      <w:r w:rsidR="0042545B" w:rsidRPr="000E22D2">
        <w:rPr>
          <w:rFonts w:ascii="Times New Roman" w:hAnsi="Times New Roman" w:cs="Times New Roman"/>
          <w:b/>
          <w:bCs/>
          <w:color w:val="auto"/>
          <w:sz w:val="28"/>
          <w:szCs w:val="28"/>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21C2909D"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14031694" w14:textId="77777777" w:rsidR="00ED54B9" w:rsidRPr="000E22D2" w:rsidRDefault="00ED54B9" w:rsidP="00ED4A1C">
      <w:pPr>
        <w:pStyle w:val="paragrafesrasas2lygis"/>
        <w:spacing w:line="240" w:lineRule="auto"/>
        <w:rPr>
          <w:sz w:val="24"/>
          <w:szCs w:val="24"/>
        </w:rPr>
      </w:pP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End w:id="36"/>
      <w:r>
        <w:rPr>
          <w:rFonts w:ascii="Times New Roman" w:hAnsi="Times New Roman" w:cs="Times New Roman"/>
          <w:b/>
          <w:bCs/>
          <w:color w:val="auto"/>
          <w:sz w:val="28"/>
          <w:szCs w:val="28"/>
        </w:rPr>
        <w:t xml:space="preserve"> </w:t>
      </w:r>
      <w:bookmarkStart w:id="40" w:name="_Toc185246128"/>
      <w:r w:rsidR="002B7271" w:rsidRPr="002F060F">
        <w:rPr>
          <w:rFonts w:ascii="Times New Roman" w:hAnsi="Times New Roman" w:cs="Times New Roman"/>
          <w:b/>
          <w:bCs/>
          <w:color w:val="auto"/>
          <w:sz w:val="28"/>
          <w:szCs w:val="28"/>
        </w:rPr>
        <w:t>Pasiūlymų vertinimas</w:t>
      </w:r>
      <w:bookmarkEnd w:id="37"/>
      <w:bookmarkEnd w:id="38"/>
      <w:bookmarkEnd w:id="39"/>
      <w:bookmarkEnd w:id="40"/>
    </w:p>
    <w:p w14:paraId="2C307F97" w14:textId="10DFC196" w:rsidR="001A28B0" w:rsidRPr="002156FF" w:rsidRDefault="001A28B0" w:rsidP="0011598F">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11598F">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11598F">
      <w:pPr>
        <w:pStyle w:val="paragrafesrasas2lygis"/>
        <w:numPr>
          <w:ilvl w:val="1"/>
          <w:numId w:val="35"/>
        </w:numPr>
        <w:spacing w:after="0" w:line="240" w:lineRule="auto"/>
        <w:ind w:left="0" w:firstLine="709"/>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11598F">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11598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lastRenderedPageBreak/>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11598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11598F">
      <w:pPr>
        <w:pStyle w:val="Sraopastraipa"/>
        <w:numPr>
          <w:ilvl w:val="2"/>
          <w:numId w:val="38"/>
        </w:numPr>
        <w:tabs>
          <w:tab w:val="left" w:pos="1276"/>
        </w:tabs>
        <w:spacing w:after="0" w:line="240" w:lineRule="auto"/>
        <w:ind w:left="0" w:firstLine="720"/>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11598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0BC35539" w:rsidR="00763B33" w:rsidRPr="00987034" w:rsidRDefault="00763B33" w:rsidP="0011598F">
      <w:pPr>
        <w:pStyle w:val="Sraopastraipa"/>
        <w:numPr>
          <w:ilvl w:val="2"/>
          <w:numId w:val="38"/>
        </w:numPr>
        <w:spacing w:after="0" w:line="240" w:lineRule="auto"/>
        <w:ind w:left="0" w:firstLine="720"/>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r w:rsidR="00DE6127">
        <w:rPr>
          <w:rFonts w:ascii="Times New Roman" w:eastAsia="Calibri" w:hAnsi="Times New Roman" w:cs="Times New Roman"/>
          <w:sz w:val="24"/>
          <w:szCs w:val="24"/>
        </w:rPr>
        <w:t>.</w:t>
      </w:r>
    </w:p>
    <w:p w14:paraId="5FFEE317" w14:textId="2433ED7E" w:rsidR="00763B33" w:rsidRPr="002156FF" w:rsidRDefault="00763B33" w:rsidP="0011598F">
      <w:pPr>
        <w:pStyle w:val="Sraopastraipa"/>
        <w:numPr>
          <w:ilvl w:val="1"/>
          <w:numId w:val="38"/>
        </w:numPr>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11598F">
      <w:pPr>
        <w:pStyle w:val="Sraopastraipa"/>
        <w:numPr>
          <w:ilvl w:val="1"/>
          <w:numId w:val="38"/>
        </w:numPr>
        <w:tabs>
          <w:tab w:val="left" w:pos="1276"/>
        </w:tabs>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r>
        <w:rPr>
          <w:rFonts w:ascii="Times New Roman" w:hAnsi="Times New Roman" w:cs="Times New Roman"/>
          <w:b/>
          <w:bCs/>
          <w:color w:val="auto"/>
          <w:sz w:val="28"/>
          <w:szCs w:val="28"/>
        </w:rPr>
        <w:t xml:space="preserve"> </w:t>
      </w:r>
      <w:bookmarkStart w:id="44" w:name="_Toc185246129"/>
      <w:r w:rsidR="001566DB" w:rsidRPr="00600C8A">
        <w:rPr>
          <w:rFonts w:ascii="Times New Roman" w:hAnsi="Times New Roman" w:cs="Times New Roman"/>
          <w:b/>
          <w:bCs/>
          <w:color w:val="auto"/>
          <w:sz w:val="28"/>
          <w:szCs w:val="28"/>
        </w:rPr>
        <w:t xml:space="preserve">Pasiūlymų atmetimo </w:t>
      </w:r>
      <w:bookmarkEnd w:id="41"/>
      <w:bookmarkEnd w:id="42"/>
      <w:bookmarkEnd w:id="43"/>
      <w:r w:rsidR="001566DB" w:rsidRPr="00600C8A">
        <w:rPr>
          <w:rFonts w:ascii="Times New Roman" w:hAnsi="Times New Roman" w:cs="Times New Roman"/>
          <w:b/>
          <w:bCs/>
          <w:color w:val="auto"/>
          <w:sz w:val="28"/>
          <w:szCs w:val="28"/>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44AEBE3E"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BB77CEB" w14:textId="28AAA8C1" w:rsidR="00B7048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B70484" w:rsidRPr="00B70484">
        <w:rPr>
          <w:rFonts w:ascii="Times New Roman" w:eastAsia="Arial" w:hAnsi="Times New Roman" w:cs="Times New Roman"/>
          <w:color w:val="000000" w:themeColor="text1"/>
          <w:sz w:val="24"/>
          <w:szCs w:val="24"/>
        </w:rPr>
        <w:t>tiekėjas atitinka VPĮ 46 straipsnio 2</w:t>
      </w:r>
      <w:r w:rsidR="00B70484" w:rsidRPr="00B70484">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dalyje nustatytą pašalinimo pagrindą arba / ir tiekėjas per </w:t>
      </w:r>
      <w:r w:rsidR="00B70484">
        <w:rPr>
          <w:rFonts w:ascii="Times New Roman" w:eastAsia="Arial" w:hAnsi="Times New Roman" w:cs="Times New Roman"/>
          <w:color w:val="000000" w:themeColor="text1"/>
          <w:sz w:val="24"/>
          <w:szCs w:val="24"/>
        </w:rPr>
        <w:t>p</w:t>
      </w:r>
      <w:r w:rsidR="00B70484" w:rsidRPr="00B70484">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w:t>
      </w:r>
      <w:r w:rsidR="00FE1FEA" w:rsidRPr="00FE1FEA">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dalis)</w:t>
      </w:r>
      <w:r w:rsidR="00FE1FEA">
        <w:rPr>
          <w:rFonts w:ascii="Times New Roman" w:eastAsia="Arial" w:hAnsi="Times New Roman" w:cs="Times New Roman"/>
          <w:color w:val="000000" w:themeColor="text1"/>
          <w:sz w:val="24"/>
          <w:szCs w:val="24"/>
        </w:rPr>
        <w:t>;</w:t>
      </w:r>
    </w:p>
    <w:p w14:paraId="306CC0C6" w14:textId="2A3330CC" w:rsidR="006D0AB0" w:rsidRPr="00600C8A" w:rsidRDefault="00FE1FEA"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14.1.14.</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2304D1B"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w:t>
      </w:r>
      <w:r w:rsidR="004A0244">
        <w:rPr>
          <w:rFonts w:ascii="Times New Roman" w:eastAsia="Arial" w:hAnsi="Times New Roman" w:cs="Times New Roman"/>
          <w:color w:val="000000" w:themeColor="text1"/>
          <w:sz w:val="24"/>
          <w:szCs w:val="24"/>
        </w:rPr>
        <w:t xml:space="preserve">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r>
        <w:rPr>
          <w:rFonts w:ascii="Times New Roman" w:hAnsi="Times New Roman" w:cs="Times New Roman"/>
          <w:b/>
          <w:bCs/>
          <w:color w:val="auto"/>
          <w:sz w:val="28"/>
          <w:szCs w:val="28"/>
        </w:rPr>
        <w:t xml:space="preserve"> </w:t>
      </w:r>
      <w:bookmarkStart w:id="49" w:name="_Toc185246130"/>
      <w:r w:rsidR="001566DB"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42A7A452" w14:textId="77777777" w:rsidR="00AB259D" w:rsidRDefault="5C1D5905"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63049A7D" w:rsidR="006D0AB0" w:rsidRPr="00AB259D" w:rsidRDefault="005E43C0"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AB259D">
        <w:rPr>
          <w:rFonts w:ascii="Times New Roman" w:hAnsi="Times New Roman" w:cs="Times New Roman"/>
          <w:sz w:val="24"/>
          <w:szCs w:val="24"/>
        </w:rPr>
        <w:lastRenderedPageBreak/>
        <w:t>Jeigu pasiūlymą pateikė tik vienas tiekėjas arba įvertinus pasiūlymus liko tik vienas tiekėjas</w:t>
      </w:r>
      <w:r w:rsidR="005A2938" w:rsidRPr="00AB259D">
        <w:rPr>
          <w:rFonts w:ascii="Times New Roman" w:hAnsi="Times New Roman" w:cs="Times New Roman"/>
          <w:sz w:val="24"/>
          <w:szCs w:val="24"/>
        </w:rPr>
        <w:t>,</w:t>
      </w:r>
      <w:r w:rsidRPr="00AB259D">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r>
        <w:rPr>
          <w:rFonts w:ascii="Times New Roman" w:hAnsi="Times New Roman" w:cs="Times New Roman"/>
          <w:b/>
          <w:bCs/>
          <w:color w:val="auto"/>
          <w:sz w:val="28"/>
          <w:szCs w:val="28"/>
        </w:rPr>
        <w:t xml:space="preserve"> </w:t>
      </w:r>
      <w:bookmarkStart w:id="54" w:name="_Toc185246131"/>
      <w:r w:rsidR="001566DB"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r>
        <w:rPr>
          <w:rFonts w:ascii="Times New Roman" w:hAnsi="Times New Roman" w:cs="Times New Roman"/>
          <w:b/>
          <w:bCs/>
          <w:color w:val="auto"/>
          <w:sz w:val="28"/>
          <w:szCs w:val="28"/>
        </w:rPr>
        <w:t xml:space="preserve"> </w:t>
      </w:r>
      <w:bookmarkStart w:id="61" w:name="_Toc185246132"/>
      <w:r w:rsidR="001566DB"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lastRenderedPageBreak/>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r>
        <w:rPr>
          <w:rFonts w:ascii="Times New Roman" w:hAnsi="Times New Roman" w:cs="Times New Roman"/>
          <w:b/>
          <w:bCs/>
          <w:color w:val="auto"/>
          <w:sz w:val="28"/>
          <w:szCs w:val="28"/>
        </w:rPr>
        <w:t xml:space="preserve"> </w:t>
      </w:r>
      <w:bookmarkStart w:id="65"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2"/>
      <w:bookmarkEnd w:id="63"/>
      <w:bookmarkEnd w:id="64"/>
      <w:bookmarkEnd w:id="65"/>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06555660" w14:textId="77777777" w:rsidR="00420D71" w:rsidRDefault="00420D71" w:rsidP="00C814C2">
      <w:pPr>
        <w:shd w:val="clear" w:color="auto" w:fill="FFFFFF"/>
        <w:spacing w:after="0" w:line="240" w:lineRule="auto"/>
        <w:ind w:firstLine="697"/>
        <w:jc w:val="both"/>
        <w:rPr>
          <w:rFonts w:ascii="Times New Roman" w:eastAsia="Arial" w:hAnsi="Times New Roman" w:cs="Times New Roman"/>
          <w:sz w:val="24"/>
          <w:szCs w:val="24"/>
        </w:rPr>
      </w:pPr>
    </w:p>
    <w:p w14:paraId="1C2CB873" w14:textId="0ED1B4C5" w:rsidR="00420D71" w:rsidRPr="00E7657A" w:rsidRDefault="00420D71" w:rsidP="00420D71">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w:t>
      </w:r>
    </w:p>
    <w:sectPr w:rsidR="00420D71" w:rsidRPr="00E7657A" w:rsidSect="007C335E">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BEF6F" w14:textId="77777777" w:rsidR="006F1512" w:rsidRDefault="006F1512" w:rsidP="00D05666">
      <w:r>
        <w:separator/>
      </w:r>
    </w:p>
  </w:endnote>
  <w:endnote w:type="continuationSeparator" w:id="0">
    <w:p w14:paraId="54116532" w14:textId="77777777" w:rsidR="006F1512" w:rsidRDefault="006F1512" w:rsidP="00D05666">
      <w:r>
        <w:continuationSeparator/>
      </w:r>
    </w:p>
  </w:endnote>
  <w:endnote w:type="continuationNotice" w:id="1">
    <w:p w14:paraId="2B249840" w14:textId="77777777" w:rsidR="006F1512" w:rsidRDefault="006F1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8A2F9" w14:textId="77777777" w:rsidR="006F1512" w:rsidRDefault="006F1512" w:rsidP="00D05666">
      <w:r>
        <w:separator/>
      </w:r>
    </w:p>
  </w:footnote>
  <w:footnote w:type="continuationSeparator" w:id="0">
    <w:p w14:paraId="19DCFC7C" w14:textId="77777777" w:rsidR="006F1512" w:rsidRDefault="006F1512" w:rsidP="00D05666">
      <w:r>
        <w:continuationSeparator/>
      </w:r>
    </w:p>
  </w:footnote>
  <w:footnote w:type="continuationNotice" w:id="1">
    <w:p w14:paraId="153CED84" w14:textId="77777777" w:rsidR="006F1512" w:rsidRDefault="006F1512">
      <w:pPr>
        <w:spacing w:after="0" w:line="240" w:lineRule="auto"/>
      </w:pPr>
    </w:p>
  </w:footnote>
  <w:footnote w:id="2">
    <w:p w14:paraId="37EC8FAA" w14:textId="51A7F251"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4CA8BFDD"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F395D82" w:rsidR="00285B02" w:rsidRPr="00F122A8" w:rsidRDefault="00285B02">
        <w:pPr>
          <w:pStyle w:val="Antrats"/>
          <w:jc w:val="center"/>
        </w:pPr>
        <w:r w:rsidRPr="00F122A8">
          <w:fldChar w:fldCharType="begin"/>
        </w:r>
        <w:r w:rsidRPr="00F122A8">
          <w:instrText>PAGE   \* MERGEFORMAT</w:instrText>
        </w:r>
        <w:r w:rsidRPr="00F122A8">
          <w:fldChar w:fldCharType="separate"/>
        </w:r>
        <w:r w:rsidR="00FB4389">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97AE8D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0905A3E"/>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2E71"/>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1AC"/>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68E6"/>
    <w:rsid w:val="000A7BF8"/>
    <w:rsid w:val="000B0988"/>
    <w:rsid w:val="000B0CED"/>
    <w:rsid w:val="000B2A6B"/>
    <w:rsid w:val="000B3307"/>
    <w:rsid w:val="000B33A6"/>
    <w:rsid w:val="000B4E6D"/>
    <w:rsid w:val="000B530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83D"/>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8F"/>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12D"/>
    <w:rsid w:val="00130C71"/>
    <w:rsid w:val="0013140B"/>
    <w:rsid w:val="001328D8"/>
    <w:rsid w:val="001329A7"/>
    <w:rsid w:val="0013353A"/>
    <w:rsid w:val="00134825"/>
    <w:rsid w:val="001351A4"/>
    <w:rsid w:val="00135DA4"/>
    <w:rsid w:val="00135EEE"/>
    <w:rsid w:val="001365CA"/>
    <w:rsid w:val="00137871"/>
    <w:rsid w:val="001404A2"/>
    <w:rsid w:val="00140D50"/>
    <w:rsid w:val="001410D6"/>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C5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2AF"/>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2C57"/>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55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01D"/>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4F8"/>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767"/>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0D71"/>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2FBF"/>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91A"/>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244"/>
    <w:rsid w:val="004A0401"/>
    <w:rsid w:val="004A0E10"/>
    <w:rsid w:val="004A13CE"/>
    <w:rsid w:val="004A1BB5"/>
    <w:rsid w:val="004A1F35"/>
    <w:rsid w:val="004A299F"/>
    <w:rsid w:val="004A3C50"/>
    <w:rsid w:val="004A3F9F"/>
    <w:rsid w:val="004A4444"/>
    <w:rsid w:val="004A44E8"/>
    <w:rsid w:val="004A4761"/>
    <w:rsid w:val="004A47E9"/>
    <w:rsid w:val="004A48CA"/>
    <w:rsid w:val="004A4C80"/>
    <w:rsid w:val="004A51B9"/>
    <w:rsid w:val="004A7485"/>
    <w:rsid w:val="004A7F0E"/>
    <w:rsid w:val="004B0E0C"/>
    <w:rsid w:val="004B2DE4"/>
    <w:rsid w:val="004B3CF1"/>
    <w:rsid w:val="004B40A5"/>
    <w:rsid w:val="004B432B"/>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64B"/>
    <w:rsid w:val="00515AB2"/>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124"/>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96D"/>
    <w:rsid w:val="005C3F18"/>
    <w:rsid w:val="005C45D0"/>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261"/>
    <w:rsid w:val="005F13F0"/>
    <w:rsid w:val="005F2742"/>
    <w:rsid w:val="005F2D7B"/>
    <w:rsid w:val="005F348F"/>
    <w:rsid w:val="005F3528"/>
    <w:rsid w:val="005F35B9"/>
    <w:rsid w:val="005F3DEF"/>
    <w:rsid w:val="005F3FEB"/>
    <w:rsid w:val="005F4815"/>
    <w:rsid w:val="005F5A7F"/>
    <w:rsid w:val="005F5F2C"/>
    <w:rsid w:val="005F5FFD"/>
    <w:rsid w:val="005F67A6"/>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55C"/>
    <w:rsid w:val="00604751"/>
    <w:rsid w:val="00604996"/>
    <w:rsid w:val="00605A68"/>
    <w:rsid w:val="00605D03"/>
    <w:rsid w:val="006074E3"/>
    <w:rsid w:val="006076FE"/>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6B1"/>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1512"/>
    <w:rsid w:val="006F2F71"/>
    <w:rsid w:val="006F3028"/>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3F1"/>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389"/>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35E"/>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0C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55A"/>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1FDC"/>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115"/>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9EE"/>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4A1"/>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0EB8"/>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0F27"/>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27"/>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034"/>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9B"/>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EA9"/>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59D"/>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1FAE"/>
    <w:rsid w:val="00B626D8"/>
    <w:rsid w:val="00B62973"/>
    <w:rsid w:val="00B62D48"/>
    <w:rsid w:val="00B6522C"/>
    <w:rsid w:val="00B65471"/>
    <w:rsid w:val="00B6594E"/>
    <w:rsid w:val="00B66255"/>
    <w:rsid w:val="00B66672"/>
    <w:rsid w:val="00B667F0"/>
    <w:rsid w:val="00B66A6A"/>
    <w:rsid w:val="00B6729F"/>
    <w:rsid w:val="00B67D21"/>
    <w:rsid w:val="00B70484"/>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A2A"/>
    <w:rsid w:val="00BC3DC0"/>
    <w:rsid w:val="00BC3DF9"/>
    <w:rsid w:val="00BC3EEA"/>
    <w:rsid w:val="00BC403A"/>
    <w:rsid w:val="00BC7052"/>
    <w:rsid w:val="00BC759E"/>
    <w:rsid w:val="00BD00CF"/>
    <w:rsid w:val="00BD08B3"/>
    <w:rsid w:val="00BD201D"/>
    <w:rsid w:val="00BD2460"/>
    <w:rsid w:val="00BD286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1F"/>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0C"/>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CC1"/>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27F"/>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05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36EB"/>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DB0"/>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83B"/>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0B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127"/>
    <w:rsid w:val="00DE6E2B"/>
    <w:rsid w:val="00DF002F"/>
    <w:rsid w:val="00DF0757"/>
    <w:rsid w:val="00DF144A"/>
    <w:rsid w:val="00DF1869"/>
    <w:rsid w:val="00DF26E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8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1FC"/>
    <w:rsid w:val="00E91223"/>
    <w:rsid w:val="00E915FB"/>
    <w:rsid w:val="00E92919"/>
    <w:rsid w:val="00E93148"/>
    <w:rsid w:val="00E934C8"/>
    <w:rsid w:val="00E93534"/>
    <w:rsid w:val="00E93719"/>
    <w:rsid w:val="00E9431B"/>
    <w:rsid w:val="00E9470E"/>
    <w:rsid w:val="00E95436"/>
    <w:rsid w:val="00E955A8"/>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54B9"/>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D3"/>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6C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66CA"/>
    <w:rsid w:val="00FA7142"/>
    <w:rsid w:val="00FA7E6D"/>
    <w:rsid w:val="00FB0339"/>
    <w:rsid w:val="00FB068D"/>
    <w:rsid w:val="00FB10F0"/>
    <w:rsid w:val="00FB1DF4"/>
    <w:rsid w:val="00FB1FBE"/>
    <w:rsid w:val="00FB23DA"/>
    <w:rsid w:val="00FB275B"/>
    <w:rsid w:val="00FB2EAD"/>
    <w:rsid w:val="00FB31A7"/>
    <w:rsid w:val="00FB36BA"/>
    <w:rsid w:val="00FB3981"/>
    <w:rsid w:val="00FB3B8F"/>
    <w:rsid w:val="00FB3D71"/>
    <w:rsid w:val="00FB3D84"/>
    <w:rsid w:val="00FB4389"/>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1FEA"/>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F151B9CE-BADF-4EE4-87CA-3EFAB61F0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49C80-996F-4F4B-9CD4-F2722AC9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25403</Words>
  <Characters>14480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Kristina Vitonytė</dc:creator>
  <cp:keywords/>
  <dc:description/>
  <cp:lastModifiedBy>Vidmantas Bimbiris</cp:lastModifiedBy>
  <cp:revision>2</cp:revision>
  <dcterms:created xsi:type="dcterms:W3CDTF">2025-11-04T08:21:00Z</dcterms:created>
  <dcterms:modified xsi:type="dcterms:W3CDTF">2025-11-04T08:21:00Z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