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F279" w14:textId="77777777" w:rsidR="00606ED1" w:rsidRPr="00F471FF" w:rsidRDefault="00631B02" w:rsidP="00355164">
      <w:pPr>
        <w:tabs>
          <w:tab w:val="left" w:pos="142"/>
          <w:tab w:val="left" w:pos="284"/>
          <w:tab w:val="left" w:pos="426"/>
          <w:tab w:val="left" w:pos="1276"/>
          <w:tab w:val="left" w:pos="1418"/>
          <w:tab w:val="left" w:pos="1560"/>
        </w:tabs>
        <w:spacing w:after="0"/>
        <w:jc w:val="center"/>
        <w:rPr>
          <w:u w:val="single"/>
        </w:rPr>
      </w:pPr>
      <w:r w:rsidRPr="00F471FF">
        <w:rPr>
          <w:b/>
          <w:szCs w:val="24"/>
        </w:rPr>
        <w:t>APŠVIETIMO TINKLŲ PRIEŽIŪROS PASLAUGŲ, REMONTO IR PLĖTROS DARBŲ SUTARTIS</w:t>
      </w:r>
    </w:p>
    <w:tbl>
      <w:tblPr>
        <w:tblW w:w="0" w:type="auto"/>
        <w:jc w:val="center"/>
        <w:tblLook w:val="04A0" w:firstRow="1" w:lastRow="0" w:firstColumn="1" w:lastColumn="0" w:noHBand="0" w:noVBand="1"/>
      </w:tblPr>
      <w:tblGrid>
        <w:gridCol w:w="986"/>
        <w:gridCol w:w="1566"/>
        <w:gridCol w:w="283"/>
        <w:gridCol w:w="1401"/>
      </w:tblGrid>
      <w:tr w:rsidR="00B03E45" w:rsidRPr="00F471FF" w14:paraId="566F441B" w14:textId="77777777" w:rsidTr="00C719CA">
        <w:trPr>
          <w:jc w:val="center"/>
        </w:trPr>
        <w:tc>
          <w:tcPr>
            <w:tcW w:w="986" w:type="dxa"/>
          </w:tcPr>
          <w:p w14:paraId="0D12F35D" w14:textId="4A013F8A" w:rsidR="00B03E45" w:rsidRPr="00F471FF" w:rsidRDefault="007B36B7" w:rsidP="00C719CA">
            <w:pPr>
              <w:tabs>
                <w:tab w:val="left" w:pos="142"/>
                <w:tab w:val="left" w:pos="284"/>
                <w:tab w:val="left" w:pos="426"/>
                <w:tab w:val="left" w:pos="1276"/>
                <w:tab w:val="left" w:pos="1418"/>
                <w:tab w:val="left" w:pos="1560"/>
              </w:tabs>
              <w:spacing w:after="0" w:line="240" w:lineRule="auto"/>
              <w:ind w:right="-113"/>
            </w:pPr>
            <w:r w:rsidRPr="00F471FF">
              <w:t>202</w:t>
            </w:r>
            <w:r w:rsidR="00492A3B">
              <w:t>5</w:t>
            </w:r>
            <w:r w:rsidR="00B03E45" w:rsidRPr="00F471FF">
              <w:t xml:space="preserve"> m. </w:t>
            </w:r>
          </w:p>
        </w:tc>
        <w:tc>
          <w:tcPr>
            <w:tcW w:w="1566" w:type="dxa"/>
            <w:tcBorders>
              <w:bottom w:val="single" w:sz="4" w:space="0" w:color="auto"/>
            </w:tcBorders>
          </w:tcPr>
          <w:p w14:paraId="2B0EDD60" w14:textId="434BC74D" w:rsidR="00B03E45" w:rsidRPr="00F471FF" w:rsidRDefault="00B03E45" w:rsidP="0075420D">
            <w:pPr>
              <w:tabs>
                <w:tab w:val="left" w:pos="142"/>
                <w:tab w:val="left" w:pos="284"/>
                <w:tab w:val="left" w:pos="426"/>
                <w:tab w:val="left" w:pos="1276"/>
                <w:tab w:val="left" w:pos="1418"/>
                <w:tab w:val="left" w:pos="1560"/>
              </w:tabs>
              <w:spacing w:after="0" w:line="240" w:lineRule="auto"/>
              <w:jc w:val="center"/>
            </w:pPr>
          </w:p>
        </w:tc>
        <w:tc>
          <w:tcPr>
            <w:tcW w:w="283" w:type="dxa"/>
          </w:tcPr>
          <w:p w14:paraId="744F7441" w14:textId="77777777" w:rsidR="00B03E45" w:rsidRPr="00F471FF" w:rsidRDefault="00B03E45" w:rsidP="006D44AD">
            <w:pPr>
              <w:tabs>
                <w:tab w:val="left" w:pos="142"/>
                <w:tab w:val="left" w:pos="284"/>
                <w:tab w:val="left" w:pos="426"/>
                <w:tab w:val="left" w:pos="1276"/>
                <w:tab w:val="left" w:pos="1418"/>
                <w:tab w:val="left" w:pos="1560"/>
              </w:tabs>
              <w:spacing w:after="0" w:line="240" w:lineRule="auto"/>
            </w:pPr>
          </w:p>
        </w:tc>
        <w:tc>
          <w:tcPr>
            <w:tcW w:w="1401" w:type="dxa"/>
            <w:tcBorders>
              <w:bottom w:val="single" w:sz="4" w:space="0" w:color="auto"/>
            </w:tcBorders>
          </w:tcPr>
          <w:p w14:paraId="272BCD49" w14:textId="77DC24A5" w:rsidR="00B03E45" w:rsidRPr="00F471FF" w:rsidRDefault="00D613E3" w:rsidP="006D44AD">
            <w:pPr>
              <w:tabs>
                <w:tab w:val="left" w:pos="142"/>
                <w:tab w:val="left" w:pos="284"/>
                <w:tab w:val="left" w:pos="426"/>
                <w:tab w:val="left" w:pos="1276"/>
                <w:tab w:val="left" w:pos="1418"/>
                <w:tab w:val="left" w:pos="1560"/>
              </w:tabs>
              <w:spacing w:after="0" w:line="240" w:lineRule="auto"/>
            </w:pPr>
            <w:r w:rsidRPr="00F471FF">
              <w:t xml:space="preserve">Nr. </w:t>
            </w:r>
            <w:proofErr w:type="spellStart"/>
            <w:r w:rsidR="00492A3B">
              <w:t>e</w:t>
            </w:r>
            <w:r w:rsidR="005E5338" w:rsidRPr="00F471FF">
              <w:rPr>
                <w:i/>
              </w:rPr>
              <w:t>S</w:t>
            </w:r>
            <w:proofErr w:type="spellEnd"/>
            <w:r w:rsidR="005E5338" w:rsidRPr="00F471FF">
              <w:rPr>
                <w:i/>
              </w:rPr>
              <w:t>-</w:t>
            </w:r>
          </w:p>
        </w:tc>
      </w:tr>
    </w:tbl>
    <w:p w14:paraId="0594B0CE" w14:textId="77777777" w:rsidR="009D0910" w:rsidRPr="00F471FF" w:rsidRDefault="009D0910" w:rsidP="001662BC">
      <w:pPr>
        <w:tabs>
          <w:tab w:val="left" w:pos="142"/>
          <w:tab w:val="left" w:pos="284"/>
          <w:tab w:val="left" w:pos="426"/>
          <w:tab w:val="left" w:pos="1276"/>
          <w:tab w:val="left" w:pos="1418"/>
          <w:tab w:val="left" w:pos="1560"/>
        </w:tabs>
        <w:spacing w:after="0" w:line="240" w:lineRule="auto"/>
        <w:jc w:val="center"/>
        <w:rPr>
          <w:sz w:val="20"/>
        </w:rPr>
      </w:pPr>
    </w:p>
    <w:p w14:paraId="344F7F04" w14:textId="77777777" w:rsidR="00E309FD" w:rsidRPr="00F471FF" w:rsidRDefault="00E309FD" w:rsidP="001662BC">
      <w:pPr>
        <w:tabs>
          <w:tab w:val="left" w:pos="142"/>
          <w:tab w:val="left" w:pos="284"/>
          <w:tab w:val="left" w:pos="426"/>
          <w:tab w:val="left" w:pos="1276"/>
          <w:tab w:val="left" w:pos="1418"/>
          <w:tab w:val="left" w:pos="1560"/>
        </w:tabs>
        <w:spacing w:after="0" w:line="240" w:lineRule="auto"/>
        <w:jc w:val="center"/>
      </w:pPr>
      <w:r w:rsidRPr="00F471FF">
        <w:t>Varėna</w:t>
      </w:r>
    </w:p>
    <w:p w14:paraId="68C88E6C" w14:textId="77777777" w:rsidR="00606ED1" w:rsidRPr="00F471FF" w:rsidRDefault="00606ED1" w:rsidP="001662BC">
      <w:pPr>
        <w:tabs>
          <w:tab w:val="left" w:pos="142"/>
          <w:tab w:val="left" w:pos="284"/>
          <w:tab w:val="left" w:pos="426"/>
          <w:tab w:val="left" w:pos="1276"/>
          <w:tab w:val="left" w:pos="1418"/>
          <w:tab w:val="left" w:pos="1560"/>
        </w:tabs>
        <w:spacing w:after="0" w:line="240" w:lineRule="auto"/>
        <w:jc w:val="center"/>
        <w:rPr>
          <w:sz w:val="16"/>
        </w:rPr>
      </w:pPr>
    </w:p>
    <w:p w14:paraId="710CBA7F" w14:textId="4FF85B08" w:rsidR="00B03E45" w:rsidRPr="00F471FF" w:rsidRDefault="00B03E45" w:rsidP="00B03E45">
      <w:pPr>
        <w:pStyle w:val="Antrat1"/>
        <w:spacing w:line="264" w:lineRule="auto"/>
        <w:ind w:firstLine="709"/>
        <w:rPr>
          <w:sz w:val="24"/>
        </w:rPr>
      </w:pPr>
      <w:r w:rsidRPr="00F471FF">
        <w:rPr>
          <w:sz w:val="24"/>
        </w:rPr>
        <w:t>Varėnos r</w:t>
      </w:r>
      <w:r w:rsidR="008F3416" w:rsidRPr="00F471FF">
        <w:rPr>
          <w:sz w:val="24"/>
        </w:rPr>
        <w:t>ajono savivaldybės administracija</w:t>
      </w:r>
      <w:r w:rsidRPr="00F471FF">
        <w:rPr>
          <w:sz w:val="24"/>
        </w:rPr>
        <w:t xml:space="preserve"> (toliau – Užsakovas), atstovaujama </w:t>
      </w:r>
      <w:r w:rsidR="008F3416" w:rsidRPr="00F471FF">
        <w:rPr>
          <w:sz w:val="24"/>
        </w:rPr>
        <w:t xml:space="preserve">administracijos </w:t>
      </w:r>
      <w:r w:rsidRPr="00F471FF">
        <w:rPr>
          <w:sz w:val="24"/>
        </w:rPr>
        <w:t>direktor</w:t>
      </w:r>
      <w:r w:rsidR="008F3416" w:rsidRPr="00F471FF">
        <w:rPr>
          <w:sz w:val="24"/>
        </w:rPr>
        <w:t>iaus</w:t>
      </w:r>
      <w:r w:rsidRPr="00F471FF">
        <w:rPr>
          <w:sz w:val="24"/>
        </w:rPr>
        <w:t xml:space="preserve"> </w:t>
      </w:r>
      <w:r w:rsidR="00492A3B">
        <w:rPr>
          <w:i/>
          <w:sz w:val="24"/>
        </w:rPr>
        <w:t>_______</w:t>
      </w:r>
      <w:r w:rsidR="00492A3B">
        <w:rPr>
          <w:iCs/>
          <w:sz w:val="24"/>
        </w:rPr>
        <w:t>__</w:t>
      </w:r>
      <w:r w:rsidR="008F3416" w:rsidRPr="00F471FF">
        <w:rPr>
          <w:sz w:val="24"/>
        </w:rPr>
        <w:t>, veikiančio</w:t>
      </w:r>
      <w:r w:rsidRPr="00F471FF">
        <w:rPr>
          <w:sz w:val="24"/>
        </w:rPr>
        <w:t xml:space="preserve"> pagal</w:t>
      </w:r>
      <w:r w:rsidR="008F3416" w:rsidRPr="00F471FF">
        <w:rPr>
          <w:sz w:val="24"/>
        </w:rPr>
        <w:t xml:space="preserve"> savivaldybės administracijos veiklos</w:t>
      </w:r>
      <w:r w:rsidRPr="00F471FF">
        <w:rPr>
          <w:sz w:val="24"/>
        </w:rPr>
        <w:t xml:space="preserve"> nuostatus, ir </w:t>
      </w:r>
      <w:r w:rsidR="00492A3B">
        <w:rPr>
          <w:sz w:val="24"/>
        </w:rPr>
        <w:t>________________________</w:t>
      </w:r>
      <w:r w:rsidRPr="00F471FF">
        <w:rPr>
          <w:sz w:val="24"/>
        </w:rPr>
        <w:t xml:space="preserve"> (toliau - Rangovas), atstovaujama </w:t>
      </w:r>
      <w:r w:rsidR="00492A3B">
        <w:rPr>
          <w:sz w:val="24"/>
        </w:rPr>
        <w:t>____________</w:t>
      </w:r>
      <w:r w:rsidRPr="00F471FF">
        <w:rPr>
          <w:i/>
          <w:sz w:val="24"/>
        </w:rPr>
        <w:t>,</w:t>
      </w:r>
      <w:r w:rsidRPr="00F471FF">
        <w:rPr>
          <w:b/>
          <w:sz w:val="24"/>
        </w:rPr>
        <w:t xml:space="preserve"> </w:t>
      </w:r>
      <w:r w:rsidRPr="00F471FF">
        <w:rPr>
          <w:sz w:val="24"/>
        </w:rPr>
        <w:t xml:space="preserve">veikiančio pagal </w:t>
      </w:r>
      <w:r w:rsidR="00492A3B">
        <w:rPr>
          <w:sz w:val="24"/>
        </w:rPr>
        <w:t>____________</w:t>
      </w:r>
      <w:r w:rsidRPr="00F471FF">
        <w:rPr>
          <w:sz w:val="24"/>
        </w:rPr>
        <w:t>, toliau kartu vadinami „Šalimis“, o kiekvienas atskirai – „Šalimi“, sudarė šią sutartį (toliau – Sutartis), ir susitarė dėl toliau išvardytų sąlygų.</w:t>
      </w:r>
    </w:p>
    <w:p w14:paraId="105B7E3F" w14:textId="4FBD19B8" w:rsidR="00955A4F" w:rsidRPr="00F471FF" w:rsidRDefault="00E309FD" w:rsidP="00606ED1">
      <w:pPr>
        <w:pStyle w:val="ListParagraph1"/>
        <w:numPr>
          <w:ilvl w:val="0"/>
          <w:numId w:val="1"/>
        </w:numPr>
        <w:tabs>
          <w:tab w:val="left" w:pos="142"/>
          <w:tab w:val="left" w:pos="284"/>
          <w:tab w:val="left" w:pos="426"/>
          <w:tab w:val="left" w:pos="1276"/>
          <w:tab w:val="left" w:pos="1418"/>
          <w:tab w:val="left" w:pos="1560"/>
        </w:tabs>
        <w:spacing w:before="240" w:after="120" w:line="240" w:lineRule="auto"/>
        <w:ind w:left="357" w:hanging="357"/>
        <w:jc w:val="center"/>
        <w:rPr>
          <w:b/>
          <w:caps/>
        </w:rPr>
      </w:pPr>
      <w:r w:rsidRPr="00F471FF">
        <w:rPr>
          <w:b/>
          <w:caps/>
        </w:rPr>
        <w:t xml:space="preserve">Sutarties </w:t>
      </w:r>
      <w:r w:rsidR="005B1A6E" w:rsidRPr="00F471FF">
        <w:rPr>
          <w:b/>
          <w:caps/>
        </w:rPr>
        <w:t>objektas</w:t>
      </w:r>
    </w:p>
    <w:p w14:paraId="2106DDC7" w14:textId="0B44F472" w:rsidR="00B47DAB" w:rsidRPr="00F471FF" w:rsidRDefault="00B47DAB" w:rsidP="00C719CA">
      <w:pPr>
        <w:pStyle w:val="ListParagraph1"/>
        <w:numPr>
          <w:ilvl w:val="1"/>
          <w:numId w:val="1"/>
        </w:numPr>
        <w:tabs>
          <w:tab w:val="left" w:pos="142"/>
          <w:tab w:val="left" w:pos="284"/>
          <w:tab w:val="left" w:pos="426"/>
          <w:tab w:val="left" w:pos="1134"/>
        </w:tabs>
        <w:spacing w:after="0" w:line="264" w:lineRule="auto"/>
        <w:ind w:left="0" w:firstLine="567"/>
        <w:jc w:val="both"/>
      </w:pPr>
      <w:r w:rsidRPr="00F471FF">
        <w:t>Varėnos rajono savivaldybės gatvių apšvietimo tinklų priežiūros, remonto ir plėtros darbai (toliau - Darbai)</w:t>
      </w:r>
      <w:r w:rsidR="005B1A6E" w:rsidRPr="00F471FF">
        <w:t xml:space="preserve"> pagal techninių specifikacijų (Sutarties priedas Nr. 2) reikalavimus.</w:t>
      </w:r>
    </w:p>
    <w:p w14:paraId="3A7B3117" w14:textId="67BB1291" w:rsidR="000F1F6A" w:rsidRPr="00F471FF" w:rsidRDefault="000F1F6A" w:rsidP="00C719CA">
      <w:pPr>
        <w:pStyle w:val="ListParagraph1"/>
        <w:numPr>
          <w:ilvl w:val="1"/>
          <w:numId w:val="1"/>
        </w:numPr>
        <w:tabs>
          <w:tab w:val="left" w:pos="142"/>
          <w:tab w:val="left" w:pos="284"/>
          <w:tab w:val="left" w:pos="426"/>
          <w:tab w:val="left" w:pos="1134"/>
        </w:tabs>
        <w:spacing w:after="0" w:line="264" w:lineRule="auto"/>
        <w:ind w:left="0" w:firstLine="567"/>
        <w:jc w:val="both"/>
        <w:rPr>
          <w:strike/>
        </w:rPr>
      </w:pPr>
      <w:r w:rsidRPr="00F471FF">
        <w:rPr>
          <w:rFonts w:eastAsia="Times New Roman"/>
          <w:noProof/>
          <w:szCs w:val="20"/>
        </w:rPr>
        <w:t xml:space="preserve">Rangovas teiks Varėnos rajono savivaldybės gyvenviečių gatvių bei kitų teritorijų apšvietimo tinklų priežiūros paslaugas bei atliks apšvietimo tinklų remonto ir plėtros darbus, kurie išvardinti </w:t>
      </w:r>
      <w:r w:rsidR="00B57097" w:rsidRPr="00F471FF">
        <w:rPr>
          <w:rFonts w:eastAsia="Times New Roman"/>
          <w:noProof/>
          <w:szCs w:val="20"/>
        </w:rPr>
        <w:t xml:space="preserve">Rangovo pateiktame </w:t>
      </w:r>
      <w:r w:rsidRPr="00F471FF">
        <w:rPr>
          <w:rFonts w:eastAsia="Times New Roman"/>
          <w:noProof/>
          <w:szCs w:val="20"/>
        </w:rPr>
        <w:t>pasiūlym</w:t>
      </w:r>
      <w:r w:rsidR="00B57097" w:rsidRPr="00F471FF">
        <w:rPr>
          <w:rFonts w:eastAsia="Times New Roman"/>
          <w:noProof/>
          <w:szCs w:val="20"/>
        </w:rPr>
        <w:t>e</w:t>
      </w:r>
      <w:r w:rsidRPr="00F471FF">
        <w:rPr>
          <w:rFonts w:eastAsia="Times New Roman"/>
          <w:noProof/>
          <w:szCs w:val="20"/>
        </w:rPr>
        <w:t xml:space="preserve"> </w:t>
      </w:r>
      <w:r w:rsidR="00B57097" w:rsidRPr="00F471FF">
        <w:rPr>
          <w:rFonts w:eastAsia="Times New Roman"/>
          <w:noProof/>
          <w:szCs w:val="20"/>
        </w:rPr>
        <w:t>(Sutarties priedas Nr. 1).</w:t>
      </w:r>
    </w:p>
    <w:p w14:paraId="237BEA3F" w14:textId="73E65B4B" w:rsidR="0009667D" w:rsidRPr="00F471FF" w:rsidRDefault="00B57097" w:rsidP="00C719CA">
      <w:pPr>
        <w:pStyle w:val="ListParagraph1"/>
        <w:numPr>
          <w:ilvl w:val="1"/>
          <w:numId w:val="1"/>
        </w:numPr>
        <w:tabs>
          <w:tab w:val="left" w:pos="142"/>
          <w:tab w:val="left" w:pos="284"/>
          <w:tab w:val="left" w:pos="426"/>
          <w:tab w:val="left" w:pos="1134"/>
        </w:tabs>
        <w:spacing w:after="0" w:line="264" w:lineRule="auto"/>
        <w:ind w:left="0" w:firstLine="567"/>
        <w:jc w:val="both"/>
        <w:rPr>
          <w:strike/>
        </w:rPr>
      </w:pPr>
      <w:r w:rsidRPr="00F471FF">
        <w:rPr>
          <w:rFonts w:eastAsia="Times New Roman"/>
          <w:noProof/>
          <w:szCs w:val="20"/>
          <w:lang w:val="en-GB"/>
        </w:rPr>
        <w:t>Rangovas</w:t>
      </w:r>
      <w:r w:rsidR="005B1A6E" w:rsidRPr="00F471FF">
        <w:rPr>
          <w:rFonts w:eastAsia="Times New Roman"/>
          <w:noProof/>
          <w:szCs w:val="20"/>
          <w:lang w:val="en-GB"/>
        </w:rPr>
        <w:t xml:space="preserve"> prieš pradėdamas darbus turi pasirengti visus darbams vykdyti reikalingus dokumentus ir gauti reikiamus leidimus. </w:t>
      </w:r>
      <w:r w:rsidR="00B47DAB" w:rsidRPr="00F471FF">
        <w:t>D</w:t>
      </w:r>
      <w:r w:rsidR="00BE7C8F" w:rsidRPr="00F471FF">
        <w:t xml:space="preserve">arbai atliekami pagal Lietuvos Respublikoje galiojančias statybos normas ir taisykles, standartus ir kitus norminius teisės aktus. </w:t>
      </w:r>
      <w:r w:rsidR="00BD3983" w:rsidRPr="00F471FF">
        <w:t>Statybos d</w:t>
      </w:r>
      <w:r w:rsidR="00BE7C8F" w:rsidRPr="00F471FF">
        <w:t>arbams atlikti naudojamos Europos Sąjungos ar Lietuvos Respublikoje nustatyta tvarka sertifikuotos medžiagos, statybos produktai bei įrenginiai.</w:t>
      </w:r>
    </w:p>
    <w:p w14:paraId="63D632E0" w14:textId="77777777" w:rsidR="00955A4F" w:rsidRPr="00F471FF" w:rsidRDefault="00E309FD" w:rsidP="004D4341">
      <w:pPr>
        <w:pStyle w:val="ListParagraph1"/>
        <w:numPr>
          <w:ilvl w:val="0"/>
          <w:numId w:val="1"/>
        </w:numPr>
        <w:tabs>
          <w:tab w:val="left" w:pos="142"/>
          <w:tab w:val="left" w:pos="284"/>
          <w:tab w:val="left" w:pos="426"/>
          <w:tab w:val="left" w:pos="1276"/>
          <w:tab w:val="left" w:pos="1418"/>
          <w:tab w:val="left" w:pos="1560"/>
        </w:tabs>
        <w:spacing w:before="240" w:after="120" w:line="240" w:lineRule="auto"/>
        <w:ind w:left="357" w:hanging="357"/>
        <w:jc w:val="center"/>
        <w:rPr>
          <w:b/>
          <w:caps/>
        </w:rPr>
      </w:pPr>
      <w:r w:rsidRPr="00F471FF">
        <w:rPr>
          <w:b/>
          <w:caps/>
        </w:rPr>
        <w:t>Sutarties GALIOJIMAS ir darbų atlikimo terminai</w:t>
      </w:r>
    </w:p>
    <w:p w14:paraId="2B6A99DC" w14:textId="51070190" w:rsidR="000D4BFA" w:rsidRPr="00F471FF" w:rsidRDefault="005E5338" w:rsidP="00C719CA">
      <w:pPr>
        <w:pStyle w:val="ListParagraph1"/>
        <w:numPr>
          <w:ilvl w:val="1"/>
          <w:numId w:val="1"/>
        </w:numPr>
        <w:tabs>
          <w:tab w:val="left" w:pos="142"/>
          <w:tab w:val="left" w:pos="284"/>
          <w:tab w:val="left" w:pos="426"/>
          <w:tab w:val="left" w:pos="1134"/>
          <w:tab w:val="left" w:pos="1276"/>
        </w:tabs>
        <w:spacing w:after="0" w:line="264" w:lineRule="auto"/>
        <w:ind w:left="0" w:firstLine="567"/>
        <w:jc w:val="both"/>
        <w:rPr>
          <w:szCs w:val="24"/>
        </w:rPr>
      </w:pPr>
      <w:r w:rsidRPr="00F471FF">
        <w:t xml:space="preserve">Sutartis įsigalioja, kai </w:t>
      </w:r>
      <w:r w:rsidR="00FA559F" w:rsidRPr="00F471FF">
        <w:t>S</w:t>
      </w:r>
      <w:r w:rsidRPr="00F471FF">
        <w:t xml:space="preserve">utartį pasirašo abi </w:t>
      </w:r>
      <w:r w:rsidR="00FA559F" w:rsidRPr="00F471FF">
        <w:t>S</w:t>
      </w:r>
      <w:r w:rsidRPr="00F471FF">
        <w:t>utarties</w:t>
      </w:r>
      <w:r w:rsidR="00B17702" w:rsidRPr="00F471FF">
        <w:t xml:space="preserve"> šalys ir galioja </w:t>
      </w:r>
      <w:r w:rsidR="00FA559F" w:rsidRPr="00F471FF">
        <w:t xml:space="preserve">iki visų įsipareigojimų įvykdymo. Sutarties trukmė </w:t>
      </w:r>
      <w:r w:rsidR="00492A3B">
        <w:t>1</w:t>
      </w:r>
      <w:r w:rsidR="00FA559F" w:rsidRPr="00F471FF">
        <w:t>2 mėnesi</w:t>
      </w:r>
      <w:r w:rsidR="00492A3B">
        <w:t>ų</w:t>
      </w:r>
      <w:r w:rsidR="00FA559F" w:rsidRPr="00F471FF">
        <w:t>.</w:t>
      </w:r>
    </w:p>
    <w:p w14:paraId="339D68A3" w14:textId="1B0A802C" w:rsidR="00B17702" w:rsidRPr="00F471FF" w:rsidRDefault="00B17702" w:rsidP="00C719CA">
      <w:pPr>
        <w:pStyle w:val="ListParagraph1"/>
        <w:numPr>
          <w:ilvl w:val="1"/>
          <w:numId w:val="1"/>
        </w:numPr>
        <w:tabs>
          <w:tab w:val="left" w:pos="142"/>
          <w:tab w:val="left" w:pos="284"/>
          <w:tab w:val="left" w:pos="426"/>
          <w:tab w:val="left" w:pos="1134"/>
          <w:tab w:val="left" w:pos="1276"/>
        </w:tabs>
        <w:spacing w:after="0" w:line="264" w:lineRule="auto"/>
        <w:ind w:left="0" w:firstLine="567"/>
        <w:jc w:val="both"/>
        <w:rPr>
          <w:szCs w:val="24"/>
        </w:rPr>
      </w:pPr>
      <w:r w:rsidRPr="00F471FF">
        <w:rPr>
          <w:szCs w:val="24"/>
        </w:rPr>
        <w:t xml:space="preserve">Šalių sutarimu Sutarties </w:t>
      </w:r>
      <w:r w:rsidR="00FA559F" w:rsidRPr="00F471FF">
        <w:rPr>
          <w:szCs w:val="24"/>
        </w:rPr>
        <w:t>trukmės</w:t>
      </w:r>
      <w:r w:rsidRPr="00F471FF">
        <w:rPr>
          <w:szCs w:val="24"/>
        </w:rPr>
        <w:t xml:space="preserve"> terminas gali būti pratęstas</w:t>
      </w:r>
      <w:r w:rsidR="00492A3B">
        <w:rPr>
          <w:szCs w:val="24"/>
        </w:rPr>
        <w:t xml:space="preserve"> vieną kartą ne ilgesniam nei 12</w:t>
      </w:r>
      <w:r w:rsidRPr="00F471FF">
        <w:rPr>
          <w:szCs w:val="24"/>
        </w:rPr>
        <w:t xml:space="preserve"> m</w:t>
      </w:r>
      <w:r w:rsidR="00B47DAB" w:rsidRPr="00F471FF">
        <w:rPr>
          <w:szCs w:val="24"/>
        </w:rPr>
        <w:t>ėnesių</w:t>
      </w:r>
      <w:r w:rsidR="00FA559F" w:rsidRPr="00F471FF">
        <w:rPr>
          <w:szCs w:val="24"/>
        </w:rPr>
        <w:t xml:space="preserve"> </w:t>
      </w:r>
      <w:r w:rsidR="00492A3B">
        <w:rPr>
          <w:szCs w:val="24"/>
        </w:rPr>
        <w:t>laikotarpiui</w:t>
      </w:r>
      <w:r w:rsidR="00FA559F" w:rsidRPr="00F471FF">
        <w:rPr>
          <w:szCs w:val="24"/>
        </w:rPr>
        <w:t>.</w:t>
      </w:r>
    </w:p>
    <w:p w14:paraId="38C3F548" w14:textId="1486DE6C" w:rsidR="00B17702" w:rsidRPr="00F471FF" w:rsidRDefault="00B17702" w:rsidP="00C719CA">
      <w:pPr>
        <w:pStyle w:val="ListParagraph1"/>
        <w:numPr>
          <w:ilvl w:val="1"/>
          <w:numId w:val="1"/>
        </w:numPr>
        <w:tabs>
          <w:tab w:val="left" w:pos="142"/>
          <w:tab w:val="left" w:pos="284"/>
          <w:tab w:val="left" w:pos="426"/>
          <w:tab w:val="left" w:pos="1134"/>
          <w:tab w:val="left" w:pos="1276"/>
        </w:tabs>
        <w:spacing w:after="0" w:line="264" w:lineRule="auto"/>
        <w:ind w:left="0" w:firstLine="567"/>
        <w:jc w:val="both"/>
        <w:rPr>
          <w:szCs w:val="24"/>
        </w:rPr>
      </w:pPr>
      <w:r w:rsidRPr="00F471FF">
        <w:rPr>
          <w:szCs w:val="24"/>
        </w:rPr>
        <w:t>Darbai</w:t>
      </w:r>
      <w:r w:rsidR="008179B8" w:rsidRPr="00F471FF">
        <w:rPr>
          <w:szCs w:val="24"/>
        </w:rPr>
        <w:t xml:space="preserve"> atliekami </w:t>
      </w:r>
      <w:r w:rsidR="008179B8" w:rsidRPr="00F471FF">
        <w:t>techninėse specifikacijose (Sutarties priedas Nr. 2) nustatytais terminais</w:t>
      </w:r>
      <w:r w:rsidRPr="00F471FF">
        <w:rPr>
          <w:szCs w:val="24"/>
        </w:rPr>
        <w:t>.</w:t>
      </w:r>
    </w:p>
    <w:p w14:paraId="50A58A3F" w14:textId="77777777" w:rsidR="00955A4F" w:rsidRPr="00F471FF" w:rsidRDefault="00E309FD" w:rsidP="00606ED1">
      <w:pPr>
        <w:pStyle w:val="Style"/>
        <w:numPr>
          <w:ilvl w:val="0"/>
          <w:numId w:val="1"/>
        </w:numPr>
        <w:spacing w:before="240" w:after="120"/>
        <w:ind w:left="0" w:firstLine="0"/>
        <w:jc w:val="center"/>
        <w:rPr>
          <w:b/>
        </w:rPr>
      </w:pPr>
      <w:r w:rsidRPr="00F471FF">
        <w:rPr>
          <w:b/>
        </w:rPr>
        <w:t>SUTARTIES KAINA IR MOKĖJIMO SĄLYGOS</w:t>
      </w:r>
      <w:bookmarkStart w:id="0" w:name="_Ref227942311"/>
    </w:p>
    <w:bookmarkEnd w:id="0"/>
    <w:p w14:paraId="2B0399E6" w14:textId="002D1B8A" w:rsidR="00A3447A" w:rsidRPr="00F471FF" w:rsidRDefault="005E5338" w:rsidP="00C719CA">
      <w:pPr>
        <w:numPr>
          <w:ilvl w:val="1"/>
          <w:numId w:val="1"/>
        </w:numPr>
        <w:spacing w:after="0" w:line="264" w:lineRule="auto"/>
        <w:ind w:left="0" w:firstLine="567"/>
        <w:jc w:val="both"/>
      </w:pPr>
      <w:r w:rsidRPr="00F471FF">
        <w:t>Sudaroma fiksuoto įkainio Sutartis. Dar</w:t>
      </w:r>
      <w:r w:rsidR="00D645C9" w:rsidRPr="00F471FF">
        <w:t xml:space="preserve">bų įkainiai nurodyti </w:t>
      </w:r>
      <w:r w:rsidR="00572E7E" w:rsidRPr="00F471FF">
        <w:t>Rangovo pateiktame pasiūlyme (</w:t>
      </w:r>
      <w:r w:rsidR="00D645C9" w:rsidRPr="00F471FF">
        <w:t xml:space="preserve">Sutarties </w:t>
      </w:r>
      <w:r w:rsidR="00572E7E" w:rsidRPr="00F471FF">
        <w:t>priedas Nr. 1)</w:t>
      </w:r>
      <w:r w:rsidRPr="00F471FF">
        <w:t>.</w:t>
      </w:r>
      <w:r w:rsidR="00A3447A" w:rsidRPr="00F471FF">
        <w:t xml:space="preserve"> Vykdant Sutartį, preliminari darbų apimtis gali kisti (gali būti įsigyta mažiau arba daugiau pirkimo dokumentuose nurodytų darbų apimties).</w:t>
      </w:r>
    </w:p>
    <w:p w14:paraId="080883DE" w14:textId="790B33E7" w:rsidR="00A3447A" w:rsidRPr="00F471FF" w:rsidRDefault="00A3447A" w:rsidP="00A3447A">
      <w:pPr>
        <w:numPr>
          <w:ilvl w:val="1"/>
          <w:numId w:val="1"/>
        </w:numPr>
        <w:spacing w:after="0" w:line="264" w:lineRule="auto"/>
        <w:ind w:left="0" w:firstLine="567"/>
        <w:jc w:val="both"/>
      </w:pPr>
      <w:r w:rsidRPr="00F471FF">
        <w:t xml:space="preserve">Pradinė sutarties vertė </w:t>
      </w:r>
      <w:r w:rsidR="00492A3B">
        <w:rPr>
          <w:b/>
          <w:bCs/>
        </w:rPr>
        <w:t>______</w:t>
      </w:r>
      <w:r w:rsidRPr="00F471FF">
        <w:rPr>
          <w:b/>
          <w:bCs/>
        </w:rPr>
        <w:t xml:space="preserve"> Eur be PVM</w:t>
      </w:r>
      <w:r w:rsidRPr="00F471FF">
        <w:t xml:space="preserve"> (</w:t>
      </w:r>
      <w:r w:rsidR="00492A3B">
        <w:t>________</w:t>
      </w:r>
      <w:r w:rsidRPr="00F471FF">
        <w:t xml:space="preserve"> Eur su PVM). Sutarties vykdymo metu nebus galima viršyti šios vertės. Jei fiksuotas įkainis buvo peržiūrėtas pagal sutartyje nurodytas kainų peržiūros sąlygas, atitinkamai patikslinami (didėja arba mažėja) pradinėje sutartyje numatyti įkainių dydžiai ir, esant poreikiui, patikslinama (didėja arba mažėja) pradinės sutarties vertė.</w:t>
      </w:r>
    </w:p>
    <w:p w14:paraId="50B13542" w14:textId="77777777" w:rsidR="00A3447A" w:rsidRPr="00F471FF" w:rsidRDefault="00A3447A" w:rsidP="00A3447A">
      <w:pPr>
        <w:numPr>
          <w:ilvl w:val="1"/>
          <w:numId w:val="1"/>
        </w:numPr>
        <w:spacing w:after="0" w:line="264" w:lineRule="auto"/>
        <w:ind w:left="0" w:firstLine="567"/>
        <w:jc w:val="both"/>
      </w:pPr>
      <w:r w:rsidRPr="00F471FF">
        <w:t>Įkainis perskaičiuojamas šiais atvejais:</w:t>
      </w:r>
    </w:p>
    <w:p w14:paraId="7B2201EE" w14:textId="64FBBAF9" w:rsidR="00167231" w:rsidRPr="00F471FF" w:rsidRDefault="00A3447A" w:rsidP="00A3447A">
      <w:pPr>
        <w:numPr>
          <w:ilvl w:val="2"/>
          <w:numId w:val="1"/>
        </w:numPr>
        <w:spacing w:after="0" w:line="264" w:lineRule="auto"/>
        <w:ind w:left="0" w:firstLine="851"/>
        <w:jc w:val="both"/>
      </w:pPr>
      <w:r w:rsidRPr="00F471FF">
        <w:t>pasikeitus (padidėjus ar sumažėjus) pridėtinės vertės mokesčio tarifui, kuris turėjo tiesioginės įtakos kainai.</w:t>
      </w:r>
    </w:p>
    <w:p w14:paraId="2840CCEF" w14:textId="7AE824C0" w:rsidR="00A3447A" w:rsidRPr="00F471FF" w:rsidRDefault="00A3447A" w:rsidP="00A3447A">
      <w:pPr>
        <w:numPr>
          <w:ilvl w:val="1"/>
          <w:numId w:val="1"/>
        </w:numPr>
        <w:spacing w:after="0" w:line="264" w:lineRule="auto"/>
        <w:ind w:left="0" w:firstLine="567"/>
        <w:jc w:val="both"/>
      </w:pPr>
      <w:r w:rsidRPr="00F471FF">
        <w:t>Darbų įkainiai, nurodyti pasiūlymo 1-2, 21-23 eilutėse, dėl statybos sąnaudų elementų kainų pokyčio perskaičiuojami, jeigu Lietuvos Respublikos statistikos departamento (www.stat.gov.lt) kas mėnesį skelbiamo statybos sąnaudų elementų sąnaudų grupės „Darbo užmokestis ir pridėtinės išlaidos“ kainų indekso, reikšmė pakinta daugiau kaip 10 proc. nuo sutarties pasirašymo.</w:t>
      </w:r>
    </w:p>
    <w:p w14:paraId="36D6D23C" w14:textId="59CE3199" w:rsidR="00A3447A" w:rsidRPr="00F471FF" w:rsidRDefault="00A3447A" w:rsidP="00C75CA2">
      <w:pPr>
        <w:numPr>
          <w:ilvl w:val="1"/>
          <w:numId w:val="1"/>
        </w:numPr>
        <w:spacing w:after="0" w:line="240" w:lineRule="auto"/>
        <w:ind w:left="0" w:firstLine="567"/>
        <w:jc w:val="both"/>
      </w:pPr>
      <w:r w:rsidRPr="00F471FF">
        <w:lastRenderedPageBreak/>
        <w:t>Darbų įkainiai, nurodyti pasiūlymo 3-20 eilutėse, dėl statybos sąnaudų elementų kainų pokyčio perskaičiuojami, jeigu Lietuvos Respublikos statistikos departamento (www.stat.gov.lt) kas mėnesį skelbiamo statybos sąnaudų elementų statinių grupės „Inžineriniai tinklai (išskyrus nuotekų šalinimo)“ kainų indekso, reikšmė pakinta daugiau kaip 10 proc. nuo sutarties pasirašymo.</w:t>
      </w:r>
    </w:p>
    <w:p w14:paraId="15C5A1BC"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Tokiais atvejais visą sutarties galiojimo laikotarpį sutarties įkainiai perskaičiuojama kas tris mėnesius. Darbų įkainiai perskaičiuojami taip:</w:t>
      </w:r>
    </w:p>
    <w:p w14:paraId="27D2B8DD"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Dėl statybos sąnaudų elementų kainų lygio pokyčio (didėjimo daugiau kaip 10 proc. nuo sutarties pasirašymo dienos) įkainiai perskaičiuojami pagal šią formulę: IN=IS*K, kur</w:t>
      </w:r>
    </w:p>
    <w:p w14:paraId="53357E36"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
    <w:p w14:paraId="69F0C38A" w14:textId="040BC948"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IN – Perskaičiuotas Sutarties įkainis;</w:t>
      </w:r>
    </w:p>
    <w:p w14:paraId="548A70CE"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IS – Nustatytas įkainis sutarties pasirašymo diena;</w:t>
      </w:r>
    </w:p>
    <w:p w14:paraId="5E166959"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 xml:space="preserve">K – Indekso pokyčio koeficientas, kuris apskaičiuojamas taip: K = </w:t>
      </w:r>
      <w:proofErr w:type="spellStart"/>
      <w:r w:rsidRPr="00F471FF">
        <w:rPr>
          <w:bdr w:val="none" w:sz="0" w:space="0" w:color="auto" w:frame="1"/>
          <w:lang w:eastAsia="lt-LT"/>
        </w:rPr>
        <w:t>IPb</w:t>
      </w:r>
      <w:proofErr w:type="spellEnd"/>
      <w:r w:rsidRPr="00F471FF">
        <w:rPr>
          <w:bdr w:val="none" w:sz="0" w:space="0" w:color="auto" w:frame="1"/>
          <w:lang w:eastAsia="lt-LT"/>
        </w:rPr>
        <w:t>/</w:t>
      </w:r>
      <w:proofErr w:type="spellStart"/>
      <w:r w:rsidRPr="00F471FF">
        <w:rPr>
          <w:bdr w:val="none" w:sz="0" w:space="0" w:color="auto" w:frame="1"/>
          <w:lang w:eastAsia="lt-LT"/>
        </w:rPr>
        <w:t>IPr</w:t>
      </w:r>
      <w:proofErr w:type="spellEnd"/>
      <w:r w:rsidRPr="00F471FF">
        <w:rPr>
          <w:bdr w:val="none" w:sz="0" w:space="0" w:color="auto" w:frame="1"/>
          <w:lang w:eastAsia="lt-LT"/>
        </w:rPr>
        <w:t xml:space="preserve"> – 0,10, kur:</w:t>
      </w:r>
    </w:p>
    <w:p w14:paraId="1CD4655C"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roofErr w:type="spellStart"/>
      <w:r w:rsidRPr="00F471FF">
        <w:rPr>
          <w:bdr w:val="none" w:sz="0" w:space="0" w:color="auto" w:frame="1"/>
          <w:lang w:eastAsia="lt-LT"/>
        </w:rPr>
        <w:t>IPr</w:t>
      </w:r>
      <w:proofErr w:type="spellEnd"/>
      <w:r w:rsidRPr="00F471FF">
        <w:rPr>
          <w:bdr w:val="none" w:sz="0" w:space="0" w:color="auto" w:frame="1"/>
          <w:lang w:eastAsia="lt-LT"/>
        </w:rPr>
        <w:t xml:space="preserve"> – Indekso reikšmė Sutarties pradžioje;</w:t>
      </w:r>
    </w:p>
    <w:p w14:paraId="1B412EB9"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roofErr w:type="spellStart"/>
      <w:r w:rsidRPr="00F471FF">
        <w:rPr>
          <w:bdr w:val="none" w:sz="0" w:space="0" w:color="auto" w:frame="1"/>
          <w:lang w:eastAsia="lt-LT"/>
        </w:rPr>
        <w:t>IPb</w:t>
      </w:r>
      <w:proofErr w:type="spellEnd"/>
      <w:r w:rsidRPr="00F471FF">
        <w:rPr>
          <w:bdr w:val="none" w:sz="0" w:space="0" w:color="auto" w:frame="1"/>
          <w:lang w:eastAsia="lt-LT"/>
        </w:rPr>
        <w:t xml:space="preserve"> – Indekso reikšmė laikotarpio pabaigoje (pagal naujausius Lietuvos Respublikos statistikos departamento pateiktus duomenis).</w:t>
      </w:r>
    </w:p>
    <w:p w14:paraId="77F7288D" w14:textId="77777777" w:rsidR="00C75CA2" w:rsidRPr="00F471FF" w:rsidRDefault="00C75CA2" w:rsidP="00C75CA2">
      <w:pPr>
        <w:shd w:val="clear" w:color="auto" w:fill="FFFFFF"/>
        <w:spacing w:after="0" w:line="240" w:lineRule="auto"/>
        <w:ind w:firstLine="567"/>
        <w:jc w:val="both"/>
        <w:textAlignment w:val="baseline"/>
        <w:rPr>
          <w:bdr w:val="none" w:sz="0" w:space="0" w:color="auto" w:frame="1"/>
          <w:lang w:eastAsia="lt-LT"/>
        </w:rPr>
      </w:pPr>
    </w:p>
    <w:p w14:paraId="5484F142" w14:textId="6A486FD5"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Dėl statybos sąnaudų elementų kainų lygio pokyčio (mažėjimo daugiau kaip 10 proc. nuo sutarties pasirašymo dienos) įkainiai perskaičiuojami pagal šią formulę: IN=IS*K, kur</w:t>
      </w:r>
    </w:p>
    <w:p w14:paraId="22AB9288"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IN – Perskaičiuotas Sutarties įkainis;</w:t>
      </w:r>
    </w:p>
    <w:p w14:paraId="2B213AE8"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IS – Nustatytas įkainis sutarties pasirašymo diena;</w:t>
      </w:r>
    </w:p>
    <w:p w14:paraId="34DDA568"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 xml:space="preserve">K – Indekso pokyčio koeficientas, kuris apskaičiuojamas taip: K = </w:t>
      </w:r>
      <w:proofErr w:type="spellStart"/>
      <w:r w:rsidRPr="00F471FF">
        <w:rPr>
          <w:bdr w:val="none" w:sz="0" w:space="0" w:color="auto" w:frame="1"/>
          <w:lang w:eastAsia="lt-LT"/>
        </w:rPr>
        <w:t>IPb</w:t>
      </w:r>
      <w:proofErr w:type="spellEnd"/>
      <w:r w:rsidRPr="00F471FF">
        <w:rPr>
          <w:bdr w:val="none" w:sz="0" w:space="0" w:color="auto" w:frame="1"/>
          <w:lang w:eastAsia="lt-LT"/>
        </w:rPr>
        <w:t>/</w:t>
      </w:r>
      <w:proofErr w:type="spellStart"/>
      <w:r w:rsidRPr="00F471FF">
        <w:rPr>
          <w:bdr w:val="none" w:sz="0" w:space="0" w:color="auto" w:frame="1"/>
          <w:lang w:eastAsia="lt-LT"/>
        </w:rPr>
        <w:t>IPr</w:t>
      </w:r>
      <w:proofErr w:type="spellEnd"/>
      <w:r w:rsidRPr="00F471FF">
        <w:rPr>
          <w:bdr w:val="none" w:sz="0" w:space="0" w:color="auto" w:frame="1"/>
          <w:lang w:eastAsia="lt-LT"/>
        </w:rPr>
        <w:t xml:space="preserve"> + 0,10, kur:</w:t>
      </w:r>
    </w:p>
    <w:p w14:paraId="361F596E"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roofErr w:type="spellStart"/>
      <w:r w:rsidRPr="00F471FF">
        <w:rPr>
          <w:bdr w:val="none" w:sz="0" w:space="0" w:color="auto" w:frame="1"/>
          <w:lang w:eastAsia="lt-LT"/>
        </w:rPr>
        <w:t>IPr</w:t>
      </w:r>
      <w:proofErr w:type="spellEnd"/>
      <w:r w:rsidRPr="00F471FF">
        <w:rPr>
          <w:bdr w:val="none" w:sz="0" w:space="0" w:color="auto" w:frame="1"/>
          <w:lang w:eastAsia="lt-LT"/>
        </w:rPr>
        <w:t xml:space="preserve"> – Indekso reikšmė Sutarties pradžioje;</w:t>
      </w:r>
    </w:p>
    <w:p w14:paraId="6BB691D9"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roofErr w:type="spellStart"/>
      <w:r w:rsidRPr="00F471FF">
        <w:rPr>
          <w:bdr w:val="none" w:sz="0" w:space="0" w:color="auto" w:frame="1"/>
          <w:lang w:eastAsia="lt-LT"/>
        </w:rPr>
        <w:t>IPb</w:t>
      </w:r>
      <w:proofErr w:type="spellEnd"/>
      <w:r w:rsidRPr="00F471FF">
        <w:rPr>
          <w:bdr w:val="none" w:sz="0" w:space="0" w:color="auto" w:frame="1"/>
          <w:lang w:eastAsia="lt-LT"/>
        </w:rPr>
        <w:t xml:space="preserve"> – Indekso reikšmė laikotarpio pabaigoje (pagal naujausius Lietuvos Respublikos statistikos departamento pateiktus duomenis).</w:t>
      </w:r>
    </w:p>
    <w:p w14:paraId="56061736"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p>
    <w:p w14:paraId="42B54351"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 xml:space="preserve">Jeigu statybos sąnaudų elementų kainų pokytis tampa mažesnis negu 10 proc., taikomi įkainiai, kurie buvo Sutarties pasirašymo diena, </w:t>
      </w:r>
      <w:proofErr w:type="spellStart"/>
      <w:r w:rsidRPr="00F471FF">
        <w:rPr>
          <w:bdr w:val="none" w:sz="0" w:space="0" w:color="auto" w:frame="1"/>
          <w:lang w:eastAsia="lt-LT"/>
        </w:rPr>
        <w:t>t.y</w:t>
      </w:r>
      <w:proofErr w:type="spellEnd"/>
      <w:r w:rsidRPr="00F471FF">
        <w:rPr>
          <w:bdr w:val="none" w:sz="0" w:space="0" w:color="auto" w:frame="1"/>
          <w:lang w:eastAsia="lt-LT"/>
        </w:rPr>
        <w:t>. IN=IS*K, kur:</w:t>
      </w:r>
    </w:p>
    <w:p w14:paraId="565C7F13"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IN – Perskaičiuotas Sutarties įkainis;</w:t>
      </w:r>
    </w:p>
    <w:p w14:paraId="3583E926"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IS – Nustatytas įkainis sutarties pasirašymo diena;</w:t>
      </w:r>
    </w:p>
    <w:p w14:paraId="20942A34" w14:textId="77777777"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K – Indekso pokyčio koeficientas lygus 1.</w:t>
      </w:r>
    </w:p>
    <w:p w14:paraId="05761503" w14:textId="77777777" w:rsidR="00C75CA2" w:rsidRPr="00F471FF" w:rsidRDefault="00C75CA2" w:rsidP="00C75CA2">
      <w:pPr>
        <w:shd w:val="clear" w:color="auto" w:fill="FFFFFF"/>
        <w:spacing w:after="0" w:line="240" w:lineRule="auto"/>
        <w:ind w:firstLine="567"/>
        <w:jc w:val="both"/>
        <w:textAlignment w:val="baseline"/>
        <w:rPr>
          <w:bdr w:val="none" w:sz="0" w:space="0" w:color="auto" w:frame="1"/>
          <w:lang w:eastAsia="lt-LT"/>
        </w:rPr>
      </w:pPr>
    </w:p>
    <w:p w14:paraId="4A8BFCD4" w14:textId="5FDB91D2" w:rsidR="00A3447A" w:rsidRPr="00F471FF" w:rsidRDefault="00A3447A" w:rsidP="00C75CA2">
      <w:pPr>
        <w:shd w:val="clear" w:color="auto" w:fill="FFFFFF"/>
        <w:spacing w:after="0" w:line="240" w:lineRule="auto"/>
        <w:ind w:firstLine="567"/>
        <w:jc w:val="both"/>
        <w:textAlignment w:val="baseline"/>
        <w:rPr>
          <w:bdr w:val="none" w:sz="0" w:space="0" w:color="auto" w:frame="1"/>
          <w:lang w:eastAsia="lt-LT"/>
        </w:rPr>
      </w:pPr>
      <w:r w:rsidRPr="00F471FF">
        <w:rPr>
          <w:bdr w:val="none" w:sz="0" w:space="0" w:color="auto" w:frame="1"/>
          <w:lang w:eastAsia="lt-LT"/>
        </w:rPr>
        <w:t>Dėl kainų lygio pokyčio pasirašomas susitarimas prie Sutarties. Susitarime nurodomas indekso pokyčio koeficientas, jo apskaičiavimas, perskaičiuoti Darbų įkainiai.</w:t>
      </w:r>
    </w:p>
    <w:p w14:paraId="2B11D432" w14:textId="77777777" w:rsidR="0060326B" w:rsidRPr="00F471FF" w:rsidRDefault="0060326B" w:rsidP="00C75CA2">
      <w:pPr>
        <w:numPr>
          <w:ilvl w:val="1"/>
          <w:numId w:val="1"/>
        </w:numPr>
        <w:spacing w:after="0" w:line="240" w:lineRule="auto"/>
        <w:ind w:left="0" w:firstLine="567"/>
        <w:jc w:val="both"/>
        <w:rPr>
          <w:szCs w:val="24"/>
        </w:rPr>
      </w:pPr>
      <w:r w:rsidRPr="00F471FF">
        <w:rPr>
          <w:szCs w:val="24"/>
        </w:rPr>
        <w:t>Užsakovas, įvertinęs, kad Darbai atlikti be trūkumų, priima atliktus Darbus pasirašydamas atliktų Darbų aktą.</w:t>
      </w:r>
    </w:p>
    <w:p w14:paraId="66064526" w14:textId="77777777" w:rsidR="0011577E" w:rsidRPr="00F471FF" w:rsidRDefault="0011577E" w:rsidP="00C75CA2">
      <w:pPr>
        <w:numPr>
          <w:ilvl w:val="1"/>
          <w:numId w:val="1"/>
        </w:numPr>
        <w:spacing w:after="0" w:line="240" w:lineRule="auto"/>
        <w:ind w:left="0" w:firstLine="567"/>
        <w:jc w:val="both"/>
        <w:rPr>
          <w:szCs w:val="24"/>
        </w:rPr>
      </w:pPr>
      <w:r w:rsidRPr="00F471FF">
        <w:rPr>
          <w:szCs w:val="24"/>
        </w:rPr>
        <w:t xml:space="preserve">Rangovas, atlikęs Darbus, pateikia Užsakovui atsiskaitymo dokumentus (atliktų darbų aktą, PVM sąskaitą- faktūrą). Už atliktus darbus bus atsiskaitoma ne vėliau kaip per 30 </w:t>
      </w:r>
      <w:r w:rsidRPr="00F471FF">
        <w:rPr>
          <w:i/>
          <w:szCs w:val="24"/>
        </w:rPr>
        <w:t xml:space="preserve">(trisdešimt) </w:t>
      </w:r>
      <w:r w:rsidRPr="00F471FF">
        <w:rPr>
          <w:szCs w:val="24"/>
        </w:rPr>
        <w:t>kalendorinių dienų po atsiskaitymo dokumentų pateikimo Užsakovui dienos</w:t>
      </w:r>
      <w:r w:rsidRPr="00F471FF">
        <w:rPr>
          <w:bCs/>
          <w:szCs w:val="24"/>
        </w:rPr>
        <w:t>.</w:t>
      </w:r>
    </w:p>
    <w:p w14:paraId="6A9A5E01" w14:textId="41635D90" w:rsidR="00B03E45" w:rsidRPr="00F471FF" w:rsidRDefault="00492A3B" w:rsidP="00C75CA2">
      <w:pPr>
        <w:numPr>
          <w:ilvl w:val="1"/>
          <w:numId w:val="1"/>
        </w:numPr>
        <w:shd w:val="clear" w:color="auto" w:fill="FFFFFF"/>
        <w:spacing w:after="0" w:line="240" w:lineRule="auto"/>
        <w:ind w:left="0" w:firstLine="567"/>
        <w:jc w:val="both"/>
        <w:textAlignment w:val="baseline"/>
        <w:rPr>
          <w:lang w:eastAsia="lt-LT"/>
        </w:rPr>
      </w:pPr>
      <w:r w:rsidRPr="00492A3B">
        <w:rPr>
          <w:noProof/>
          <w:lang w:val="en-GB" w:eastAsia="lt-LT"/>
        </w:rPr>
        <w:t>Sąskaitas – faktūras privaloma pateikti per informacinę sistemą SABIS (Europos elektroninių sąskaitų faktūrų standartą atitinkanti Sąskaitų administravimo bendroji informacinė sistema), pasiekiamą adresu SABIS (https://sabis.nbfc.lt/). Pirkėjas elektronines sąskaitas faktūras priima ir apdoroja naudodamasis informacinės sistemos SABIS priemonėmis, išskyrus Viešųjų pirkimų įstatymo nustatytus išimtinius atvejus</w:t>
      </w:r>
      <w:r>
        <w:rPr>
          <w:noProof/>
          <w:lang w:val="en-GB" w:eastAsia="lt-LT"/>
        </w:rPr>
        <w:t xml:space="preserve">. </w:t>
      </w:r>
      <w:r w:rsidR="0060326B" w:rsidRPr="00F471FF">
        <w:rPr>
          <w:szCs w:val="24"/>
        </w:rPr>
        <w:t>Apmokėjimo diena laikoma apmokėjimo operacijos įvykdymo diena Užsakovo banke. Užsakovas turi teisę sulaikyti mokėjimus už atliktus Darbus, jeigu dėl Rangovo kaltės nepašalinti anksčiau nurodyti Darbų defektai.</w:t>
      </w:r>
    </w:p>
    <w:p w14:paraId="3F1541C7" w14:textId="77777777" w:rsidR="00A01B54" w:rsidRPr="00F471FF" w:rsidRDefault="00A01B54" w:rsidP="00C719CA">
      <w:pPr>
        <w:numPr>
          <w:ilvl w:val="1"/>
          <w:numId w:val="1"/>
        </w:numPr>
        <w:shd w:val="clear" w:color="auto" w:fill="FFFFFF"/>
        <w:spacing w:after="0" w:line="264" w:lineRule="auto"/>
        <w:ind w:left="0" w:firstLine="567"/>
        <w:jc w:val="both"/>
        <w:textAlignment w:val="baseline"/>
        <w:rPr>
          <w:lang w:eastAsia="lt-LT"/>
        </w:rPr>
      </w:pPr>
      <w:r w:rsidRPr="00F471FF">
        <w:rPr>
          <w:rFonts w:cs="Times New Roman"/>
          <w:noProof/>
          <w:szCs w:val="24"/>
        </w:rPr>
        <w:t xml:space="preserve">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w:t>
      </w:r>
      <w:r w:rsidRPr="00F471FF">
        <w:rPr>
          <w:rFonts w:cs="Times New Roman"/>
          <w:noProof/>
          <w:szCs w:val="24"/>
        </w:rPr>
        <w:lastRenderedPageBreak/>
        <w:t>subtiekėju tvarka, kurioje numatoma teisė Užsakovui prieštarauti nepagrįstiems mokėjimams subtiekėjui.</w:t>
      </w:r>
    </w:p>
    <w:p w14:paraId="2D893AF9" w14:textId="77777777" w:rsidR="007F07DC" w:rsidRPr="00F471FF" w:rsidRDefault="007F07DC" w:rsidP="00C719CA">
      <w:pPr>
        <w:numPr>
          <w:ilvl w:val="1"/>
          <w:numId w:val="1"/>
        </w:numPr>
        <w:shd w:val="clear" w:color="auto" w:fill="FFFFFF"/>
        <w:spacing w:after="0" w:line="264" w:lineRule="auto"/>
        <w:ind w:left="0" w:firstLine="567"/>
        <w:jc w:val="both"/>
        <w:textAlignment w:val="baseline"/>
        <w:rPr>
          <w:szCs w:val="24"/>
        </w:rPr>
      </w:pPr>
      <w:r w:rsidRPr="00F471FF">
        <w:rPr>
          <w:szCs w:val="24"/>
        </w:rPr>
        <w:t>Jeigu vykdant darbus atsiras būtinybė atlikti darbus, kurių įkainis nėra nupirktas, ir šie darbai atsirado nuo Sutarties šalių nepriklausančių aplinkybių, kurių abi šalys negalėjo numatyti, tai šių darbų įkainis apskaičiuojamas taip:</w:t>
      </w:r>
    </w:p>
    <w:p w14:paraId="04A82778" w14:textId="19C69411" w:rsidR="007F07DC" w:rsidRPr="00F471FF" w:rsidRDefault="007F07DC" w:rsidP="00C719CA">
      <w:pPr>
        <w:pStyle w:val="Sraopastraipa"/>
        <w:numPr>
          <w:ilvl w:val="2"/>
          <w:numId w:val="1"/>
        </w:numPr>
        <w:shd w:val="clear" w:color="auto" w:fill="FFFFFF"/>
        <w:spacing w:after="0" w:line="264" w:lineRule="auto"/>
        <w:ind w:left="0" w:firstLine="851"/>
        <w:jc w:val="both"/>
        <w:textAlignment w:val="baseline"/>
        <w:rPr>
          <w:szCs w:val="24"/>
        </w:rPr>
      </w:pPr>
      <w:r w:rsidRPr="00F471FF">
        <w:t xml:space="preserve">pritaikant </w:t>
      </w:r>
      <w:r w:rsidR="00FD517F" w:rsidRPr="00F471FF">
        <w:t>R</w:t>
      </w:r>
      <w:r w:rsidR="005B1A6E" w:rsidRPr="00F471FF">
        <w:t>a</w:t>
      </w:r>
      <w:r w:rsidR="00FD517F" w:rsidRPr="00F471FF">
        <w:t>ng</w:t>
      </w:r>
      <w:r w:rsidR="005B1A6E" w:rsidRPr="00F471FF">
        <w:t xml:space="preserve">ovo </w:t>
      </w:r>
      <w:r w:rsidRPr="00F471FF">
        <w:t>pasiūlyme nurodytus darbų įkainius;</w:t>
      </w:r>
    </w:p>
    <w:p w14:paraId="41FEE53C" w14:textId="77777777" w:rsidR="007F07DC" w:rsidRPr="00F471FF" w:rsidRDefault="007F07DC" w:rsidP="00C719CA">
      <w:pPr>
        <w:pStyle w:val="Sraopastraipa"/>
        <w:numPr>
          <w:ilvl w:val="2"/>
          <w:numId w:val="1"/>
        </w:numPr>
        <w:shd w:val="clear" w:color="auto" w:fill="FFFFFF"/>
        <w:spacing w:after="0" w:line="264" w:lineRule="auto"/>
        <w:ind w:left="0" w:firstLine="851"/>
        <w:jc w:val="both"/>
        <w:textAlignment w:val="baseline"/>
      </w:pPr>
      <w:r w:rsidRPr="00F471FF">
        <w:t>išskaičiuojant kainos dalį iš sutartyje numatyto įkainio;</w:t>
      </w:r>
    </w:p>
    <w:p w14:paraId="6AAD02F0" w14:textId="77777777" w:rsidR="007F07DC" w:rsidRPr="00F471FF" w:rsidRDefault="007F07DC" w:rsidP="00C719CA">
      <w:pPr>
        <w:pStyle w:val="Sraopastraipa"/>
        <w:numPr>
          <w:ilvl w:val="2"/>
          <w:numId w:val="1"/>
        </w:numPr>
        <w:shd w:val="clear" w:color="auto" w:fill="FFFFFF"/>
        <w:spacing w:after="0" w:line="264" w:lineRule="auto"/>
        <w:ind w:left="0" w:firstLine="851"/>
        <w:jc w:val="both"/>
        <w:textAlignment w:val="baseline"/>
      </w:pPr>
      <w:r w:rsidRPr="00F471FF">
        <w:t>pritaikant sutartyje numatytus panašių darbų įkainius;</w:t>
      </w:r>
    </w:p>
    <w:p w14:paraId="0A56B0B8" w14:textId="77777777" w:rsidR="007F07DC" w:rsidRPr="00F471FF" w:rsidRDefault="007F07DC" w:rsidP="00C719CA">
      <w:pPr>
        <w:pStyle w:val="Sraopastraipa"/>
        <w:numPr>
          <w:ilvl w:val="2"/>
          <w:numId w:val="1"/>
        </w:numPr>
        <w:shd w:val="clear" w:color="auto" w:fill="FFFFFF"/>
        <w:spacing w:after="0" w:line="264" w:lineRule="auto"/>
        <w:ind w:left="0" w:firstLine="851"/>
        <w:jc w:val="both"/>
        <w:textAlignment w:val="baseline"/>
      </w:pPr>
      <w:r w:rsidRPr="00F471FF">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3AC63C2A" w14:textId="77777777" w:rsidR="00BC1CE2" w:rsidRPr="00F471FF" w:rsidRDefault="00B03E45" w:rsidP="00C719CA">
      <w:pPr>
        <w:numPr>
          <w:ilvl w:val="1"/>
          <w:numId w:val="1"/>
        </w:numPr>
        <w:shd w:val="clear" w:color="auto" w:fill="FFFFFF"/>
        <w:spacing w:after="0" w:line="264" w:lineRule="auto"/>
        <w:ind w:left="0" w:firstLine="567"/>
        <w:jc w:val="both"/>
        <w:textAlignment w:val="baseline"/>
        <w:rPr>
          <w:szCs w:val="24"/>
        </w:rPr>
      </w:pPr>
      <w:r w:rsidRPr="00F471FF">
        <w:rPr>
          <w:szCs w:val="24"/>
        </w:rPr>
        <w:t>Jeigu Sutarties pakeitimas atliekamas kitais negu apibrėžti Viešųjų pirkimo įstatymo 89 straipsnio 1 ir 2 dalyse atvejais, tokiam pakeitimui atlikti turi būti atliekama nauja pirkimo procedūra pagal šio įstatymo reikalavimus</w:t>
      </w:r>
      <w:r w:rsidR="005E5338" w:rsidRPr="00F471FF">
        <w:rPr>
          <w:szCs w:val="24"/>
        </w:rPr>
        <w:t>.</w:t>
      </w:r>
    </w:p>
    <w:p w14:paraId="61FEEF5F" w14:textId="77777777" w:rsidR="00955A4F" w:rsidRPr="00F471FF" w:rsidRDefault="00E309FD" w:rsidP="00606ED1">
      <w:pPr>
        <w:pStyle w:val="Style"/>
        <w:numPr>
          <w:ilvl w:val="0"/>
          <w:numId w:val="1"/>
        </w:numPr>
        <w:spacing w:before="240" w:after="120"/>
        <w:ind w:left="357" w:hanging="357"/>
        <w:jc w:val="center"/>
        <w:rPr>
          <w:b/>
        </w:rPr>
      </w:pPr>
      <w:r w:rsidRPr="00F471FF">
        <w:rPr>
          <w:b/>
        </w:rPr>
        <w:t>ŠALIŲ ATSAKOMYBĖ IR ĮSIPAREIGOJIMAI</w:t>
      </w:r>
    </w:p>
    <w:p w14:paraId="0C3200BB" w14:textId="77777777" w:rsidR="00E309FD" w:rsidRPr="00F471FF" w:rsidRDefault="00E309FD" w:rsidP="00C719CA">
      <w:pPr>
        <w:pStyle w:val="Style"/>
        <w:numPr>
          <w:ilvl w:val="1"/>
          <w:numId w:val="1"/>
        </w:numPr>
        <w:tabs>
          <w:tab w:val="clear" w:pos="0"/>
          <w:tab w:val="clear" w:pos="142"/>
          <w:tab w:val="clear" w:pos="284"/>
          <w:tab w:val="clear" w:pos="426"/>
          <w:tab w:val="clear" w:pos="1276"/>
          <w:tab w:val="clear" w:pos="1418"/>
          <w:tab w:val="clear" w:pos="1560"/>
        </w:tabs>
        <w:spacing w:line="264" w:lineRule="auto"/>
        <w:ind w:left="0" w:firstLine="567"/>
      </w:pPr>
      <w:r w:rsidRPr="00F471FF">
        <w:t>Jei kuri nors Sutarties Šalis nevykdo kokių nors savo įsipareigojimų pagal Sutartį, ji pažeidžia Sutartį.</w:t>
      </w:r>
    </w:p>
    <w:p w14:paraId="7552CB04" w14:textId="77777777" w:rsidR="00E309FD" w:rsidRPr="00F471FF" w:rsidRDefault="00E309FD" w:rsidP="00C719CA">
      <w:pPr>
        <w:pStyle w:val="Style"/>
        <w:numPr>
          <w:ilvl w:val="1"/>
          <w:numId w:val="1"/>
        </w:numPr>
        <w:tabs>
          <w:tab w:val="clear" w:pos="0"/>
          <w:tab w:val="clear" w:pos="142"/>
          <w:tab w:val="clear" w:pos="284"/>
          <w:tab w:val="clear" w:pos="426"/>
          <w:tab w:val="clear" w:pos="1276"/>
          <w:tab w:val="clear" w:pos="1418"/>
          <w:tab w:val="clear" w:pos="1560"/>
        </w:tabs>
        <w:spacing w:line="264" w:lineRule="auto"/>
        <w:ind w:left="0" w:firstLine="567"/>
      </w:pPr>
      <w:r w:rsidRPr="00F471FF">
        <w:t>Vienai Sutarties šaliai pažeidus Sutartį, nukentėjusioji Šalis turi teisę:</w:t>
      </w:r>
    </w:p>
    <w:p w14:paraId="0443446E"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reikalauti kitos šalies vykdyti sutartinius įsipareigojimus;</w:t>
      </w:r>
    </w:p>
    <w:p w14:paraId="23A4D9B3"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reikalauti atlyginti nuostolius;</w:t>
      </w:r>
    </w:p>
    <w:p w14:paraId="0640622D"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reikalauti sumokėti Sutartyje nustatytus delspinigius;</w:t>
      </w:r>
    </w:p>
    <w:p w14:paraId="6F030A06"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nutraukti Sutartį.</w:t>
      </w:r>
    </w:p>
    <w:p w14:paraId="62A4726D" w14:textId="77777777" w:rsidR="00E309FD" w:rsidRPr="00F471FF" w:rsidRDefault="00E309FD" w:rsidP="00C719CA">
      <w:pPr>
        <w:pStyle w:val="Pagrindinistekstas"/>
        <w:numPr>
          <w:ilvl w:val="1"/>
          <w:numId w:val="1"/>
        </w:numPr>
        <w:tabs>
          <w:tab w:val="num" w:pos="1134"/>
        </w:tabs>
        <w:spacing w:after="0" w:line="264" w:lineRule="auto"/>
        <w:ind w:left="0" w:firstLine="567"/>
        <w:jc w:val="both"/>
        <w:rPr>
          <w:sz w:val="24"/>
          <w:szCs w:val="24"/>
        </w:rPr>
      </w:pPr>
      <w:r w:rsidRPr="00F471FF">
        <w:rPr>
          <w:sz w:val="24"/>
          <w:szCs w:val="24"/>
        </w:rPr>
        <w:t>Neatlikus apmokėjimo nustatytais terminais,</w:t>
      </w:r>
      <w:r w:rsidR="008A7029" w:rsidRPr="00F471FF">
        <w:rPr>
          <w:sz w:val="24"/>
          <w:szCs w:val="24"/>
        </w:rPr>
        <w:t xml:space="preserve"> Rangovo pareikalavimu Užsakovas</w:t>
      </w:r>
      <w:r w:rsidRPr="00F471FF">
        <w:rPr>
          <w:sz w:val="24"/>
          <w:szCs w:val="24"/>
        </w:rPr>
        <w:t xml:space="preserve"> privalo sumokėti Rangovui už kiekvieną uždelstą dieną 0,0</w:t>
      </w:r>
      <w:r w:rsidR="000D4BFA" w:rsidRPr="00F471FF">
        <w:rPr>
          <w:sz w:val="24"/>
          <w:szCs w:val="24"/>
        </w:rPr>
        <w:t>5</w:t>
      </w:r>
      <w:r w:rsidRPr="00F471FF">
        <w:rPr>
          <w:sz w:val="24"/>
          <w:szCs w:val="24"/>
        </w:rPr>
        <w:t xml:space="preserve"> proc. delspinigių nuo laiku neapmokėtos sumos. Delspinigiai negali būti skaičiuojami, jei vėluojama apmokėti dėl trečiųjų asmenų veiksmų.</w:t>
      </w:r>
    </w:p>
    <w:p w14:paraId="59C6AF51" w14:textId="44922FF4" w:rsidR="004D6BD0" w:rsidRPr="00F471FF" w:rsidRDefault="00E93738" w:rsidP="00C719CA">
      <w:pPr>
        <w:pStyle w:val="Pagrindinistekstas"/>
        <w:numPr>
          <w:ilvl w:val="1"/>
          <w:numId w:val="1"/>
        </w:numPr>
        <w:tabs>
          <w:tab w:val="num" w:pos="1134"/>
        </w:tabs>
        <w:spacing w:after="0" w:line="264" w:lineRule="auto"/>
        <w:ind w:left="0" w:firstLine="567"/>
        <w:jc w:val="both"/>
        <w:rPr>
          <w:rFonts w:eastAsia="Arial Unicode MS"/>
          <w:bCs/>
          <w:sz w:val="24"/>
          <w:szCs w:val="24"/>
          <w:lang w:eastAsia="lt-LT"/>
        </w:rPr>
      </w:pPr>
      <w:r w:rsidRPr="00F471FF">
        <w:rPr>
          <w:sz w:val="24"/>
          <w:szCs w:val="24"/>
        </w:rPr>
        <w:t>Jeigu Rangovas laiku neatlieka darbų, tai moka Užsakovui 0,05 proc. dydžio delspinigius nuo neatliktų darbų vertės už kiekvieną uždelstą dieną</w:t>
      </w:r>
      <w:r w:rsidR="004D6BD0" w:rsidRPr="00F471FF">
        <w:rPr>
          <w:sz w:val="24"/>
          <w:szCs w:val="24"/>
        </w:rPr>
        <w:t xml:space="preserve">. </w:t>
      </w:r>
      <w:r w:rsidR="00167231" w:rsidRPr="00F471FF">
        <w:rPr>
          <w:rFonts w:eastAsia="Times New Roman"/>
          <w:sz w:val="24"/>
          <w:szCs w:val="24"/>
          <w:lang w:eastAsia="lt-LT"/>
        </w:rPr>
        <w:t>Jeigu tiekėjas vėluoja atlikti darbus, tai moka baudas, kurių dydžiai nurodyti techninėje specifikacijoje.</w:t>
      </w:r>
    </w:p>
    <w:p w14:paraId="64EB7DE2" w14:textId="77777777" w:rsidR="002C3883" w:rsidRPr="00F471FF" w:rsidRDefault="002C3883" w:rsidP="00C719CA">
      <w:pPr>
        <w:pStyle w:val="Pagrindinistekstas"/>
        <w:numPr>
          <w:ilvl w:val="1"/>
          <w:numId w:val="1"/>
        </w:numPr>
        <w:spacing w:after="0" w:line="264" w:lineRule="auto"/>
        <w:ind w:left="0" w:firstLine="567"/>
        <w:jc w:val="both"/>
        <w:rPr>
          <w:sz w:val="24"/>
          <w:szCs w:val="24"/>
        </w:rPr>
      </w:pPr>
      <w:r w:rsidRPr="00F471FF">
        <w:rPr>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94935FF" w14:textId="77777777" w:rsidR="00E309FD" w:rsidRPr="00F471FF" w:rsidRDefault="00E309FD" w:rsidP="00C719CA">
      <w:pPr>
        <w:pStyle w:val="Pagrindinistekstas"/>
        <w:numPr>
          <w:ilvl w:val="1"/>
          <w:numId w:val="1"/>
        </w:numPr>
        <w:tabs>
          <w:tab w:val="num" w:pos="1134"/>
        </w:tabs>
        <w:spacing w:after="0" w:line="264" w:lineRule="auto"/>
        <w:ind w:left="0" w:firstLine="567"/>
        <w:jc w:val="both"/>
        <w:rPr>
          <w:sz w:val="24"/>
          <w:szCs w:val="24"/>
        </w:rPr>
      </w:pPr>
      <w:r w:rsidRPr="00F471FF">
        <w:rPr>
          <w:sz w:val="24"/>
          <w:szCs w:val="24"/>
        </w:rPr>
        <w:t>A</w:t>
      </w:r>
      <w:r w:rsidR="008A7029" w:rsidRPr="00F471FF">
        <w:rPr>
          <w:sz w:val="24"/>
          <w:szCs w:val="24"/>
        </w:rPr>
        <w:t>pskaičiavę</w:t>
      </w:r>
      <w:r w:rsidR="00121F5F" w:rsidRPr="00F471FF">
        <w:rPr>
          <w:sz w:val="24"/>
          <w:szCs w:val="24"/>
        </w:rPr>
        <w:t>s</w:t>
      </w:r>
      <w:r w:rsidR="008A7029" w:rsidRPr="00F471FF">
        <w:rPr>
          <w:sz w:val="24"/>
          <w:szCs w:val="24"/>
        </w:rPr>
        <w:t xml:space="preserve"> delspinigius Užsakovas</w:t>
      </w:r>
      <w:r w:rsidRPr="00F471FF">
        <w:rPr>
          <w:sz w:val="24"/>
          <w:szCs w:val="24"/>
        </w:rPr>
        <w:t xml:space="preserve"> gali, prieš tai raštu įspėję</w:t>
      </w:r>
      <w:r w:rsidR="00B17702" w:rsidRPr="00F471FF">
        <w:rPr>
          <w:sz w:val="24"/>
          <w:szCs w:val="24"/>
        </w:rPr>
        <w:t>s</w:t>
      </w:r>
      <w:r w:rsidRPr="00F471FF">
        <w:rPr>
          <w:sz w:val="24"/>
          <w:szCs w:val="24"/>
        </w:rPr>
        <w:t xml:space="preserve"> Rangovą:</w:t>
      </w:r>
    </w:p>
    <w:p w14:paraId="48A94AE2"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išskaičiuoti delspinigių sumą iš Rangovui mokėtinų sumų;</w:t>
      </w:r>
    </w:p>
    <w:p w14:paraId="21AA9260" w14:textId="77777777" w:rsidR="00E309FD" w:rsidRPr="00F471FF" w:rsidRDefault="00E309FD" w:rsidP="00C719CA">
      <w:pPr>
        <w:numPr>
          <w:ilvl w:val="2"/>
          <w:numId w:val="1"/>
        </w:numPr>
        <w:spacing w:after="0" w:line="264" w:lineRule="auto"/>
        <w:ind w:left="0" w:firstLine="851"/>
        <w:jc w:val="both"/>
        <w:rPr>
          <w:szCs w:val="24"/>
        </w:rPr>
      </w:pPr>
      <w:r w:rsidRPr="00F471FF">
        <w:rPr>
          <w:szCs w:val="24"/>
        </w:rPr>
        <w:t>nutraukti Sutartį</w:t>
      </w:r>
      <w:r w:rsidR="002C3883" w:rsidRPr="00F471FF">
        <w:rPr>
          <w:szCs w:val="24"/>
        </w:rPr>
        <w:t>;</w:t>
      </w:r>
    </w:p>
    <w:p w14:paraId="27BE3149" w14:textId="77777777" w:rsidR="000E78BA" w:rsidRPr="00F471FF" w:rsidRDefault="00E309FD" w:rsidP="004C2168">
      <w:pPr>
        <w:pStyle w:val="Style"/>
        <w:numPr>
          <w:ilvl w:val="1"/>
          <w:numId w:val="1"/>
        </w:numPr>
        <w:tabs>
          <w:tab w:val="clear" w:pos="0"/>
          <w:tab w:val="clear" w:pos="142"/>
          <w:tab w:val="clear" w:pos="284"/>
          <w:tab w:val="clear" w:pos="426"/>
          <w:tab w:val="clear" w:pos="1276"/>
          <w:tab w:val="clear" w:pos="1418"/>
          <w:tab w:val="clear" w:pos="1560"/>
        </w:tabs>
        <w:spacing w:line="264" w:lineRule="auto"/>
        <w:ind w:left="0" w:firstLine="567"/>
      </w:pPr>
      <w:r w:rsidRPr="00F471FF">
        <w:t>Rangovas įsipareigoja:</w:t>
      </w:r>
    </w:p>
    <w:p w14:paraId="46759124" w14:textId="47D6BF2B" w:rsidR="0075420D" w:rsidRPr="00F471FF" w:rsidRDefault="008179B8" w:rsidP="00C719CA">
      <w:pPr>
        <w:pStyle w:val="Style"/>
        <w:numPr>
          <w:ilvl w:val="2"/>
          <w:numId w:val="1"/>
        </w:numPr>
        <w:tabs>
          <w:tab w:val="clear" w:pos="0"/>
          <w:tab w:val="clear" w:pos="142"/>
          <w:tab w:val="clear" w:pos="284"/>
          <w:tab w:val="clear" w:pos="426"/>
          <w:tab w:val="clear" w:pos="1276"/>
          <w:tab w:val="clear" w:pos="1418"/>
          <w:tab w:val="clear" w:pos="1560"/>
        </w:tabs>
        <w:spacing w:line="264" w:lineRule="auto"/>
        <w:ind w:left="0" w:firstLine="851"/>
      </w:pPr>
      <w:r w:rsidRPr="00F471FF">
        <w:t>Darbus atlikti sutartyje nustatytais terminais</w:t>
      </w:r>
      <w:r w:rsidR="0075420D" w:rsidRPr="00F471FF">
        <w:t>.</w:t>
      </w:r>
    </w:p>
    <w:p w14:paraId="71B6FB2E" w14:textId="77777777" w:rsidR="00D645C9" w:rsidRPr="00F471FF" w:rsidRDefault="00D645C9" w:rsidP="00C719CA">
      <w:pPr>
        <w:pStyle w:val="Style"/>
        <w:numPr>
          <w:ilvl w:val="2"/>
          <w:numId w:val="1"/>
        </w:numPr>
        <w:spacing w:line="264" w:lineRule="auto"/>
        <w:ind w:left="0" w:firstLine="851"/>
      </w:pPr>
      <w:r w:rsidRPr="00F471FF">
        <w:t>už nustatytą kainą ir pe</w:t>
      </w:r>
      <w:r w:rsidR="0075420D" w:rsidRPr="00F471FF">
        <w:t>r Sutartyje numatytą terminą</w:t>
      </w:r>
      <w:r w:rsidRPr="00F471FF">
        <w:t xml:space="preserve"> tinkamai ir kokybiškai, laikydamasis galiojančių teisės aktų, normų, taisyklių ir standartų atlikti Darbus. Tuo atveju, jeigu dėl Rangovo kaltės ar nerūpestingumo šie Darbai nebus atlikti tinkamai, Rangovas įsipareigoja atlyginti visus Užsakovo patirtus nuostolius.</w:t>
      </w:r>
    </w:p>
    <w:p w14:paraId="13CF0F92" w14:textId="77777777" w:rsidR="000E78BA" w:rsidRPr="00F471FF" w:rsidRDefault="000E78BA" w:rsidP="00C719CA">
      <w:pPr>
        <w:pStyle w:val="Style"/>
        <w:numPr>
          <w:ilvl w:val="2"/>
          <w:numId w:val="1"/>
        </w:numPr>
        <w:spacing w:line="264" w:lineRule="auto"/>
        <w:ind w:left="0" w:firstLine="851"/>
      </w:pPr>
      <w:r w:rsidRPr="00F471FF">
        <w:t>Atlyginti visus Užsakovo patirtus nuostolius, tuo atveju, jeigu dėl Rangovo kaltės ar nerūpestingumo šie Darbai nebus atlikti tinkamai.</w:t>
      </w:r>
    </w:p>
    <w:p w14:paraId="09951142" w14:textId="77777777" w:rsidR="00E309FD" w:rsidRPr="00F471FF" w:rsidRDefault="00E309FD" w:rsidP="00C719CA">
      <w:pPr>
        <w:pStyle w:val="Style"/>
        <w:numPr>
          <w:ilvl w:val="2"/>
          <w:numId w:val="1"/>
        </w:numPr>
        <w:spacing w:line="264" w:lineRule="auto"/>
        <w:ind w:left="0" w:firstLine="851"/>
      </w:pPr>
      <w:r w:rsidRPr="00F471FF">
        <w:t xml:space="preserve">savarankiškai apsirūpinti </w:t>
      </w:r>
      <w:r w:rsidR="00BA51FE" w:rsidRPr="00F471FF">
        <w:t xml:space="preserve">Darbų </w:t>
      </w:r>
      <w:r w:rsidRPr="00F471FF">
        <w:t>atlikimui reikalin</w:t>
      </w:r>
      <w:r w:rsidR="00F82A24" w:rsidRPr="00F471FF">
        <w:t>gais materialiniais ištekliais, atsakyti už naudojamų medžiagų kokybę;</w:t>
      </w:r>
    </w:p>
    <w:p w14:paraId="36C3D3D0" w14:textId="77777777" w:rsidR="00E309FD" w:rsidRPr="00F471FF" w:rsidRDefault="00E309FD" w:rsidP="00C719CA">
      <w:pPr>
        <w:pStyle w:val="Style"/>
        <w:numPr>
          <w:ilvl w:val="2"/>
          <w:numId w:val="1"/>
        </w:numPr>
        <w:spacing w:line="264" w:lineRule="auto"/>
        <w:ind w:left="0" w:firstLine="851"/>
      </w:pPr>
      <w:r w:rsidRPr="00F471FF">
        <w:lastRenderedPageBreak/>
        <w:t xml:space="preserve">garantuoti darbo saugumą, priešgaisrinę saugą ir aplinkos ekologinę apsaugą </w:t>
      </w:r>
      <w:r w:rsidR="00BA51FE" w:rsidRPr="00F471FF">
        <w:t xml:space="preserve">Darbų </w:t>
      </w:r>
      <w:r w:rsidRPr="00F471FF">
        <w:t>atlikimo vietoje;</w:t>
      </w:r>
    </w:p>
    <w:p w14:paraId="11A1AD4E" w14:textId="77777777" w:rsidR="00F82A24" w:rsidRPr="00F471FF" w:rsidRDefault="00F82A24" w:rsidP="00C719CA">
      <w:pPr>
        <w:pStyle w:val="Style"/>
        <w:numPr>
          <w:ilvl w:val="2"/>
          <w:numId w:val="1"/>
        </w:numPr>
        <w:spacing w:line="264" w:lineRule="auto"/>
        <w:ind w:left="0" w:firstLine="851"/>
      </w:pPr>
      <w:r w:rsidRPr="00F471FF">
        <w:t>Užsakovo nurodytu laiku nepašalinęs defektų, nustatytų per garantinį laiką, atlyginti Užsakovo išlaidas, patirtas šalinant defektus;</w:t>
      </w:r>
    </w:p>
    <w:p w14:paraId="02823B8B" w14:textId="77777777" w:rsidR="00E309FD" w:rsidRPr="00F471FF" w:rsidRDefault="00E309FD" w:rsidP="00C719CA">
      <w:pPr>
        <w:pStyle w:val="Style"/>
        <w:numPr>
          <w:ilvl w:val="2"/>
          <w:numId w:val="1"/>
        </w:numPr>
        <w:spacing w:line="264" w:lineRule="auto"/>
        <w:ind w:left="0" w:firstLine="851"/>
      </w:pPr>
      <w:r w:rsidRPr="00F471FF">
        <w:t>Užsakov</w:t>
      </w:r>
      <w:r w:rsidR="008A7029" w:rsidRPr="00F471FF">
        <w:t>o</w:t>
      </w:r>
      <w:r w:rsidRPr="00F471FF">
        <w:t xml:space="preserve"> nurodytu laiku nepašalinęs defektų, atlyginti Užsakov</w:t>
      </w:r>
      <w:r w:rsidR="00A00997" w:rsidRPr="00F471FF">
        <w:t>o</w:t>
      </w:r>
      <w:r w:rsidRPr="00F471FF">
        <w:t xml:space="preserve"> išlaidas, patirtas šalinant defektus;</w:t>
      </w:r>
    </w:p>
    <w:p w14:paraId="5932EB6F" w14:textId="77777777" w:rsidR="00A01B54" w:rsidRPr="00F471FF" w:rsidRDefault="00A01B54" w:rsidP="00C719CA">
      <w:pPr>
        <w:pStyle w:val="Style"/>
        <w:numPr>
          <w:ilvl w:val="2"/>
          <w:numId w:val="1"/>
        </w:numPr>
        <w:spacing w:line="264" w:lineRule="auto"/>
        <w:ind w:left="0" w:firstLine="851"/>
      </w:pPr>
      <w:r w:rsidRPr="00F471FF">
        <w:rPr>
          <w:rFonts w:cs="Times New Roman"/>
          <w:noProof/>
          <w:lang w:val="en-GB"/>
        </w:rPr>
        <w:t>S</w:t>
      </w:r>
      <w:r w:rsidRPr="00F471FF">
        <w:rPr>
          <w:rFonts w:cs="Times New Roman"/>
          <w:noProof/>
        </w:rPr>
        <w:t>udarius pirkimo sutartį, tačiau ne vėliau negu pirkimo sutartis pradedama vykdyti, įsipareigoja Užsakovui pranešti tuo metu žinomų subtiekėjų pavadinimus, kontaktinius duomenis ir jų atstovus. Užsakovas taip pat reikalauja, kad Rangovas informuotų apie minėtos informacijos pasikeitimus visu pirkimo sutarties vykdymo metu, taip pat apie naujus subtiekėjus, kuriuos jis ketina pasitelkti vėliau.</w:t>
      </w:r>
      <w:r w:rsidRPr="00F471FF">
        <w:t xml:space="preserve"> </w:t>
      </w:r>
      <w:r w:rsidRPr="00F471FF">
        <w:rPr>
          <w:rFonts w:cs="Times New Roman"/>
          <w:noProof/>
        </w:rPr>
        <w:t>Jeigu taikomos VPĮ 88 straipsnio 5 dalies nuostatos, kartu su informacija apie naujus subtiekėjus pateikiami ir subtiekėjo pašalinimo pagrindų nebuvimą patvirtinantys dokumentai.</w:t>
      </w:r>
    </w:p>
    <w:p w14:paraId="117ED40D" w14:textId="77777777" w:rsidR="00FF0791" w:rsidRPr="00F471FF" w:rsidRDefault="00E309FD" w:rsidP="00C719CA">
      <w:pPr>
        <w:pStyle w:val="Style"/>
        <w:numPr>
          <w:ilvl w:val="1"/>
          <w:numId w:val="1"/>
        </w:numPr>
        <w:spacing w:line="264" w:lineRule="auto"/>
        <w:ind w:left="0" w:firstLine="567"/>
      </w:pPr>
      <w:r w:rsidRPr="00F471FF">
        <w:t>Užsakova</w:t>
      </w:r>
      <w:r w:rsidR="00D34440" w:rsidRPr="00F471FF">
        <w:t>s</w:t>
      </w:r>
      <w:r w:rsidRPr="00F471FF">
        <w:t xml:space="preserve"> įsipareigoja:</w:t>
      </w:r>
    </w:p>
    <w:p w14:paraId="4999AF38" w14:textId="77777777" w:rsidR="00FF0791" w:rsidRPr="00F471FF" w:rsidRDefault="00FF0791" w:rsidP="00C719CA">
      <w:pPr>
        <w:pStyle w:val="Style"/>
        <w:numPr>
          <w:ilvl w:val="2"/>
          <w:numId w:val="1"/>
        </w:numPr>
        <w:spacing w:line="264" w:lineRule="auto"/>
        <w:ind w:left="0" w:firstLine="851"/>
      </w:pPr>
      <w:r w:rsidRPr="00F471FF">
        <w:t>sumokėti Rangovui už faktiškai atliktus Darbus su sąlyga, kad Darbai atlikti tinkamai ir laiku;</w:t>
      </w:r>
    </w:p>
    <w:p w14:paraId="27E3CF89" w14:textId="77777777" w:rsidR="00E309FD" w:rsidRPr="00F471FF" w:rsidRDefault="00C166E7" w:rsidP="00C719CA">
      <w:pPr>
        <w:pStyle w:val="Style"/>
        <w:numPr>
          <w:ilvl w:val="2"/>
          <w:numId w:val="1"/>
        </w:numPr>
        <w:spacing w:line="264" w:lineRule="auto"/>
        <w:ind w:left="0" w:firstLine="851"/>
      </w:pPr>
      <w:r w:rsidRPr="00F471FF">
        <w:t>A</w:t>
      </w:r>
      <w:r w:rsidR="003F6BE6" w:rsidRPr="00F471FF">
        <w:t>tlyginti</w:t>
      </w:r>
      <w:r w:rsidR="00E309FD" w:rsidRPr="00F471FF">
        <w:t xml:space="preserve"> Rangovui jo turėtas pagrįstas darbų išlaidas ir nuostolius, sus</w:t>
      </w:r>
      <w:r w:rsidRPr="00F471FF">
        <w:t>ijusius su Sutarties nutraukimu, kai Sutartis nutraukiama ne dėl Rangovo kaltės</w:t>
      </w:r>
      <w:r w:rsidR="002832A8" w:rsidRPr="00F471FF">
        <w:t>.</w:t>
      </w:r>
    </w:p>
    <w:p w14:paraId="5C27642E" w14:textId="77777777" w:rsidR="0011577E" w:rsidRPr="00F471FF" w:rsidRDefault="00E309FD" w:rsidP="0011577E">
      <w:pPr>
        <w:keepNext/>
        <w:numPr>
          <w:ilvl w:val="0"/>
          <w:numId w:val="1"/>
        </w:numPr>
        <w:tabs>
          <w:tab w:val="left" w:pos="142"/>
          <w:tab w:val="left" w:pos="284"/>
          <w:tab w:val="left" w:pos="426"/>
          <w:tab w:val="left" w:pos="1276"/>
          <w:tab w:val="left" w:pos="1418"/>
          <w:tab w:val="left" w:pos="1560"/>
        </w:tabs>
        <w:spacing w:before="240" w:after="120" w:line="240" w:lineRule="auto"/>
        <w:ind w:left="0" w:firstLine="0"/>
        <w:jc w:val="center"/>
        <w:rPr>
          <w:b/>
        </w:rPr>
      </w:pPr>
      <w:r w:rsidRPr="00F471FF">
        <w:rPr>
          <w:b/>
        </w:rPr>
        <w:t>SUSIRAŠINĖJIMAS</w:t>
      </w:r>
    </w:p>
    <w:p w14:paraId="6E3B250E" w14:textId="77777777" w:rsidR="00E309FD" w:rsidRPr="00F471FF" w:rsidRDefault="00E309FD" w:rsidP="00C719CA">
      <w:pPr>
        <w:pStyle w:val="Pagrindinistekstas"/>
        <w:numPr>
          <w:ilvl w:val="1"/>
          <w:numId w:val="1"/>
        </w:numPr>
        <w:spacing w:after="0" w:line="264" w:lineRule="auto"/>
        <w:ind w:left="0" w:firstLine="567"/>
        <w:jc w:val="both"/>
        <w:rPr>
          <w:sz w:val="24"/>
          <w:szCs w:val="24"/>
        </w:rPr>
      </w:pPr>
      <w:r w:rsidRPr="00F471FF">
        <w:rPr>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6E097CF3" w14:textId="77777777" w:rsidR="00E97B35" w:rsidRPr="00F471FF" w:rsidRDefault="00E309FD" w:rsidP="00C719CA">
      <w:pPr>
        <w:pStyle w:val="Pagrindinistekstas"/>
        <w:numPr>
          <w:ilvl w:val="1"/>
          <w:numId w:val="1"/>
        </w:numPr>
        <w:spacing w:after="0" w:line="264" w:lineRule="auto"/>
        <w:ind w:left="0" w:firstLine="567"/>
        <w:jc w:val="both"/>
        <w:rPr>
          <w:sz w:val="24"/>
          <w:szCs w:val="24"/>
        </w:rPr>
      </w:pPr>
      <w:r w:rsidRPr="00F471FF">
        <w:rPr>
          <w:sz w:val="24"/>
          <w:szCs w:val="24"/>
        </w:rPr>
        <w:t>Jei pasikeičia Šalies adresas ir</w:t>
      </w:r>
      <w:r w:rsidR="00955A4F" w:rsidRPr="00F471FF">
        <w:rPr>
          <w:sz w:val="24"/>
          <w:szCs w:val="24"/>
        </w:rPr>
        <w:t xml:space="preserve"> </w:t>
      </w:r>
      <w:r w:rsidRPr="00F471FF">
        <w:rPr>
          <w:sz w:val="24"/>
          <w:szCs w:val="24"/>
        </w:rPr>
        <w:t>/</w:t>
      </w:r>
      <w:r w:rsidR="00955A4F" w:rsidRPr="00F471FF">
        <w:rPr>
          <w:sz w:val="24"/>
          <w:szCs w:val="24"/>
        </w:rPr>
        <w:t xml:space="preserve"> </w:t>
      </w:r>
      <w:r w:rsidRPr="00F471FF">
        <w:rPr>
          <w:sz w:val="24"/>
          <w:szCs w:val="24"/>
        </w:rPr>
        <w:t xml:space="preserve">ar kiti duomenys, tokia Šalis turi informuoti kitą Šalį pranešdama ne vėliau, kaip per 5 </w:t>
      </w:r>
      <w:r w:rsidRPr="00F471FF">
        <w:rPr>
          <w:i/>
          <w:sz w:val="24"/>
          <w:szCs w:val="24"/>
        </w:rPr>
        <w:t>(penkias)</w:t>
      </w:r>
      <w:r w:rsidRPr="00F471FF">
        <w:rPr>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D0B61A5" w14:textId="77777777" w:rsidR="00955A4F" w:rsidRPr="00F471FF" w:rsidRDefault="00E309FD" w:rsidP="00606ED1">
      <w:pPr>
        <w:pStyle w:val="Pagrindinistekstas"/>
        <w:numPr>
          <w:ilvl w:val="0"/>
          <w:numId w:val="1"/>
        </w:numPr>
        <w:tabs>
          <w:tab w:val="left" w:pos="142"/>
          <w:tab w:val="left" w:pos="284"/>
          <w:tab w:val="left" w:pos="426"/>
          <w:tab w:val="left" w:pos="1276"/>
          <w:tab w:val="left" w:pos="1418"/>
          <w:tab w:val="left" w:pos="1560"/>
        </w:tabs>
        <w:spacing w:before="240" w:line="240" w:lineRule="auto"/>
        <w:ind w:left="0" w:firstLine="0"/>
        <w:jc w:val="center"/>
        <w:rPr>
          <w:b/>
          <w:sz w:val="24"/>
        </w:rPr>
      </w:pPr>
      <w:r w:rsidRPr="00F471FF">
        <w:rPr>
          <w:b/>
          <w:sz w:val="24"/>
        </w:rPr>
        <w:t>KITOS NUOSTATOS</w:t>
      </w:r>
    </w:p>
    <w:p w14:paraId="38AE0262" w14:textId="77777777" w:rsidR="00E309FD" w:rsidRPr="00F471FF" w:rsidRDefault="00CF2791" w:rsidP="00C719CA">
      <w:pPr>
        <w:numPr>
          <w:ilvl w:val="1"/>
          <w:numId w:val="1"/>
        </w:numPr>
        <w:spacing w:after="0" w:line="264" w:lineRule="auto"/>
        <w:ind w:left="0" w:firstLine="567"/>
        <w:jc w:val="both"/>
      </w:pPr>
      <w:r w:rsidRPr="00F471FF">
        <w:t xml:space="preserve">Sutarties sąlygos gali būti keičiamos tik vadovaujantis Viešųjų pirkimų įstatymo 89 straipsnio nuostatomis. </w:t>
      </w:r>
      <w:r w:rsidR="00E309FD" w:rsidRPr="00F471FF">
        <w:t>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w:t>
      </w:r>
      <w:r w:rsidR="00A35AB5" w:rsidRPr="00F471FF">
        <w:t>i keisti tik neesmines pirkimo S</w:t>
      </w:r>
      <w:r w:rsidR="00E309FD" w:rsidRPr="00F471FF">
        <w:t>utarties sąlygas.</w:t>
      </w:r>
    </w:p>
    <w:p w14:paraId="069E44CB" w14:textId="77777777" w:rsidR="00E309FD" w:rsidRPr="00F471FF" w:rsidRDefault="00E309FD" w:rsidP="00C719CA">
      <w:pPr>
        <w:numPr>
          <w:ilvl w:val="1"/>
          <w:numId w:val="1"/>
        </w:numPr>
        <w:spacing w:after="0" w:line="264" w:lineRule="auto"/>
        <w:ind w:left="0" w:firstLine="567"/>
        <w:jc w:val="both"/>
      </w:pPr>
      <w:r w:rsidRPr="00F471FF">
        <w:t xml:space="preserve">Sutarties galiojimo laikotarpiu Šalis, inicijuojanti Sutarties </w:t>
      </w:r>
      <w:r w:rsidR="00E10DBF" w:rsidRPr="00F471FF">
        <w:t>sąlygų pakeitimą, pateikia kitoms</w:t>
      </w:r>
      <w:r w:rsidRPr="00F471FF">
        <w:t xml:space="preserve"> Šali</w:t>
      </w:r>
      <w:r w:rsidR="00E10DBF" w:rsidRPr="00F471FF">
        <w:t>ms</w:t>
      </w:r>
      <w:r w:rsidRPr="00F471FF">
        <w:t xml:space="preserve"> raštišką prašymą keisti Sutarties sąlygas bei dokumentų, pagrindžiančių prašyme nurodytas aplinkybes, argumentus ir paaiškinimus, kopijas. Į pateiktą prašymą pakeisti </w:t>
      </w:r>
      <w:r w:rsidR="00E10DBF" w:rsidRPr="00F471FF">
        <w:t>atitinkamą Sutarties sąlygą kitos</w:t>
      </w:r>
      <w:r w:rsidRPr="00F471FF">
        <w:t xml:space="preserve"> Šalis motyvuotai atsako ne vėliau kaip per 10 darbo dienų. Šalims nesutarus dėl Sutarties sąlygų keitimo</w:t>
      </w:r>
      <w:r w:rsidR="00E10DBF" w:rsidRPr="00F471FF">
        <w:t>, sprendimo teisę turi Užsakova</w:t>
      </w:r>
      <w:r w:rsidR="00FF046C" w:rsidRPr="00F471FF">
        <w:t>s</w:t>
      </w:r>
      <w:r w:rsidRPr="00F471FF">
        <w:t>. Šalims tarpusavyje susitarus dėl Sutarties sąlygų keitimo, šie keitimai įforminami papildomu susitarimu, kuris yra Sutarties neatskiriama dalis.</w:t>
      </w:r>
    </w:p>
    <w:p w14:paraId="00C1D566" w14:textId="77777777" w:rsidR="00E309FD" w:rsidRPr="00F471FF" w:rsidRDefault="00E309FD" w:rsidP="00C719CA">
      <w:pPr>
        <w:numPr>
          <w:ilvl w:val="1"/>
          <w:numId w:val="1"/>
        </w:numPr>
        <w:spacing w:after="0" w:line="264" w:lineRule="auto"/>
        <w:ind w:left="0" w:firstLine="567"/>
        <w:jc w:val="both"/>
      </w:pPr>
      <w:r w:rsidRPr="00F471FF">
        <w:t>Sutartis keičiama Šalių susitarimu, pakeitimą įforminant raštu bei patvirtinant parašais ir antspaudu susitarimo, kuris yra neatsiejama Sutarties dalis, tikrumą.</w:t>
      </w:r>
    </w:p>
    <w:p w14:paraId="27245FA1" w14:textId="77777777" w:rsidR="004D6BD0" w:rsidRPr="00F471FF" w:rsidRDefault="004D6BD0" w:rsidP="00C719CA">
      <w:pPr>
        <w:numPr>
          <w:ilvl w:val="1"/>
          <w:numId w:val="1"/>
        </w:numPr>
        <w:spacing w:after="0" w:line="264" w:lineRule="auto"/>
        <w:ind w:left="0" w:firstLine="567"/>
        <w:jc w:val="both"/>
      </w:pPr>
      <w:r w:rsidRPr="00F471FF">
        <w:t>Sutartį galima nutraukti šiais atvejais:</w:t>
      </w:r>
    </w:p>
    <w:p w14:paraId="39757875" w14:textId="77777777" w:rsidR="004D6BD0" w:rsidRPr="00F471FF" w:rsidRDefault="004D6BD0" w:rsidP="00C719CA">
      <w:pPr>
        <w:pStyle w:val="Sraopastraipa"/>
        <w:numPr>
          <w:ilvl w:val="2"/>
          <w:numId w:val="1"/>
        </w:numPr>
        <w:spacing w:after="0" w:line="264" w:lineRule="auto"/>
        <w:ind w:left="0" w:firstLine="851"/>
        <w:jc w:val="both"/>
      </w:pPr>
      <w:r w:rsidRPr="00F471FF">
        <w:t xml:space="preserve">vienos Šalies sprendimu prieš 10 kalendorinių dienų raštu įspėjus kitą šalį, jeigu ji nevykdo ar netinkamai vykdo savo įsipareigojimus ir tai yra esminis sutarties pažeidimas. </w:t>
      </w:r>
      <w:r w:rsidRPr="00F471FF">
        <w:lastRenderedPageBreak/>
        <w:t>Nustatydamos esminį sutarties pažeidimą šalys privalo vadovautis Lietuvos Respublikos civilinio kodekso 6.217 str. nuostatomis.</w:t>
      </w:r>
    </w:p>
    <w:p w14:paraId="6A9B0518" w14:textId="77777777" w:rsidR="004D6BD0" w:rsidRPr="00F471FF" w:rsidRDefault="004D6BD0" w:rsidP="00C719CA">
      <w:pPr>
        <w:pStyle w:val="Sraopastraipa"/>
        <w:numPr>
          <w:ilvl w:val="2"/>
          <w:numId w:val="1"/>
        </w:numPr>
        <w:spacing w:after="0" w:line="264" w:lineRule="auto"/>
        <w:ind w:left="0" w:firstLine="851"/>
        <w:jc w:val="both"/>
      </w:pPr>
      <w:r w:rsidRPr="00F471FF">
        <w:t>abiejų Šalių rašytiniu susitarimu. </w:t>
      </w:r>
    </w:p>
    <w:p w14:paraId="581F511E" w14:textId="77777777" w:rsidR="004D6BD0" w:rsidRPr="00F471FF" w:rsidRDefault="004D6BD0" w:rsidP="00C719CA">
      <w:pPr>
        <w:numPr>
          <w:ilvl w:val="1"/>
          <w:numId w:val="1"/>
        </w:numPr>
        <w:spacing w:after="0" w:line="264" w:lineRule="auto"/>
        <w:ind w:left="0" w:firstLine="567"/>
        <w:jc w:val="both"/>
      </w:pPr>
      <w:r w:rsidRPr="00F471FF">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477DF37" w14:textId="77777777" w:rsidR="00E309FD" w:rsidRPr="00F471FF" w:rsidRDefault="00E309FD" w:rsidP="00C719CA">
      <w:pPr>
        <w:numPr>
          <w:ilvl w:val="1"/>
          <w:numId w:val="1"/>
        </w:numPr>
        <w:spacing w:after="0" w:line="264" w:lineRule="auto"/>
        <w:ind w:left="0" w:firstLine="567"/>
        <w:jc w:val="both"/>
      </w:pPr>
      <w:r w:rsidRPr="00F471FF">
        <w:t>Darbų garantinis terminas nustatomas vadovaujantis Lietuvos Respublikos civilinio kodekso 6.698 straipsnio nuostatomis. Rangovas garantinio lai</w:t>
      </w:r>
      <w:r w:rsidR="00E10DBF" w:rsidRPr="00F471FF">
        <w:t>kotarpio metu privalo, Užsakov</w:t>
      </w:r>
      <w:r w:rsidR="00FF046C" w:rsidRPr="00F471FF">
        <w:t>ui</w:t>
      </w:r>
      <w:r w:rsidRPr="00F471FF">
        <w:t xml:space="preserve"> pareikalavus, atlikti visus defektų arba žalos ištaisymo darbus.</w:t>
      </w:r>
    </w:p>
    <w:p w14:paraId="45BB095C" w14:textId="77777777" w:rsidR="0060326B" w:rsidRPr="00F471FF" w:rsidRDefault="0060326B" w:rsidP="00C719CA">
      <w:pPr>
        <w:numPr>
          <w:ilvl w:val="1"/>
          <w:numId w:val="1"/>
        </w:numPr>
        <w:spacing w:after="0" w:line="264" w:lineRule="auto"/>
        <w:ind w:left="0" w:firstLine="567"/>
        <w:jc w:val="both"/>
      </w:pPr>
      <w:r w:rsidRPr="00F471FF">
        <w:rPr>
          <w:rFonts w:cs="Times New Roman"/>
        </w:rPr>
        <w:t>Sutartis pasirašoma dviem vienodą juridinę galią turinčiais egzemplioriais kiekvienai iš Šalių.</w:t>
      </w:r>
    </w:p>
    <w:p w14:paraId="3362FA18" w14:textId="77777777" w:rsidR="0037204F" w:rsidRPr="00F471FF" w:rsidRDefault="0060326B" w:rsidP="00C719CA">
      <w:pPr>
        <w:numPr>
          <w:ilvl w:val="1"/>
          <w:numId w:val="1"/>
        </w:numPr>
        <w:spacing w:after="0" w:line="264" w:lineRule="auto"/>
        <w:ind w:left="0" w:firstLine="567"/>
        <w:jc w:val="both"/>
      </w:pPr>
      <w:r w:rsidRPr="00F471FF">
        <w:rPr>
          <w:rFonts w:cs="Times New Roman"/>
        </w:rPr>
        <w:t>Sutartis yra perskaityta Šalių, jų suprasta ir jos autentiškumas patvirtintas ant kiekvieno Sutarties lapo kiekvienos Šalies įgaliojimus turinčių asmenų parašais.</w:t>
      </w:r>
    </w:p>
    <w:p w14:paraId="7721453B" w14:textId="77777777" w:rsidR="00C919FC" w:rsidRPr="00F471FF" w:rsidRDefault="00C919FC" w:rsidP="00C719CA">
      <w:pPr>
        <w:numPr>
          <w:ilvl w:val="1"/>
          <w:numId w:val="1"/>
        </w:numPr>
        <w:spacing w:after="0" w:line="264" w:lineRule="auto"/>
        <w:ind w:left="0" w:firstLine="567"/>
        <w:jc w:val="both"/>
      </w:pPr>
      <w:r w:rsidRPr="00F471FF">
        <w:rPr>
          <w:rFonts w:cs="Times New Roman"/>
        </w:rPr>
        <w:t>Sutarties priedai:</w:t>
      </w:r>
    </w:p>
    <w:p w14:paraId="5269D275" w14:textId="4A425FF2" w:rsidR="00C919FC" w:rsidRPr="00F471FF" w:rsidRDefault="00C919FC" w:rsidP="00C719CA">
      <w:pPr>
        <w:numPr>
          <w:ilvl w:val="2"/>
          <w:numId w:val="1"/>
        </w:numPr>
        <w:spacing w:after="0" w:line="264" w:lineRule="auto"/>
        <w:ind w:left="0" w:firstLine="851"/>
        <w:jc w:val="both"/>
      </w:pPr>
      <w:r w:rsidRPr="00F471FF">
        <w:t>Sutarties</w:t>
      </w:r>
      <w:r w:rsidR="00572E7E" w:rsidRPr="00F471FF">
        <w:t xml:space="preserve"> </w:t>
      </w:r>
      <w:r w:rsidRPr="00F471FF">
        <w:t>priedas</w:t>
      </w:r>
      <w:r w:rsidR="00572E7E" w:rsidRPr="00F471FF">
        <w:t xml:space="preserve"> Nr. 1</w:t>
      </w:r>
      <w:r w:rsidRPr="00F471FF">
        <w:t xml:space="preserve"> </w:t>
      </w:r>
      <w:r w:rsidR="00A3447A" w:rsidRPr="00F471FF">
        <w:t xml:space="preserve">– </w:t>
      </w:r>
      <w:r w:rsidR="00572E7E" w:rsidRPr="00F471FF">
        <w:t>Rangovo pateiktas pasiūlymas</w:t>
      </w:r>
      <w:r w:rsidR="00A3447A" w:rsidRPr="00F471FF">
        <w:rPr>
          <w:rFonts w:cs="Times New Roman"/>
          <w:noProof/>
          <w:szCs w:val="24"/>
        </w:rPr>
        <w:t>;</w:t>
      </w:r>
    </w:p>
    <w:p w14:paraId="2C93778D" w14:textId="5A7B6D57" w:rsidR="00A3447A" w:rsidRPr="00F471FF" w:rsidRDefault="00A3447A" w:rsidP="00C719CA">
      <w:pPr>
        <w:numPr>
          <w:ilvl w:val="2"/>
          <w:numId w:val="1"/>
        </w:numPr>
        <w:spacing w:after="0" w:line="264" w:lineRule="auto"/>
        <w:ind w:left="0" w:firstLine="851"/>
        <w:jc w:val="both"/>
      </w:pPr>
      <w:r w:rsidRPr="00F471FF">
        <w:rPr>
          <w:rFonts w:cs="Times New Roman"/>
          <w:noProof/>
          <w:szCs w:val="24"/>
        </w:rPr>
        <w:t>Sutarties priedas Nr. 2 – Techninės specifikacijos.</w:t>
      </w:r>
    </w:p>
    <w:p w14:paraId="40BBAD3E" w14:textId="77777777" w:rsidR="001A2898" w:rsidRPr="00F471FF" w:rsidRDefault="00E309FD" w:rsidP="00E403C8">
      <w:pPr>
        <w:pStyle w:val="Antrats"/>
        <w:spacing w:before="240" w:after="120"/>
        <w:jc w:val="center"/>
        <w:rPr>
          <w:b/>
          <w:sz w:val="24"/>
          <w:szCs w:val="24"/>
        </w:rPr>
      </w:pPr>
      <w:r w:rsidRPr="00F471FF">
        <w:rPr>
          <w:b/>
          <w:sz w:val="24"/>
        </w:rPr>
        <w:t xml:space="preserve">7. </w:t>
      </w:r>
      <w:r w:rsidRPr="00F471FF">
        <w:rPr>
          <w:b/>
          <w:sz w:val="24"/>
          <w:szCs w:val="24"/>
        </w:rPr>
        <w:t>ŠALIŲ REKVIZITAI  IR ADRESAI</w:t>
      </w:r>
    </w:p>
    <w:tbl>
      <w:tblPr>
        <w:tblW w:w="10490" w:type="dxa"/>
        <w:tblInd w:w="108" w:type="dxa"/>
        <w:tblLayout w:type="fixed"/>
        <w:tblLook w:val="0000" w:firstRow="0" w:lastRow="0" w:firstColumn="0" w:lastColumn="0" w:noHBand="0" w:noVBand="0"/>
      </w:tblPr>
      <w:tblGrid>
        <w:gridCol w:w="3402"/>
        <w:gridCol w:w="1848"/>
        <w:gridCol w:w="3255"/>
        <w:gridCol w:w="1985"/>
      </w:tblGrid>
      <w:tr w:rsidR="00F471FF" w:rsidRPr="00F471FF" w14:paraId="427062D7" w14:textId="77777777" w:rsidTr="00AB5F7D">
        <w:tc>
          <w:tcPr>
            <w:tcW w:w="5250" w:type="dxa"/>
            <w:gridSpan w:val="2"/>
          </w:tcPr>
          <w:p w14:paraId="7AF1FC16" w14:textId="77777777" w:rsidR="00D645C9" w:rsidRPr="00F471FF" w:rsidRDefault="00D645C9" w:rsidP="00D645C9">
            <w:pPr>
              <w:snapToGrid w:val="0"/>
              <w:spacing w:after="0" w:line="240" w:lineRule="auto"/>
              <w:rPr>
                <w:b/>
                <w:szCs w:val="24"/>
              </w:rPr>
            </w:pPr>
            <w:r w:rsidRPr="00F471FF">
              <w:rPr>
                <w:b/>
                <w:szCs w:val="24"/>
              </w:rPr>
              <w:t>Užsakovas</w:t>
            </w:r>
            <w:r w:rsidRPr="00F471FF">
              <w:rPr>
                <w:szCs w:val="24"/>
              </w:rPr>
              <w:t xml:space="preserve"> </w:t>
            </w:r>
          </w:p>
        </w:tc>
        <w:tc>
          <w:tcPr>
            <w:tcW w:w="5240" w:type="dxa"/>
            <w:gridSpan w:val="2"/>
          </w:tcPr>
          <w:p w14:paraId="3060CCA8" w14:textId="77777777" w:rsidR="00D645C9" w:rsidRPr="00F471FF" w:rsidRDefault="00D645C9" w:rsidP="00D645C9">
            <w:pPr>
              <w:pStyle w:val="Pagrindinistekstas"/>
              <w:snapToGrid w:val="0"/>
              <w:spacing w:after="0" w:line="240" w:lineRule="auto"/>
              <w:rPr>
                <w:b/>
                <w:sz w:val="24"/>
                <w:szCs w:val="24"/>
              </w:rPr>
            </w:pPr>
            <w:r w:rsidRPr="00F471FF">
              <w:rPr>
                <w:b/>
                <w:sz w:val="24"/>
                <w:szCs w:val="24"/>
              </w:rPr>
              <w:t>Rangovas</w:t>
            </w:r>
          </w:p>
          <w:p w14:paraId="0C981BD5" w14:textId="77777777" w:rsidR="00D645C9" w:rsidRPr="00F471FF" w:rsidRDefault="00D645C9" w:rsidP="00D645C9">
            <w:pPr>
              <w:pStyle w:val="Pagrindinistekstas"/>
              <w:snapToGrid w:val="0"/>
              <w:spacing w:after="0" w:line="240" w:lineRule="auto"/>
              <w:rPr>
                <w:b/>
                <w:sz w:val="24"/>
                <w:szCs w:val="24"/>
              </w:rPr>
            </w:pPr>
          </w:p>
        </w:tc>
      </w:tr>
      <w:tr w:rsidR="00F471FF" w:rsidRPr="00F471FF" w14:paraId="62E16B38" w14:textId="77777777" w:rsidTr="00AB5F7D">
        <w:tc>
          <w:tcPr>
            <w:tcW w:w="5250" w:type="dxa"/>
            <w:gridSpan w:val="2"/>
          </w:tcPr>
          <w:p w14:paraId="6C8CAF3D" w14:textId="77777777" w:rsidR="00D645C9" w:rsidRPr="00F471FF" w:rsidRDefault="00D645C9" w:rsidP="00093DBD">
            <w:pPr>
              <w:spacing w:after="0" w:line="240" w:lineRule="auto"/>
              <w:jc w:val="both"/>
              <w:rPr>
                <w:szCs w:val="24"/>
              </w:rPr>
            </w:pPr>
            <w:r w:rsidRPr="00F471FF">
              <w:rPr>
                <w:szCs w:val="24"/>
              </w:rPr>
              <w:t>Varėnos rajono savivaldybės administracija</w:t>
            </w:r>
          </w:p>
        </w:tc>
        <w:tc>
          <w:tcPr>
            <w:tcW w:w="5240" w:type="dxa"/>
            <w:gridSpan w:val="2"/>
          </w:tcPr>
          <w:p w14:paraId="6C2BAEE5" w14:textId="08810293" w:rsidR="00D645C9" w:rsidRPr="00F471FF" w:rsidRDefault="00D645C9" w:rsidP="007B36B7">
            <w:pPr>
              <w:spacing w:after="0" w:line="240" w:lineRule="auto"/>
              <w:jc w:val="both"/>
              <w:rPr>
                <w:szCs w:val="24"/>
              </w:rPr>
            </w:pPr>
          </w:p>
        </w:tc>
      </w:tr>
      <w:tr w:rsidR="00F471FF" w:rsidRPr="00F471FF" w14:paraId="60CB665F" w14:textId="77777777" w:rsidTr="00AB5F7D">
        <w:tc>
          <w:tcPr>
            <w:tcW w:w="5250" w:type="dxa"/>
            <w:gridSpan w:val="2"/>
          </w:tcPr>
          <w:p w14:paraId="7CDB3010" w14:textId="77777777" w:rsidR="00D645C9" w:rsidRPr="00F471FF" w:rsidRDefault="00D645C9" w:rsidP="00093DBD">
            <w:pPr>
              <w:spacing w:after="0" w:line="240" w:lineRule="auto"/>
              <w:rPr>
                <w:szCs w:val="24"/>
              </w:rPr>
            </w:pPr>
            <w:r w:rsidRPr="00F471FF">
              <w:rPr>
                <w:szCs w:val="24"/>
              </w:rPr>
              <w:t>Vytauto g. 12, 65184 Varėna</w:t>
            </w:r>
          </w:p>
        </w:tc>
        <w:tc>
          <w:tcPr>
            <w:tcW w:w="5240" w:type="dxa"/>
            <w:gridSpan w:val="2"/>
          </w:tcPr>
          <w:p w14:paraId="7FCFC527" w14:textId="584C6AD6" w:rsidR="00D645C9" w:rsidRPr="00F471FF" w:rsidRDefault="00D645C9" w:rsidP="007B36B7">
            <w:pPr>
              <w:spacing w:after="0" w:line="240" w:lineRule="auto"/>
              <w:rPr>
                <w:szCs w:val="24"/>
              </w:rPr>
            </w:pPr>
          </w:p>
        </w:tc>
      </w:tr>
      <w:tr w:rsidR="00F471FF" w:rsidRPr="00F471FF" w14:paraId="5C1F6462" w14:textId="77777777" w:rsidTr="00AB5F7D">
        <w:tc>
          <w:tcPr>
            <w:tcW w:w="5250" w:type="dxa"/>
            <w:gridSpan w:val="2"/>
          </w:tcPr>
          <w:p w14:paraId="7623386E" w14:textId="77777777" w:rsidR="00D645C9" w:rsidRPr="00F471FF" w:rsidRDefault="00D645C9" w:rsidP="00093DBD">
            <w:pPr>
              <w:spacing w:after="0" w:line="240" w:lineRule="auto"/>
              <w:rPr>
                <w:szCs w:val="24"/>
              </w:rPr>
            </w:pPr>
            <w:r w:rsidRPr="00F471FF">
              <w:rPr>
                <w:szCs w:val="24"/>
              </w:rPr>
              <w:t>Įstaigos kodas 188773873</w:t>
            </w:r>
          </w:p>
        </w:tc>
        <w:tc>
          <w:tcPr>
            <w:tcW w:w="5240" w:type="dxa"/>
            <w:gridSpan w:val="2"/>
          </w:tcPr>
          <w:p w14:paraId="4038BFB5" w14:textId="06AB7EBE" w:rsidR="00D645C9" w:rsidRPr="00F471FF" w:rsidRDefault="00D645C9" w:rsidP="007B36B7">
            <w:pPr>
              <w:spacing w:after="0" w:line="240" w:lineRule="auto"/>
              <w:rPr>
                <w:szCs w:val="24"/>
              </w:rPr>
            </w:pPr>
          </w:p>
        </w:tc>
      </w:tr>
      <w:tr w:rsidR="00F471FF" w:rsidRPr="00F471FF" w14:paraId="6B695FA7" w14:textId="77777777" w:rsidTr="00AB5F7D">
        <w:tc>
          <w:tcPr>
            <w:tcW w:w="5250" w:type="dxa"/>
            <w:gridSpan w:val="2"/>
          </w:tcPr>
          <w:p w14:paraId="3B5AF771" w14:textId="10763400" w:rsidR="00D645C9" w:rsidRPr="00F471FF" w:rsidRDefault="00E44A0F" w:rsidP="00093DBD">
            <w:pPr>
              <w:spacing w:after="0" w:line="240" w:lineRule="auto"/>
              <w:rPr>
                <w:szCs w:val="24"/>
              </w:rPr>
            </w:pPr>
            <w:r>
              <w:rPr>
                <w:szCs w:val="24"/>
              </w:rPr>
              <w:t>PVM mokėtojo kodas</w:t>
            </w:r>
          </w:p>
        </w:tc>
        <w:tc>
          <w:tcPr>
            <w:tcW w:w="5240" w:type="dxa"/>
            <w:gridSpan w:val="2"/>
          </w:tcPr>
          <w:p w14:paraId="2BD37CD9" w14:textId="7C2A012F" w:rsidR="00D645C9" w:rsidRPr="00F471FF" w:rsidRDefault="00D645C9" w:rsidP="007B36B7">
            <w:pPr>
              <w:spacing w:after="0" w:line="240" w:lineRule="auto"/>
              <w:rPr>
                <w:bCs/>
                <w:szCs w:val="24"/>
              </w:rPr>
            </w:pPr>
          </w:p>
        </w:tc>
      </w:tr>
      <w:tr w:rsidR="00F471FF" w:rsidRPr="00F471FF" w14:paraId="61878306" w14:textId="77777777" w:rsidTr="00AB5F7D">
        <w:tc>
          <w:tcPr>
            <w:tcW w:w="5250" w:type="dxa"/>
            <w:gridSpan w:val="2"/>
          </w:tcPr>
          <w:p w14:paraId="44878D2B" w14:textId="0596E2A2" w:rsidR="00D645C9" w:rsidRPr="00F471FF" w:rsidRDefault="00D645C9" w:rsidP="00093DBD">
            <w:pPr>
              <w:spacing w:after="0" w:line="240" w:lineRule="auto"/>
              <w:rPr>
                <w:szCs w:val="24"/>
              </w:rPr>
            </w:pPr>
            <w:r w:rsidRPr="00F471FF">
              <w:rPr>
                <w:szCs w:val="24"/>
              </w:rPr>
              <w:t xml:space="preserve">Tel.: </w:t>
            </w:r>
            <w:r w:rsidR="00492A3B">
              <w:rPr>
                <w:szCs w:val="24"/>
              </w:rPr>
              <w:t>0</w:t>
            </w:r>
            <w:r w:rsidRPr="00F471FF">
              <w:rPr>
                <w:szCs w:val="24"/>
              </w:rPr>
              <w:t> 310 32 005</w:t>
            </w:r>
          </w:p>
        </w:tc>
        <w:tc>
          <w:tcPr>
            <w:tcW w:w="5240" w:type="dxa"/>
            <w:gridSpan w:val="2"/>
          </w:tcPr>
          <w:p w14:paraId="1F3F7C12" w14:textId="727C50D2" w:rsidR="00D645C9" w:rsidRPr="00F471FF" w:rsidRDefault="00D645C9" w:rsidP="00AB5F7D">
            <w:pPr>
              <w:spacing w:after="0" w:line="240" w:lineRule="auto"/>
              <w:rPr>
                <w:szCs w:val="24"/>
              </w:rPr>
            </w:pPr>
          </w:p>
        </w:tc>
      </w:tr>
      <w:tr w:rsidR="00F471FF" w:rsidRPr="00F471FF" w14:paraId="24DCB3B5" w14:textId="77777777" w:rsidTr="00AB5F7D">
        <w:tc>
          <w:tcPr>
            <w:tcW w:w="5250" w:type="dxa"/>
            <w:gridSpan w:val="2"/>
          </w:tcPr>
          <w:p w14:paraId="26BA57C5" w14:textId="5D3EE84E" w:rsidR="00D645C9" w:rsidRPr="00F471FF" w:rsidRDefault="00D645C9" w:rsidP="00093DBD">
            <w:pPr>
              <w:spacing w:after="0" w:line="240" w:lineRule="auto"/>
              <w:jc w:val="both"/>
              <w:rPr>
                <w:szCs w:val="24"/>
              </w:rPr>
            </w:pPr>
            <w:r w:rsidRPr="00F471FF">
              <w:rPr>
                <w:szCs w:val="24"/>
              </w:rPr>
              <w:t xml:space="preserve">El. p.: </w:t>
            </w:r>
            <w:r w:rsidR="00A3447A" w:rsidRPr="00F471FF">
              <w:rPr>
                <w:szCs w:val="24"/>
              </w:rPr>
              <w:t>info</w:t>
            </w:r>
            <w:r w:rsidRPr="00F471FF">
              <w:rPr>
                <w:szCs w:val="24"/>
              </w:rPr>
              <w:t>@varena.lt</w:t>
            </w:r>
          </w:p>
        </w:tc>
        <w:tc>
          <w:tcPr>
            <w:tcW w:w="5240" w:type="dxa"/>
            <w:gridSpan w:val="2"/>
          </w:tcPr>
          <w:p w14:paraId="55C5EB32" w14:textId="26358618" w:rsidR="007B36B7" w:rsidRPr="00F471FF" w:rsidRDefault="007B36B7" w:rsidP="007B36B7">
            <w:pPr>
              <w:spacing w:after="0" w:line="240" w:lineRule="auto"/>
              <w:jc w:val="both"/>
              <w:rPr>
                <w:szCs w:val="24"/>
                <w:lang w:val="en-US"/>
              </w:rPr>
            </w:pPr>
          </w:p>
        </w:tc>
      </w:tr>
      <w:tr w:rsidR="00F471FF" w:rsidRPr="00F471FF" w14:paraId="4E2ACDB3" w14:textId="77777777" w:rsidTr="00AB5F7D">
        <w:tc>
          <w:tcPr>
            <w:tcW w:w="5250" w:type="dxa"/>
            <w:gridSpan w:val="2"/>
          </w:tcPr>
          <w:p w14:paraId="41E6F8BA" w14:textId="77777777" w:rsidR="00D645C9" w:rsidRPr="00F471FF" w:rsidRDefault="00D645C9" w:rsidP="00093DBD">
            <w:pPr>
              <w:spacing w:after="0" w:line="240" w:lineRule="auto"/>
              <w:jc w:val="both"/>
              <w:rPr>
                <w:szCs w:val="24"/>
              </w:rPr>
            </w:pPr>
            <w:r w:rsidRPr="00F471FF">
              <w:rPr>
                <w:szCs w:val="24"/>
              </w:rPr>
              <w:t>A. s. LT79 7181 2000 0113 0793</w:t>
            </w:r>
          </w:p>
        </w:tc>
        <w:tc>
          <w:tcPr>
            <w:tcW w:w="5240" w:type="dxa"/>
            <w:gridSpan w:val="2"/>
          </w:tcPr>
          <w:p w14:paraId="54E0C678" w14:textId="6E661FA8" w:rsidR="00D645C9" w:rsidRPr="00F471FF" w:rsidRDefault="00D645C9" w:rsidP="007B36B7">
            <w:pPr>
              <w:spacing w:after="0" w:line="240" w:lineRule="auto"/>
              <w:jc w:val="both"/>
              <w:rPr>
                <w:szCs w:val="24"/>
              </w:rPr>
            </w:pPr>
          </w:p>
        </w:tc>
      </w:tr>
      <w:tr w:rsidR="00F471FF" w:rsidRPr="00F471FF" w14:paraId="5205B08C" w14:textId="77777777" w:rsidTr="00AB5F7D">
        <w:tc>
          <w:tcPr>
            <w:tcW w:w="5250" w:type="dxa"/>
            <w:gridSpan w:val="2"/>
          </w:tcPr>
          <w:p w14:paraId="5B221947" w14:textId="4B59E5A4" w:rsidR="00D645C9" w:rsidRPr="00F471FF" w:rsidRDefault="00D645C9" w:rsidP="00093DBD">
            <w:pPr>
              <w:spacing w:after="0" w:line="240" w:lineRule="auto"/>
              <w:rPr>
                <w:szCs w:val="24"/>
              </w:rPr>
            </w:pPr>
            <w:r w:rsidRPr="00F471FF">
              <w:rPr>
                <w:szCs w:val="24"/>
              </w:rPr>
              <w:t>Bankas A</w:t>
            </w:r>
            <w:r w:rsidR="00492A3B">
              <w:rPr>
                <w:szCs w:val="24"/>
              </w:rPr>
              <w:t>B „</w:t>
            </w:r>
            <w:proofErr w:type="spellStart"/>
            <w:r w:rsidR="00492A3B">
              <w:rPr>
                <w:szCs w:val="24"/>
              </w:rPr>
              <w:t>Artea</w:t>
            </w:r>
            <w:proofErr w:type="spellEnd"/>
            <w:r w:rsidR="00492A3B">
              <w:rPr>
                <w:szCs w:val="24"/>
              </w:rPr>
              <w:t>“ bankas</w:t>
            </w:r>
          </w:p>
        </w:tc>
        <w:tc>
          <w:tcPr>
            <w:tcW w:w="5240" w:type="dxa"/>
            <w:gridSpan w:val="2"/>
          </w:tcPr>
          <w:p w14:paraId="46309D0C" w14:textId="5ED9612C" w:rsidR="00D645C9" w:rsidRPr="00F471FF" w:rsidRDefault="00D645C9" w:rsidP="00D645C9">
            <w:pPr>
              <w:spacing w:after="0" w:line="240" w:lineRule="auto"/>
              <w:rPr>
                <w:szCs w:val="24"/>
              </w:rPr>
            </w:pPr>
          </w:p>
        </w:tc>
      </w:tr>
      <w:tr w:rsidR="00F471FF" w:rsidRPr="00F471FF" w14:paraId="6790233E" w14:textId="77777777" w:rsidTr="00AB5F7D">
        <w:tc>
          <w:tcPr>
            <w:tcW w:w="5250" w:type="dxa"/>
            <w:gridSpan w:val="2"/>
          </w:tcPr>
          <w:p w14:paraId="3F52C6DF" w14:textId="77777777" w:rsidR="00D645C9" w:rsidRPr="00F471FF" w:rsidRDefault="00D645C9" w:rsidP="00D645C9">
            <w:pPr>
              <w:pStyle w:val="Antrats"/>
              <w:snapToGrid w:val="0"/>
              <w:spacing w:after="0"/>
              <w:rPr>
                <w:bCs/>
                <w:sz w:val="24"/>
                <w:szCs w:val="24"/>
              </w:rPr>
            </w:pPr>
          </w:p>
        </w:tc>
        <w:tc>
          <w:tcPr>
            <w:tcW w:w="5240" w:type="dxa"/>
            <w:gridSpan w:val="2"/>
          </w:tcPr>
          <w:p w14:paraId="65A434F2" w14:textId="77777777" w:rsidR="00D645C9" w:rsidRPr="00F471FF" w:rsidRDefault="00D645C9" w:rsidP="00D645C9">
            <w:pPr>
              <w:spacing w:after="0" w:line="240" w:lineRule="auto"/>
              <w:rPr>
                <w:szCs w:val="24"/>
              </w:rPr>
            </w:pPr>
          </w:p>
        </w:tc>
      </w:tr>
      <w:tr w:rsidR="00F471FF" w:rsidRPr="00F471FF" w14:paraId="68D08922" w14:textId="77777777" w:rsidTr="00AB5F7D">
        <w:tc>
          <w:tcPr>
            <w:tcW w:w="5250" w:type="dxa"/>
            <w:gridSpan w:val="2"/>
          </w:tcPr>
          <w:p w14:paraId="1FA500FB" w14:textId="77777777" w:rsidR="00D645C9" w:rsidRPr="00F471FF" w:rsidRDefault="00D645C9" w:rsidP="00D645C9">
            <w:pPr>
              <w:pStyle w:val="Antrats"/>
              <w:snapToGrid w:val="0"/>
              <w:spacing w:after="0"/>
              <w:rPr>
                <w:bCs/>
                <w:sz w:val="24"/>
                <w:szCs w:val="24"/>
              </w:rPr>
            </w:pPr>
            <w:r w:rsidRPr="00F471FF">
              <w:rPr>
                <w:bCs/>
                <w:sz w:val="24"/>
                <w:szCs w:val="24"/>
              </w:rPr>
              <w:t xml:space="preserve">Administracijos direktorius </w:t>
            </w:r>
          </w:p>
          <w:p w14:paraId="5101F827" w14:textId="77777777" w:rsidR="00D645C9" w:rsidRDefault="00D645C9" w:rsidP="00E44A0F">
            <w:pPr>
              <w:pStyle w:val="Antrats"/>
              <w:snapToGrid w:val="0"/>
              <w:spacing w:after="0"/>
              <w:rPr>
                <w:bCs/>
                <w:sz w:val="24"/>
                <w:szCs w:val="24"/>
              </w:rPr>
            </w:pPr>
          </w:p>
          <w:p w14:paraId="1DAF1702" w14:textId="77777777" w:rsidR="00E44A0F" w:rsidRPr="00F471FF" w:rsidRDefault="00E44A0F" w:rsidP="00E44A0F">
            <w:pPr>
              <w:pStyle w:val="Antrats"/>
              <w:snapToGrid w:val="0"/>
              <w:spacing w:after="0"/>
              <w:rPr>
                <w:bCs/>
                <w:sz w:val="24"/>
                <w:szCs w:val="24"/>
              </w:rPr>
            </w:pPr>
          </w:p>
        </w:tc>
        <w:tc>
          <w:tcPr>
            <w:tcW w:w="5240" w:type="dxa"/>
            <w:gridSpan w:val="2"/>
          </w:tcPr>
          <w:p w14:paraId="1BB423DD" w14:textId="5471B99D" w:rsidR="00D645C9" w:rsidRPr="00F471FF" w:rsidRDefault="00D645C9" w:rsidP="007B36B7">
            <w:pPr>
              <w:spacing w:after="0" w:line="240" w:lineRule="auto"/>
              <w:rPr>
                <w:i/>
                <w:sz w:val="21"/>
                <w:szCs w:val="21"/>
              </w:rPr>
            </w:pPr>
          </w:p>
        </w:tc>
      </w:tr>
      <w:tr w:rsidR="00F471FF" w:rsidRPr="00F471FF" w14:paraId="6C631410" w14:textId="77777777" w:rsidTr="00AB5F7D">
        <w:tc>
          <w:tcPr>
            <w:tcW w:w="3402" w:type="dxa"/>
            <w:tcBorders>
              <w:bottom w:val="single" w:sz="4" w:space="0" w:color="auto"/>
            </w:tcBorders>
          </w:tcPr>
          <w:p w14:paraId="2329D1DE" w14:textId="7B918933" w:rsidR="00D645C9" w:rsidRPr="00F471FF" w:rsidRDefault="00D645C9" w:rsidP="00D645C9">
            <w:pPr>
              <w:pStyle w:val="Antrats"/>
              <w:snapToGrid w:val="0"/>
              <w:spacing w:after="0"/>
              <w:jc w:val="left"/>
              <w:rPr>
                <w:bCs/>
                <w:sz w:val="24"/>
                <w:szCs w:val="24"/>
              </w:rPr>
            </w:pPr>
          </w:p>
        </w:tc>
        <w:tc>
          <w:tcPr>
            <w:tcW w:w="1848" w:type="dxa"/>
          </w:tcPr>
          <w:p w14:paraId="1664F66F" w14:textId="77777777" w:rsidR="00D645C9" w:rsidRPr="00F471FF" w:rsidRDefault="00D645C9" w:rsidP="00D645C9">
            <w:pPr>
              <w:pStyle w:val="Antrats"/>
              <w:snapToGrid w:val="0"/>
              <w:spacing w:after="0"/>
              <w:jc w:val="left"/>
              <w:rPr>
                <w:bCs/>
                <w:sz w:val="24"/>
                <w:szCs w:val="24"/>
              </w:rPr>
            </w:pPr>
            <w:r w:rsidRPr="00F471FF">
              <w:rPr>
                <w:bCs/>
                <w:sz w:val="24"/>
                <w:szCs w:val="24"/>
              </w:rPr>
              <w:t>A.V.</w:t>
            </w:r>
          </w:p>
        </w:tc>
        <w:tc>
          <w:tcPr>
            <w:tcW w:w="3255" w:type="dxa"/>
            <w:tcBorders>
              <w:bottom w:val="single" w:sz="4" w:space="0" w:color="auto"/>
            </w:tcBorders>
          </w:tcPr>
          <w:p w14:paraId="3A4ED06C" w14:textId="19495FEB" w:rsidR="00D645C9" w:rsidRPr="00F471FF" w:rsidRDefault="00D645C9" w:rsidP="007B36B7">
            <w:pPr>
              <w:pStyle w:val="Antrats"/>
              <w:snapToGrid w:val="0"/>
              <w:spacing w:after="0"/>
              <w:jc w:val="left"/>
              <w:rPr>
                <w:bCs/>
                <w:sz w:val="24"/>
                <w:szCs w:val="24"/>
              </w:rPr>
            </w:pPr>
          </w:p>
        </w:tc>
        <w:tc>
          <w:tcPr>
            <w:tcW w:w="1985" w:type="dxa"/>
          </w:tcPr>
          <w:p w14:paraId="7C9E9FBD" w14:textId="77777777" w:rsidR="00D645C9" w:rsidRPr="00F471FF" w:rsidRDefault="00D645C9" w:rsidP="00D645C9">
            <w:pPr>
              <w:pStyle w:val="Antrats"/>
              <w:snapToGrid w:val="0"/>
              <w:spacing w:after="0"/>
              <w:jc w:val="left"/>
              <w:rPr>
                <w:bCs/>
                <w:sz w:val="24"/>
                <w:szCs w:val="24"/>
              </w:rPr>
            </w:pPr>
            <w:r w:rsidRPr="00F471FF">
              <w:rPr>
                <w:bCs/>
                <w:sz w:val="24"/>
                <w:szCs w:val="24"/>
              </w:rPr>
              <w:t>A.V.</w:t>
            </w:r>
          </w:p>
        </w:tc>
      </w:tr>
      <w:tr w:rsidR="00D645C9" w:rsidRPr="00F471FF" w14:paraId="32B2606C" w14:textId="77777777" w:rsidTr="00AB5F7D">
        <w:tc>
          <w:tcPr>
            <w:tcW w:w="3402" w:type="dxa"/>
            <w:tcBorders>
              <w:top w:val="single" w:sz="4" w:space="0" w:color="auto"/>
            </w:tcBorders>
          </w:tcPr>
          <w:p w14:paraId="30059423" w14:textId="440DCEF2" w:rsidR="00D645C9" w:rsidRPr="00F471FF" w:rsidRDefault="00D645C9" w:rsidP="00D645C9">
            <w:pPr>
              <w:pStyle w:val="Antrats"/>
              <w:snapToGrid w:val="0"/>
              <w:spacing w:after="0"/>
              <w:jc w:val="center"/>
              <w:rPr>
                <w:bCs/>
                <w:szCs w:val="24"/>
              </w:rPr>
            </w:pPr>
            <w:r w:rsidRPr="00F471FF">
              <w:rPr>
                <w:bCs/>
                <w:szCs w:val="24"/>
              </w:rPr>
              <w:t>(parašas</w:t>
            </w:r>
            <w:r w:rsidR="005B1A6E" w:rsidRPr="00F471FF">
              <w:rPr>
                <w:bCs/>
                <w:szCs w:val="24"/>
              </w:rPr>
              <w:t>, data</w:t>
            </w:r>
            <w:r w:rsidRPr="00F471FF">
              <w:rPr>
                <w:bCs/>
                <w:szCs w:val="24"/>
              </w:rPr>
              <w:t>)</w:t>
            </w:r>
          </w:p>
        </w:tc>
        <w:tc>
          <w:tcPr>
            <w:tcW w:w="1848" w:type="dxa"/>
          </w:tcPr>
          <w:p w14:paraId="6110D2F6" w14:textId="77777777" w:rsidR="00D645C9" w:rsidRPr="00F471FF" w:rsidRDefault="00D645C9" w:rsidP="00D645C9">
            <w:pPr>
              <w:pStyle w:val="Antrats"/>
              <w:snapToGrid w:val="0"/>
              <w:spacing w:after="0"/>
              <w:rPr>
                <w:bCs/>
                <w:sz w:val="24"/>
                <w:szCs w:val="24"/>
              </w:rPr>
            </w:pPr>
          </w:p>
        </w:tc>
        <w:tc>
          <w:tcPr>
            <w:tcW w:w="3255" w:type="dxa"/>
            <w:tcBorders>
              <w:top w:val="single" w:sz="4" w:space="0" w:color="auto"/>
            </w:tcBorders>
          </w:tcPr>
          <w:p w14:paraId="5D7A15CF" w14:textId="7B0FA2EB" w:rsidR="00D645C9" w:rsidRPr="00F471FF" w:rsidRDefault="00D645C9" w:rsidP="00D645C9">
            <w:pPr>
              <w:pStyle w:val="Antrats"/>
              <w:snapToGrid w:val="0"/>
              <w:spacing w:after="0"/>
              <w:jc w:val="center"/>
              <w:rPr>
                <w:bCs/>
                <w:sz w:val="24"/>
                <w:szCs w:val="24"/>
              </w:rPr>
            </w:pPr>
            <w:r w:rsidRPr="00F471FF">
              <w:rPr>
                <w:bCs/>
                <w:szCs w:val="24"/>
              </w:rPr>
              <w:t>(parašas</w:t>
            </w:r>
            <w:r w:rsidR="005B1A6E" w:rsidRPr="00F471FF">
              <w:rPr>
                <w:bCs/>
                <w:szCs w:val="24"/>
              </w:rPr>
              <w:t>, parašas</w:t>
            </w:r>
            <w:r w:rsidRPr="00F471FF">
              <w:rPr>
                <w:bCs/>
                <w:szCs w:val="24"/>
              </w:rPr>
              <w:t>)</w:t>
            </w:r>
          </w:p>
        </w:tc>
        <w:tc>
          <w:tcPr>
            <w:tcW w:w="1985" w:type="dxa"/>
          </w:tcPr>
          <w:p w14:paraId="2FA39C5D" w14:textId="77777777" w:rsidR="00D645C9" w:rsidRPr="00F471FF" w:rsidRDefault="00D645C9" w:rsidP="00D645C9">
            <w:pPr>
              <w:pStyle w:val="Antrats"/>
              <w:snapToGrid w:val="0"/>
              <w:spacing w:after="0"/>
              <w:rPr>
                <w:bCs/>
                <w:sz w:val="24"/>
                <w:szCs w:val="24"/>
              </w:rPr>
            </w:pPr>
          </w:p>
        </w:tc>
      </w:tr>
    </w:tbl>
    <w:p w14:paraId="0029D166" w14:textId="77777777" w:rsidR="007F07DC" w:rsidRPr="00F471FF" w:rsidRDefault="007F07DC">
      <w:pPr>
        <w:suppressAutoHyphens w:val="0"/>
        <w:spacing w:after="0" w:line="240" w:lineRule="auto"/>
      </w:pPr>
    </w:p>
    <w:sectPr w:rsidR="007F07DC" w:rsidRPr="00F471FF" w:rsidSect="00A01B54">
      <w:headerReference w:type="default" r:id="rId7"/>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67DA" w14:textId="77777777" w:rsidR="00FF01CA" w:rsidRDefault="00FF01CA">
      <w:pPr>
        <w:spacing w:after="0" w:line="240" w:lineRule="auto"/>
      </w:pPr>
      <w:r>
        <w:separator/>
      </w:r>
    </w:p>
  </w:endnote>
  <w:endnote w:type="continuationSeparator" w:id="0">
    <w:p w14:paraId="3535A255" w14:textId="77777777" w:rsidR="00FF01CA" w:rsidRDefault="00FF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CAB7" w14:textId="77777777" w:rsidR="00FF01CA" w:rsidRDefault="00FF01CA">
      <w:pPr>
        <w:spacing w:after="0" w:line="240" w:lineRule="auto"/>
      </w:pPr>
      <w:r>
        <w:separator/>
      </w:r>
    </w:p>
  </w:footnote>
  <w:footnote w:type="continuationSeparator" w:id="0">
    <w:p w14:paraId="30A197CE" w14:textId="77777777" w:rsidR="00FF01CA" w:rsidRDefault="00FF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167" w14:textId="77777777" w:rsidR="00B47DAB" w:rsidRDefault="00DE06D2">
    <w:pPr>
      <w:pStyle w:val="Antrats"/>
      <w:jc w:val="center"/>
    </w:pPr>
    <w:r>
      <w:fldChar w:fldCharType="begin"/>
    </w:r>
    <w:r w:rsidR="00CF782B">
      <w:instrText xml:space="preserve"> PAGE   \* MERGEFORMAT </w:instrText>
    </w:r>
    <w:r>
      <w:fldChar w:fldCharType="separate"/>
    </w:r>
    <w:r w:rsidR="00867819">
      <w:rPr>
        <w:noProof/>
      </w:rPr>
      <w:t>4</w:t>
    </w:r>
    <w:r>
      <w:rPr>
        <w:noProof/>
      </w:rPr>
      <w:fldChar w:fldCharType="end"/>
    </w:r>
  </w:p>
  <w:p w14:paraId="0CD97762" w14:textId="77777777" w:rsidR="00B47DAB" w:rsidRDefault="00B47D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50169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165A2"/>
    <w:multiLevelType w:val="hybridMultilevel"/>
    <w:tmpl w:val="446A110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010F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2A181E"/>
    <w:multiLevelType w:val="hybridMultilevel"/>
    <w:tmpl w:val="0A662F92"/>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5A76C6"/>
    <w:multiLevelType w:val="hybridMultilevel"/>
    <w:tmpl w:val="936C4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F560E5"/>
    <w:multiLevelType w:val="hybridMultilevel"/>
    <w:tmpl w:val="E7F41550"/>
    <w:lvl w:ilvl="0" w:tplc="323C9286">
      <w:start w:val="1"/>
      <w:numFmt w:val="decimal"/>
      <w:pStyle w:val="ListParagraph1"/>
      <w:lvlText w:val="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250566">
    <w:abstractNumId w:val="0"/>
  </w:num>
  <w:num w:numId="2" w16cid:durableId="1297375983">
    <w:abstractNumId w:val="8"/>
  </w:num>
  <w:num w:numId="3" w16cid:durableId="1061751868">
    <w:abstractNumId w:val="5"/>
  </w:num>
  <w:num w:numId="4" w16cid:durableId="766079865">
    <w:abstractNumId w:val="3"/>
  </w:num>
  <w:num w:numId="5" w16cid:durableId="609629961">
    <w:abstractNumId w:val="1"/>
  </w:num>
  <w:num w:numId="6" w16cid:durableId="1987465831">
    <w:abstractNumId w:val="4"/>
  </w:num>
  <w:num w:numId="7" w16cid:durableId="1522087661">
    <w:abstractNumId w:val="2"/>
  </w:num>
  <w:num w:numId="8" w16cid:durableId="158497383">
    <w:abstractNumId w:val="7"/>
  </w:num>
  <w:num w:numId="9" w16cid:durableId="1437747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FD"/>
    <w:rsid w:val="00000BAF"/>
    <w:rsid w:val="00023D8F"/>
    <w:rsid w:val="00041106"/>
    <w:rsid w:val="00052F80"/>
    <w:rsid w:val="00082D83"/>
    <w:rsid w:val="00093DBD"/>
    <w:rsid w:val="0009667D"/>
    <w:rsid w:val="000A137C"/>
    <w:rsid w:val="000A4F99"/>
    <w:rsid w:val="000B1341"/>
    <w:rsid w:val="000B50DD"/>
    <w:rsid w:val="000C29E2"/>
    <w:rsid w:val="000C2D67"/>
    <w:rsid w:val="000C41CA"/>
    <w:rsid w:val="000D096C"/>
    <w:rsid w:val="000D326D"/>
    <w:rsid w:val="000D4BFA"/>
    <w:rsid w:val="000E78BA"/>
    <w:rsid w:val="000F1F6A"/>
    <w:rsid w:val="000F5BCD"/>
    <w:rsid w:val="001138AA"/>
    <w:rsid w:val="0011577E"/>
    <w:rsid w:val="00121F5F"/>
    <w:rsid w:val="00132B92"/>
    <w:rsid w:val="00140E7E"/>
    <w:rsid w:val="001415FF"/>
    <w:rsid w:val="001460F3"/>
    <w:rsid w:val="00154AB9"/>
    <w:rsid w:val="00165D72"/>
    <w:rsid w:val="001662BC"/>
    <w:rsid w:val="00167231"/>
    <w:rsid w:val="0018116F"/>
    <w:rsid w:val="00181321"/>
    <w:rsid w:val="001936A8"/>
    <w:rsid w:val="001A2898"/>
    <w:rsid w:val="001A36E4"/>
    <w:rsid w:val="001B0077"/>
    <w:rsid w:val="001B401C"/>
    <w:rsid w:val="001B54A6"/>
    <w:rsid w:val="001E05A0"/>
    <w:rsid w:val="001E368D"/>
    <w:rsid w:val="001F00B2"/>
    <w:rsid w:val="00215E37"/>
    <w:rsid w:val="00226100"/>
    <w:rsid w:val="00251A65"/>
    <w:rsid w:val="00252347"/>
    <w:rsid w:val="00261A0D"/>
    <w:rsid w:val="00273CE5"/>
    <w:rsid w:val="00281F25"/>
    <w:rsid w:val="002832A8"/>
    <w:rsid w:val="002A5F8E"/>
    <w:rsid w:val="002B1051"/>
    <w:rsid w:val="002C3883"/>
    <w:rsid w:val="002C7C9E"/>
    <w:rsid w:val="002E439A"/>
    <w:rsid w:val="00300245"/>
    <w:rsid w:val="00310080"/>
    <w:rsid w:val="00331C15"/>
    <w:rsid w:val="0033485D"/>
    <w:rsid w:val="0035395C"/>
    <w:rsid w:val="00355164"/>
    <w:rsid w:val="00356DFA"/>
    <w:rsid w:val="00363323"/>
    <w:rsid w:val="0036765E"/>
    <w:rsid w:val="0037204F"/>
    <w:rsid w:val="00373344"/>
    <w:rsid w:val="00390C22"/>
    <w:rsid w:val="00397FDE"/>
    <w:rsid w:val="003A0A0A"/>
    <w:rsid w:val="003A32D1"/>
    <w:rsid w:val="003B74B4"/>
    <w:rsid w:val="003D3A32"/>
    <w:rsid w:val="003F4D41"/>
    <w:rsid w:val="003F67DD"/>
    <w:rsid w:val="003F6BE6"/>
    <w:rsid w:val="003F72CB"/>
    <w:rsid w:val="00403570"/>
    <w:rsid w:val="004249D0"/>
    <w:rsid w:val="0045366D"/>
    <w:rsid w:val="0046277F"/>
    <w:rsid w:val="004763BA"/>
    <w:rsid w:val="004765DA"/>
    <w:rsid w:val="004818AC"/>
    <w:rsid w:val="004859AF"/>
    <w:rsid w:val="00492A3B"/>
    <w:rsid w:val="00492FCB"/>
    <w:rsid w:val="00495EB2"/>
    <w:rsid w:val="004A533B"/>
    <w:rsid w:val="004C2168"/>
    <w:rsid w:val="004D4341"/>
    <w:rsid w:val="004D6BD0"/>
    <w:rsid w:val="004E1C37"/>
    <w:rsid w:val="005366DB"/>
    <w:rsid w:val="00552C75"/>
    <w:rsid w:val="005538B0"/>
    <w:rsid w:val="00557013"/>
    <w:rsid w:val="00572E7E"/>
    <w:rsid w:val="005917AE"/>
    <w:rsid w:val="0059756D"/>
    <w:rsid w:val="005B1A6E"/>
    <w:rsid w:val="005C1B85"/>
    <w:rsid w:val="005C788A"/>
    <w:rsid w:val="005D697B"/>
    <w:rsid w:val="005E08C1"/>
    <w:rsid w:val="005E27AF"/>
    <w:rsid w:val="005E4058"/>
    <w:rsid w:val="005E5338"/>
    <w:rsid w:val="005F750D"/>
    <w:rsid w:val="006000D4"/>
    <w:rsid w:val="00603128"/>
    <w:rsid w:val="0060326B"/>
    <w:rsid w:val="00604CD3"/>
    <w:rsid w:val="00606ED1"/>
    <w:rsid w:val="00616551"/>
    <w:rsid w:val="00627079"/>
    <w:rsid w:val="006312F4"/>
    <w:rsid w:val="00631B02"/>
    <w:rsid w:val="00633089"/>
    <w:rsid w:val="006372E9"/>
    <w:rsid w:val="00641C53"/>
    <w:rsid w:val="00651581"/>
    <w:rsid w:val="00652B47"/>
    <w:rsid w:val="00662070"/>
    <w:rsid w:val="00665B0C"/>
    <w:rsid w:val="00697FD1"/>
    <w:rsid w:val="006A7025"/>
    <w:rsid w:val="006A7071"/>
    <w:rsid w:val="006C5F34"/>
    <w:rsid w:val="006D41D8"/>
    <w:rsid w:val="006D44AD"/>
    <w:rsid w:val="006D4A87"/>
    <w:rsid w:val="006D6111"/>
    <w:rsid w:val="006E6180"/>
    <w:rsid w:val="006E79D1"/>
    <w:rsid w:val="006F15FD"/>
    <w:rsid w:val="0072681D"/>
    <w:rsid w:val="007322EC"/>
    <w:rsid w:val="0073670B"/>
    <w:rsid w:val="007428A3"/>
    <w:rsid w:val="0075420D"/>
    <w:rsid w:val="00760BEA"/>
    <w:rsid w:val="00765EB6"/>
    <w:rsid w:val="00777013"/>
    <w:rsid w:val="00777E6C"/>
    <w:rsid w:val="007816EE"/>
    <w:rsid w:val="00785C00"/>
    <w:rsid w:val="007A4BD5"/>
    <w:rsid w:val="007B36B7"/>
    <w:rsid w:val="007B4348"/>
    <w:rsid w:val="007C3EA5"/>
    <w:rsid w:val="007C5077"/>
    <w:rsid w:val="007C5898"/>
    <w:rsid w:val="007E2BC0"/>
    <w:rsid w:val="007F07DC"/>
    <w:rsid w:val="008179B8"/>
    <w:rsid w:val="00821D8F"/>
    <w:rsid w:val="00836180"/>
    <w:rsid w:val="00851439"/>
    <w:rsid w:val="00862FCC"/>
    <w:rsid w:val="00867819"/>
    <w:rsid w:val="00873D04"/>
    <w:rsid w:val="0087610D"/>
    <w:rsid w:val="008A681A"/>
    <w:rsid w:val="008A7029"/>
    <w:rsid w:val="008C6C58"/>
    <w:rsid w:val="008D6BF6"/>
    <w:rsid w:val="008E203A"/>
    <w:rsid w:val="008F3416"/>
    <w:rsid w:val="0091540F"/>
    <w:rsid w:val="00915641"/>
    <w:rsid w:val="009234FA"/>
    <w:rsid w:val="00942460"/>
    <w:rsid w:val="00955A4F"/>
    <w:rsid w:val="00956C42"/>
    <w:rsid w:val="009574E3"/>
    <w:rsid w:val="009606C7"/>
    <w:rsid w:val="009639E5"/>
    <w:rsid w:val="009668F8"/>
    <w:rsid w:val="009931FC"/>
    <w:rsid w:val="009A562A"/>
    <w:rsid w:val="009B0969"/>
    <w:rsid w:val="009B160B"/>
    <w:rsid w:val="009B3368"/>
    <w:rsid w:val="009B7B26"/>
    <w:rsid w:val="009D0761"/>
    <w:rsid w:val="009D0910"/>
    <w:rsid w:val="009D4FF1"/>
    <w:rsid w:val="009D6DD0"/>
    <w:rsid w:val="009D76E3"/>
    <w:rsid w:val="009E1BD7"/>
    <w:rsid w:val="009F3F1D"/>
    <w:rsid w:val="00A00997"/>
    <w:rsid w:val="00A01B54"/>
    <w:rsid w:val="00A27800"/>
    <w:rsid w:val="00A3447A"/>
    <w:rsid w:val="00A35AB5"/>
    <w:rsid w:val="00A3771D"/>
    <w:rsid w:val="00A443B8"/>
    <w:rsid w:val="00A51A82"/>
    <w:rsid w:val="00A526E0"/>
    <w:rsid w:val="00A57341"/>
    <w:rsid w:val="00A713B8"/>
    <w:rsid w:val="00A81287"/>
    <w:rsid w:val="00A83B53"/>
    <w:rsid w:val="00A86E2B"/>
    <w:rsid w:val="00AA280D"/>
    <w:rsid w:val="00AA7F60"/>
    <w:rsid w:val="00AB5F7D"/>
    <w:rsid w:val="00AB63F1"/>
    <w:rsid w:val="00AD30CC"/>
    <w:rsid w:val="00AE42EA"/>
    <w:rsid w:val="00B03E45"/>
    <w:rsid w:val="00B05DF1"/>
    <w:rsid w:val="00B065D6"/>
    <w:rsid w:val="00B142E5"/>
    <w:rsid w:val="00B17702"/>
    <w:rsid w:val="00B17FE9"/>
    <w:rsid w:val="00B45FC9"/>
    <w:rsid w:val="00B47DAB"/>
    <w:rsid w:val="00B520C3"/>
    <w:rsid w:val="00B57097"/>
    <w:rsid w:val="00B631B9"/>
    <w:rsid w:val="00B75A69"/>
    <w:rsid w:val="00B75CA8"/>
    <w:rsid w:val="00B80CBB"/>
    <w:rsid w:val="00BA51FE"/>
    <w:rsid w:val="00BA648E"/>
    <w:rsid w:val="00BB19FE"/>
    <w:rsid w:val="00BB6B95"/>
    <w:rsid w:val="00BB6E82"/>
    <w:rsid w:val="00BC1CE2"/>
    <w:rsid w:val="00BD340F"/>
    <w:rsid w:val="00BD3983"/>
    <w:rsid w:val="00BD58C0"/>
    <w:rsid w:val="00BE7C8F"/>
    <w:rsid w:val="00C05060"/>
    <w:rsid w:val="00C11D47"/>
    <w:rsid w:val="00C166E7"/>
    <w:rsid w:val="00C4340C"/>
    <w:rsid w:val="00C43F18"/>
    <w:rsid w:val="00C51718"/>
    <w:rsid w:val="00C54BCB"/>
    <w:rsid w:val="00C62AEB"/>
    <w:rsid w:val="00C719CA"/>
    <w:rsid w:val="00C727E5"/>
    <w:rsid w:val="00C759EF"/>
    <w:rsid w:val="00C75CA2"/>
    <w:rsid w:val="00C81DC1"/>
    <w:rsid w:val="00C919FC"/>
    <w:rsid w:val="00CA2955"/>
    <w:rsid w:val="00CB1DA3"/>
    <w:rsid w:val="00CB6F6D"/>
    <w:rsid w:val="00CB7082"/>
    <w:rsid w:val="00CC3D5A"/>
    <w:rsid w:val="00CC5240"/>
    <w:rsid w:val="00CC6B15"/>
    <w:rsid w:val="00CF0B2B"/>
    <w:rsid w:val="00CF2791"/>
    <w:rsid w:val="00CF3520"/>
    <w:rsid w:val="00CF782B"/>
    <w:rsid w:val="00D11499"/>
    <w:rsid w:val="00D33EFC"/>
    <w:rsid w:val="00D34440"/>
    <w:rsid w:val="00D34DFE"/>
    <w:rsid w:val="00D613E3"/>
    <w:rsid w:val="00D645C9"/>
    <w:rsid w:val="00D92409"/>
    <w:rsid w:val="00D927AC"/>
    <w:rsid w:val="00DA0B82"/>
    <w:rsid w:val="00DA4BAD"/>
    <w:rsid w:val="00DB0464"/>
    <w:rsid w:val="00DB6C51"/>
    <w:rsid w:val="00DC58D0"/>
    <w:rsid w:val="00DC6326"/>
    <w:rsid w:val="00DC64BD"/>
    <w:rsid w:val="00DE06D2"/>
    <w:rsid w:val="00DE592E"/>
    <w:rsid w:val="00DE5AE0"/>
    <w:rsid w:val="00DF607A"/>
    <w:rsid w:val="00E10DBF"/>
    <w:rsid w:val="00E15834"/>
    <w:rsid w:val="00E309FD"/>
    <w:rsid w:val="00E30BEC"/>
    <w:rsid w:val="00E32F6E"/>
    <w:rsid w:val="00E403C8"/>
    <w:rsid w:val="00E44A0F"/>
    <w:rsid w:val="00E67954"/>
    <w:rsid w:val="00E75311"/>
    <w:rsid w:val="00E84287"/>
    <w:rsid w:val="00E91A78"/>
    <w:rsid w:val="00E93738"/>
    <w:rsid w:val="00E96AE8"/>
    <w:rsid w:val="00E97B35"/>
    <w:rsid w:val="00EE24E8"/>
    <w:rsid w:val="00EF1E02"/>
    <w:rsid w:val="00F0774E"/>
    <w:rsid w:val="00F14802"/>
    <w:rsid w:val="00F33401"/>
    <w:rsid w:val="00F4132E"/>
    <w:rsid w:val="00F471CE"/>
    <w:rsid w:val="00F471FF"/>
    <w:rsid w:val="00F547AE"/>
    <w:rsid w:val="00F63737"/>
    <w:rsid w:val="00F6435B"/>
    <w:rsid w:val="00F6593C"/>
    <w:rsid w:val="00F67E93"/>
    <w:rsid w:val="00F8211A"/>
    <w:rsid w:val="00F82A24"/>
    <w:rsid w:val="00F95020"/>
    <w:rsid w:val="00F95AEA"/>
    <w:rsid w:val="00F97918"/>
    <w:rsid w:val="00FA559F"/>
    <w:rsid w:val="00FB4D89"/>
    <w:rsid w:val="00FB5F39"/>
    <w:rsid w:val="00FC6CA0"/>
    <w:rsid w:val="00FC6DAF"/>
    <w:rsid w:val="00FC7965"/>
    <w:rsid w:val="00FD5102"/>
    <w:rsid w:val="00FD517F"/>
    <w:rsid w:val="00FF01CA"/>
    <w:rsid w:val="00FF046C"/>
    <w:rsid w:val="00FF0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0731"/>
  <w15:docId w15:val="{017EB7EC-F4FE-480F-9A9E-E14E01D3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09FD"/>
    <w:pPr>
      <w:suppressAutoHyphens/>
      <w:spacing w:after="200" w:line="276" w:lineRule="auto"/>
    </w:pPr>
    <w:rPr>
      <w:rFonts w:cs="Calibri"/>
      <w:sz w:val="24"/>
      <w:szCs w:val="22"/>
      <w:lang w:eastAsia="ar-SA"/>
    </w:rPr>
  </w:style>
  <w:style w:type="paragraph" w:styleId="Antrat1">
    <w:name w:val="heading 1"/>
    <w:basedOn w:val="prastasis"/>
    <w:next w:val="prastasis"/>
    <w:link w:val="Antrat1Diagrama"/>
    <w:uiPriority w:val="9"/>
    <w:qFormat/>
    <w:rsid w:val="0091540F"/>
    <w:pPr>
      <w:keepNext/>
      <w:keepLines/>
      <w:spacing w:after="0" w:line="360" w:lineRule="auto"/>
      <w:ind w:firstLine="1298"/>
      <w:jc w:val="both"/>
      <w:outlineLvl w:val="0"/>
    </w:pPr>
    <w:rPr>
      <w:rFonts w:eastAsia="Times New Roman" w:cs="Times New Roman"/>
      <w:bCs/>
      <w:sz w:val="20"/>
      <w:szCs w:val="28"/>
    </w:rPr>
  </w:style>
  <w:style w:type="paragraph" w:styleId="Antrat2">
    <w:name w:val="heading 2"/>
    <w:basedOn w:val="prastasis"/>
    <w:next w:val="prastasis"/>
    <w:link w:val="Antrat2Diagrama"/>
    <w:uiPriority w:val="99"/>
    <w:qFormat/>
    <w:rsid w:val="00E309FD"/>
    <w:pPr>
      <w:keepNext/>
      <w:keepLines/>
      <w:suppressAutoHyphens w:val="0"/>
      <w:spacing w:before="200" w:after="0"/>
      <w:outlineLvl w:val="1"/>
    </w:pPr>
    <w:rPr>
      <w:rFonts w:ascii="Cambria" w:eastAsia="Times New Roman" w:hAnsi="Cambria" w:cs="Times New Roman"/>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E309FD"/>
    <w:rPr>
      <w:rFonts w:ascii="Cambria" w:eastAsia="Times New Roman" w:hAnsi="Cambria" w:cs="Times New Roman"/>
      <w:b/>
      <w:bCs/>
      <w:color w:val="4F81BD"/>
      <w:sz w:val="26"/>
      <w:szCs w:val="26"/>
    </w:rPr>
  </w:style>
  <w:style w:type="paragraph" w:styleId="Pagrindinistekstas">
    <w:name w:val="Body Text"/>
    <w:basedOn w:val="prastasis"/>
    <w:link w:val="PagrindinistekstasDiagrama"/>
    <w:rsid w:val="00E309FD"/>
    <w:pPr>
      <w:spacing w:after="120"/>
    </w:pPr>
    <w:rPr>
      <w:rFonts w:cs="Times New Roman"/>
      <w:sz w:val="20"/>
      <w:szCs w:val="20"/>
    </w:rPr>
  </w:style>
  <w:style w:type="character" w:customStyle="1" w:styleId="PagrindinistekstasDiagrama">
    <w:name w:val="Pagrindinis tekstas Diagrama"/>
    <w:link w:val="Pagrindinistekstas"/>
    <w:rsid w:val="00E309FD"/>
    <w:rPr>
      <w:rFonts w:eastAsia="Calibri" w:cs="Calibri"/>
      <w:lang w:eastAsia="ar-SA"/>
    </w:rPr>
  </w:style>
  <w:style w:type="paragraph" w:customStyle="1" w:styleId="ListParagraph1">
    <w:name w:val="List Paragraph1"/>
    <w:basedOn w:val="prastasis"/>
    <w:qFormat/>
    <w:rsid w:val="00C719CA"/>
    <w:pPr>
      <w:numPr>
        <w:numId w:val="8"/>
      </w:numPr>
    </w:pPr>
  </w:style>
  <w:style w:type="paragraph" w:styleId="Antrats">
    <w:name w:val="header"/>
    <w:basedOn w:val="prastasis"/>
    <w:link w:val="AntratsDiagrama"/>
    <w:rsid w:val="00E309FD"/>
    <w:pPr>
      <w:widowControl w:val="0"/>
      <w:spacing w:after="20" w:line="240" w:lineRule="auto"/>
      <w:jc w:val="both"/>
    </w:pPr>
    <w:rPr>
      <w:rFonts w:eastAsia="Times New Roman" w:cs="Times New Roman"/>
      <w:sz w:val="20"/>
      <w:szCs w:val="20"/>
    </w:rPr>
  </w:style>
  <w:style w:type="character" w:customStyle="1" w:styleId="AntratsDiagrama">
    <w:name w:val="Antraštės Diagrama"/>
    <w:link w:val="Antrats"/>
    <w:rsid w:val="00E309FD"/>
    <w:rPr>
      <w:rFonts w:eastAsia="Times New Roman" w:cs="Times New Roman"/>
      <w:szCs w:val="20"/>
      <w:lang w:eastAsia="ar-SA"/>
    </w:rPr>
  </w:style>
  <w:style w:type="paragraph" w:customStyle="1" w:styleId="Style">
    <w:name w:val="Style"/>
    <w:rsid w:val="00E309FD"/>
    <w:pPr>
      <w:widowControl w:val="0"/>
      <w:tabs>
        <w:tab w:val="left" w:pos="0"/>
        <w:tab w:val="left" w:pos="142"/>
        <w:tab w:val="left" w:pos="284"/>
        <w:tab w:val="left" w:pos="426"/>
        <w:tab w:val="num" w:pos="1134"/>
        <w:tab w:val="left" w:pos="1276"/>
        <w:tab w:val="left" w:pos="1418"/>
        <w:tab w:val="left" w:pos="1560"/>
      </w:tabs>
      <w:suppressAutoHyphens/>
      <w:autoSpaceDE w:val="0"/>
      <w:ind w:left="709"/>
      <w:jc w:val="both"/>
    </w:pPr>
    <w:rPr>
      <w:rFonts w:eastAsia="Times New Roman" w:cs="Calibri"/>
      <w:sz w:val="24"/>
      <w:szCs w:val="24"/>
      <w:lang w:eastAsia="ar-SA"/>
    </w:rPr>
  </w:style>
  <w:style w:type="paragraph" w:styleId="prastasiniatinklio">
    <w:name w:val="Normal (Web)"/>
    <w:basedOn w:val="prastasis"/>
    <w:uiPriority w:val="99"/>
    <w:unhideWhenUsed/>
    <w:rsid w:val="00E309FD"/>
    <w:pPr>
      <w:suppressAutoHyphens w:val="0"/>
      <w:spacing w:before="100" w:beforeAutospacing="1" w:after="119" w:line="240" w:lineRule="auto"/>
    </w:pPr>
    <w:rPr>
      <w:rFonts w:eastAsia="Times New Roman" w:cs="Times New Roman"/>
      <w:szCs w:val="24"/>
      <w:lang w:eastAsia="lt-LT"/>
    </w:rPr>
  </w:style>
  <w:style w:type="character" w:customStyle="1" w:styleId="Antrat1Diagrama">
    <w:name w:val="Antraštė 1 Diagrama"/>
    <w:link w:val="Antrat1"/>
    <w:uiPriority w:val="9"/>
    <w:rsid w:val="0091540F"/>
    <w:rPr>
      <w:rFonts w:eastAsia="Times New Roman" w:cs="Times New Roman"/>
      <w:bCs/>
      <w:szCs w:val="28"/>
      <w:lang w:eastAsia="ar-SA"/>
    </w:rPr>
  </w:style>
  <w:style w:type="paragraph" w:styleId="Debesliotekstas">
    <w:name w:val="Balloon Text"/>
    <w:basedOn w:val="prastasis"/>
    <w:link w:val="DebesliotekstasDiagrama"/>
    <w:uiPriority w:val="99"/>
    <w:semiHidden/>
    <w:unhideWhenUsed/>
    <w:rsid w:val="001138AA"/>
    <w:pPr>
      <w:spacing w:after="0" w:line="240" w:lineRule="auto"/>
    </w:pPr>
    <w:rPr>
      <w:rFonts w:ascii="Tahoma" w:hAnsi="Tahoma" w:cs="Times New Roman"/>
      <w:sz w:val="16"/>
      <w:szCs w:val="16"/>
    </w:rPr>
  </w:style>
  <w:style w:type="character" w:customStyle="1" w:styleId="DebesliotekstasDiagrama">
    <w:name w:val="Debesėlio tekstas Diagrama"/>
    <w:link w:val="Debesliotekstas"/>
    <w:uiPriority w:val="99"/>
    <w:semiHidden/>
    <w:rsid w:val="001138AA"/>
    <w:rPr>
      <w:rFonts w:ascii="Tahoma" w:hAnsi="Tahoma" w:cs="Tahoma"/>
      <w:sz w:val="16"/>
      <w:szCs w:val="16"/>
      <w:lang w:eastAsia="ar-SA"/>
    </w:rPr>
  </w:style>
  <w:style w:type="paragraph" w:styleId="Porat">
    <w:name w:val="footer"/>
    <w:basedOn w:val="prastasis"/>
    <w:link w:val="PoratDiagrama"/>
    <w:uiPriority w:val="99"/>
    <w:unhideWhenUsed/>
    <w:rsid w:val="001138AA"/>
    <w:pPr>
      <w:tabs>
        <w:tab w:val="center" w:pos="4819"/>
        <w:tab w:val="right" w:pos="9638"/>
      </w:tabs>
    </w:pPr>
    <w:rPr>
      <w:rFonts w:cs="Times New Roman"/>
    </w:rPr>
  </w:style>
  <w:style w:type="character" w:customStyle="1" w:styleId="PoratDiagrama">
    <w:name w:val="Poraštė Diagrama"/>
    <w:link w:val="Porat"/>
    <w:uiPriority w:val="99"/>
    <w:rsid w:val="001138AA"/>
    <w:rPr>
      <w:rFonts w:cs="Calibri"/>
      <w:sz w:val="24"/>
      <w:szCs w:val="22"/>
      <w:lang w:eastAsia="ar-SA"/>
    </w:rPr>
  </w:style>
  <w:style w:type="character" w:styleId="Komentaronuoroda">
    <w:name w:val="annotation reference"/>
    <w:uiPriority w:val="99"/>
    <w:semiHidden/>
    <w:unhideWhenUsed/>
    <w:rsid w:val="001138AA"/>
    <w:rPr>
      <w:sz w:val="16"/>
      <w:szCs w:val="16"/>
    </w:rPr>
  </w:style>
  <w:style w:type="paragraph" w:styleId="Komentarotekstas">
    <w:name w:val="annotation text"/>
    <w:basedOn w:val="prastasis"/>
    <w:link w:val="KomentarotekstasDiagrama"/>
    <w:uiPriority w:val="99"/>
    <w:semiHidden/>
    <w:unhideWhenUsed/>
    <w:rsid w:val="001138AA"/>
    <w:rPr>
      <w:rFonts w:cs="Times New Roman"/>
      <w:sz w:val="20"/>
      <w:szCs w:val="20"/>
    </w:rPr>
  </w:style>
  <w:style w:type="character" w:customStyle="1" w:styleId="KomentarotekstasDiagrama">
    <w:name w:val="Komentaro tekstas Diagrama"/>
    <w:link w:val="Komentarotekstas"/>
    <w:uiPriority w:val="99"/>
    <w:semiHidden/>
    <w:rsid w:val="001138AA"/>
    <w:rPr>
      <w:rFonts w:cs="Calibri"/>
      <w:lang w:eastAsia="ar-SA"/>
    </w:rPr>
  </w:style>
  <w:style w:type="paragraph" w:styleId="Komentarotema">
    <w:name w:val="annotation subject"/>
    <w:basedOn w:val="Komentarotekstas"/>
    <w:next w:val="Komentarotekstas"/>
    <w:link w:val="KomentarotemaDiagrama"/>
    <w:uiPriority w:val="99"/>
    <w:semiHidden/>
    <w:unhideWhenUsed/>
    <w:rsid w:val="001138AA"/>
    <w:rPr>
      <w:b/>
      <w:bCs/>
    </w:rPr>
  </w:style>
  <w:style w:type="character" w:customStyle="1" w:styleId="KomentarotemaDiagrama">
    <w:name w:val="Komentaro tema Diagrama"/>
    <w:link w:val="Komentarotema"/>
    <w:uiPriority w:val="99"/>
    <w:semiHidden/>
    <w:rsid w:val="001138AA"/>
    <w:rPr>
      <w:rFonts w:cs="Calibri"/>
      <w:b/>
      <w:bCs/>
      <w:lang w:eastAsia="ar-SA"/>
    </w:rPr>
  </w:style>
  <w:style w:type="paragraph" w:customStyle="1" w:styleId="Style1">
    <w:name w:val="Style1"/>
    <w:basedOn w:val="prastasis"/>
    <w:rsid w:val="007A4BD5"/>
    <w:pPr>
      <w:widowControl w:val="0"/>
      <w:suppressAutoHyphens w:val="0"/>
      <w:autoSpaceDE w:val="0"/>
      <w:autoSpaceDN w:val="0"/>
      <w:adjustRightInd w:val="0"/>
      <w:spacing w:after="0" w:line="240" w:lineRule="auto"/>
      <w:jc w:val="both"/>
    </w:pPr>
    <w:rPr>
      <w:rFonts w:eastAsia="Times New Roman" w:cs="Times New Roman"/>
      <w:szCs w:val="24"/>
      <w:lang w:eastAsia="lt-LT"/>
    </w:rPr>
  </w:style>
  <w:style w:type="character" w:styleId="Hipersaitas">
    <w:name w:val="Hyperlink"/>
    <w:uiPriority w:val="99"/>
    <w:unhideWhenUsed/>
    <w:rsid w:val="007A4BD5"/>
    <w:rPr>
      <w:color w:val="0000FF"/>
      <w:u w:val="single"/>
    </w:rPr>
  </w:style>
  <w:style w:type="character" w:customStyle="1" w:styleId="Hyperlink0">
    <w:name w:val="Hyperlink.0"/>
    <w:rsid w:val="009D6DD0"/>
    <w:rPr>
      <w:rFonts w:cs="Times New Roman"/>
      <w:u w:val="single"/>
    </w:rPr>
  </w:style>
  <w:style w:type="paragraph" w:customStyle="1" w:styleId="Body2">
    <w:name w:val="Body 2"/>
    <w:link w:val="Body2Diagrama"/>
    <w:rsid w:val="00355164"/>
    <w:pPr>
      <w:pBdr>
        <w:top w:val="nil"/>
        <w:left w:val="nil"/>
        <w:bottom w:val="nil"/>
        <w:right w:val="nil"/>
        <w:between w:val="nil"/>
        <w:bar w:val="nil"/>
      </w:pBdr>
      <w:suppressAutoHyphens/>
      <w:spacing w:after="40"/>
      <w:jc w:val="both"/>
    </w:pPr>
    <w:rPr>
      <w:rFonts w:eastAsia="Arial Unicode MS"/>
      <w:color w:val="000000"/>
      <w:sz w:val="22"/>
      <w:szCs w:val="22"/>
      <w:bdr w:val="nil"/>
    </w:rPr>
  </w:style>
  <w:style w:type="character" w:customStyle="1" w:styleId="Body2Diagrama">
    <w:name w:val="Body 2 Diagrama"/>
    <w:link w:val="Body2"/>
    <w:rsid w:val="00355164"/>
    <w:rPr>
      <w:rFonts w:eastAsia="Arial Unicode MS"/>
      <w:color w:val="000000"/>
      <w:sz w:val="22"/>
      <w:szCs w:val="22"/>
      <w:bdr w:val="nil"/>
      <w:lang w:bidi="ar-SA"/>
    </w:rPr>
  </w:style>
  <w:style w:type="table" w:styleId="Lentelstinklelis">
    <w:name w:val="Table Grid"/>
    <w:basedOn w:val="prastojilentel"/>
    <w:uiPriority w:val="59"/>
    <w:rsid w:val="00732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F6435B"/>
    <w:rPr>
      <w:rFonts w:ascii="Times New Roman" w:hAnsi="Times New Roman"/>
      <w:b/>
      <w:sz w:val="22"/>
    </w:rPr>
  </w:style>
  <w:style w:type="paragraph" w:styleId="Sraopastraipa">
    <w:name w:val="List Paragraph"/>
    <w:basedOn w:val="prastasis"/>
    <w:uiPriority w:val="34"/>
    <w:qFormat/>
    <w:rsid w:val="007F07DC"/>
    <w:pPr>
      <w:ind w:left="720"/>
      <w:contextualSpacing/>
    </w:pPr>
  </w:style>
  <w:style w:type="character" w:styleId="Perirtashipersaitas">
    <w:name w:val="FollowedHyperlink"/>
    <w:basedOn w:val="Numatytasispastraiposriftas"/>
    <w:uiPriority w:val="99"/>
    <w:semiHidden/>
    <w:unhideWhenUsed/>
    <w:rsid w:val="00167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95588">
      <w:bodyDiv w:val="1"/>
      <w:marLeft w:val="0"/>
      <w:marRight w:val="0"/>
      <w:marTop w:val="0"/>
      <w:marBottom w:val="0"/>
      <w:divBdr>
        <w:top w:val="none" w:sz="0" w:space="0" w:color="auto"/>
        <w:left w:val="none" w:sz="0" w:space="0" w:color="auto"/>
        <w:bottom w:val="none" w:sz="0" w:space="0" w:color="auto"/>
        <w:right w:val="none" w:sz="0" w:space="0" w:color="auto"/>
      </w:divBdr>
    </w:div>
    <w:div w:id="1316422528">
      <w:bodyDiv w:val="1"/>
      <w:marLeft w:val="0"/>
      <w:marRight w:val="0"/>
      <w:marTop w:val="0"/>
      <w:marBottom w:val="0"/>
      <w:divBdr>
        <w:top w:val="none" w:sz="0" w:space="0" w:color="auto"/>
        <w:left w:val="none" w:sz="0" w:space="0" w:color="auto"/>
        <w:bottom w:val="none" w:sz="0" w:space="0" w:color="auto"/>
        <w:right w:val="none" w:sz="0" w:space="0" w:color="auto"/>
      </w:divBdr>
    </w:div>
    <w:div w:id="1324235939">
      <w:bodyDiv w:val="1"/>
      <w:marLeft w:val="0"/>
      <w:marRight w:val="0"/>
      <w:marTop w:val="0"/>
      <w:marBottom w:val="0"/>
      <w:divBdr>
        <w:top w:val="none" w:sz="0" w:space="0" w:color="auto"/>
        <w:left w:val="none" w:sz="0" w:space="0" w:color="auto"/>
        <w:bottom w:val="none" w:sz="0" w:space="0" w:color="auto"/>
        <w:right w:val="none" w:sz="0" w:space="0" w:color="auto"/>
      </w:divBdr>
    </w:div>
    <w:div w:id="13325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9377</Words>
  <Characters>5346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STATYBOS DARBŲ SUTARTIS</vt:lpstr>
    </vt:vector>
  </TitlesOfParts>
  <Company>VRS</Company>
  <LinksUpToDate>false</LinksUpToDate>
  <CharactersWithSpaces>14694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SUTARTIS</dc:title>
  <dc:subject/>
  <dc:creator>VytautasC</dc:creator>
  <cp:keywords/>
  <cp:lastModifiedBy>Vytautas Čiurlevičius</cp:lastModifiedBy>
  <cp:revision>4</cp:revision>
  <cp:lastPrinted>2022-10-21T05:29:00Z</cp:lastPrinted>
  <dcterms:created xsi:type="dcterms:W3CDTF">2025-09-25T13:58:00Z</dcterms:created>
  <dcterms:modified xsi:type="dcterms:W3CDTF">2025-09-29T05:11:00Z</dcterms:modified>
</cp:coreProperties>
</file>