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EA" w:rsidRPr="009A77EA" w:rsidRDefault="009A77EA" w:rsidP="009A77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9A77EA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2 priedas</w:t>
      </w:r>
    </w:p>
    <w:p w:rsidR="009466DA" w:rsidRPr="009466DA" w:rsidRDefault="009466DA" w:rsidP="009466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lt-LT"/>
        </w:rPr>
      </w:pPr>
      <w:r w:rsidRPr="009466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lt-LT"/>
        </w:rPr>
        <w:t>TECHNINĖ SPECIFIKACIJA</w:t>
      </w:r>
    </w:p>
    <w:p w:rsidR="009466DA" w:rsidRDefault="009466DA" w:rsidP="0094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466DA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Pr="009466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jektas:  </w:t>
      </w:r>
    </w:p>
    <w:p w:rsidR="009466DA" w:rsidRPr="009466DA" w:rsidRDefault="009466DA" w:rsidP="0094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proofErr w:type="spellStart"/>
      <w:r w:rsidRPr="009466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Li-ion</w:t>
      </w:r>
      <w:proofErr w:type="spellEnd"/>
      <w:r w:rsidRPr="009466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baterijų tyrimų sistema - v</w:t>
      </w:r>
      <w:r w:rsidRPr="009466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ienalaikė šešiolikos akumuliatorių testavimo sistema su bandomųjų 18650 ir 21700 ličio akumuliatorių rinkiniu.</w:t>
      </w:r>
    </w:p>
    <w:p w:rsidR="009466DA" w:rsidRPr="009466DA" w:rsidRDefault="009466DA" w:rsidP="0094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08"/>
        <w:gridCol w:w="3389"/>
        <w:gridCol w:w="3280"/>
      </w:tblGrid>
      <w:tr w:rsidR="009466DA" w:rsidRPr="009466DA" w:rsidTr="001916A9">
        <w:trPr>
          <w:tblHeader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r w:rsidRPr="00946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Reikalavimo</w:t>
            </w:r>
          </w:p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338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charakteristikos</w:t>
            </w:r>
          </w:p>
        </w:tc>
        <w:tc>
          <w:tcPr>
            <w:tcW w:w="0" w:type="auto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vAlign w:val="center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Atitikties reikalavimui deklaravimas, nurodant konkrečias siūlomos įrangos parametrų ar charakteristikų reikšmes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9466DA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Pildo tiekėjas</w:t>
            </w:r>
          </w:p>
        </w:tc>
      </w:tr>
      <w:bookmarkEnd w:id="0"/>
      <w:tr w:rsidR="009466DA" w:rsidRPr="009466DA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Gamintojas, pavadinimas, produkto kodas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būti įvardintas.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9466DA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Vienetų  skaičius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9466DA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Vidinės  varžos matuoklis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(16 kanalų, 0–60 V, 0.01 </w:t>
            </w:r>
            <w:proofErr w:type="spellStart"/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mΩ</w:t>
            </w:r>
            <w:proofErr w:type="spellEnd"/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–2 Ω);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9466DA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Baterijų  testavimo programinė įranga,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valdanti iki 16 kanalų tyrimus, užtikrinanti duomenų registravimą ir analizę;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9466DA" w:rsidTr="001916A9">
        <w:trPr>
          <w:trHeight w:val="838"/>
        </w:trPr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Modulinis  maitinimo šaltinio valdiklis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nišų 1U sistema;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9466DA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1916A9" w:rsidTr="001916A9">
        <w:trPr>
          <w:trHeight w:val="838"/>
        </w:trPr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Dvikrypčiai  DC maitinimo moduliai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(60V/±10A/±200W), skirti įkrovimo–iškrovimo ciklams ir baterijų simuliacijai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1916A9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Mokomieji </w:t>
            </w:r>
            <w:proofErr w:type="spellStart"/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Li-ion</w:t>
            </w:r>
            <w:proofErr w:type="spellEnd"/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18650 ir 21700 elementai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neprastesni kaip ITECH ELECTRONIC CO, arba lygiaverčiai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  <w:hideMark/>
          </w:tcPr>
          <w:p w:rsidR="009466DA" w:rsidRPr="001916A9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9466DA" w:rsidRPr="001916A9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Mokymai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Perkančiosios organizacijos darbuotojų mokymai, kaip atliki matavimus su įsigyta įranga.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66DA" w:rsidRPr="001916A9" w:rsidTr="001916A9">
        <w:tc>
          <w:tcPr>
            <w:tcW w:w="0" w:type="auto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 mažiau 24 mėn.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</w:tcPr>
          <w:p w:rsidR="009466DA" w:rsidRPr="001916A9" w:rsidRDefault="009466DA" w:rsidP="009466DA">
            <w:pPr>
              <w:spacing w:after="0" w:line="300" w:lineRule="atLeast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80049" w:rsidRPr="001916A9" w:rsidTr="001916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7" w:type="dxa"/>
            </w:tcMar>
          </w:tcPr>
          <w:p w:rsidR="00F80049" w:rsidRPr="001916A9" w:rsidRDefault="00F80049" w:rsidP="00F8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F80049" w:rsidRPr="001916A9" w:rsidRDefault="00F80049" w:rsidP="00F8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Įranga turi būti sertifikuota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57" w:type="dxa"/>
            </w:tcMar>
          </w:tcPr>
          <w:p w:rsidR="00F80049" w:rsidRPr="001916A9" w:rsidRDefault="00F80049" w:rsidP="00622F60">
            <w:pPr>
              <w:pStyle w:val="Sraopastraipa"/>
              <w:numPr>
                <w:ilvl w:val="0"/>
                <w:numId w:val="3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Elektromagnetinis suderinamumas (EMC)</w:t>
            </w:r>
            <w:r w:rsidR="001916A9" w:rsidRPr="0019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16A9">
              <w:rPr>
                <w:rFonts w:ascii="Times New Roman" w:hAnsi="Times New Roman" w:cs="Times New Roman"/>
              </w:rPr>
              <w:t>Directive</w:t>
            </w:r>
            <w:proofErr w:type="spellEnd"/>
            <w:r w:rsidRPr="001916A9">
              <w:rPr>
                <w:rFonts w:ascii="Times New Roman" w:hAnsi="Times New Roman" w:cs="Times New Roman"/>
              </w:rPr>
              <w:t xml:space="preserve"> 2014/30/EU;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3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Žemos įtampos direktyva (sauga) 2014/35/EU</w:t>
            </w:r>
          </w:p>
          <w:p w:rsidR="00F80049" w:rsidRPr="001916A9" w:rsidRDefault="00F80049" w:rsidP="001916A9">
            <w:pPr>
              <w:tabs>
                <w:tab w:val="left" w:pos="331"/>
              </w:tabs>
              <w:spacing w:after="0" w:line="240" w:lineRule="auto"/>
              <w:ind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 xml:space="preserve">Atitinka šiuos produktų standartus: 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EMC Standard IEC 61326-1:2012/ EN 61326-1:2013 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 xml:space="preserve">Standartai, kuriais remiamasi  CISPR 11:2009+A1:2010/ EN 55011:2009+A1:2010 (Group 1, </w:t>
            </w:r>
            <w:proofErr w:type="spellStart"/>
            <w:r w:rsidRPr="001916A9">
              <w:rPr>
                <w:rFonts w:ascii="Times New Roman" w:hAnsi="Times New Roman" w:cs="Times New Roman"/>
              </w:rPr>
              <w:t>Class</w:t>
            </w:r>
            <w:proofErr w:type="spellEnd"/>
            <w:r w:rsidRPr="001916A9">
              <w:rPr>
                <w:rFonts w:ascii="Times New Roman" w:hAnsi="Times New Roman" w:cs="Times New Roman"/>
              </w:rPr>
              <w:t xml:space="preserve"> A)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IEC 61000-4-2:2008/ EN 61000-4-2:2009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lastRenderedPageBreak/>
              <w:t>IEC 61000-4-3:2006+A1:2007+A2:2010/ EN 61000-4-3:2006+A1:2008+A2:2010 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IEC 61000-4-4:2004+A1:2010/ EN 61000-4-4:2004+A1:2010 IEC 61000-4-5:2005/ EN 61000-4-5:2006</w:t>
            </w:r>
          </w:p>
          <w:p w:rsidR="00F80049" w:rsidRPr="001916A9" w:rsidRDefault="00F80049" w:rsidP="001916A9">
            <w:pPr>
              <w:pStyle w:val="Sraopastraipa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IEC 61000-4-6:2008/ EN 61000-4-6:2009 IEC 61000-4-11:2004/ EN 61000-4-11:2004 1.</w:t>
            </w:r>
          </w:p>
          <w:p w:rsidR="00F80049" w:rsidRPr="001916A9" w:rsidRDefault="00F80049" w:rsidP="00A13DFF">
            <w:pPr>
              <w:pStyle w:val="Sraopastraipa"/>
              <w:numPr>
                <w:ilvl w:val="0"/>
                <w:numId w:val="3"/>
              </w:numPr>
              <w:tabs>
                <w:tab w:val="left" w:pos="331"/>
              </w:tabs>
              <w:spacing w:after="0" w:line="240" w:lineRule="auto"/>
              <w:ind w:left="0" w:firstLine="150"/>
              <w:rPr>
                <w:rFonts w:ascii="Times New Roman" w:hAnsi="Times New Roman" w:cs="Times New Roman"/>
              </w:rPr>
            </w:pPr>
            <w:r w:rsidRPr="001916A9">
              <w:rPr>
                <w:rFonts w:ascii="Times New Roman" w:hAnsi="Times New Roman" w:cs="Times New Roman"/>
              </w:rPr>
              <w:t>Safety Standard IEC 61010-1:2010/ EN 61010-</w:t>
            </w:r>
            <w:r w:rsidR="001916A9" w:rsidRPr="001916A9">
              <w:rPr>
                <w:rFonts w:ascii="Times New Roman" w:hAnsi="Times New Roman" w:cs="Times New Roman"/>
              </w:rPr>
              <w:t xml:space="preserve"> </w:t>
            </w:r>
            <w:r w:rsidRPr="001916A9">
              <w:rPr>
                <w:rFonts w:ascii="Times New Roman" w:hAnsi="Times New Roman" w:cs="Times New Roman"/>
              </w:rPr>
              <w:t>1:2010</w:t>
            </w:r>
          </w:p>
          <w:p w:rsidR="00F80049" w:rsidRPr="001916A9" w:rsidRDefault="00F80049" w:rsidP="00F8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57" w:type="dxa"/>
            </w:tcMar>
          </w:tcPr>
          <w:p w:rsidR="00F80049" w:rsidRPr="001916A9" w:rsidRDefault="00F80049" w:rsidP="00F80049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9466DA" w:rsidRPr="001916A9" w:rsidRDefault="009466DA" w:rsidP="00F80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916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87DA2" w:rsidRPr="001916A9" w:rsidRDefault="009A77EA" w:rsidP="001916A9">
      <w:pPr>
        <w:spacing w:after="0"/>
        <w:rPr>
          <w:rFonts w:ascii="Times New Roman" w:hAnsi="Times New Roman" w:cs="Times New Roman"/>
        </w:rPr>
      </w:pPr>
    </w:p>
    <w:sectPr w:rsidR="00A87DA2" w:rsidRPr="001916A9" w:rsidSect="009A77E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7B7D"/>
    <w:multiLevelType w:val="hybridMultilevel"/>
    <w:tmpl w:val="076E4B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3C4D"/>
    <w:multiLevelType w:val="multilevel"/>
    <w:tmpl w:val="26A016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E742B"/>
    <w:multiLevelType w:val="multilevel"/>
    <w:tmpl w:val="DED8B7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51052"/>
    <w:multiLevelType w:val="hybridMultilevel"/>
    <w:tmpl w:val="4322F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A"/>
    <w:rsid w:val="001916A9"/>
    <w:rsid w:val="00414E56"/>
    <w:rsid w:val="009466DA"/>
    <w:rsid w:val="009A77EA"/>
    <w:rsid w:val="00AB76DD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BAD4"/>
  <w15:chartTrackingRefBased/>
  <w15:docId w15:val="{13D7F057-D789-479C-978A-1BB80964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7401472662495684302default">
    <w:name w:val="m_7401472662495684302default"/>
    <w:basedOn w:val="prastasis"/>
    <w:rsid w:val="0094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8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F71F-AC8B-4D4A-AD07-D5140A9A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Bartkutė-Norkūnienėa</dc:creator>
  <cp:keywords/>
  <dc:description/>
  <cp:lastModifiedBy>Sigutė Elena Puidokienė</cp:lastModifiedBy>
  <cp:revision>6</cp:revision>
  <cp:lastPrinted>2025-11-04T07:29:00Z</cp:lastPrinted>
  <dcterms:created xsi:type="dcterms:W3CDTF">2025-10-22T07:05:00Z</dcterms:created>
  <dcterms:modified xsi:type="dcterms:W3CDTF">2025-11-04T07:29:00Z</dcterms:modified>
</cp:coreProperties>
</file>