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8BCD6" w14:textId="77777777" w:rsidR="0080064F" w:rsidRPr="001E2794" w:rsidRDefault="0080064F" w:rsidP="001E2794">
      <w:pPr>
        <w:pStyle w:val="Title"/>
        <w:keepNext/>
        <w:spacing w:line="252" w:lineRule="auto"/>
        <w:contextualSpacing/>
        <w:jc w:val="center"/>
        <w:rPr>
          <w:rFonts w:ascii="Times New Roman" w:eastAsia="Times New Roman" w:hAnsi="Times New Roman" w:cs="Times New Roman"/>
          <w:bCs/>
          <w:color w:val="000000" w:themeColor="text1"/>
          <w:spacing w:val="0"/>
          <w:sz w:val="24"/>
          <w:szCs w:val="24"/>
          <w:lang w:val="lt-LT"/>
        </w:rPr>
      </w:pPr>
      <w:r w:rsidRPr="001E2794">
        <w:rPr>
          <w:rFonts w:ascii="Times New Roman" w:hAnsi="Times New Roman" w:cs="Times New Roman"/>
          <w:bCs/>
          <w:color w:val="000000" w:themeColor="text1"/>
          <w:sz w:val="24"/>
          <w:szCs w:val="24"/>
          <w:lang w:val="lt-LT"/>
        </w:rPr>
        <w:t>GYNYBOS RESURSŲ AGENTŪRA PRIE KAM</w:t>
      </w:r>
    </w:p>
    <w:p w14:paraId="38C133FC" w14:textId="77777777" w:rsidR="0080064F" w:rsidRPr="001E2794" w:rsidRDefault="0080064F" w:rsidP="001E2794">
      <w:pPr>
        <w:pStyle w:val="FreeForm"/>
        <w:spacing w:line="252" w:lineRule="auto"/>
        <w:contextualSpacing/>
        <w:jc w:val="center"/>
        <w:rPr>
          <w:rFonts w:ascii="Times New Roman" w:eastAsia="Times New Roman" w:hAnsi="Times New Roman" w:cs="Times New Roman"/>
          <w:color w:val="000000" w:themeColor="text1"/>
          <w:sz w:val="24"/>
          <w:szCs w:val="24"/>
          <w:lang w:val="lt-LT"/>
        </w:rPr>
      </w:pPr>
      <w:r w:rsidRPr="001E2794">
        <w:rPr>
          <w:rFonts w:ascii="Times New Roman" w:hAnsi="Times New Roman" w:cs="Times New Roman"/>
          <w:color w:val="000000" w:themeColor="text1"/>
          <w:sz w:val="24"/>
          <w:szCs w:val="24"/>
          <w:lang w:val="lt-LT"/>
        </w:rPr>
        <w:t xml:space="preserve"> </w:t>
      </w:r>
    </w:p>
    <w:p w14:paraId="3F89571C" w14:textId="2F70610C" w:rsidR="0080064F" w:rsidRDefault="0080064F" w:rsidP="00BA79BD">
      <w:pPr>
        <w:pStyle w:val="Heading1"/>
        <w:shd w:val="clear" w:color="auto" w:fill="FFFFFF"/>
        <w:spacing w:before="0" w:line="252" w:lineRule="auto"/>
        <w:contextualSpacing/>
        <w:jc w:val="center"/>
        <w:rPr>
          <w:rFonts w:ascii="Times New Roman" w:hAnsi="Times New Roman" w:cs="Times New Roman"/>
          <w:bCs/>
          <w:color w:val="000000" w:themeColor="text1"/>
          <w:sz w:val="24"/>
          <w:szCs w:val="24"/>
          <w:lang w:val="lt-LT"/>
        </w:rPr>
      </w:pPr>
      <w:r w:rsidRPr="001E2794">
        <w:rPr>
          <w:rFonts w:ascii="Times New Roman" w:hAnsi="Times New Roman" w:cs="Times New Roman"/>
          <w:color w:val="000000" w:themeColor="text1"/>
          <w:sz w:val="24"/>
          <w:szCs w:val="24"/>
          <w:lang w:val="lt-LT"/>
        </w:rPr>
        <w:t>VIEŠOJO PIRKIMO „</w:t>
      </w:r>
      <w:r w:rsidR="00063072" w:rsidRPr="001E2794">
        <w:rPr>
          <w:rFonts w:ascii="Times New Roman" w:hAnsi="Times New Roman" w:cs="Times New Roman"/>
          <w:color w:val="000000" w:themeColor="text1"/>
          <w:sz w:val="24"/>
          <w:szCs w:val="24"/>
          <w:lang w:val="lt-LT"/>
        </w:rPr>
        <w:t>TRIKOTAŽINIAI GAMINIAI</w:t>
      </w:r>
      <w:r w:rsidR="00BA79BD">
        <w:rPr>
          <w:rFonts w:ascii="Times New Roman" w:hAnsi="Times New Roman" w:cs="Times New Roman"/>
          <w:bCs/>
          <w:color w:val="000000" w:themeColor="text1"/>
          <w:sz w:val="24"/>
          <w:szCs w:val="24"/>
          <w:lang w:val="lt-LT"/>
        </w:rPr>
        <w:t>” KOMISIJA</w:t>
      </w:r>
    </w:p>
    <w:p w14:paraId="630F4EDB" w14:textId="77777777" w:rsidR="00BA79BD" w:rsidRDefault="00BA79BD" w:rsidP="00BA79BD">
      <w:pPr>
        <w:rPr>
          <w:lang w:val="lt-LT"/>
        </w:rPr>
      </w:pPr>
    </w:p>
    <w:p w14:paraId="0C0225F1" w14:textId="774061CA" w:rsidR="00BA79BD" w:rsidRPr="00D9536B" w:rsidRDefault="00BA79BD" w:rsidP="00BA79BD">
      <w:pPr>
        <w:pBdr>
          <w:top w:val="nil"/>
          <w:left w:val="nil"/>
          <w:bottom w:val="nil"/>
          <w:right w:val="nil"/>
          <w:between w:val="nil"/>
          <w:bar w:val="nil"/>
        </w:pBdr>
        <w:spacing w:after="0" w:line="300" w:lineRule="atLeast"/>
        <w:jc w:val="both"/>
        <w:rPr>
          <w:rFonts w:ascii="Times New Roman" w:eastAsia="Times New Roman" w:hAnsi="Times New Roman" w:cs="Times New Roman"/>
          <w:color w:val="000000" w:themeColor="text1"/>
          <w:sz w:val="24"/>
          <w:szCs w:val="24"/>
          <w:bdr w:val="nil"/>
          <w:lang w:val="lt-LT" w:eastAsia="en-GB"/>
        </w:rPr>
      </w:pPr>
      <w:r w:rsidRPr="00433206">
        <w:rPr>
          <w:rFonts w:ascii="Times New Roman" w:eastAsia="Times New Roman" w:hAnsi="Times New Roman" w:cs="Times New Roman"/>
          <w:spacing w:val="4"/>
          <w:sz w:val="24"/>
          <w:szCs w:val="24"/>
          <w:lang w:val="lt-LT"/>
        </w:rPr>
        <w:t>Suinteresuotiems dalyviams</w:t>
      </w:r>
      <w:r w:rsidRPr="00433206">
        <w:rPr>
          <w:rFonts w:ascii="Times New Roman" w:eastAsia="Times New Roman" w:hAnsi="Times New Roman" w:cs="Times New Roman"/>
          <w:spacing w:val="4"/>
          <w:sz w:val="24"/>
          <w:szCs w:val="24"/>
          <w:lang w:val="lt-LT"/>
        </w:rPr>
        <w:tab/>
      </w:r>
      <w:r>
        <w:rPr>
          <w:rFonts w:ascii="Times New Roman" w:eastAsia="Times New Roman" w:hAnsi="Times New Roman" w:cs="Times New Roman"/>
          <w:spacing w:val="4"/>
          <w:sz w:val="24"/>
          <w:szCs w:val="24"/>
          <w:lang w:val="lt-LT"/>
        </w:rPr>
        <w:t xml:space="preserve">                                                                        </w:t>
      </w:r>
      <w:r>
        <w:rPr>
          <w:rFonts w:ascii="Times New Roman" w:eastAsia="Arial Unicode MS" w:hAnsi="Times New Roman" w:cs="Times New Roman"/>
          <w:color w:val="000000" w:themeColor="text1"/>
          <w:sz w:val="24"/>
          <w:szCs w:val="24"/>
          <w:bdr w:val="nil"/>
          <w:lang w:val="lt-LT" w:eastAsia="en-GB"/>
        </w:rPr>
        <w:t>2025</w:t>
      </w:r>
      <w:r w:rsidRPr="0080064F">
        <w:rPr>
          <w:rFonts w:ascii="Times New Roman" w:eastAsia="Arial Unicode MS" w:hAnsi="Times New Roman" w:cs="Times New Roman"/>
          <w:color w:val="000000" w:themeColor="text1"/>
          <w:sz w:val="24"/>
          <w:szCs w:val="24"/>
          <w:bdr w:val="nil"/>
          <w:lang w:val="lt-LT" w:eastAsia="en-GB"/>
        </w:rPr>
        <w:t>-</w:t>
      </w:r>
      <w:r w:rsidR="00A051B5">
        <w:rPr>
          <w:rFonts w:ascii="Times New Roman" w:eastAsia="Arial Unicode MS" w:hAnsi="Times New Roman" w:cs="Times New Roman"/>
          <w:color w:val="000000" w:themeColor="text1"/>
          <w:sz w:val="24"/>
          <w:szCs w:val="24"/>
          <w:bdr w:val="nil"/>
          <w:lang w:val="lt-LT" w:eastAsia="en-GB"/>
        </w:rPr>
        <w:t>11-0</w:t>
      </w:r>
      <w:r>
        <w:rPr>
          <w:rFonts w:ascii="Times New Roman" w:eastAsia="Arial Unicode MS" w:hAnsi="Times New Roman" w:cs="Times New Roman"/>
          <w:color w:val="000000" w:themeColor="text1"/>
          <w:sz w:val="24"/>
          <w:szCs w:val="24"/>
          <w:bdr w:val="nil"/>
          <w:lang w:val="lt-LT" w:eastAsia="en-GB"/>
        </w:rPr>
        <w:t>4</w:t>
      </w:r>
      <w:r w:rsidRPr="00D9536B">
        <w:rPr>
          <w:rFonts w:ascii="Times New Roman" w:eastAsia="Arial Unicode MS" w:hAnsi="Times New Roman" w:cs="Times New Roman"/>
          <w:color w:val="000000" w:themeColor="text1"/>
          <w:sz w:val="24"/>
          <w:szCs w:val="24"/>
          <w:bdr w:val="nil"/>
          <w:lang w:val="lt-LT" w:eastAsia="en-GB"/>
        </w:rPr>
        <w:t xml:space="preserve"> Nr. </w:t>
      </w:r>
      <w:r w:rsidR="00A051B5">
        <w:rPr>
          <w:rFonts w:ascii="Times New Roman" w:eastAsia="Arial Unicode MS" w:hAnsi="Times New Roman" w:cs="Times New Roman"/>
          <w:color w:val="000000" w:themeColor="text1"/>
          <w:sz w:val="24"/>
          <w:szCs w:val="24"/>
          <w:bdr w:val="nil"/>
          <w:lang w:val="lt-LT" w:eastAsia="en-GB"/>
        </w:rPr>
        <w:t>7163</w:t>
      </w:r>
      <w:r>
        <w:rPr>
          <w:rFonts w:ascii="Times New Roman" w:eastAsia="Arial Unicode MS" w:hAnsi="Times New Roman" w:cs="Times New Roman"/>
          <w:color w:val="000000" w:themeColor="text1"/>
          <w:sz w:val="24"/>
          <w:szCs w:val="24"/>
          <w:bdr w:val="nil"/>
          <w:lang w:val="lt-LT" w:eastAsia="en-GB"/>
        </w:rPr>
        <w:t>-1</w:t>
      </w:r>
    </w:p>
    <w:p w14:paraId="5D511E3E" w14:textId="77777777" w:rsidR="00BA79BD" w:rsidRPr="00BA79BD" w:rsidRDefault="00BA79BD" w:rsidP="00BA79BD">
      <w:pPr>
        <w:rPr>
          <w:lang w:val="lt-LT"/>
        </w:rPr>
      </w:pPr>
    </w:p>
    <w:p w14:paraId="4D736A9F" w14:textId="6C96D451" w:rsidR="003C77C7" w:rsidRPr="001E2794" w:rsidRDefault="003C77C7" w:rsidP="001E2794">
      <w:pPr>
        <w:spacing w:after="0" w:line="252" w:lineRule="auto"/>
        <w:contextualSpacing/>
        <w:jc w:val="both"/>
        <w:outlineLvl w:val="0"/>
        <w:rPr>
          <w:rFonts w:ascii="Times New Roman" w:eastAsia="Times New Roman" w:hAnsi="Times New Roman" w:cs="Times New Roman"/>
          <w:spacing w:val="4"/>
          <w:sz w:val="24"/>
          <w:szCs w:val="24"/>
          <w:lang w:val="lt-LT"/>
        </w:rPr>
      </w:pPr>
    </w:p>
    <w:p w14:paraId="63458793" w14:textId="3A525063" w:rsidR="0080064F" w:rsidRPr="00BA79BD" w:rsidRDefault="0080064F" w:rsidP="00BA79BD">
      <w:pPr>
        <w:spacing w:after="0" w:line="252" w:lineRule="auto"/>
        <w:ind w:firstLine="720"/>
        <w:contextualSpacing/>
        <w:jc w:val="both"/>
        <w:outlineLvl w:val="0"/>
        <w:rPr>
          <w:rFonts w:ascii="Times New Roman" w:eastAsia="Times New Roman" w:hAnsi="Times New Roman" w:cs="Times New Roman"/>
          <w:spacing w:val="4"/>
          <w:sz w:val="24"/>
          <w:szCs w:val="24"/>
          <w:lang w:val="lt-LT"/>
        </w:rPr>
      </w:pPr>
      <w:r w:rsidRPr="00BA79BD">
        <w:rPr>
          <w:rFonts w:ascii="Times New Roman" w:eastAsia="Times New Roman" w:hAnsi="Times New Roman" w:cs="Times New Roman"/>
          <w:spacing w:val="4"/>
          <w:sz w:val="24"/>
          <w:szCs w:val="24"/>
          <w:lang w:val="lt-LT"/>
        </w:rPr>
        <w:t xml:space="preserve">Gynybos resursų agentūra prie Krašto apsaugos ministerijos (toliau – perkančioji organizacija) </w:t>
      </w:r>
      <w:r w:rsidR="00CE3AA8" w:rsidRPr="00BA79BD">
        <w:rPr>
          <w:rFonts w:ascii="Times New Roman" w:eastAsia="Times New Roman" w:hAnsi="Times New Roman" w:cs="Times New Roman"/>
          <w:spacing w:val="4"/>
          <w:sz w:val="24"/>
          <w:szCs w:val="24"/>
          <w:lang w:val="lt-LT"/>
        </w:rPr>
        <w:t>2025 m. spalio 9</w:t>
      </w:r>
      <w:r w:rsidRPr="00BA79BD">
        <w:rPr>
          <w:rFonts w:ascii="Times New Roman" w:eastAsia="Times New Roman" w:hAnsi="Times New Roman" w:cs="Times New Roman"/>
          <w:spacing w:val="4"/>
          <w:sz w:val="24"/>
          <w:szCs w:val="24"/>
          <w:lang w:val="lt-LT"/>
        </w:rPr>
        <w:t xml:space="preserve"> d. Centrinėje viešųjų pirkimų informacinėje sistemoje</w:t>
      </w:r>
      <w:r w:rsidR="00940BA1" w:rsidRPr="00BA79BD">
        <w:rPr>
          <w:rFonts w:ascii="Times New Roman" w:eastAsia="Times New Roman" w:hAnsi="Times New Roman" w:cs="Times New Roman"/>
          <w:spacing w:val="4"/>
          <w:sz w:val="24"/>
          <w:szCs w:val="24"/>
          <w:lang w:val="lt-LT"/>
        </w:rPr>
        <w:t xml:space="preserve"> (toli</w:t>
      </w:r>
      <w:r w:rsidR="00CE3AA8" w:rsidRPr="00BA79BD">
        <w:rPr>
          <w:rFonts w:ascii="Times New Roman" w:eastAsia="Times New Roman" w:hAnsi="Times New Roman" w:cs="Times New Roman"/>
          <w:spacing w:val="4"/>
          <w:sz w:val="24"/>
          <w:szCs w:val="24"/>
          <w:lang w:val="lt-LT"/>
        </w:rPr>
        <w:t>au – CVP IS) (pirkimo ID 4867739</w:t>
      </w:r>
      <w:r w:rsidR="00315A2D" w:rsidRPr="00BA79BD">
        <w:rPr>
          <w:rFonts w:ascii="Times New Roman" w:eastAsia="Times New Roman" w:hAnsi="Times New Roman" w:cs="Times New Roman"/>
          <w:spacing w:val="4"/>
          <w:sz w:val="24"/>
          <w:szCs w:val="24"/>
          <w:lang w:val="lt-LT"/>
        </w:rPr>
        <w:t xml:space="preserve">) </w:t>
      </w:r>
      <w:r w:rsidR="00063072" w:rsidRPr="00BA79BD">
        <w:rPr>
          <w:rFonts w:ascii="Times New Roman" w:eastAsia="Times New Roman" w:hAnsi="Times New Roman" w:cs="Times New Roman"/>
          <w:spacing w:val="4"/>
          <w:sz w:val="24"/>
          <w:szCs w:val="24"/>
          <w:lang w:val="lt-LT"/>
        </w:rPr>
        <w:t>paskelbė Trikotažinių gaminių</w:t>
      </w:r>
      <w:r w:rsidR="00715B3E" w:rsidRPr="00BA79BD">
        <w:rPr>
          <w:rFonts w:ascii="Times New Roman" w:eastAsia="Times New Roman" w:hAnsi="Times New Roman" w:cs="Times New Roman"/>
          <w:spacing w:val="4"/>
          <w:sz w:val="24"/>
          <w:szCs w:val="24"/>
          <w:lang w:val="lt-LT"/>
        </w:rPr>
        <w:t xml:space="preserve"> </w:t>
      </w:r>
      <w:r w:rsidRPr="00BA79BD">
        <w:rPr>
          <w:rFonts w:ascii="Times New Roman" w:eastAsia="Times New Roman" w:hAnsi="Times New Roman" w:cs="Times New Roman"/>
          <w:spacing w:val="4"/>
          <w:sz w:val="24"/>
          <w:szCs w:val="24"/>
          <w:lang w:val="lt-LT"/>
        </w:rPr>
        <w:t xml:space="preserve">pirkimo atvirą konkursą (toliau – pirkimas), kuris vykdomas CVP IS priemonėmis, pasiekiamomis adresu </w:t>
      </w:r>
      <w:hyperlink r:id="rId5" w:history="1">
        <w:r w:rsidR="00EB7954" w:rsidRPr="00BA79BD">
          <w:rPr>
            <w:rStyle w:val="Hyperlink"/>
            <w:rFonts w:ascii="Times New Roman" w:eastAsia="Times New Roman" w:hAnsi="Times New Roman" w:cs="Times New Roman"/>
            <w:spacing w:val="4"/>
            <w:sz w:val="24"/>
            <w:szCs w:val="24"/>
            <w:lang w:val="lt-LT"/>
          </w:rPr>
          <w:t>https://viesiejipirkimai.lt/</w:t>
        </w:r>
      </w:hyperlink>
      <w:r w:rsidRPr="00BA79BD">
        <w:rPr>
          <w:rFonts w:ascii="Times New Roman" w:eastAsia="Times New Roman" w:hAnsi="Times New Roman" w:cs="Times New Roman"/>
          <w:spacing w:val="4"/>
          <w:sz w:val="24"/>
          <w:szCs w:val="24"/>
          <w:lang w:val="lt-LT"/>
        </w:rPr>
        <w:t>.</w:t>
      </w:r>
      <w:r w:rsidR="007D1AA5" w:rsidRPr="00BA79BD">
        <w:rPr>
          <w:rFonts w:ascii="Times New Roman" w:eastAsia="Times New Roman" w:hAnsi="Times New Roman" w:cs="Times New Roman"/>
          <w:spacing w:val="4"/>
          <w:sz w:val="24"/>
          <w:szCs w:val="24"/>
          <w:lang w:val="lt-LT"/>
        </w:rPr>
        <w:t xml:space="preserve"> </w:t>
      </w:r>
    </w:p>
    <w:p w14:paraId="7D6EF514" w14:textId="4097EB42" w:rsidR="0080064F" w:rsidRPr="00BA79BD" w:rsidRDefault="00BA79BD" w:rsidP="00BA79BD">
      <w:pPr>
        <w:tabs>
          <w:tab w:val="left" w:pos="567"/>
        </w:tabs>
        <w:spacing w:after="0" w:line="252" w:lineRule="auto"/>
        <w:ind w:firstLine="709"/>
        <w:jc w:val="both"/>
        <w:outlineLvl w:val="0"/>
        <w:rPr>
          <w:rFonts w:ascii="Times New Roman" w:eastAsia="Times New Roman" w:hAnsi="Times New Roman" w:cs="Times New Roman"/>
          <w:spacing w:val="4"/>
          <w:sz w:val="24"/>
          <w:szCs w:val="24"/>
          <w:lang w:val="lt-LT"/>
        </w:rPr>
      </w:pPr>
      <w:r w:rsidRPr="00BA79BD">
        <w:rPr>
          <w:rFonts w:ascii="Times New Roman" w:eastAsia="Times New Roman" w:hAnsi="Times New Roman" w:cs="Times New Roman"/>
          <w:spacing w:val="4"/>
          <w:sz w:val="24"/>
          <w:szCs w:val="24"/>
          <w:lang w:val="lt-LT"/>
        </w:rPr>
        <w:t>Viešojo pirkimo komisija (toliau – Komisija), gavusi konkurso dalyvių klausimus, vadovaudamasi Lietuvos Respublikos viešųjų pirkimų įstatymo 36 straipsnio 5 dalimi ir pirkimo sąlygų 9.3 ir 9.4 punktu atsako į pateiktus klausimus taip:</w:t>
      </w:r>
    </w:p>
    <w:p w14:paraId="6D3EED3E" w14:textId="77777777" w:rsidR="001E2794" w:rsidRPr="00BA79BD" w:rsidRDefault="001E2794" w:rsidP="00BA79BD">
      <w:pPr>
        <w:spacing w:after="0" w:line="252" w:lineRule="auto"/>
        <w:ind w:firstLine="426"/>
        <w:contextualSpacing/>
        <w:jc w:val="both"/>
        <w:rPr>
          <w:rFonts w:ascii="Times New Roman" w:hAnsi="Times New Roman" w:cs="Times New Roman"/>
          <w:sz w:val="24"/>
          <w:szCs w:val="24"/>
          <w:lang w:val="lt-LT"/>
        </w:rPr>
      </w:pPr>
    </w:p>
    <w:p w14:paraId="18A0138B" w14:textId="414A594C" w:rsidR="00BA79BD" w:rsidRPr="008F07D2" w:rsidRDefault="008F07D2" w:rsidP="002C6DCA">
      <w:pPr>
        <w:shd w:val="clear" w:color="auto" w:fill="FFFFFF"/>
        <w:spacing w:after="0" w:line="252" w:lineRule="auto"/>
        <w:ind w:firstLine="426"/>
        <w:contextualSpacing/>
        <w:jc w:val="both"/>
        <w:rPr>
          <w:rFonts w:ascii="Times New Roman" w:eastAsia="Times New Roman" w:hAnsi="Times New Roman" w:cs="Times New Roman"/>
          <w:b/>
          <w:sz w:val="24"/>
          <w:szCs w:val="24"/>
          <w:lang w:val="lt-LT"/>
        </w:rPr>
      </w:pPr>
      <w:r w:rsidRPr="008F07D2">
        <w:rPr>
          <w:rFonts w:ascii="Times New Roman" w:eastAsia="Times New Roman" w:hAnsi="Times New Roman" w:cs="Times New Roman"/>
          <w:b/>
          <w:sz w:val="24"/>
          <w:szCs w:val="24"/>
          <w:lang w:val="lt-LT"/>
        </w:rPr>
        <w:t>1 klausimas.</w:t>
      </w:r>
    </w:p>
    <w:p w14:paraId="3D75727A" w14:textId="77777777" w:rsidR="008F07D2" w:rsidRPr="00067FDE" w:rsidRDefault="008F07D2" w:rsidP="008F07D2">
      <w:pPr>
        <w:shd w:val="clear" w:color="auto" w:fill="FFFFFF"/>
        <w:spacing w:after="0" w:line="252" w:lineRule="auto"/>
        <w:ind w:firstLine="426"/>
        <w:contextualSpacing/>
        <w:jc w:val="both"/>
        <w:rPr>
          <w:rFonts w:ascii="Times New Roman" w:hAnsi="Times New Roman" w:cs="Times New Roman"/>
          <w:i/>
          <w:color w:val="00241A"/>
          <w:sz w:val="24"/>
          <w:szCs w:val="24"/>
          <w:shd w:val="clear" w:color="auto" w:fill="FFFFFF"/>
          <w:lang w:val="lt-LT"/>
        </w:rPr>
      </w:pPr>
      <w:r>
        <w:rPr>
          <w:rFonts w:ascii="Times New Roman" w:hAnsi="Times New Roman" w:cs="Times New Roman"/>
          <w:i/>
          <w:color w:val="00241A"/>
          <w:sz w:val="24"/>
          <w:szCs w:val="24"/>
          <w:shd w:val="clear" w:color="auto" w:fill="FFFFFF"/>
          <w:lang w:val="lt-LT"/>
        </w:rPr>
        <w:t>„</w:t>
      </w:r>
      <w:r w:rsidRPr="00067FDE">
        <w:rPr>
          <w:rFonts w:ascii="Times New Roman" w:hAnsi="Times New Roman" w:cs="Times New Roman"/>
          <w:i/>
          <w:color w:val="00241A"/>
          <w:sz w:val="24"/>
          <w:szCs w:val="24"/>
          <w:shd w:val="clear" w:color="auto" w:fill="FFFFFF"/>
          <w:lang w:val="lt-LT"/>
        </w:rPr>
        <w:t>Patikslinkite:</w:t>
      </w:r>
    </w:p>
    <w:p w14:paraId="5DB59872" w14:textId="77777777" w:rsidR="008F07D2" w:rsidRPr="00067FDE" w:rsidRDefault="008F07D2" w:rsidP="008F07D2">
      <w:pPr>
        <w:shd w:val="clear" w:color="auto" w:fill="FFFFFF"/>
        <w:spacing w:after="0" w:line="252" w:lineRule="auto"/>
        <w:ind w:firstLine="426"/>
        <w:contextualSpacing/>
        <w:jc w:val="both"/>
        <w:rPr>
          <w:rFonts w:ascii="Times New Roman" w:hAnsi="Times New Roman" w:cs="Times New Roman"/>
          <w:i/>
          <w:color w:val="00241A"/>
          <w:sz w:val="24"/>
          <w:szCs w:val="24"/>
          <w:shd w:val="clear" w:color="auto" w:fill="FFFFFF"/>
          <w:lang w:val="lt-LT"/>
        </w:rPr>
      </w:pPr>
      <w:r w:rsidRPr="00067FDE">
        <w:rPr>
          <w:rFonts w:ascii="Times New Roman" w:hAnsi="Times New Roman" w:cs="Times New Roman"/>
          <w:i/>
          <w:color w:val="00241A"/>
          <w:sz w:val="24"/>
          <w:szCs w:val="24"/>
          <w:shd w:val="clear" w:color="auto" w:fill="FFFFFF"/>
          <w:lang w:val="lt-LT"/>
        </w:rPr>
        <w:t>- kokias atvejais bus taikoma Pirkimo sąlygų 8.5 p. nuostata, nes perkančioji organizacija nusimačiusi tik teisę atlikti pateikto pavyzdžio bandymus. Jeigu perkančioji organizacija siekia įsitikinti, ar pirkimui siūlomo trikotažo pavyzdys atitinka pasiūlyme nurodytus rodiklius, tai ji turėtų „siekti“ tai padaryti visų tiekėjų atveju, o ne savo nuožiūra, nes fiziškai iš pateikto medžiagos pavyzdžio perkančioji organizacija vis vien negalės kaip nors fiziškai matyti, jog galimai yra neatitiktis ir reikia tikrinti.</w:t>
      </w:r>
    </w:p>
    <w:p w14:paraId="1AA63D5C" w14:textId="77777777" w:rsidR="008F07D2" w:rsidRPr="00253B95" w:rsidRDefault="008F07D2" w:rsidP="008F07D2">
      <w:pPr>
        <w:shd w:val="clear" w:color="auto" w:fill="FFFFFF"/>
        <w:spacing w:after="0" w:line="252" w:lineRule="auto"/>
        <w:ind w:firstLine="426"/>
        <w:contextualSpacing/>
        <w:jc w:val="both"/>
        <w:rPr>
          <w:rFonts w:ascii="Times New Roman" w:hAnsi="Times New Roman" w:cs="Times New Roman"/>
          <w:b/>
          <w:i/>
          <w:sz w:val="24"/>
          <w:szCs w:val="24"/>
          <w:lang w:val="lt-LT"/>
        </w:rPr>
      </w:pPr>
      <w:r w:rsidRPr="00067FDE">
        <w:rPr>
          <w:rFonts w:ascii="Times New Roman" w:hAnsi="Times New Roman" w:cs="Times New Roman"/>
          <w:i/>
          <w:color w:val="00241A"/>
          <w:sz w:val="24"/>
          <w:szCs w:val="24"/>
          <w:shd w:val="clear" w:color="auto" w:fill="FFFFFF"/>
          <w:lang w:val="lt-LT"/>
        </w:rPr>
        <w:t>-kaip bus fiksuojamas pateikimas būtent iki pasiūlymų pateikimo termino, kam konkrečiai pristačius tuo adresu atiduoti ar, jei siunčiama, kas ant dėžės turi būti parašyta, ar kaip?</w:t>
      </w:r>
      <w:r>
        <w:rPr>
          <w:rFonts w:ascii="Times New Roman" w:hAnsi="Times New Roman" w:cs="Times New Roman"/>
          <w:i/>
          <w:color w:val="00241A"/>
          <w:sz w:val="24"/>
          <w:szCs w:val="24"/>
          <w:shd w:val="clear" w:color="auto" w:fill="FFFFFF"/>
          <w:lang w:val="lt-LT"/>
        </w:rPr>
        <w:t>“</w:t>
      </w:r>
    </w:p>
    <w:p w14:paraId="5C50893B" w14:textId="77777777" w:rsidR="008F07D2" w:rsidRDefault="008F07D2" w:rsidP="002C6DCA">
      <w:pPr>
        <w:shd w:val="clear" w:color="auto" w:fill="FFFFFF"/>
        <w:spacing w:after="0" w:line="252" w:lineRule="auto"/>
        <w:ind w:firstLine="426"/>
        <w:contextualSpacing/>
        <w:jc w:val="both"/>
        <w:rPr>
          <w:rFonts w:ascii="Times New Roman" w:eastAsia="Times New Roman" w:hAnsi="Times New Roman" w:cs="Times New Roman"/>
          <w:sz w:val="24"/>
          <w:szCs w:val="24"/>
          <w:lang w:val="lt-LT"/>
        </w:rPr>
      </w:pPr>
    </w:p>
    <w:p w14:paraId="768CB422" w14:textId="5D9A33AF" w:rsidR="008F07D2" w:rsidRDefault="008F07D2" w:rsidP="002C6DCA">
      <w:pPr>
        <w:shd w:val="clear" w:color="auto" w:fill="FFFFFF"/>
        <w:spacing w:after="0" w:line="252" w:lineRule="auto"/>
        <w:ind w:firstLine="426"/>
        <w:contextualSpacing/>
        <w:jc w:val="both"/>
        <w:rPr>
          <w:rFonts w:ascii="Times New Roman" w:eastAsia="Times New Roman" w:hAnsi="Times New Roman" w:cs="Times New Roman"/>
          <w:b/>
          <w:sz w:val="24"/>
          <w:szCs w:val="24"/>
          <w:lang w:val="lt-LT"/>
        </w:rPr>
      </w:pPr>
      <w:r w:rsidRPr="008F07D2">
        <w:rPr>
          <w:rFonts w:ascii="Times New Roman" w:eastAsia="Times New Roman" w:hAnsi="Times New Roman" w:cs="Times New Roman"/>
          <w:b/>
          <w:sz w:val="24"/>
          <w:szCs w:val="24"/>
          <w:lang w:val="lt-LT"/>
        </w:rPr>
        <w:t>1 atsakymas.</w:t>
      </w:r>
    </w:p>
    <w:p w14:paraId="4BA01B3C" w14:textId="77777777" w:rsidR="008F07D2" w:rsidRDefault="008F07D2" w:rsidP="008F07D2">
      <w:pPr>
        <w:shd w:val="clear" w:color="auto" w:fill="FFFFFF"/>
        <w:spacing w:after="0" w:line="252" w:lineRule="auto"/>
        <w:ind w:firstLine="425"/>
        <w:contextualSpacing/>
        <w:jc w:val="both"/>
        <w:rPr>
          <w:rFonts w:ascii="Times New Roman" w:hAnsi="Times New Roman" w:cs="Times New Roman"/>
          <w:color w:val="00241A"/>
          <w:sz w:val="24"/>
          <w:szCs w:val="24"/>
          <w:shd w:val="clear" w:color="auto" w:fill="FFFFFF"/>
          <w:lang w:val="lt-LT"/>
        </w:rPr>
      </w:pPr>
      <w:r w:rsidRPr="007A562E">
        <w:rPr>
          <w:rFonts w:ascii="Times New Roman" w:hAnsi="Times New Roman" w:cs="Times New Roman"/>
          <w:color w:val="00241A"/>
          <w:sz w:val="24"/>
          <w:szCs w:val="24"/>
          <w:shd w:val="clear" w:color="auto" w:fill="FFFFFF"/>
          <w:lang w:val="lt-LT"/>
        </w:rPr>
        <w:t>Pasiūlymas vertinamas pagal pateiktus akredituotos laboratorijos protoko</w:t>
      </w:r>
      <w:r>
        <w:rPr>
          <w:rFonts w:ascii="Times New Roman" w:hAnsi="Times New Roman" w:cs="Times New Roman"/>
          <w:color w:val="00241A"/>
          <w:sz w:val="24"/>
          <w:szCs w:val="24"/>
          <w:shd w:val="clear" w:color="auto" w:fill="FFFFFF"/>
          <w:lang w:val="lt-LT"/>
        </w:rPr>
        <w:t>lus. Perkančioji organizacija 8.</w:t>
      </w:r>
      <w:r w:rsidRPr="007A562E">
        <w:rPr>
          <w:rFonts w:ascii="Times New Roman" w:hAnsi="Times New Roman" w:cs="Times New Roman"/>
          <w:color w:val="00241A"/>
          <w:sz w:val="24"/>
          <w:szCs w:val="24"/>
          <w:shd w:val="clear" w:color="auto" w:fill="FFFFFF"/>
          <w:lang w:val="lt-LT"/>
        </w:rPr>
        <w:t>5 punkto nuostatas taikys tik tuomet jei iškils akivaizdžių klausimų dėl atitikimo TS reikalavimams.</w:t>
      </w:r>
    </w:p>
    <w:p w14:paraId="66F4FC9B" w14:textId="77777777" w:rsidR="00DE6DC9" w:rsidRDefault="00DE6DC9" w:rsidP="00DE6DC9">
      <w:pPr>
        <w:shd w:val="clear" w:color="auto" w:fill="FFFFFF"/>
        <w:spacing w:after="0" w:line="252" w:lineRule="auto"/>
        <w:ind w:firstLine="425"/>
        <w:contextualSpacing/>
        <w:jc w:val="both"/>
        <w:rPr>
          <w:rFonts w:ascii="Times New Roman" w:hAnsi="Times New Roman" w:cs="Times New Roman"/>
          <w:color w:val="00241A"/>
          <w:sz w:val="24"/>
          <w:szCs w:val="24"/>
          <w:shd w:val="clear" w:color="auto" w:fill="FFFFFF"/>
          <w:lang w:val="lt-LT"/>
        </w:rPr>
      </w:pPr>
      <w:r>
        <w:rPr>
          <w:rFonts w:ascii="Times New Roman" w:hAnsi="Times New Roman" w:cs="Times New Roman"/>
          <w:color w:val="00241A"/>
          <w:sz w:val="24"/>
          <w:szCs w:val="24"/>
          <w:shd w:val="clear" w:color="auto" w:fill="FFFFFF"/>
          <w:lang w:val="lt-LT"/>
        </w:rPr>
        <w:t>Jei pavyzdį pateiks tiekėjo atstovas jis turės pasirašyti perkančiosios organizacijos priėmimo-perdavimo akte, jei pavyzdį pateiks kurjeris pristatymo duomenys matysis siuntos sekimo informacijoje.</w:t>
      </w:r>
    </w:p>
    <w:p w14:paraId="5F8BBA4C" w14:textId="77777777" w:rsidR="00DE6DC9" w:rsidRPr="007A562E" w:rsidRDefault="00DE6DC9" w:rsidP="00DE6DC9">
      <w:pPr>
        <w:shd w:val="clear" w:color="auto" w:fill="FFFFFF"/>
        <w:spacing w:after="0" w:line="252" w:lineRule="auto"/>
        <w:ind w:firstLine="425"/>
        <w:contextualSpacing/>
        <w:jc w:val="both"/>
        <w:rPr>
          <w:rFonts w:ascii="Times New Roman" w:hAnsi="Times New Roman" w:cs="Times New Roman"/>
          <w:color w:val="00241A"/>
          <w:sz w:val="24"/>
          <w:szCs w:val="24"/>
          <w:shd w:val="clear" w:color="auto" w:fill="FFFFFF"/>
          <w:lang w:val="lt-LT"/>
        </w:rPr>
      </w:pPr>
      <w:r>
        <w:rPr>
          <w:rFonts w:ascii="Times New Roman" w:hAnsi="Times New Roman" w:cs="Times New Roman"/>
          <w:color w:val="00241A"/>
          <w:sz w:val="24"/>
          <w:szCs w:val="24"/>
          <w:shd w:val="clear" w:color="auto" w:fill="FFFFFF"/>
          <w:lang w:val="lt-LT"/>
        </w:rPr>
        <w:t>Pavyzdys pateikiamas uždaroje pakuotėje, ant kurios turi būti nurodyta perkančioji organizacija, konkurso pavadinimas ir pirkimo dalis, kuriai teikiamas pavyzdys.</w:t>
      </w:r>
    </w:p>
    <w:p w14:paraId="7FBDAF9D" w14:textId="77777777" w:rsidR="008F07D2" w:rsidRDefault="008F07D2" w:rsidP="00DE6DC9">
      <w:pPr>
        <w:shd w:val="clear" w:color="auto" w:fill="FFFFFF"/>
        <w:spacing w:after="0" w:line="252" w:lineRule="auto"/>
        <w:contextualSpacing/>
        <w:jc w:val="both"/>
        <w:rPr>
          <w:rFonts w:ascii="Times New Roman" w:eastAsia="Times New Roman" w:hAnsi="Times New Roman" w:cs="Times New Roman"/>
          <w:b/>
          <w:sz w:val="24"/>
          <w:szCs w:val="24"/>
          <w:lang w:val="lt-LT"/>
        </w:rPr>
      </w:pPr>
    </w:p>
    <w:p w14:paraId="584198EC" w14:textId="47AE07DD" w:rsidR="008F07D2" w:rsidRDefault="008F07D2" w:rsidP="002C6DCA">
      <w:pPr>
        <w:shd w:val="clear" w:color="auto" w:fill="FFFFFF"/>
        <w:spacing w:after="0" w:line="252" w:lineRule="auto"/>
        <w:ind w:firstLine="426"/>
        <w:contextualSpacing/>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2 klausimas.</w:t>
      </w:r>
    </w:p>
    <w:p w14:paraId="45D4B308" w14:textId="77777777" w:rsidR="00DE6DC9" w:rsidRPr="00067FDE" w:rsidRDefault="00DE6DC9" w:rsidP="00DE6DC9">
      <w:pPr>
        <w:spacing w:after="0"/>
        <w:ind w:firstLine="425"/>
        <w:jc w:val="both"/>
        <w:rPr>
          <w:rFonts w:ascii="Times New Roman" w:eastAsia="Times New Roman" w:hAnsi="Times New Roman" w:cs="Times New Roman"/>
          <w:i/>
          <w:iCs/>
          <w:sz w:val="24"/>
          <w:szCs w:val="24"/>
          <w:lang w:val="lt-LT"/>
        </w:rPr>
      </w:pPr>
      <w:r>
        <w:rPr>
          <w:rFonts w:ascii="Times New Roman" w:eastAsia="Times New Roman" w:hAnsi="Times New Roman" w:cs="Times New Roman"/>
          <w:sz w:val="24"/>
          <w:szCs w:val="24"/>
          <w:lang w:val="lt-LT"/>
        </w:rPr>
        <w:t>„</w:t>
      </w:r>
      <w:r w:rsidRPr="00067FDE">
        <w:rPr>
          <w:rFonts w:ascii="Times New Roman" w:eastAsia="Times New Roman" w:hAnsi="Times New Roman" w:cs="Times New Roman"/>
          <w:i/>
          <w:iCs/>
          <w:sz w:val="24"/>
          <w:szCs w:val="24"/>
          <w:lang w:val="lt-LT"/>
        </w:rPr>
        <w:t>Prašome paaiškinti keletą punktų:</w:t>
      </w:r>
    </w:p>
    <w:p w14:paraId="0BE52608" w14:textId="77777777" w:rsidR="00DE6DC9" w:rsidRPr="00067FDE" w:rsidRDefault="00DE6DC9" w:rsidP="00DE6DC9">
      <w:pPr>
        <w:spacing w:after="0"/>
        <w:ind w:firstLine="425"/>
        <w:jc w:val="both"/>
        <w:rPr>
          <w:rFonts w:ascii="Times New Roman" w:eastAsia="Times New Roman" w:hAnsi="Times New Roman" w:cs="Times New Roman"/>
          <w:i/>
          <w:iCs/>
          <w:sz w:val="24"/>
          <w:szCs w:val="24"/>
          <w:lang w:val="lt-LT"/>
        </w:rPr>
      </w:pPr>
      <w:r w:rsidRPr="00067FDE">
        <w:rPr>
          <w:rFonts w:ascii="Times New Roman" w:eastAsia="Times New Roman" w:hAnsi="Times New Roman" w:cs="Times New Roman"/>
          <w:i/>
          <w:iCs/>
          <w:sz w:val="24"/>
          <w:szCs w:val="24"/>
          <w:lang w:val="lt-LT"/>
        </w:rPr>
        <w:t>1. Pirkimo sąlygų 13.1.3 p. nustatyta, kad pasiūlymas atmetamas, jei jis neatitinka „sutarties projekte nustatytų reikalavimų“. Atsižvelgiant į tai, kad sutarties reikalavimai turi būti vykdomi būtent sutarties vykdymo metu ir, atitinkamai, atitiktis jos reikalavimams vertinama tik jos vykdymo metu, prašome paaiškinti pirkimo sąlygas pašalinant šį pirkimo sąlygų neaiškumą, dviprasmiškumą konkrečiai nurodant, kokių būtent sutarties projekto reikalavimų atitiktis bus vertinama pasiūlymų vertinimo metu, kadangi, akivaizdu, tokiu atveju tiekėjai kartu su pasiūlymu privalėtų pateikti kažkokius dokumentus ir/ar kt.</w:t>
      </w:r>
    </w:p>
    <w:p w14:paraId="70F0B880" w14:textId="77777777" w:rsidR="00DE6DC9" w:rsidRPr="00067FDE" w:rsidRDefault="00DE6DC9" w:rsidP="00DE6DC9">
      <w:pPr>
        <w:spacing w:after="0"/>
        <w:ind w:firstLine="425"/>
        <w:jc w:val="both"/>
        <w:rPr>
          <w:rFonts w:ascii="Times New Roman" w:eastAsia="Times New Roman" w:hAnsi="Times New Roman" w:cs="Times New Roman"/>
          <w:i/>
          <w:iCs/>
          <w:sz w:val="24"/>
          <w:szCs w:val="24"/>
          <w:lang w:val="lt-LT"/>
        </w:rPr>
      </w:pPr>
      <w:r w:rsidRPr="00067FDE">
        <w:rPr>
          <w:rFonts w:ascii="Times New Roman" w:eastAsia="Times New Roman" w:hAnsi="Times New Roman" w:cs="Times New Roman"/>
          <w:i/>
          <w:iCs/>
          <w:sz w:val="24"/>
          <w:szCs w:val="24"/>
          <w:lang w:val="lt-LT"/>
        </w:rPr>
        <w:t xml:space="preserve">2. Atsižvelgiant į Sutarties bendrųjų sąlygų 3.8 p. reikalavimą ir siekiant aiškumo, prašome atsakyti/patvirtinti, kad vykdant sutartį prekės nebus pristatomos į karinę teritoriją taip, kaip jos sąvoka pateikta Lietuvos Respublikos krašto apsaugos sistemos organizavimo ir karo tarnybos įstatymo 2 str. 10 d. ir (ar) paaiškinti Sutarties bendrųjų sąlygų 3.8 p. nuostatą, </w:t>
      </w:r>
      <w:proofErr w:type="spellStart"/>
      <w:r w:rsidRPr="00067FDE">
        <w:rPr>
          <w:rFonts w:ascii="Times New Roman" w:eastAsia="Times New Roman" w:hAnsi="Times New Roman" w:cs="Times New Roman"/>
          <w:i/>
          <w:iCs/>
          <w:sz w:val="24"/>
          <w:szCs w:val="24"/>
          <w:lang w:val="lt-LT"/>
        </w:rPr>
        <w:t>t.y</w:t>
      </w:r>
      <w:proofErr w:type="spellEnd"/>
      <w:r w:rsidRPr="00067FDE">
        <w:rPr>
          <w:rFonts w:ascii="Times New Roman" w:eastAsia="Times New Roman" w:hAnsi="Times New Roman" w:cs="Times New Roman"/>
          <w:i/>
          <w:iCs/>
          <w:sz w:val="24"/>
          <w:szCs w:val="24"/>
          <w:lang w:val="lt-LT"/>
        </w:rPr>
        <w:t xml:space="preserve">. atsakyti, ar jos reikalavimas </w:t>
      </w:r>
      <w:r w:rsidRPr="00067FDE">
        <w:rPr>
          <w:rFonts w:ascii="Times New Roman" w:eastAsia="Times New Roman" w:hAnsi="Times New Roman" w:cs="Times New Roman"/>
          <w:i/>
          <w:iCs/>
          <w:sz w:val="24"/>
          <w:szCs w:val="24"/>
          <w:lang w:val="lt-LT"/>
        </w:rPr>
        <w:lastRenderedPageBreak/>
        <w:t>taikomas tik tuo atveju, jei atitinkami asmenys (pavyzdžiui, medžiagų gamintojai), o ne pats tiekėjas (jo darbuotojai/Lietuvos Respublikos piliečiai) turėtų patekti į karinę teritoriją. Pagal Pirkimo sąlygų Pirkimo sąlygų 5.11.7 p. numatyta tikrinti tiekėjo ir kt. atitiktį tik Viešųjų pirkimų įstatymo 45 str. 21 d. reikalavimams, todėl minėta Sutarties bendrosios dalies nuostata sukuria neaiškumą.</w:t>
      </w:r>
    </w:p>
    <w:p w14:paraId="5DE2FE29" w14:textId="77777777" w:rsidR="00DE6DC9" w:rsidRDefault="00DE6DC9" w:rsidP="00DE6DC9">
      <w:pPr>
        <w:spacing w:after="0"/>
        <w:ind w:firstLine="425"/>
        <w:jc w:val="both"/>
        <w:rPr>
          <w:rFonts w:ascii="Times New Roman" w:eastAsia="Times New Roman" w:hAnsi="Times New Roman" w:cs="Times New Roman"/>
          <w:sz w:val="24"/>
          <w:szCs w:val="24"/>
          <w:lang w:val="lt-LT"/>
        </w:rPr>
      </w:pPr>
      <w:r w:rsidRPr="00067FDE">
        <w:rPr>
          <w:rFonts w:ascii="Times New Roman" w:eastAsia="Times New Roman" w:hAnsi="Times New Roman" w:cs="Times New Roman"/>
          <w:i/>
          <w:iCs/>
          <w:sz w:val="24"/>
          <w:szCs w:val="24"/>
          <w:lang w:val="lt-LT"/>
        </w:rPr>
        <w:t>3. Sutarties specialiosios dalies 4.2 p. numato, kad Pirkėjui nusprendus gali būti mokamas avansas iki 30 (trisdešimt) procentų nuo užsakomų Prekių kainos. Tokiu atveju taikomos Sutarties bendrosios dalies 4.3–4.6 papunkčiuose nustatytos sąlygos. Bendrosios dalies 4.6 p. numato, kad avansinio apmokėjimo banko garantija arba draudimo bendrovės laidavimo raštas, neatitinkantys Sutarties bendrosios dalies 4.3-4.5 punktuose nustatytų reikalavimų, nebus priimami. Tokiu atveju bus laikoma, kad Pardavėjas avansinio apmokėjimo banko garantijos arba draudimo bendrovės laidavimo rašto Pirkėjui nepateikė ir bus atsiskaitoma pagal Sutarties bendrosios dalies 4.1 punktą. Tuo tarpu pagal Sutarties bendrosios dalies 9.2.7 p., Pirkėjas turi teisę vienašališkai nutraukti Sutartį dėl esminio jos pažeidimo, kuriuo, be kita ko, laikoma, jeigu Pardavėjas nustatytu laiku nepateikia avansinio apmokėjimo banko garantijos, kuri galiotų ne mažiau kaip nurodyta Sutarties bendrosios dalies 4.3 punkte (jeigu pagal sutarties sąlygas numatytas avanso mokėjimas). Prašome pašalinti šį Pirkimo sąlygų neaiškumą – nepateikus ar pateikus netinkamą avansinio mokėjimo užtikrinimą bus atsiskaitoma pagal Sutarties bendrosios dalies 4.1 p. (tokiu atveju akivaizdu, kad sutarties vykdymas tęsiamas) ar, visgi, tai bus laikoma esminiu sutarties pažeidimu ir Sutartis nutraukiama?</w:t>
      </w:r>
      <w:r>
        <w:rPr>
          <w:rFonts w:ascii="Times New Roman" w:eastAsia="Times New Roman" w:hAnsi="Times New Roman" w:cs="Times New Roman"/>
          <w:sz w:val="24"/>
          <w:szCs w:val="24"/>
          <w:lang w:val="lt-LT"/>
        </w:rPr>
        <w:t>“</w:t>
      </w:r>
    </w:p>
    <w:p w14:paraId="6794848D" w14:textId="77777777" w:rsidR="008F07D2" w:rsidRDefault="008F07D2" w:rsidP="002C6DCA">
      <w:pPr>
        <w:shd w:val="clear" w:color="auto" w:fill="FFFFFF"/>
        <w:spacing w:after="0" w:line="252" w:lineRule="auto"/>
        <w:ind w:firstLine="426"/>
        <w:contextualSpacing/>
        <w:jc w:val="both"/>
        <w:rPr>
          <w:rFonts w:ascii="Times New Roman" w:eastAsia="Times New Roman" w:hAnsi="Times New Roman" w:cs="Times New Roman"/>
          <w:b/>
          <w:sz w:val="24"/>
          <w:szCs w:val="24"/>
          <w:lang w:val="lt-LT"/>
        </w:rPr>
      </w:pPr>
    </w:p>
    <w:p w14:paraId="2D331A08" w14:textId="1E0A88DA" w:rsidR="008F07D2" w:rsidRDefault="008F07D2" w:rsidP="002C6DCA">
      <w:pPr>
        <w:shd w:val="clear" w:color="auto" w:fill="FFFFFF"/>
        <w:spacing w:after="0" w:line="252" w:lineRule="auto"/>
        <w:ind w:firstLine="426"/>
        <w:contextualSpacing/>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2 atsakymas.</w:t>
      </w:r>
    </w:p>
    <w:p w14:paraId="11FB6C8A" w14:textId="77777777" w:rsidR="00DE6DC9" w:rsidRDefault="00DE6DC9" w:rsidP="00DE6DC9">
      <w:pPr>
        <w:shd w:val="clear" w:color="auto" w:fill="FFFFFF"/>
        <w:spacing w:after="0" w:line="252" w:lineRule="auto"/>
        <w:ind w:firstLine="426"/>
        <w:contextualSpacing/>
        <w:jc w:val="both"/>
        <w:rPr>
          <w:rFonts w:ascii="Times New Roman" w:hAnsi="Times New Roman" w:cs="Times New Roman"/>
          <w:color w:val="00241A"/>
          <w:sz w:val="24"/>
          <w:szCs w:val="24"/>
          <w:shd w:val="clear" w:color="auto" w:fill="FFFFFF"/>
          <w:lang w:val="lt-LT"/>
        </w:rPr>
      </w:pPr>
      <w:r>
        <w:rPr>
          <w:rFonts w:ascii="Times New Roman" w:hAnsi="Times New Roman" w:cs="Times New Roman"/>
          <w:color w:val="00241A"/>
          <w:sz w:val="24"/>
          <w:szCs w:val="24"/>
          <w:shd w:val="clear" w:color="auto" w:fill="FFFFFF"/>
          <w:lang w:val="lt-LT"/>
        </w:rPr>
        <w:t>Jeigu</w:t>
      </w:r>
      <w:r w:rsidRPr="00340F9E">
        <w:rPr>
          <w:rFonts w:ascii="Times New Roman" w:hAnsi="Times New Roman" w:cs="Times New Roman"/>
          <w:color w:val="00241A"/>
          <w:sz w:val="24"/>
          <w:szCs w:val="24"/>
          <w:shd w:val="clear" w:color="auto" w:fill="FFFFFF"/>
          <w:lang w:val="lt-LT"/>
        </w:rPr>
        <w:t xml:space="preserve"> vertinant tiekėjų pirkimui teiktus pasiūlymus iš kartu su pasiūlymais teiktos informacijos yra akivaizdžių neatitikimų sutarties projekte nustatytoms sąlygoms (pvz., tiekėjai teikia informaciją, kad per nurodytą prekių pristatymo terminą jie negali įvykdyti šio sutartinio įsipareigojimo; atsisako derinti darbinį pavyzdį ar kartu su pasiūlymu teikią bet kokią informaciją, kuri akivaizdžiai prieštarauja pirkimo sąlygų 3 priede „Prekių viešojo pirkimo-pardavimo sutarties projektas</w:t>
      </w:r>
      <w:r>
        <w:rPr>
          <w:rFonts w:ascii="Times New Roman" w:hAnsi="Times New Roman" w:cs="Times New Roman"/>
          <w:color w:val="00241A"/>
          <w:sz w:val="24"/>
          <w:szCs w:val="24"/>
          <w:shd w:val="clear" w:color="auto" w:fill="FFFFFF"/>
          <w:lang w:val="lt-LT"/>
        </w:rPr>
        <w:t>“ nustatytoms sąlygoms,</w:t>
      </w:r>
      <w:r w:rsidRPr="00340F9E">
        <w:rPr>
          <w:rFonts w:ascii="Times New Roman" w:hAnsi="Times New Roman" w:cs="Times New Roman"/>
          <w:color w:val="00241A"/>
          <w:sz w:val="24"/>
          <w:szCs w:val="24"/>
          <w:shd w:val="clear" w:color="auto" w:fill="FFFFFF"/>
          <w:lang w:val="lt-LT"/>
        </w:rPr>
        <w:t xml:space="preserve"> toks pasiūlymas, vadova</w:t>
      </w:r>
      <w:r>
        <w:rPr>
          <w:rFonts w:ascii="Times New Roman" w:hAnsi="Times New Roman" w:cs="Times New Roman"/>
          <w:color w:val="00241A"/>
          <w:sz w:val="24"/>
          <w:szCs w:val="24"/>
          <w:shd w:val="clear" w:color="auto" w:fill="FFFFFF"/>
          <w:lang w:val="lt-LT"/>
        </w:rPr>
        <w:t>ujantis pirkimo sąlygų 13.1.3 punkto</w:t>
      </w:r>
      <w:r w:rsidRPr="00340F9E">
        <w:rPr>
          <w:rFonts w:ascii="Times New Roman" w:hAnsi="Times New Roman" w:cs="Times New Roman"/>
          <w:color w:val="00241A"/>
          <w:sz w:val="24"/>
          <w:szCs w:val="24"/>
          <w:shd w:val="clear" w:color="auto" w:fill="FFFFFF"/>
          <w:lang w:val="lt-LT"/>
        </w:rPr>
        <w:t xml:space="preserve"> nuostata</w:t>
      </w:r>
      <w:r>
        <w:rPr>
          <w:rFonts w:ascii="Times New Roman" w:hAnsi="Times New Roman" w:cs="Times New Roman"/>
          <w:color w:val="00241A"/>
          <w:sz w:val="24"/>
          <w:szCs w:val="24"/>
          <w:shd w:val="clear" w:color="auto" w:fill="FFFFFF"/>
          <w:lang w:val="lt-LT"/>
        </w:rPr>
        <w:t>,</w:t>
      </w:r>
      <w:r w:rsidRPr="00340F9E">
        <w:rPr>
          <w:rFonts w:ascii="Times New Roman" w:hAnsi="Times New Roman" w:cs="Times New Roman"/>
          <w:color w:val="00241A"/>
          <w:sz w:val="24"/>
          <w:szCs w:val="24"/>
          <w:shd w:val="clear" w:color="auto" w:fill="FFFFFF"/>
          <w:lang w:val="lt-LT"/>
        </w:rPr>
        <w:t xml:space="preserve"> privalo būti atmestas. Atkreiptinas dėmesys, kad tiekėjų pasiūlymai turi atitikti pirkimo sąlygose nurodytus reikalavimus, pažymėtina, kad pirkimo sąlygas sudaro ir pirkimo sąlygų priedai</w:t>
      </w:r>
      <w:r>
        <w:rPr>
          <w:rFonts w:ascii="Times New Roman" w:hAnsi="Times New Roman" w:cs="Times New Roman"/>
          <w:color w:val="00241A"/>
          <w:sz w:val="24"/>
          <w:szCs w:val="24"/>
          <w:shd w:val="clear" w:color="auto" w:fill="FFFFFF"/>
          <w:lang w:val="lt-LT"/>
        </w:rPr>
        <w:t>.</w:t>
      </w:r>
    </w:p>
    <w:p w14:paraId="3E8B9BCA" w14:textId="77777777" w:rsidR="00DE6DC9" w:rsidRDefault="00DE6DC9" w:rsidP="00DE6DC9">
      <w:pPr>
        <w:shd w:val="clear" w:color="auto" w:fill="FFFFFF"/>
        <w:spacing w:after="0" w:line="252" w:lineRule="auto"/>
        <w:ind w:firstLine="426"/>
        <w:contextualSpacing/>
        <w:jc w:val="both"/>
        <w:rPr>
          <w:rFonts w:ascii="Times New Roman" w:hAnsi="Times New Roman" w:cs="Times New Roman"/>
          <w:color w:val="00241A"/>
          <w:sz w:val="24"/>
          <w:szCs w:val="24"/>
          <w:shd w:val="clear" w:color="auto" w:fill="FFFFFF"/>
          <w:lang w:val="lt-LT"/>
        </w:rPr>
      </w:pPr>
      <w:r>
        <w:rPr>
          <w:rFonts w:ascii="Times New Roman" w:hAnsi="Times New Roman" w:cs="Times New Roman"/>
          <w:color w:val="00241A"/>
          <w:sz w:val="24"/>
          <w:szCs w:val="24"/>
          <w:shd w:val="clear" w:color="auto" w:fill="FFFFFF"/>
          <w:lang w:val="lt-LT"/>
        </w:rPr>
        <w:t>Sutarties bendrųjų sąlygų 3.8 punkto</w:t>
      </w:r>
      <w:r w:rsidRPr="00560B2C">
        <w:rPr>
          <w:rFonts w:ascii="Times New Roman" w:hAnsi="Times New Roman" w:cs="Times New Roman"/>
          <w:color w:val="00241A"/>
          <w:sz w:val="24"/>
          <w:szCs w:val="24"/>
          <w:shd w:val="clear" w:color="auto" w:fill="FFFFFF"/>
          <w:lang w:val="lt-LT"/>
        </w:rPr>
        <w:t xml:space="preserve"> nuostata taikoma prekių pristatymo momentu pristatymo procese dalyvaujantiems asmenims bei transporto priemonėms. Prekės pristatomos į karinę teritoriją.</w:t>
      </w:r>
      <w:r>
        <w:rPr>
          <w:rFonts w:ascii="Times New Roman" w:hAnsi="Times New Roman" w:cs="Times New Roman"/>
          <w:color w:val="00241A"/>
          <w:sz w:val="24"/>
          <w:szCs w:val="24"/>
          <w:shd w:val="clear" w:color="auto" w:fill="FFFFFF"/>
          <w:lang w:val="lt-LT"/>
        </w:rPr>
        <w:t xml:space="preserve"> </w:t>
      </w:r>
      <w:r w:rsidRPr="00560B2C">
        <w:rPr>
          <w:rFonts w:ascii="Times New Roman" w:hAnsi="Times New Roman" w:cs="Times New Roman"/>
          <w:color w:val="00241A"/>
          <w:sz w:val="24"/>
          <w:szCs w:val="24"/>
          <w:shd w:val="clear" w:color="auto" w:fill="FFFFFF"/>
          <w:lang w:val="lt-LT"/>
        </w:rPr>
        <w:t>VPĮ 45 str. 2</w:t>
      </w:r>
      <w:r>
        <w:rPr>
          <w:rFonts w:ascii="Times New Roman" w:hAnsi="Times New Roman" w:cs="Times New Roman"/>
          <w:color w:val="00241A"/>
          <w:sz w:val="24"/>
          <w:szCs w:val="24"/>
          <w:shd w:val="clear" w:color="auto" w:fill="FFFFFF"/>
          <w:vertAlign w:val="superscript"/>
          <w:lang w:val="lt-LT"/>
        </w:rPr>
        <w:t>1</w:t>
      </w:r>
      <w:r>
        <w:rPr>
          <w:rFonts w:ascii="Times New Roman" w:hAnsi="Times New Roman" w:cs="Times New Roman"/>
          <w:color w:val="00241A"/>
          <w:sz w:val="24"/>
          <w:szCs w:val="24"/>
          <w:shd w:val="clear" w:color="auto" w:fill="FFFFFF"/>
          <w:lang w:val="lt-LT"/>
        </w:rPr>
        <w:t xml:space="preserve"> dalies</w:t>
      </w:r>
      <w:r w:rsidRPr="00560B2C">
        <w:rPr>
          <w:rFonts w:ascii="Times New Roman" w:hAnsi="Times New Roman" w:cs="Times New Roman"/>
          <w:color w:val="00241A"/>
          <w:sz w:val="24"/>
          <w:szCs w:val="24"/>
          <w:shd w:val="clear" w:color="auto" w:fill="FFFFFF"/>
          <w:lang w:val="lt-LT"/>
        </w:rPr>
        <w:t xml:space="preserve"> nuostatų taikymo sritis nesusijusi su prekių pristatymo faktu</w:t>
      </w:r>
      <w:r>
        <w:rPr>
          <w:rFonts w:ascii="Times New Roman" w:hAnsi="Times New Roman" w:cs="Times New Roman"/>
          <w:color w:val="00241A"/>
          <w:sz w:val="24"/>
          <w:szCs w:val="24"/>
          <w:shd w:val="clear" w:color="auto" w:fill="FFFFFF"/>
          <w:lang w:val="lt-LT"/>
        </w:rPr>
        <w:t>.</w:t>
      </w:r>
    </w:p>
    <w:p w14:paraId="312360DD" w14:textId="77777777" w:rsidR="00DE6DC9" w:rsidRDefault="00DE6DC9" w:rsidP="00DE6DC9">
      <w:pPr>
        <w:shd w:val="clear" w:color="auto" w:fill="FFFFFF"/>
        <w:spacing w:after="0" w:line="252" w:lineRule="auto"/>
        <w:ind w:firstLine="426"/>
        <w:contextualSpacing/>
        <w:jc w:val="both"/>
        <w:rPr>
          <w:rFonts w:ascii="Times New Roman" w:hAnsi="Times New Roman" w:cs="Times New Roman"/>
          <w:color w:val="00241A"/>
          <w:sz w:val="24"/>
          <w:szCs w:val="24"/>
          <w:shd w:val="clear" w:color="auto" w:fill="FFFFFF"/>
          <w:lang w:val="lt-LT"/>
        </w:rPr>
      </w:pPr>
      <w:r w:rsidRPr="00560B2C">
        <w:rPr>
          <w:rFonts w:ascii="Times New Roman" w:hAnsi="Times New Roman" w:cs="Times New Roman"/>
          <w:color w:val="00241A"/>
          <w:sz w:val="24"/>
          <w:szCs w:val="24"/>
          <w:shd w:val="clear" w:color="auto" w:fill="FFFFFF"/>
          <w:lang w:val="lt-LT"/>
        </w:rPr>
        <w:t>Sutarties bendros</w:t>
      </w:r>
      <w:r>
        <w:rPr>
          <w:rFonts w:ascii="Times New Roman" w:hAnsi="Times New Roman" w:cs="Times New Roman"/>
          <w:color w:val="00241A"/>
          <w:sz w:val="24"/>
          <w:szCs w:val="24"/>
          <w:shd w:val="clear" w:color="auto" w:fill="FFFFFF"/>
          <w:lang w:val="lt-LT"/>
        </w:rPr>
        <w:t>ios dalies 4.3 punkto</w:t>
      </w:r>
      <w:r w:rsidRPr="00560B2C">
        <w:rPr>
          <w:rFonts w:ascii="Times New Roman" w:hAnsi="Times New Roman" w:cs="Times New Roman"/>
          <w:color w:val="00241A"/>
          <w:sz w:val="24"/>
          <w:szCs w:val="24"/>
          <w:shd w:val="clear" w:color="auto" w:fill="FFFFFF"/>
          <w:lang w:val="lt-LT"/>
        </w:rPr>
        <w:t xml:space="preserve"> nuostata taikoma avansiniam mokėjimui</w:t>
      </w:r>
      <w:r>
        <w:rPr>
          <w:rFonts w:ascii="Times New Roman" w:hAnsi="Times New Roman" w:cs="Times New Roman"/>
          <w:color w:val="00241A"/>
          <w:sz w:val="24"/>
          <w:szCs w:val="24"/>
          <w:shd w:val="clear" w:color="auto" w:fill="FFFFFF"/>
          <w:lang w:val="lt-LT"/>
        </w:rPr>
        <w:t>.</w:t>
      </w:r>
    </w:p>
    <w:p w14:paraId="1C7A61E6" w14:textId="77777777" w:rsidR="008F07D2" w:rsidRDefault="008F07D2" w:rsidP="002C6DCA">
      <w:pPr>
        <w:shd w:val="clear" w:color="auto" w:fill="FFFFFF"/>
        <w:spacing w:after="0" w:line="252" w:lineRule="auto"/>
        <w:ind w:firstLine="426"/>
        <w:contextualSpacing/>
        <w:jc w:val="both"/>
        <w:rPr>
          <w:rFonts w:ascii="Times New Roman" w:eastAsia="Times New Roman" w:hAnsi="Times New Roman" w:cs="Times New Roman"/>
          <w:b/>
          <w:sz w:val="24"/>
          <w:szCs w:val="24"/>
          <w:lang w:val="lt-LT"/>
        </w:rPr>
      </w:pPr>
    </w:p>
    <w:p w14:paraId="1530D3F0" w14:textId="77777777" w:rsidR="008F07D2" w:rsidRPr="008F07D2" w:rsidRDefault="008F07D2" w:rsidP="002C6DCA">
      <w:pPr>
        <w:shd w:val="clear" w:color="auto" w:fill="FFFFFF"/>
        <w:spacing w:after="0" w:line="252" w:lineRule="auto"/>
        <w:ind w:firstLine="426"/>
        <w:contextualSpacing/>
        <w:jc w:val="both"/>
        <w:rPr>
          <w:rFonts w:ascii="Times New Roman" w:eastAsia="Times New Roman" w:hAnsi="Times New Roman" w:cs="Times New Roman"/>
          <w:b/>
          <w:sz w:val="24"/>
          <w:szCs w:val="24"/>
          <w:lang w:val="lt-LT"/>
        </w:rPr>
      </w:pPr>
    </w:p>
    <w:p w14:paraId="0EE761A8" w14:textId="77777777" w:rsidR="008F07D2" w:rsidRPr="002C6DCA" w:rsidRDefault="008F07D2" w:rsidP="002C6DCA">
      <w:pPr>
        <w:shd w:val="clear" w:color="auto" w:fill="FFFFFF"/>
        <w:spacing w:after="0" w:line="252" w:lineRule="auto"/>
        <w:ind w:firstLine="426"/>
        <w:contextualSpacing/>
        <w:jc w:val="both"/>
        <w:rPr>
          <w:rFonts w:ascii="Times New Roman" w:eastAsia="Times New Roman" w:hAnsi="Times New Roman" w:cs="Times New Roman"/>
          <w:sz w:val="24"/>
          <w:szCs w:val="24"/>
          <w:lang w:val="lt-LT"/>
        </w:rPr>
      </w:pPr>
    </w:p>
    <w:p w14:paraId="6BB72CCF" w14:textId="77777777" w:rsidR="001E2794" w:rsidRPr="001E2794" w:rsidRDefault="001E2794" w:rsidP="00DB063A">
      <w:pPr>
        <w:shd w:val="clear" w:color="auto" w:fill="FFFFFF"/>
        <w:spacing w:after="0" w:line="252" w:lineRule="auto"/>
        <w:contextualSpacing/>
        <w:jc w:val="both"/>
        <w:rPr>
          <w:rFonts w:ascii="Times New Roman" w:eastAsia="Times New Roman" w:hAnsi="Times New Roman" w:cs="Times New Roman"/>
          <w:sz w:val="24"/>
          <w:szCs w:val="24"/>
          <w:lang w:val="lt-LT"/>
        </w:rPr>
      </w:pPr>
      <w:bookmarkStart w:id="0" w:name="_GoBack"/>
      <w:bookmarkEnd w:id="0"/>
    </w:p>
    <w:p w14:paraId="08BEBE88" w14:textId="77777777" w:rsidR="00BA79BD" w:rsidRPr="00940BA1" w:rsidRDefault="00BA79BD" w:rsidP="00BA79BD">
      <w:pPr>
        <w:pStyle w:val="NormalWeb"/>
        <w:shd w:val="clear" w:color="auto" w:fill="FFFFFF"/>
        <w:spacing w:before="0" w:beforeAutospacing="0" w:after="150" w:afterAutospacing="0"/>
        <w:ind w:firstLine="425"/>
        <w:jc w:val="both"/>
        <w:rPr>
          <w:lang w:val="lt-LT" w:eastAsia="lt-LT"/>
        </w:rPr>
      </w:pPr>
      <w:r>
        <w:rPr>
          <w:lang w:val="lt-LT" w:eastAsia="lt-LT"/>
        </w:rPr>
        <w:t>Viešojo pirkimo komisija</w:t>
      </w:r>
    </w:p>
    <w:p w14:paraId="5BE3D8E1" w14:textId="0007C74F" w:rsidR="00940BA1" w:rsidRPr="001E2794" w:rsidRDefault="00940BA1" w:rsidP="001E2794">
      <w:pPr>
        <w:pStyle w:val="NormalWeb"/>
        <w:shd w:val="clear" w:color="auto" w:fill="FFFFFF"/>
        <w:spacing w:before="0" w:beforeAutospacing="0" w:after="0" w:afterAutospacing="0" w:line="252" w:lineRule="auto"/>
        <w:ind w:firstLine="425"/>
        <w:contextualSpacing/>
        <w:jc w:val="both"/>
        <w:rPr>
          <w:lang w:val="lt-LT" w:eastAsia="lt-LT"/>
        </w:rPr>
      </w:pPr>
    </w:p>
    <w:sectPr w:rsidR="00940BA1" w:rsidRPr="001E2794" w:rsidSect="004365C7">
      <w:pgSz w:w="12240" w:h="15840"/>
      <w:pgMar w:top="902"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altName w:val="Arial"/>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00000003"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5A16"/>
    <w:multiLevelType w:val="multilevel"/>
    <w:tmpl w:val="ABD21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F0B46"/>
    <w:multiLevelType w:val="hybridMultilevel"/>
    <w:tmpl w:val="4FE0BD10"/>
    <w:lvl w:ilvl="0" w:tplc="1A90838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5F448B1"/>
    <w:multiLevelType w:val="hybridMultilevel"/>
    <w:tmpl w:val="D908B8FA"/>
    <w:lvl w:ilvl="0" w:tplc="E5C67450">
      <w:start w:val="1"/>
      <w:numFmt w:val="decimal"/>
      <w:lvlText w:val="%1."/>
      <w:lvlJc w:val="left"/>
      <w:pPr>
        <w:ind w:left="927" w:hanging="360"/>
      </w:pPr>
      <w:rPr>
        <w:rFonts w:eastAsiaTheme="minorHAns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7F937D7"/>
    <w:multiLevelType w:val="multilevel"/>
    <w:tmpl w:val="27F937D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DCF1356"/>
    <w:multiLevelType w:val="multilevel"/>
    <w:tmpl w:val="EE9C6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CC0C1D"/>
    <w:multiLevelType w:val="hybridMultilevel"/>
    <w:tmpl w:val="C632EB46"/>
    <w:lvl w:ilvl="0" w:tplc="D95ADF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3DD6DF0"/>
    <w:multiLevelType w:val="hybridMultilevel"/>
    <w:tmpl w:val="359CE8B4"/>
    <w:lvl w:ilvl="0" w:tplc="9EBE6174">
      <w:start w:val="1"/>
      <w:numFmt w:val="decimal"/>
      <w:lvlText w:val="%1."/>
      <w:lvlJc w:val="left"/>
      <w:pPr>
        <w:ind w:left="1069" w:hanging="360"/>
      </w:pPr>
      <w:rPr>
        <w:rFonts w:hint="default"/>
        <w:b/>
        <w:i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8056859"/>
    <w:multiLevelType w:val="hybridMultilevel"/>
    <w:tmpl w:val="0C26582E"/>
    <w:lvl w:ilvl="0" w:tplc="2ED87FDE">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8790295"/>
    <w:multiLevelType w:val="hybridMultilevel"/>
    <w:tmpl w:val="0C26582E"/>
    <w:lvl w:ilvl="0" w:tplc="2ED87FDE">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E443A67"/>
    <w:multiLevelType w:val="hybridMultilevel"/>
    <w:tmpl w:val="B1A20422"/>
    <w:lvl w:ilvl="0" w:tplc="780E2346">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53343E47"/>
    <w:multiLevelType w:val="hybridMultilevel"/>
    <w:tmpl w:val="6744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7836E5"/>
    <w:multiLevelType w:val="hybridMultilevel"/>
    <w:tmpl w:val="8550C768"/>
    <w:lvl w:ilvl="0" w:tplc="7C5EB366">
      <w:start w:val="1"/>
      <w:numFmt w:val="decimal"/>
      <w:lvlText w:val="%1."/>
      <w:lvlJc w:val="left"/>
      <w:pPr>
        <w:ind w:left="1167" w:hanging="360"/>
      </w:pPr>
      <w:rPr>
        <w:rFonts w:hint="default"/>
        <w:b/>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12" w15:restartNumberingAfterBreak="0">
    <w:nsid w:val="625A6D9F"/>
    <w:multiLevelType w:val="hybridMultilevel"/>
    <w:tmpl w:val="0BE48946"/>
    <w:lvl w:ilvl="0" w:tplc="A9B88E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BB3D0E"/>
    <w:multiLevelType w:val="hybridMultilevel"/>
    <w:tmpl w:val="DA9A079A"/>
    <w:lvl w:ilvl="0" w:tplc="5DE6A516">
      <w:start w:val="1"/>
      <w:numFmt w:val="decimal"/>
      <w:lvlText w:val="%1."/>
      <w:lvlJc w:val="left"/>
      <w:pPr>
        <w:ind w:left="1069" w:hanging="360"/>
      </w:pPr>
      <w:rPr>
        <w:rFonts w:eastAsiaTheme="minorHAns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22D6868"/>
    <w:multiLevelType w:val="hybridMultilevel"/>
    <w:tmpl w:val="9692D006"/>
    <w:lvl w:ilvl="0" w:tplc="F278784E">
      <w:start w:val="1"/>
      <w:numFmt w:val="decimal"/>
      <w:lvlText w:val="%1."/>
      <w:lvlJc w:val="left"/>
      <w:pPr>
        <w:ind w:left="927" w:hanging="360"/>
      </w:pPr>
      <w:rPr>
        <w:rFonts w:ascii="Times New Roman" w:eastAsia="Times New Roman" w:hAnsi="Times New Roman"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A92098C"/>
    <w:multiLevelType w:val="hybridMultilevel"/>
    <w:tmpl w:val="D7CE976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5"/>
  </w:num>
  <w:num w:numId="2">
    <w:abstractNumId w:val="11"/>
  </w:num>
  <w:num w:numId="3">
    <w:abstractNumId w:val="3"/>
  </w:num>
  <w:num w:numId="4">
    <w:abstractNumId w:val="14"/>
  </w:num>
  <w:num w:numId="5">
    <w:abstractNumId w:val="1"/>
  </w:num>
  <w:num w:numId="6">
    <w:abstractNumId w:val="9"/>
  </w:num>
  <w:num w:numId="7">
    <w:abstractNumId w:val="15"/>
  </w:num>
  <w:num w:numId="8">
    <w:abstractNumId w:val="13"/>
  </w:num>
  <w:num w:numId="9">
    <w:abstractNumId w:val="8"/>
  </w:num>
  <w:num w:numId="10">
    <w:abstractNumId w:val="7"/>
  </w:num>
  <w:num w:numId="11">
    <w:abstractNumId w:val="6"/>
  </w:num>
  <w:num w:numId="12">
    <w:abstractNumId w:val="12"/>
  </w:num>
  <w:num w:numId="13">
    <w:abstractNumId w:val="10"/>
  </w:num>
  <w:num w:numId="14">
    <w:abstractNumId w:val="2"/>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15"/>
    <w:rsid w:val="000010DF"/>
    <w:rsid w:val="00002642"/>
    <w:rsid w:val="00004371"/>
    <w:rsid w:val="00016B89"/>
    <w:rsid w:val="00021154"/>
    <w:rsid w:val="00031C0D"/>
    <w:rsid w:val="000341B3"/>
    <w:rsid w:val="000346E7"/>
    <w:rsid w:val="00040FE2"/>
    <w:rsid w:val="000432FE"/>
    <w:rsid w:val="000500FB"/>
    <w:rsid w:val="000503C3"/>
    <w:rsid w:val="000561FA"/>
    <w:rsid w:val="00060956"/>
    <w:rsid w:val="00063072"/>
    <w:rsid w:val="00064982"/>
    <w:rsid w:val="00072C72"/>
    <w:rsid w:val="000820F3"/>
    <w:rsid w:val="000852CE"/>
    <w:rsid w:val="00093411"/>
    <w:rsid w:val="00097F1D"/>
    <w:rsid w:val="000C460F"/>
    <w:rsid w:val="000C722C"/>
    <w:rsid w:val="000D4C47"/>
    <w:rsid w:val="000E1D9C"/>
    <w:rsid w:val="000E4320"/>
    <w:rsid w:val="000E46A4"/>
    <w:rsid w:val="000E797E"/>
    <w:rsid w:val="000F0CDE"/>
    <w:rsid w:val="000F16D5"/>
    <w:rsid w:val="000F465A"/>
    <w:rsid w:val="001017F4"/>
    <w:rsid w:val="00102FB8"/>
    <w:rsid w:val="00106542"/>
    <w:rsid w:val="001230DD"/>
    <w:rsid w:val="001528F4"/>
    <w:rsid w:val="00160EF5"/>
    <w:rsid w:val="00165CFC"/>
    <w:rsid w:val="00165FAF"/>
    <w:rsid w:val="00186893"/>
    <w:rsid w:val="00196ED5"/>
    <w:rsid w:val="001C2652"/>
    <w:rsid w:val="001D38E7"/>
    <w:rsid w:val="001E2794"/>
    <w:rsid w:val="001E3C2D"/>
    <w:rsid w:val="001F5FCB"/>
    <w:rsid w:val="001F60E3"/>
    <w:rsid w:val="00205A14"/>
    <w:rsid w:val="0021161B"/>
    <w:rsid w:val="00224FAB"/>
    <w:rsid w:val="00226549"/>
    <w:rsid w:val="0023429E"/>
    <w:rsid w:val="00260020"/>
    <w:rsid w:val="00264AEE"/>
    <w:rsid w:val="00273EDF"/>
    <w:rsid w:val="00276232"/>
    <w:rsid w:val="0027787F"/>
    <w:rsid w:val="002822E6"/>
    <w:rsid w:val="002841F7"/>
    <w:rsid w:val="002921B5"/>
    <w:rsid w:val="00296DEF"/>
    <w:rsid w:val="002A6717"/>
    <w:rsid w:val="002B4D7F"/>
    <w:rsid w:val="002C3D44"/>
    <w:rsid w:val="002C6DCA"/>
    <w:rsid w:val="002D549F"/>
    <w:rsid w:val="002D6946"/>
    <w:rsid w:val="002F7917"/>
    <w:rsid w:val="003029BC"/>
    <w:rsid w:val="0031258D"/>
    <w:rsid w:val="00312A9E"/>
    <w:rsid w:val="00315A2D"/>
    <w:rsid w:val="00315F55"/>
    <w:rsid w:val="003167C0"/>
    <w:rsid w:val="00320432"/>
    <w:rsid w:val="00335A81"/>
    <w:rsid w:val="00336A8C"/>
    <w:rsid w:val="00345A2D"/>
    <w:rsid w:val="00346C21"/>
    <w:rsid w:val="0035068F"/>
    <w:rsid w:val="00366C4F"/>
    <w:rsid w:val="00382D97"/>
    <w:rsid w:val="003B3711"/>
    <w:rsid w:val="003B4D1C"/>
    <w:rsid w:val="003C17E4"/>
    <w:rsid w:val="003C44D3"/>
    <w:rsid w:val="003C77C7"/>
    <w:rsid w:val="003D0171"/>
    <w:rsid w:val="003D16A8"/>
    <w:rsid w:val="003D5899"/>
    <w:rsid w:val="004021B1"/>
    <w:rsid w:val="00406218"/>
    <w:rsid w:val="00407E34"/>
    <w:rsid w:val="00412044"/>
    <w:rsid w:val="00422AE2"/>
    <w:rsid w:val="00432B04"/>
    <w:rsid w:val="00434697"/>
    <w:rsid w:val="004365C7"/>
    <w:rsid w:val="004428AA"/>
    <w:rsid w:val="0044526E"/>
    <w:rsid w:val="004457FA"/>
    <w:rsid w:val="004502F3"/>
    <w:rsid w:val="0045044C"/>
    <w:rsid w:val="00453C37"/>
    <w:rsid w:val="00466669"/>
    <w:rsid w:val="00484087"/>
    <w:rsid w:val="00484608"/>
    <w:rsid w:val="00487B51"/>
    <w:rsid w:val="00493E2F"/>
    <w:rsid w:val="00495A41"/>
    <w:rsid w:val="004A3FE4"/>
    <w:rsid w:val="004A57A0"/>
    <w:rsid w:val="004A728D"/>
    <w:rsid w:val="004B5C95"/>
    <w:rsid w:val="004B7426"/>
    <w:rsid w:val="004C040A"/>
    <w:rsid w:val="004C544E"/>
    <w:rsid w:val="004D2CF8"/>
    <w:rsid w:val="004E0A0B"/>
    <w:rsid w:val="004E197D"/>
    <w:rsid w:val="004E1BBB"/>
    <w:rsid w:val="004E3E6F"/>
    <w:rsid w:val="0050159F"/>
    <w:rsid w:val="00503183"/>
    <w:rsid w:val="0051162A"/>
    <w:rsid w:val="00514BA5"/>
    <w:rsid w:val="00516C4A"/>
    <w:rsid w:val="00516CFE"/>
    <w:rsid w:val="00532CA9"/>
    <w:rsid w:val="005344AD"/>
    <w:rsid w:val="00535950"/>
    <w:rsid w:val="00535CA6"/>
    <w:rsid w:val="00540785"/>
    <w:rsid w:val="00542AAE"/>
    <w:rsid w:val="0055262E"/>
    <w:rsid w:val="0056211B"/>
    <w:rsid w:val="00573094"/>
    <w:rsid w:val="00574241"/>
    <w:rsid w:val="00582A3A"/>
    <w:rsid w:val="00585A6A"/>
    <w:rsid w:val="005925F6"/>
    <w:rsid w:val="005957F0"/>
    <w:rsid w:val="005A0862"/>
    <w:rsid w:val="005B2267"/>
    <w:rsid w:val="005B59F1"/>
    <w:rsid w:val="005D4445"/>
    <w:rsid w:val="005D6087"/>
    <w:rsid w:val="005E5D78"/>
    <w:rsid w:val="005F07CF"/>
    <w:rsid w:val="005F5CBF"/>
    <w:rsid w:val="00606059"/>
    <w:rsid w:val="00616239"/>
    <w:rsid w:val="006258A9"/>
    <w:rsid w:val="006306E8"/>
    <w:rsid w:val="00636146"/>
    <w:rsid w:val="00640571"/>
    <w:rsid w:val="00640EA9"/>
    <w:rsid w:val="0064137B"/>
    <w:rsid w:val="00661F4A"/>
    <w:rsid w:val="00662B03"/>
    <w:rsid w:val="0067174F"/>
    <w:rsid w:val="00671B67"/>
    <w:rsid w:val="00682069"/>
    <w:rsid w:val="00695482"/>
    <w:rsid w:val="006A4E67"/>
    <w:rsid w:val="006B17E0"/>
    <w:rsid w:val="006C3404"/>
    <w:rsid w:val="006C489E"/>
    <w:rsid w:val="006C5958"/>
    <w:rsid w:val="006C7369"/>
    <w:rsid w:val="006C75AB"/>
    <w:rsid w:val="006E0513"/>
    <w:rsid w:val="006E2ED4"/>
    <w:rsid w:val="0070528C"/>
    <w:rsid w:val="0071179F"/>
    <w:rsid w:val="00712D32"/>
    <w:rsid w:val="00715B3E"/>
    <w:rsid w:val="00721AD9"/>
    <w:rsid w:val="00724FC9"/>
    <w:rsid w:val="00730EB2"/>
    <w:rsid w:val="0074577B"/>
    <w:rsid w:val="0075284F"/>
    <w:rsid w:val="007A0389"/>
    <w:rsid w:val="007A0CC7"/>
    <w:rsid w:val="007A3927"/>
    <w:rsid w:val="007D1AA5"/>
    <w:rsid w:val="007D383F"/>
    <w:rsid w:val="007D6C15"/>
    <w:rsid w:val="007E6A31"/>
    <w:rsid w:val="0080064F"/>
    <w:rsid w:val="00803084"/>
    <w:rsid w:val="0082052C"/>
    <w:rsid w:val="008277FE"/>
    <w:rsid w:val="00832915"/>
    <w:rsid w:val="00851AF9"/>
    <w:rsid w:val="00854DDD"/>
    <w:rsid w:val="008564C7"/>
    <w:rsid w:val="008716FF"/>
    <w:rsid w:val="00872DD7"/>
    <w:rsid w:val="00877021"/>
    <w:rsid w:val="0089196F"/>
    <w:rsid w:val="008A636C"/>
    <w:rsid w:val="008B25AF"/>
    <w:rsid w:val="008C3F10"/>
    <w:rsid w:val="008D1BB0"/>
    <w:rsid w:val="008D6518"/>
    <w:rsid w:val="008F07D2"/>
    <w:rsid w:val="0090142E"/>
    <w:rsid w:val="00902565"/>
    <w:rsid w:val="009065B5"/>
    <w:rsid w:val="00910C0F"/>
    <w:rsid w:val="0093675D"/>
    <w:rsid w:val="00940BA1"/>
    <w:rsid w:val="00951028"/>
    <w:rsid w:val="0097473C"/>
    <w:rsid w:val="00986AF0"/>
    <w:rsid w:val="00990CE9"/>
    <w:rsid w:val="00997889"/>
    <w:rsid w:val="009A74FF"/>
    <w:rsid w:val="009B25E3"/>
    <w:rsid w:val="009B3B22"/>
    <w:rsid w:val="009B3E85"/>
    <w:rsid w:val="009B7F93"/>
    <w:rsid w:val="009C412E"/>
    <w:rsid w:val="009C6D29"/>
    <w:rsid w:val="009D6E43"/>
    <w:rsid w:val="009E592D"/>
    <w:rsid w:val="009F2588"/>
    <w:rsid w:val="00A049EC"/>
    <w:rsid w:val="00A051B5"/>
    <w:rsid w:val="00A12C90"/>
    <w:rsid w:val="00A1302E"/>
    <w:rsid w:val="00A21FD9"/>
    <w:rsid w:val="00A25BA6"/>
    <w:rsid w:val="00A27250"/>
    <w:rsid w:val="00A43077"/>
    <w:rsid w:val="00A56456"/>
    <w:rsid w:val="00A709C7"/>
    <w:rsid w:val="00A819D6"/>
    <w:rsid w:val="00A86095"/>
    <w:rsid w:val="00A8711A"/>
    <w:rsid w:val="00A876FA"/>
    <w:rsid w:val="00AB1BEE"/>
    <w:rsid w:val="00AB3B45"/>
    <w:rsid w:val="00AC62B5"/>
    <w:rsid w:val="00AD648E"/>
    <w:rsid w:val="00AD7A1E"/>
    <w:rsid w:val="00AF180B"/>
    <w:rsid w:val="00B03EDC"/>
    <w:rsid w:val="00B048FB"/>
    <w:rsid w:val="00B06E81"/>
    <w:rsid w:val="00B16765"/>
    <w:rsid w:val="00B25DC1"/>
    <w:rsid w:val="00B25F54"/>
    <w:rsid w:val="00B56A3D"/>
    <w:rsid w:val="00B70867"/>
    <w:rsid w:val="00B74798"/>
    <w:rsid w:val="00B81C63"/>
    <w:rsid w:val="00B93520"/>
    <w:rsid w:val="00B97732"/>
    <w:rsid w:val="00BA3DC7"/>
    <w:rsid w:val="00BA79BD"/>
    <w:rsid w:val="00BB4489"/>
    <w:rsid w:val="00BB6E9E"/>
    <w:rsid w:val="00BC39B1"/>
    <w:rsid w:val="00BD40A4"/>
    <w:rsid w:val="00BD5238"/>
    <w:rsid w:val="00BE2040"/>
    <w:rsid w:val="00BE2C43"/>
    <w:rsid w:val="00BE3BEB"/>
    <w:rsid w:val="00BF5D4D"/>
    <w:rsid w:val="00C00692"/>
    <w:rsid w:val="00C20600"/>
    <w:rsid w:val="00C221DC"/>
    <w:rsid w:val="00C33779"/>
    <w:rsid w:val="00C3450B"/>
    <w:rsid w:val="00C34597"/>
    <w:rsid w:val="00C47F6C"/>
    <w:rsid w:val="00C52546"/>
    <w:rsid w:val="00C52A13"/>
    <w:rsid w:val="00C75E7E"/>
    <w:rsid w:val="00C76B9B"/>
    <w:rsid w:val="00C823B5"/>
    <w:rsid w:val="00CC2FC3"/>
    <w:rsid w:val="00CD1A52"/>
    <w:rsid w:val="00CD7EF1"/>
    <w:rsid w:val="00CE19FA"/>
    <w:rsid w:val="00CE3AA8"/>
    <w:rsid w:val="00CE4F2F"/>
    <w:rsid w:val="00CF5F01"/>
    <w:rsid w:val="00CF5FEE"/>
    <w:rsid w:val="00D1316E"/>
    <w:rsid w:val="00D17329"/>
    <w:rsid w:val="00D2140D"/>
    <w:rsid w:val="00D27196"/>
    <w:rsid w:val="00D32FF2"/>
    <w:rsid w:val="00D40C9F"/>
    <w:rsid w:val="00D70C68"/>
    <w:rsid w:val="00D747C6"/>
    <w:rsid w:val="00D8099B"/>
    <w:rsid w:val="00DB063A"/>
    <w:rsid w:val="00DB4141"/>
    <w:rsid w:val="00DB58FE"/>
    <w:rsid w:val="00DC2341"/>
    <w:rsid w:val="00DC2945"/>
    <w:rsid w:val="00DC66BE"/>
    <w:rsid w:val="00DD298F"/>
    <w:rsid w:val="00DD36B6"/>
    <w:rsid w:val="00DE0771"/>
    <w:rsid w:val="00DE0E46"/>
    <w:rsid w:val="00DE6DC9"/>
    <w:rsid w:val="00DF7244"/>
    <w:rsid w:val="00DF7F26"/>
    <w:rsid w:val="00E113DD"/>
    <w:rsid w:val="00E11B7C"/>
    <w:rsid w:val="00E379FC"/>
    <w:rsid w:val="00E52FD1"/>
    <w:rsid w:val="00E66766"/>
    <w:rsid w:val="00E73100"/>
    <w:rsid w:val="00E74470"/>
    <w:rsid w:val="00E75142"/>
    <w:rsid w:val="00E80519"/>
    <w:rsid w:val="00E97220"/>
    <w:rsid w:val="00EA5CE8"/>
    <w:rsid w:val="00EA67B6"/>
    <w:rsid w:val="00EA7BD5"/>
    <w:rsid w:val="00EB7954"/>
    <w:rsid w:val="00EC67F4"/>
    <w:rsid w:val="00ED39E8"/>
    <w:rsid w:val="00EE7308"/>
    <w:rsid w:val="00EE7825"/>
    <w:rsid w:val="00EF57EB"/>
    <w:rsid w:val="00EF5CFA"/>
    <w:rsid w:val="00F030A5"/>
    <w:rsid w:val="00F113AC"/>
    <w:rsid w:val="00F12B6B"/>
    <w:rsid w:val="00F17479"/>
    <w:rsid w:val="00F25763"/>
    <w:rsid w:val="00F31AAA"/>
    <w:rsid w:val="00F4068A"/>
    <w:rsid w:val="00F51642"/>
    <w:rsid w:val="00F75C5D"/>
    <w:rsid w:val="00F80CEA"/>
    <w:rsid w:val="00F81551"/>
    <w:rsid w:val="00F92903"/>
    <w:rsid w:val="00FA2123"/>
    <w:rsid w:val="00FA4A83"/>
    <w:rsid w:val="00FC2133"/>
    <w:rsid w:val="00FC65C6"/>
    <w:rsid w:val="00FE0A31"/>
    <w:rsid w:val="00FE1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AF62"/>
  <w15:chartTrackingRefBased/>
  <w15:docId w15:val="{E104B570-D15A-4060-8B74-70EF98AE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4AD"/>
  </w:style>
  <w:style w:type="paragraph" w:styleId="Heading1">
    <w:name w:val="heading 1"/>
    <w:basedOn w:val="Normal"/>
    <w:next w:val="Normal"/>
    <w:link w:val="Heading1Char"/>
    <w:uiPriority w:val="9"/>
    <w:qFormat/>
    <w:rsid w:val="002A67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40F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915"/>
    <w:pPr>
      <w:ind w:left="720"/>
      <w:contextualSpacing/>
    </w:pPr>
  </w:style>
  <w:style w:type="paragraph" w:customStyle="1" w:styleId="Standard">
    <w:name w:val="Standard"/>
    <w:rsid w:val="000C722C"/>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516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C4A"/>
    <w:rPr>
      <w:rFonts w:ascii="Segoe UI" w:hAnsi="Segoe UI" w:cs="Segoe UI"/>
      <w:sz w:val="18"/>
      <w:szCs w:val="18"/>
    </w:rPr>
  </w:style>
  <w:style w:type="character" w:styleId="Strong">
    <w:name w:val="Strong"/>
    <w:basedOn w:val="DefaultParagraphFont"/>
    <w:uiPriority w:val="22"/>
    <w:qFormat/>
    <w:rsid w:val="0035068F"/>
    <w:rPr>
      <w:b/>
      <w:bCs/>
    </w:rPr>
  </w:style>
  <w:style w:type="character" w:styleId="CommentReference">
    <w:name w:val="annotation reference"/>
    <w:basedOn w:val="DefaultParagraphFont"/>
    <w:uiPriority w:val="99"/>
    <w:semiHidden/>
    <w:unhideWhenUsed/>
    <w:rsid w:val="005344AD"/>
    <w:rPr>
      <w:sz w:val="16"/>
      <w:szCs w:val="16"/>
    </w:rPr>
  </w:style>
  <w:style w:type="paragraph" w:styleId="CommentText">
    <w:name w:val="annotation text"/>
    <w:basedOn w:val="Normal"/>
    <w:link w:val="CommentTextChar"/>
    <w:uiPriority w:val="99"/>
    <w:semiHidden/>
    <w:unhideWhenUsed/>
    <w:rsid w:val="005344AD"/>
    <w:pPr>
      <w:spacing w:line="240" w:lineRule="auto"/>
    </w:pPr>
    <w:rPr>
      <w:sz w:val="20"/>
      <w:szCs w:val="20"/>
    </w:rPr>
  </w:style>
  <w:style w:type="character" w:customStyle="1" w:styleId="CommentTextChar">
    <w:name w:val="Comment Text Char"/>
    <w:basedOn w:val="DefaultParagraphFont"/>
    <w:link w:val="CommentText"/>
    <w:uiPriority w:val="99"/>
    <w:semiHidden/>
    <w:rsid w:val="005344AD"/>
    <w:rPr>
      <w:sz w:val="20"/>
      <w:szCs w:val="20"/>
    </w:rPr>
  </w:style>
  <w:style w:type="paragraph" w:styleId="CommentSubject">
    <w:name w:val="annotation subject"/>
    <w:basedOn w:val="CommentText"/>
    <w:next w:val="CommentText"/>
    <w:link w:val="CommentSubjectChar"/>
    <w:uiPriority w:val="99"/>
    <w:semiHidden/>
    <w:unhideWhenUsed/>
    <w:rsid w:val="005344AD"/>
    <w:rPr>
      <w:b/>
      <w:bCs/>
    </w:rPr>
  </w:style>
  <w:style w:type="character" w:customStyle="1" w:styleId="CommentSubjectChar">
    <w:name w:val="Comment Subject Char"/>
    <w:basedOn w:val="CommentTextChar"/>
    <w:link w:val="CommentSubject"/>
    <w:uiPriority w:val="99"/>
    <w:semiHidden/>
    <w:rsid w:val="005344AD"/>
    <w:rPr>
      <w:b/>
      <w:bCs/>
      <w:sz w:val="20"/>
      <w:szCs w:val="20"/>
    </w:rPr>
  </w:style>
  <w:style w:type="paragraph" w:styleId="Title">
    <w:name w:val="Title"/>
    <w:next w:val="Normal"/>
    <w:link w:val="TitleChar"/>
    <w:qFormat/>
    <w:rsid w:val="0080064F"/>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80064F"/>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80064F"/>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Body2">
    <w:name w:val="Body 2"/>
    <w:rsid w:val="00A25BA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customStyle="1" w:styleId="Heading1Char">
    <w:name w:val="Heading 1 Char"/>
    <w:basedOn w:val="DefaultParagraphFont"/>
    <w:link w:val="Heading1"/>
    <w:uiPriority w:val="9"/>
    <w:rsid w:val="002A6717"/>
    <w:rPr>
      <w:rFonts w:asciiTheme="majorHAnsi" w:eastAsiaTheme="majorEastAsia" w:hAnsiTheme="majorHAnsi" w:cstheme="majorBidi"/>
      <w:color w:val="2E74B5" w:themeColor="accent1" w:themeShade="BF"/>
      <w:sz w:val="32"/>
      <w:szCs w:val="32"/>
    </w:rPr>
  </w:style>
  <w:style w:type="paragraph" w:customStyle="1" w:styleId="p1">
    <w:name w:val="p1"/>
    <w:basedOn w:val="Normal"/>
    <w:rsid w:val="00671B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1B67"/>
    <w:rPr>
      <w:i/>
      <w:iCs/>
    </w:rPr>
  </w:style>
  <w:style w:type="character" w:customStyle="1" w:styleId="apple-converted-space">
    <w:name w:val="apple-converted-space"/>
    <w:basedOn w:val="DefaultParagraphFont"/>
    <w:rsid w:val="00671B67"/>
  </w:style>
  <w:style w:type="paragraph" w:styleId="NormalWeb">
    <w:name w:val="Normal (Web)"/>
    <w:basedOn w:val="Normal"/>
    <w:uiPriority w:val="99"/>
    <w:unhideWhenUsed/>
    <w:rsid w:val="00671B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1AD9"/>
    <w:rPr>
      <w:color w:val="0000FF"/>
      <w:u w:val="single"/>
    </w:rPr>
  </w:style>
  <w:style w:type="character" w:customStyle="1" w:styleId="Heading3Char">
    <w:name w:val="Heading 3 Char"/>
    <w:basedOn w:val="DefaultParagraphFont"/>
    <w:link w:val="Heading3"/>
    <w:uiPriority w:val="9"/>
    <w:semiHidden/>
    <w:rsid w:val="00040FE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30573">
      <w:bodyDiv w:val="1"/>
      <w:marLeft w:val="0"/>
      <w:marRight w:val="0"/>
      <w:marTop w:val="0"/>
      <w:marBottom w:val="0"/>
      <w:divBdr>
        <w:top w:val="none" w:sz="0" w:space="0" w:color="auto"/>
        <w:left w:val="none" w:sz="0" w:space="0" w:color="auto"/>
        <w:bottom w:val="none" w:sz="0" w:space="0" w:color="auto"/>
        <w:right w:val="none" w:sz="0" w:space="0" w:color="auto"/>
      </w:divBdr>
    </w:div>
    <w:div w:id="171145293">
      <w:bodyDiv w:val="1"/>
      <w:marLeft w:val="0"/>
      <w:marRight w:val="0"/>
      <w:marTop w:val="0"/>
      <w:marBottom w:val="0"/>
      <w:divBdr>
        <w:top w:val="none" w:sz="0" w:space="0" w:color="auto"/>
        <w:left w:val="none" w:sz="0" w:space="0" w:color="auto"/>
        <w:bottom w:val="none" w:sz="0" w:space="0" w:color="auto"/>
        <w:right w:val="none" w:sz="0" w:space="0" w:color="auto"/>
      </w:divBdr>
    </w:div>
    <w:div w:id="452096810">
      <w:bodyDiv w:val="1"/>
      <w:marLeft w:val="0"/>
      <w:marRight w:val="0"/>
      <w:marTop w:val="0"/>
      <w:marBottom w:val="0"/>
      <w:divBdr>
        <w:top w:val="none" w:sz="0" w:space="0" w:color="auto"/>
        <w:left w:val="none" w:sz="0" w:space="0" w:color="auto"/>
        <w:bottom w:val="none" w:sz="0" w:space="0" w:color="auto"/>
        <w:right w:val="none" w:sz="0" w:space="0" w:color="auto"/>
      </w:divBdr>
    </w:div>
    <w:div w:id="455026404">
      <w:bodyDiv w:val="1"/>
      <w:marLeft w:val="0"/>
      <w:marRight w:val="0"/>
      <w:marTop w:val="0"/>
      <w:marBottom w:val="0"/>
      <w:divBdr>
        <w:top w:val="none" w:sz="0" w:space="0" w:color="auto"/>
        <w:left w:val="none" w:sz="0" w:space="0" w:color="auto"/>
        <w:bottom w:val="none" w:sz="0" w:space="0" w:color="auto"/>
        <w:right w:val="none" w:sz="0" w:space="0" w:color="auto"/>
      </w:divBdr>
    </w:div>
    <w:div w:id="898512723">
      <w:bodyDiv w:val="1"/>
      <w:marLeft w:val="0"/>
      <w:marRight w:val="0"/>
      <w:marTop w:val="0"/>
      <w:marBottom w:val="0"/>
      <w:divBdr>
        <w:top w:val="none" w:sz="0" w:space="0" w:color="auto"/>
        <w:left w:val="none" w:sz="0" w:space="0" w:color="auto"/>
        <w:bottom w:val="none" w:sz="0" w:space="0" w:color="auto"/>
        <w:right w:val="none" w:sz="0" w:space="0" w:color="auto"/>
      </w:divBdr>
    </w:div>
    <w:div w:id="1025791495">
      <w:bodyDiv w:val="1"/>
      <w:marLeft w:val="0"/>
      <w:marRight w:val="0"/>
      <w:marTop w:val="0"/>
      <w:marBottom w:val="0"/>
      <w:divBdr>
        <w:top w:val="none" w:sz="0" w:space="0" w:color="auto"/>
        <w:left w:val="none" w:sz="0" w:space="0" w:color="auto"/>
        <w:bottom w:val="none" w:sz="0" w:space="0" w:color="auto"/>
        <w:right w:val="none" w:sz="0" w:space="0" w:color="auto"/>
      </w:divBdr>
    </w:div>
    <w:div w:id="1053701006">
      <w:bodyDiv w:val="1"/>
      <w:marLeft w:val="0"/>
      <w:marRight w:val="0"/>
      <w:marTop w:val="0"/>
      <w:marBottom w:val="0"/>
      <w:divBdr>
        <w:top w:val="none" w:sz="0" w:space="0" w:color="auto"/>
        <w:left w:val="none" w:sz="0" w:space="0" w:color="auto"/>
        <w:bottom w:val="none" w:sz="0" w:space="0" w:color="auto"/>
        <w:right w:val="none" w:sz="0" w:space="0" w:color="auto"/>
      </w:divBdr>
    </w:div>
    <w:div w:id="1120029339">
      <w:bodyDiv w:val="1"/>
      <w:marLeft w:val="0"/>
      <w:marRight w:val="0"/>
      <w:marTop w:val="0"/>
      <w:marBottom w:val="0"/>
      <w:divBdr>
        <w:top w:val="none" w:sz="0" w:space="0" w:color="auto"/>
        <w:left w:val="none" w:sz="0" w:space="0" w:color="auto"/>
        <w:bottom w:val="none" w:sz="0" w:space="0" w:color="auto"/>
        <w:right w:val="none" w:sz="0" w:space="0" w:color="auto"/>
      </w:divBdr>
    </w:div>
    <w:div w:id="1141771202">
      <w:bodyDiv w:val="1"/>
      <w:marLeft w:val="0"/>
      <w:marRight w:val="0"/>
      <w:marTop w:val="0"/>
      <w:marBottom w:val="0"/>
      <w:divBdr>
        <w:top w:val="none" w:sz="0" w:space="0" w:color="auto"/>
        <w:left w:val="none" w:sz="0" w:space="0" w:color="auto"/>
        <w:bottom w:val="none" w:sz="0" w:space="0" w:color="auto"/>
        <w:right w:val="none" w:sz="0" w:space="0" w:color="auto"/>
      </w:divBdr>
    </w:div>
    <w:div w:id="1212111637">
      <w:bodyDiv w:val="1"/>
      <w:marLeft w:val="0"/>
      <w:marRight w:val="0"/>
      <w:marTop w:val="0"/>
      <w:marBottom w:val="0"/>
      <w:divBdr>
        <w:top w:val="none" w:sz="0" w:space="0" w:color="auto"/>
        <w:left w:val="none" w:sz="0" w:space="0" w:color="auto"/>
        <w:bottom w:val="none" w:sz="0" w:space="0" w:color="auto"/>
        <w:right w:val="none" w:sz="0" w:space="0" w:color="auto"/>
      </w:divBdr>
    </w:div>
    <w:div w:id="1234506311">
      <w:bodyDiv w:val="1"/>
      <w:marLeft w:val="0"/>
      <w:marRight w:val="0"/>
      <w:marTop w:val="0"/>
      <w:marBottom w:val="0"/>
      <w:divBdr>
        <w:top w:val="none" w:sz="0" w:space="0" w:color="auto"/>
        <w:left w:val="none" w:sz="0" w:space="0" w:color="auto"/>
        <w:bottom w:val="none" w:sz="0" w:space="0" w:color="auto"/>
        <w:right w:val="none" w:sz="0" w:space="0" w:color="auto"/>
      </w:divBdr>
    </w:div>
    <w:div w:id="1271429734">
      <w:bodyDiv w:val="1"/>
      <w:marLeft w:val="0"/>
      <w:marRight w:val="0"/>
      <w:marTop w:val="0"/>
      <w:marBottom w:val="0"/>
      <w:divBdr>
        <w:top w:val="none" w:sz="0" w:space="0" w:color="auto"/>
        <w:left w:val="none" w:sz="0" w:space="0" w:color="auto"/>
        <w:bottom w:val="none" w:sz="0" w:space="0" w:color="auto"/>
        <w:right w:val="none" w:sz="0" w:space="0" w:color="auto"/>
      </w:divBdr>
    </w:div>
    <w:div w:id="1418987957">
      <w:bodyDiv w:val="1"/>
      <w:marLeft w:val="0"/>
      <w:marRight w:val="0"/>
      <w:marTop w:val="0"/>
      <w:marBottom w:val="0"/>
      <w:divBdr>
        <w:top w:val="none" w:sz="0" w:space="0" w:color="auto"/>
        <w:left w:val="none" w:sz="0" w:space="0" w:color="auto"/>
        <w:bottom w:val="none" w:sz="0" w:space="0" w:color="auto"/>
        <w:right w:val="none" w:sz="0" w:space="0" w:color="auto"/>
      </w:divBdr>
    </w:div>
    <w:div w:id="1454834054">
      <w:bodyDiv w:val="1"/>
      <w:marLeft w:val="0"/>
      <w:marRight w:val="0"/>
      <w:marTop w:val="0"/>
      <w:marBottom w:val="0"/>
      <w:divBdr>
        <w:top w:val="none" w:sz="0" w:space="0" w:color="auto"/>
        <w:left w:val="none" w:sz="0" w:space="0" w:color="auto"/>
        <w:bottom w:val="none" w:sz="0" w:space="0" w:color="auto"/>
        <w:right w:val="none" w:sz="0" w:space="0" w:color="auto"/>
      </w:divBdr>
    </w:div>
    <w:div w:id="1518225906">
      <w:bodyDiv w:val="1"/>
      <w:marLeft w:val="0"/>
      <w:marRight w:val="0"/>
      <w:marTop w:val="0"/>
      <w:marBottom w:val="0"/>
      <w:divBdr>
        <w:top w:val="none" w:sz="0" w:space="0" w:color="auto"/>
        <w:left w:val="none" w:sz="0" w:space="0" w:color="auto"/>
        <w:bottom w:val="none" w:sz="0" w:space="0" w:color="auto"/>
        <w:right w:val="none" w:sz="0" w:space="0" w:color="auto"/>
      </w:divBdr>
    </w:div>
    <w:div w:id="1624194468">
      <w:bodyDiv w:val="1"/>
      <w:marLeft w:val="0"/>
      <w:marRight w:val="0"/>
      <w:marTop w:val="0"/>
      <w:marBottom w:val="0"/>
      <w:divBdr>
        <w:top w:val="none" w:sz="0" w:space="0" w:color="auto"/>
        <w:left w:val="none" w:sz="0" w:space="0" w:color="auto"/>
        <w:bottom w:val="none" w:sz="0" w:space="0" w:color="auto"/>
        <w:right w:val="none" w:sz="0" w:space="0" w:color="auto"/>
      </w:divBdr>
    </w:div>
    <w:div w:id="1762948929">
      <w:bodyDiv w:val="1"/>
      <w:marLeft w:val="0"/>
      <w:marRight w:val="0"/>
      <w:marTop w:val="0"/>
      <w:marBottom w:val="0"/>
      <w:divBdr>
        <w:top w:val="none" w:sz="0" w:space="0" w:color="auto"/>
        <w:left w:val="none" w:sz="0" w:space="0" w:color="auto"/>
        <w:bottom w:val="none" w:sz="0" w:space="0" w:color="auto"/>
        <w:right w:val="none" w:sz="0" w:space="0" w:color="auto"/>
      </w:divBdr>
    </w:div>
    <w:div w:id="1765495753">
      <w:bodyDiv w:val="1"/>
      <w:marLeft w:val="0"/>
      <w:marRight w:val="0"/>
      <w:marTop w:val="0"/>
      <w:marBottom w:val="0"/>
      <w:divBdr>
        <w:top w:val="none" w:sz="0" w:space="0" w:color="auto"/>
        <w:left w:val="none" w:sz="0" w:space="0" w:color="auto"/>
        <w:bottom w:val="none" w:sz="0" w:space="0" w:color="auto"/>
        <w:right w:val="none" w:sz="0" w:space="0" w:color="auto"/>
      </w:divBdr>
    </w:div>
    <w:div w:id="1802724765">
      <w:bodyDiv w:val="1"/>
      <w:marLeft w:val="0"/>
      <w:marRight w:val="0"/>
      <w:marTop w:val="0"/>
      <w:marBottom w:val="0"/>
      <w:divBdr>
        <w:top w:val="none" w:sz="0" w:space="0" w:color="auto"/>
        <w:left w:val="none" w:sz="0" w:space="0" w:color="auto"/>
        <w:bottom w:val="none" w:sz="0" w:space="0" w:color="auto"/>
        <w:right w:val="none" w:sz="0" w:space="0" w:color="auto"/>
      </w:divBdr>
    </w:div>
    <w:div w:id="1814448200">
      <w:bodyDiv w:val="1"/>
      <w:marLeft w:val="0"/>
      <w:marRight w:val="0"/>
      <w:marTop w:val="0"/>
      <w:marBottom w:val="0"/>
      <w:divBdr>
        <w:top w:val="none" w:sz="0" w:space="0" w:color="auto"/>
        <w:left w:val="none" w:sz="0" w:space="0" w:color="auto"/>
        <w:bottom w:val="none" w:sz="0" w:space="0" w:color="auto"/>
        <w:right w:val="none" w:sz="0" w:space="0" w:color="auto"/>
      </w:divBdr>
    </w:div>
    <w:div w:id="1835368193">
      <w:bodyDiv w:val="1"/>
      <w:marLeft w:val="0"/>
      <w:marRight w:val="0"/>
      <w:marTop w:val="0"/>
      <w:marBottom w:val="0"/>
      <w:divBdr>
        <w:top w:val="none" w:sz="0" w:space="0" w:color="auto"/>
        <w:left w:val="none" w:sz="0" w:space="0" w:color="auto"/>
        <w:bottom w:val="none" w:sz="0" w:space="0" w:color="auto"/>
        <w:right w:val="none" w:sz="0" w:space="0" w:color="auto"/>
      </w:divBdr>
    </w:div>
    <w:div w:id="1863351085">
      <w:bodyDiv w:val="1"/>
      <w:marLeft w:val="0"/>
      <w:marRight w:val="0"/>
      <w:marTop w:val="0"/>
      <w:marBottom w:val="0"/>
      <w:divBdr>
        <w:top w:val="none" w:sz="0" w:space="0" w:color="auto"/>
        <w:left w:val="none" w:sz="0" w:space="0" w:color="auto"/>
        <w:bottom w:val="none" w:sz="0" w:space="0" w:color="auto"/>
        <w:right w:val="none" w:sz="0" w:space="0" w:color="auto"/>
      </w:divBdr>
    </w:div>
    <w:div w:id="1863743952">
      <w:bodyDiv w:val="1"/>
      <w:marLeft w:val="0"/>
      <w:marRight w:val="0"/>
      <w:marTop w:val="0"/>
      <w:marBottom w:val="0"/>
      <w:divBdr>
        <w:top w:val="none" w:sz="0" w:space="0" w:color="auto"/>
        <w:left w:val="none" w:sz="0" w:space="0" w:color="auto"/>
        <w:bottom w:val="none" w:sz="0" w:space="0" w:color="auto"/>
        <w:right w:val="none" w:sz="0" w:space="0" w:color="auto"/>
      </w:divBdr>
    </w:div>
    <w:div w:id="1892619390">
      <w:bodyDiv w:val="1"/>
      <w:marLeft w:val="0"/>
      <w:marRight w:val="0"/>
      <w:marTop w:val="0"/>
      <w:marBottom w:val="0"/>
      <w:divBdr>
        <w:top w:val="none" w:sz="0" w:space="0" w:color="auto"/>
        <w:left w:val="none" w:sz="0" w:space="0" w:color="auto"/>
        <w:bottom w:val="none" w:sz="0" w:space="0" w:color="auto"/>
        <w:right w:val="none" w:sz="0" w:space="0" w:color="auto"/>
      </w:divBdr>
    </w:div>
    <w:div w:id="190463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920</Words>
  <Characters>5246</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VIEŠOJO PIRKIMO „TRIKOTAŽINIAI GAMINIAI” KOMISIJA</vt:lpstr>
      <vt:lpstr/>
      <vt:lpstr>Gynybos resursų agentūra prie Krašto apsaugos ministerijos (toliau – perkančioji</vt:lpstr>
      <vt:lpstr>Viešojo pirkimo komisija (toliau – Komisija), gavusi konkurso dalyvių klausimus,</vt:lpstr>
    </vt:vector>
  </TitlesOfParts>
  <Company>ITT prie KAM</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cp:lastPrinted>2022-10-03T11:39:00Z</cp:lastPrinted>
  <dcterms:created xsi:type="dcterms:W3CDTF">2025-11-04T13:12:00Z</dcterms:created>
  <dcterms:modified xsi:type="dcterms:W3CDTF">2025-11-04T13:24:00Z</dcterms:modified>
</cp:coreProperties>
</file>