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D0BBBD7" w:rsidR="00B767F3" w:rsidRPr="002F0070" w:rsidRDefault="00501005" w:rsidP="002F0070">
            <w:pPr>
              <w:jc w:val="both"/>
              <w:rPr>
                <w:rFonts w:ascii="Cambria" w:hAnsi="Cambria"/>
                <w:kern w:val="2"/>
                <w:sz w:val="20"/>
              </w:rPr>
            </w:pPr>
            <w:r>
              <w:rPr>
                <w:rFonts w:ascii="Cambria" w:hAnsi="Cambria"/>
                <w:kern w:val="2"/>
                <w:sz w:val="20"/>
              </w:rPr>
              <w:t>Pėdos kaulų fiksacijos sistema</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06CCFDAC" w:rsidR="00B767F3" w:rsidRPr="002F0070" w:rsidRDefault="003A401C" w:rsidP="003A401C">
            <w:pPr>
              <w:jc w:val="both"/>
              <w:rPr>
                <w:rFonts w:ascii="Cambria" w:hAnsi="Cambria"/>
                <w:kern w:val="2"/>
                <w:sz w:val="20"/>
              </w:rPr>
            </w:pPr>
            <w:proofErr w:type="spellStart"/>
            <w:r>
              <w:rPr>
                <w:rFonts w:ascii="Cambria" w:hAnsi="Cambria"/>
                <w:kern w:val="2"/>
                <w:sz w:val="20"/>
              </w:rPr>
              <w:t>Istatų</w:t>
            </w:r>
            <w:proofErr w:type="spellEnd"/>
            <w:r>
              <w:rPr>
                <w:rFonts w:ascii="Cambria" w:hAnsi="Cambria"/>
                <w:kern w:val="2"/>
                <w:sz w:val="20"/>
              </w:rPr>
              <w:t xml:space="preserve"> pagrindas</w:t>
            </w:r>
            <w:bookmarkStart w:id="0" w:name="_GoBack"/>
            <w:bookmarkEnd w:id="0"/>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55811613"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501005" w:rsidRPr="00501005">
              <w:rPr>
                <w:rFonts w:ascii="Cambria" w:hAnsi="Cambria"/>
                <w:b/>
                <w:kern w:val="2"/>
                <w:sz w:val="20"/>
              </w:rPr>
              <w:t>pėdos kaulų fiksacijos sistemą</w:t>
            </w:r>
            <w:r w:rsidR="00501005">
              <w:rPr>
                <w:rFonts w:ascii="Cambria" w:hAnsi="Cambria"/>
                <w:b/>
                <w:kern w:val="2"/>
                <w:sz w:val="20"/>
              </w:rPr>
              <w:t>:</w:t>
            </w:r>
            <w:r w:rsidR="00501005">
              <w:rPr>
                <w:rFonts w:ascii="Cambria" w:hAnsi="Cambria"/>
                <w:kern w:val="2"/>
                <w:sz w:val="20"/>
              </w:rPr>
              <w:t xml:space="preserve"> </w:t>
            </w:r>
            <w:proofErr w:type="spellStart"/>
            <w:r w:rsidR="00501005" w:rsidRPr="00501005">
              <w:rPr>
                <w:rFonts w:ascii="Cambria" w:hAnsi="Cambria"/>
                <w:b/>
                <w:kern w:val="2"/>
                <w:sz w:val="20"/>
              </w:rPr>
              <w:t>t.y</w:t>
            </w:r>
            <w:proofErr w:type="spellEnd"/>
            <w:r w:rsidR="00501005" w:rsidRPr="00501005">
              <w:rPr>
                <w:rFonts w:ascii="Cambria" w:hAnsi="Cambria"/>
                <w:b/>
                <w:kern w:val="2"/>
                <w:sz w:val="20"/>
              </w:rPr>
              <w:t xml:space="preserve">., </w:t>
            </w:r>
            <w:r w:rsidR="00501005">
              <w:rPr>
                <w:rFonts w:ascii="Cambria" w:hAnsi="Cambria"/>
                <w:b/>
                <w:kern w:val="2"/>
                <w:sz w:val="20"/>
              </w:rPr>
              <w:t>1. S</w:t>
            </w:r>
            <w:r w:rsidR="00501005" w:rsidRPr="00501005">
              <w:rPr>
                <w:rFonts w:ascii="Cambria" w:hAnsi="Cambria"/>
                <w:b/>
                <w:kern w:val="2"/>
                <w:sz w:val="20"/>
              </w:rPr>
              <w:t xml:space="preserve">istemą, įgalinančią atlikti pėdos kaulų fiksaciją, </w:t>
            </w:r>
            <w:r w:rsidR="00501005">
              <w:rPr>
                <w:rFonts w:ascii="Cambria" w:hAnsi="Cambria"/>
                <w:b/>
                <w:kern w:val="2"/>
                <w:sz w:val="20"/>
              </w:rPr>
              <w:t>2. S</w:t>
            </w:r>
            <w:r w:rsidR="00501005" w:rsidRPr="00501005">
              <w:rPr>
                <w:rFonts w:ascii="Cambria" w:hAnsi="Cambria"/>
                <w:b/>
                <w:kern w:val="2"/>
                <w:sz w:val="20"/>
              </w:rPr>
              <w:t xml:space="preserve">istemą, įgalinančią atlikti pėdos MTP </w:t>
            </w:r>
            <w:proofErr w:type="spellStart"/>
            <w:r w:rsidR="00501005" w:rsidRPr="00501005">
              <w:rPr>
                <w:rFonts w:ascii="Cambria" w:hAnsi="Cambria"/>
                <w:b/>
                <w:kern w:val="2"/>
                <w:sz w:val="20"/>
              </w:rPr>
              <w:t>artrodezę</w:t>
            </w:r>
            <w:proofErr w:type="spellEnd"/>
            <w:r w:rsidR="00501005" w:rsidRPr="00501005">
              <w:rPr>
                <w:rFonts w:ascii="Cambria" w:hAnsi="Cambria"/>
                <w:b/>
                <w:kern w:val="2"/>
                <w:sz w:val="20"/>
              </w:rPr>
              <w:t xml:space="preserve"> užrakinama plokštele</w:t>
            </w:r>
            <w:r w:rsidR="00501005">
              <w:rPr>
                <w:rFonts w:ascii="Cambria" w:hAnsi="Cambria"/>
                <w:kern w:val="2"/>
                <w:sz w:val="20"/>
              </w:rPr>
              <w:t xml:space="preserve"> </w:t>
            </w:r>
            <w:r w:rsidR="00501005" w:rsidRPr="00501005">
              <w:rPr>
                <w:rFonts w:ascii="Cambria" w:hAnsi="Cambria"/>
                <w:i/>
                <w:kern w:val="2"/>
                <w:sz w:val="20"/>
              </w:rPr>
              <w:t>(pildoma atitinkamai pagal laimėtą pirkimo objekto dalį)</w:t>
            </w:r>
            <w:r w:rsidRPr="00E3769B">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426716">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BA15CF7"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r w:rsidR="00426716">
              <w:rPr>
                <w:rFonts w:ascii="Cambria" w:hAnsi="Cambria"/>
                <w:kern w:val="2"/>
                <w:sz w:val="20"/>
              </w:rPr>
              <w:t>Pėdos kaulų fiksacijos sistema</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7777777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612ACBD6"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r w:rsidR="0099165B">
              <w:rPr>
                <w:rFonts w:ascii="Cambria" w:hAnsi="Cambria"/>
                <w:kern w:val="2"/>
                <w:sz w:val="20"/>
              </w:rPr>
              <w:t>pėdos kaulų fiksacijos sistemos</w:t>
            </w:r>
            <w:r>
              <w:rPr>
                <w:rFonts w:ascii="Cambria" w:hAnsi="Cambria"/>
                <w:kern w:val="2"/>
                <w:sz w:val="20"/>
              </w:rPr>
              <w:t>)</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8550C9"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0183">
              <w:rPr>
                <w:rFonts w:ascii="Cambria" w:hAnsi="Cambria"/>
                <w:kern w:val="2"/>
                <w:sz w:val="20"/>
              </w:rPr>
              <w:lastRenderedPageBreak/>
              <w:t>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rinkodaroje naudojimo reikalavimų nesilaikymo bei draudimo naudotis </w:t>
            </w:r>
            <w:r w:rsidRPr="002F0070">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Pr>
                <w:rFonts w:ascii="Cambria" w:hAnsi="Cambria"/>
                <w:kern w:val="2"/>
                <w:sz w:val="20"/>
              </w:rPr>
              <w:t>24</w:t>
            </w:r>
            <w:r w:rsidR="009F5CF5" w:rsidRPr="000E5E41">
              <w:rPr>
                <w:rFonts w:ascii="Cambria" w:hAnsi="Cambria"/>
                <w:kern w:val="2"/>
                <w:sz w:val="20"/>
              </w:rPr>
              <w:t xml:space="preserve"> (</w:t>
            </w:r>
            <w:r w:rsidR="00FF5783">
              <w:rPr>
                <w:rFonts w:ascii="Cambria" w:hAnsi="Cambria"/>
                <w:kern w:val="2"/>
                <w:sz w:val="20"/>
              </w:rPr>
              <w:t>dvidešimt keturi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99165B"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99165B" w:rsidRPr="002F0070" w:rsidRDefault="0099165B" w:rsidP="0099165B">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2259F6" w14:textId="77777777" w:rsidR="0099165B" w:rsidRPr="0099165B" w:rsidRDefault="0099165B" w:rsidP="0099165B">
            <w:pPr>
              <w:jc w:val="both"/>
              <w:rPr>
                <w:rFonts w:ascii="Cambria" w:hAnsi="Cambria"/>
                <w:kern w:val="2"/>
                <w:sz w:val="20"/>
              </w:rPr>
            </w:pPr>
            <w:r w:rsidRPr="0099165B">
              <w:rPr>
                <w:rFonts w:ascii="Cambria" w:hAnsi="Cambria"/>
                <w:kern w:val="2"/>
                <w:sz w:val="20"/>
              </w:rPr>
              <w:t>Šalių abipusiu rašytiniu Susitarimu Sutartis tomis pačiomis sąlygomis nedidinat Sutarties kainos gali būti pratęsta 1 (vieną) kartą 12 (dvylikai) mėnesių, jeigu yra išlikęs poreikis ir esant šiai (šioms) aplinkybėms:</w:t>
            </w:r>
          </w:p>
          <w:p w14:paraId="5BFF1F84" w14:textId="17E20158" w:rsidR="0099165B" w:rsidRPr="0099165B" w:rsidRDefault="0099165B" w:rsidP="0099165B">
            <w:pPr>
              <w:rPr>
                <w:rFonts w:ascii="Cambria" w:hAnsi="Cambria"/>
                <w:kern w:val="2"/>
                <w:sz w:val="20"/>
              </w:rPr>
            </w:pPr>
            <w:r w:rsidRPr="0099165B">
              <w:rPr>
                <w:rFonts w:ascii="Cambria" w:hAnsi="Cambria"/>
                <w:kern w:val="2"/>
                <w:sz w:val="20"/>
              </w:rPr>
              <w:t xml:space="preserve">Pirkėjas neišpirko prekių pagal Sutartį ir nėra išnaudota Sutarties kaina. </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99165B">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99165B">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99165B">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 xml:space="preserve">:00 iki 15:00 val. ir trumpiausiais galimais maršrutais. Už Prekių priėmimą atsakingas Pirkėjo atstovas, nurodytas šios Specialiųjų sąlygų 2.1 punkte, priimdamas Prekes fiziškai įsitikina, ar Tiekėjas Prekes pristatė ne kelių eismo piko valandomis. Pirkėjas </w:t>
            </w:r>
            <w:r w:rsidRPr="00321EFD">
              <w:rPr>
                <w:rFonts w:ascii="Cambria" w:hAnsi="Cambria"/>
                <w:kern w:val="2"/>
                <w:sz w:val="20"/>
                <w:shd w:val="clear" w:color="auto" w:fill="FFFFFF"/>
              </w:rPr>
              <w:lastRenderedPageBreak/>
              <w:t>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99165B">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99165B">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99165B" w:rsidRDefault="00B05B68" w:rsidP="00B05B68">
            <w:pPr>
              <w:rPr>
                <w:rFonts w:ascii="Cambria" w:hAnsi="Cambria"/>
                <w:kern w:val="2"/>
                <w:sz w:val="20"/>
              </w:rPr>
            </w:pPr>
            <w:r w:rsidRPr="0099165B">
              <w:rPr>
                <w:rFonts w:ascii="Cambria" w:hAnsi="Cambria"/>
                <w:color w:val="000000"/>
                <w:kern w:val="2"/>
                <w:sz w:val="20"/>
                <w:shd w:val="clear" w:color="auto" w:fill="FFFFFF"/>
              </w:rPr>
              <w:t>Netaikoma</w:t>
            </w:r>
          </w:p>
        </w:tc>
      </w:tr>
      <w:tr w:rsidR="00B05B68" w:rsidRPr="002F0070" w14:paraId="6B254F73" w14:textId="77777777" w:rsidTr="0099165B">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99165B" w:rsidRDefault="00B05B68" w:rsidP="00B05B68">
            <w:pPr>
              <w:rPr>
                <w:rFonts w:ascii="Cambria" w:hAnsi="Cambria"/>
                <w:kern w:val="2"/>
                <w:sz w:val="20"/>
              </w:rPr>
            </w:pPr>
            <w:r w:rsidRPr="0099165B">
              <w:rPr>
                <w:rFonts w:ascii="Cambria" w:hAnsi="Cambria"/>
                <w:color w:val="000000"/>
                <w:kern w:val="2"/>
                <w:sz w:val="20"/>
                <w:shd w:val="clear" w:color="auto" w:fill="FFFFFF"/>
              </w:rPr>
              <w:t>Netaikoma</w:t>
            </w:r>
          </w:p>
        </w:tc>
      </w:tr>
      <w:tr w:rsidR="00B05B68" w:rsidRPr="002F0070" w14:paraId="5A0B465D" w14:textId="77777777" w:rsidTr="0099165B">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99165B" w:rsidRDefault="00B05B68" w:rsidP="00B05B68">
            <w:pPr>
              <w:rPr>
                <w:rFonts w:ascii="Cambria" w:hAnsi="Cambria"/>
                <w:kern w:val="2"/>
                <w:sz w:val="20"/>
              </w:rPr>
            </w:pPr>
            <w:r w:rsidRPr="0099165B">
              <w:rPr>
                <w:rFonts w:ascii="Cambria" w:hAnsi="Cambria"/>
                <w:color w:val="000000"/>
                <w:kern w:val="2"/>
                <w:sz w:val="20"/>
                <w:shd w:val="clear" w:color="auto" w:fill="FFFFFF"/>
              </w:rPr>
              <w:t>Netaikoma</w:t>
            </w:r>
          </w:p>
        </w:tc>
      </w:tr>
      <w:tr w:rsidR="00B05B68" w:rsidRPr="002F0070" w14:paraId="79071BC9" w14:textId="77777777" w:rsidTr="0099165B">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99165B" w:rsidRDefault="00B05B68" w:rsidP="00B05B68">
            <w:pPr>
              <w:rPr>
                <w:rFonts w:ascii="Cambria" w:hAnsi="Cambria"/>
                <w:color w:val="0070C0"/>
                <w:kern w:val="2"/>
                <w:sz w:val="20"/>
              </w:rPr>
            </w:pPr>
            <w:r w:rsidRPr="0099165B">
              <w:rPr>
                <w:rFonts w:ascii="Cambria" w:hAnsi="Cambria"/>
                <w:color w:val="000000"/>
                <w:kern w:val="2"/>
                <w:sz w:val="20"/>
                <w:shd w:val="clear" w:color="auto" w:fill="FFFFFF"/>
              </w:rPr>
              <w:t>Netaikoma</w:t>
            </w:r>
          </w:p>
        </w:tc>
      </w:tr>
      <w:tr w:rsidR="00B767F3" w:rsidRPr="002F0070" w14:paraId="35D09A71" w14:textId="77777777" w:rsidTr="0099165B">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99165B" w:rsidRDefault="00DD7479" w:rsidP="002F0070">
            <w:pPr>
              <w:rPr>
                <w:rFonts w:ascii="Cambria" w:hAnsi="Cambria"/>
                <w:kern w:val="2"/>
                <w:sz w:val="20"/>
              </w:rPr>
            </w:pPr>
            <w:r w:rsidRPr="0099165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99165B">
        <w:trPr>
          <w:trHeight w:val="300"/>
        </w:trPr>
        <w:tc>
          <w:tcPr>
            <w:tcW w:w="2700"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99165B">
        <w:trPr>
          <w:trHeight w:val="300"/>
        </w:trPr>
        <w:tc>
          <w:tcPr>
            <w:tcW w:w="2700"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99165B">
        <w:trPr>
          <w:trHeight w:val="300"/>
        </w:trPr>
        <w:tc>
          <w:tcPr>
            <w:tcW w:w="2700"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rsidTr="0099165B">
        <w:trPr>
          <w:trHeight w:val="300"/>
        </w:trPr>
        <w:tc>
          <w:tcPr>
            <w:tcW w:w="2700"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99165B">
        <w:trPr>
          <w:trHeight w:val="300"/>
        </w:trPr>
        <w:tc>
          <w:tcPr>
            <w:tcW w:w="2700"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24533865" w14:textId="77777777" w:rsidR="008A05D2" w:rsidRDefault="008A05D2" w:rsidP="009E3200">
      <w:pPr>
        <w:jc w:val="right"/>
        <w:rPr>
          <w:rFonts w:ascii="Cambria" w:hAnsi="Cambria"/>
          <w:sz w:val="20"/>
        </w:rPr>
        <w:sectPr w:rsidR="008A05D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11BF3E72" w14:textId="7FE58CB0"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6311E9A7" w:rsidR="009E3200" w:rsidRDefault="009E3200" w:rsidP="009E3200">
      <w:pPr>
        <w:jc w:val="center"/>
        <w:rPr>
          <w:rFonts w:ascii="Cambria" w:hAnsi="Cambria"/>
          <w:sz w:val="20"/>
        </w:rPr>
      </w:pPr>
      <w:r w:rsidRPr="00321EFD">
        <w:rPr>
          <w:rFonts w:ascii="Cambria" w:hAnsi="Cambria"/>
          <w:sz w:val="20"/>
        </w:rPr>
        <w:t>PREKIŲ ŽINIARAŠTIS</w:t>
      </w:r>
    </w:p>
    <w:p w14:paraId="413D9CBC" w14:textId="1DD4480F" w:rsidR="0099165B" w:rsidRDefault="0099165B" w:rsidP="009E3200">
      <w:pPr>
        <w:jc w:val="center"/>
        <w:rPr>
          <w:rFonts w:ascii="Cambria" w:hAnsi="Cambria"/>
          <w:sz w:val="20"/>
        </w:rPr>
      </w:pPr>
    </w:p>
    <w:tbl>
      <w:tblPr>
        <w:tblW w:w="14220" w:type="dxa"/>
        <w:tblLook w:val="04A0" w:firstRow="1" w:lastRow="0" w:firstColumn="1" w:lastColumn="0" w:noHBand="0" w:noVBand="1"/>
      </w:tblPr>
      <w:tblGrid>
        <w:gridCol w:w="1180"/>
        <w:gridCol w:w="4640"/>
        <w:gridCol w:w="2280"/>
        <w:gridCol w:w="1450"/>
        <w:gridCol w:w="1350"/>
        <w:gridCol w:w="1060"/>
        <w:gridCol w:w="1080"/>
        <w:gridCol w:w="1180"/>
      </w:tblGrid>
      <w:tr w:rsidR="008A05D2" w:rsidRPr="0099165B" w14:paraId="1E3BEBE6" w14:textId="77777777" w:rsidTr="008A05D2">
        <w:trPr>
          <w:trHeight w:val="60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4D862"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 xml:space="preserve">Pirkimo dalies Nr. </w:t>
            </w:r>
          </w:p>
        </w:tc>
        <w:tc>
          <w:tcPr>
            <w:tcW w:w="4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DE306"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Pavadinimas</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B123B"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Modelis/katalogo numeris, gamintojo pavadinimas</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72BFD"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F587C"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Orientacinis kiekis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26324"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Vieneto kaina Eur (be PVM)</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22A9B"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Kaina viso    Eur (be PVM)</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93D92"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Kaina viso    Eur (su PVM)</w:t>
            </w:r>
          </w:p>
        </w:tc>
      </w:tr>
      <w:tr w:rsidR="008A05D2" w:rsidRPr="0099165B" w14:paraId="57355725" w14:textId="77777777" w:rsidTr="008A05D2">
        <w:trPr>
          <w:trHeight w:val="300"/>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7BD59292" w14:textId="77777777" w:rsidR="008A05D2" w:rsidRPr="0099165B" w:rsidRDefault="008A05D2" w:rsidP="00285EFA">
            <w:pPr>
              <w:rPr>
                <w:rFonts w:ascii="Cambria" w:hAnsi="Cambria" w:cs="Calibri"/>
                <w:b/>
                <w:bCs/>
                <w:color w:val="000000"/>
                <w:sz w:val="20"/>
                <w:lang w:eastAsia="lt-LT"/>
              </w:rPr>
            </w:pPr>
          </w:p>
        </w:tc>
        <w:tc>
          <w:tcPr>
            <w:tcW w:w="4640" w:type="dxa"/>
            <w:vMerge/>
            <w:tcBorders>
              <w:top w:val="single" w:sz="4" w:space="0" w:color="auto"/>
              <w:left w:val="single" w:sz="4" w:space="0" w:color="auto"/>
              <w:bottom w:val="single" w:sz="4" w:space="0" w:color="auto"/>
              <w:right w:val="single" w:sz="4" w:space="0" w:color="auto"/>
            </w:tcBorders>
            <w:vAlign w:val="center"/>
            <w:hideMark/>
          </w:tcPr>
          <w:p w14:paraId="4B64D7D6" w14:textId="77777777" w:rsidR="008A05D2" w:rsidRPr="0099165B" w:rsidRDefault="008A05D2" w:rsidP="00285EFA">
            <w:pPr>
              <w:rPr>
                <w:rFonts w:ascii="Cambria" w:hAnsi="Cambria" w:cs="Calibri"/>
                <w:b/>
                <w:bCs/>
                <w:color w:val="000000"/>
                <w:sz w:val="20"/>
                <w:lang w:eastAsia="lt-LT"/>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76B8FCB0" w14:textId="77777777" w:rsidR="008A05D2" w:rsidRPr="0099165B" w:rsidRDefault="008A05D2" w:rsidP="00285EFA">
            <w:pPr>
              <w:rPr>
                <w:rFonts w:ascii="Cambria" w:hAnsi="Cambria" w:cs="Calibri"/>
                <w:b/>
                <w:bCs/>
                <w:color w:val="000000"/>
                <w:sz w:val="20"/>
                <w:lang w:eastAsia="lt-LT"/>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31C2E4DF" w14:textId="77777777" w:rsidR="008A05D2" w:rsidRPr="0099165B" w:rsidRDefault="008A05D2" w:rsidP="00285EFA">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CD31F72" w14:textId="77777777" w:rsidR="008A05D2" w:rsidRPr="0099165B" w:rsidRDefault="008A05D2" w:rsidP="00285EFA">
            <w:pPr>
              <w:rPr>
                <w:rFonts w:ascii="Cambria" w:hAnsi="Cambria" w:cs="Calibri"/>
                <w:b/>
                <w:bCs/>
                <w:color w:val="000000"/>
                <w:sz w:val="20"/>
                <w:lang w:eastAsia="lt-LT"/>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6A6A297C" w14:textId="77777777" w:rsidR="008A05D2" w:rsidRPr="0099165B" w:rsidRDefault="008A05D2" w:rsidP="00285EFA">
            <w:pPr>
              <w:rPr>
                <w:rFonts w:ascii="Cambria" w:hAnsi="Cambria" w:cs="Calibri"/>
                <w:b/>
                <w:bCs/>
                <w:color w:val="000000"/>
                <w:sz w:val="20"/>
                <w:lang w:eastAsia="lt-LT"/>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5C6686C" w14:textId="77777777" w:rsidR="008A05D2" w:rsidRPr="0099165B" w:rsidRDefault="008A05D2" w:rsidP="00285EFA">
            <w:pPr>
              <w:rPr>
                <w:rFonts w:ascii="Cambria" w:hAnsi="Cambria" w:cs="Calibri"/>
                <w:b/>
                <w:bCs/>
                <w:color w:val="000000"/>
                <w:sz w:val="20"/>
                <w:lang w:eastAsia="lt-LT"/>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7A099B4" w14:textId="77777777" w:rsidR="008A05D2" w:rsidRPr="0099165B" w:rsidRDefault="008A05D2" w:rsidP="00285EFA">
            <w:pPr>
              <w:rPr>
                <w:rFonts w:ascii="Cambria" w:hAnsi="Cambria" w:cs="Calibri"/>
                <w:b/>
                <w:bCs/>
                <w:color w:val="000000"/>
                <w:sz w:val="20"/>
                <w:lang w:eastAsia="lt-LT"/>
              </w:rPr>
            </w:pPr>
          </w:p>
        </w:tc>
      </w:tr>
      <w:tr w:rsidR="008A05D2" w:rsidRPr="0099165B" w14:paraId="004FEE87" w14:textId="77777777" w:rsidTr="008A05D2">
        <w:trPr>
          <w:trHeight w:val="370"/>
        </w:trPr>
        <w:tc>
          <w:tcPr>
            <w:tcW w:w="1180" w:type="dxa"/>
            <w:tcBorders>
              <w:top w:val="nil"/>
              <w:left w:val="single" w:sz="4" w:space="0" w:color="auto"/>
              <w:bottom w:val="single" w:sz="4" w:space="0" w:color="auto"/>
              <w:right w:val="single" w:sz="4" w:space="0" w:color="auto"/>
            </w:tcBorders>
            <w:shd w:val="clear" w:color="000000" w:fill="C5D9F1"/>
            <w:vAlign w:val="center"/>
            <w:hideMark/>
          </w:tcPr>
          <w:p w14:paraId="345D0E98"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1.</w:t>
            </w:r>
          </w:p>
        </w:tc>
        <w:tc>
          <w:tcPr>
            <w:tcW w:w="13040" w:type="dxa"/>
            <w:gridSpan w:val="7"/>
            <w:tcBorders>
              <w:top w:val="single" w:sz="4" w:space="0" w:color="auto"/>
              <w:left w:val="nil"/>
              <w:bottom w:val="single" w:sz="4" w:space="0" w:color="auto"/>
              <w:right w:val="single" w:sz="4" w:space="0" w:color="000000"/>
            </w:tcBorders>
            <w:shd w:val="clear" w:color="000000" w:fill="C5D9F1"/>
            <w:vAlign w:val="center"/>
            <w:hideMark/>
          </w:tcPr>
          <w:p w14:paraId="7105A320"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Sistema, įgalinanti atlikti pėdos kaulų fiksaciją</w:t>
            </w:r>
          </w:p>
        </w:tc>
      </w:tr>
      <w:tr w:rsidR="008A05D2" w:rsidRPr="0099165B" w14:paraId="20E61129" w14:textId="77777777" w:rsidTr="008A05D2">
        <w:trPr>
          <w:trHeight w:val="360"/>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157E53BD"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1.1.</w:t>
            </w:r>
          </w:p>
        </w:tc>
        <w:tc>
          <w:tcPr>
            <w:tcW w:w="13040" w:type="dxa"/>
            <w:gridSpan w:val="7"/>
            <w:tcBorders>
              <w:top w:val="single" w:sz="4" w:space="0" w:color="auto"/>
              <w:left w:val="nil"/>
              <w:bottom w:val="single" w:sz="4" w:space="0" w:color="auto"/>
              <w:right w:val="single" w:sz="4" w:space="0" w:color="auto"/>
            </w:tcBorders>
            <w:shd w:val="clear" w:color="000000" w:fill="9BBB59"/>
            <w:vAlign w:val="center"/>
            <w:hideMark/>
          </w:tcPr>
          <w:p w14:paraId="2A5F30F6"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Sistema, įgalinanti atlikti priekinės pėdos kaulų fiksaciją užrakinama plokštele</w:t>
            </w:r>
          </w:p>
        </w:tc>
      </w:tr>
      <w:tr w:rsidR="008A05D2" w:rsidRPr="0099165B" w14:paraId="4716D272" w14:textId="77777777" w:rsidTr="008A05D2">
        <w:trPr>
          <w:trHeight w:val="360"/>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352D1C00"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1.1.1</w:t>
            </w:r>
          </w:p>
        </w:tc>
        <w:tc>
          <w:tcPr>
            <w:tcW w:w="13040" w:type="dxa"/>
            <w:gridSpan w:val="7"/>
            <w:tcBorders>
              <w:top w:val="single" w:sz="4" w:space="0" w:color="auto"/>
              <w:left w:val="nil"/>
              <w:bottom w:val="single" w:sz="4" w:space="0" w:color="auto"/>
              <w:right w:val="single" w:sz="4" w:space="0" w:color="000000"/>
            </w:tcBorders>
            <w:shd w:val="clear" w:color="000000" w:fill="9BBB59"/>
            <w:vAlign w:val="center"/>
            <w:hideMark/>
          </w:tcPr>
          <w:p w14:paraId="1E97F821"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Priekinės pėdos plokštelės yra sekančių formų:</w:t>
            </w:r>
          </w:p>
        </w:tc>
      </w:tr>
      <w:tr w:rsidR="008A05D2" w:rsidRPr="0099165B" w14:paraId="597C24E5" w14:textId="77777777" w:rsidTr="008A05D2">
        <w:trPr>
          <w:trHeight w:val="43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1942BB1"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1.1.1.1</w:t>
            </w:r>
          </w:p>
        </w:tc>
        <w:tc>
          <w:tcPr>
            <w:tcW w:w="4640" w:type="dxa"/>
            <w:tcBorders>
              <w:top w:val="nil"/>
              <w:left w:val="nil"/>
              <w:bottom w:val="single" w:sz="4" w:space="0" w:color="auto"/>
              <w:right w:val="single" w:sz="4" w:space="0" w:color="auto"/>
            </w:tcBorders>
            <w:shd w:val="clear" w:color="auto" w:fill="auto"/>
            <w:noWrap/>
            <w:vAlign w:val="center"/>
            <w:hideMark/>
          </w:tcPr>
          <w:p w14:paraId="3C5CFBB2"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56309FB3"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226B6D2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E47EDFB"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20</w:t>
            </w:r>
          </w:p>
        </w:tc>
        <w:tc>
          <w:tcPr>
            <w:tcW w:w="1060" w:type="dxa"/>
            <w:tcBorders>
              <w:top w:val="nil"/>
              <w:left w:val="nil"/>
              <w:bottom w:val="single" w:sz="4" w:space="0" w:color="auto"/>
              <w:right w:val="single" w:sz="4" w:space="0" w:color="auto"/>
            </w:tcBorders>
            <w:shd w:val="clear" w:color="auto" w:fill="auto"/>
            <w:vAlign w:val="center"/>
            <w:hideMark/>
          </w:tcPr>
          <w:p w14:paraId="7881641D"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6EA93A4"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402EABA8"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72E4D861" w14:textId="77777777" w:rsidTr="008A05D2">
        <w:trPr>
          <w:trHeight w:val="40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AA04F5E"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1.1.1.2</w:t>
            </w:r>
          </w:p>
        </w:tc>
        <w:tc>
          <w:tcPr>
            <w:tcW w:w="4640" w:type="dxa"/>
            <w:tcBorders>
              <w:top w:val="nil"/>
              <w:left w:val="nil"/>
              <w:bottom w:val="single" w:sz="4" w:space="0" w:color="auto"/>
              <w:right w:val="single" w:sz="4" w:space="0" w:color="auto"/>
            </w:tcBorders>
            <w:shd w:val="clear" w:color="auto" w:fill="auto"/>
            <w:noWrap/>
            <w:vAlign w:val="center"/>
            <w:hideMark/>
          </w:tcPr>
          <w:p w14:paraId="43118B63"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131D1E53"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5F2102F5"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07B62A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20</w:t>
            </w:r>
          </w:p>
        </w:tc>
        <w:tc>
          <w:tcPr>
            <w:tcW w:w="1060" w:type="dxa"/>
            <w:tcBorders>
              <w:top w:val="nil"/>
              <w:left w:val="nil"/>
              <w:bottom w:val="single" w:sz="4" w:space="0" w:color="auto"/>
              <w:right w:val="single" w:sz="4" w:space="0" w:color="auto"/>
            </w:tcBorders>
            <w:shd w:val="clear" w:color="auto" w:fill="auto"/>
            <w:vAlign w:val="center"/>
            <w:hideMark/>
          </w:tcPr>
          <w:p w14:paraId="68852903"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578351B3"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63E2124C"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0217724C" w14:textId="77777777" w:rsidTr="008A05D2">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04DFB39"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1.1.1.3</w:t>
            </w:r>
          </w:p>
        </w:tc>
        <w:tc>
          <w:tcPr>
            <w:tcW w:w="4640" w:type="dxa"/>
            <w:tcBorders>
              <w:top w:val="nil"/>
              <w:left w:val="nil"/>
              <w:bottom w:val="single" w:sz="4" w:space="0" w:color="auto"/>
              <w:right w:val="single" w:sz="4" w:space="0" w:color="auto"/>
            </w:tcBorders>
            <w:shd w:val="clear" w:color="auto" w:fill="auto"/>
            <w:noWrap/>
            <w:vAlign w:val="center"/>
            <w:hideMark/>
          </w:tcPr>
          <w:p w14:paraId="5AAB8875"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019EC6AD"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433889FA"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B121F53"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3148A0D9"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A4F7BAC"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66486354"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5E4FE0F0" w14:textId="77777777" w:rsidTr="008A05D2">
        <w:trPr>
          <w:trHeight w:val="39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8888CD9"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1.1.1.4</w:t>
            </w:r>
          </w:p>
        </w:tc>
        <w:tc>
          <w:tcPr>
            <w:tcW w:w="4640" w:type="dxa"/>
            <w:tcBorders>
              <w:top w:val="nil"/>
              <w:left w:val="nil"/>
              <w:bottom w:val="single" w:sz="4" w:space="0" w:color="auto"/>
              <w:right w:val="single" w:sz="4" w:space="0" w:color="auto"/>
            </w:tcBorders>
            <w:shd w:val="clear" w:color="auto" w:fill="auto"/>
            <w:noWrap/>
            <w:vAlign w:val="center"/>
            <w:hideMark/>
          </w:tcPr>
          <w:p w14:paraId="0990465E"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7EE82CFB"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2C12992A"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08A9D06"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40B6D4EF"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113A1ED"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2937D76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1A4F9A49" w14:textId="77777777" w:rsidTr="008A05D2">
        <w:trPr>
          <w:trHeight w:val="43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9753273"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1.1.1.5</w:t>
            </w:r>
          </w:p>
        </w:tc>
        <w:tc>
          <w:tcPr>
            <w:tcW w:w="4640" w:type="dxa"/>
            <w:tcBorders>
              <w:top w:val="nil"/>
              <w:left w:val="nil"/>
              <w:bottom w:val="single" w:sz="4" w:space="0" w:color="auto"/>
              <w:right w:val="single" w:sz="4" w:space="0" w:color="auto"/>
            </w:tcBorders>
            <w:shd w:val="clear" w:color="auto" w:fill="auto"/>
            <w:noWrap/>
            <w:vAlign w:val="center"/>
            <w:hideMark/>
          </w:tcPr>
          <w:p w14:paraId="601D48C2"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5E7D124A"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7F339C96"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A0B226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10</w:t>
            </w:r>
          </w:p>
        </w:tc>
        <w:tc>
          <w:tcPr>
            <w:tcW w:w="1060" w:type="dxa"/>
            <w:tcBorders>
              <w:top w:val="nil"/>
              <w:left w:val="nil"/>
              <w:bottom w:val="single" w:sz="4" w:space="0" w:color="auto"/>
              <w:right w:val="single" w:sz="4" w:space="0" w:color="auto"/>
            </w:tcBorders>
            <w:shd w:val="clear" w:color="auto" w:fill="auto"/>
            <w:vAlign w:val="center"/>
            <w:hideMark/>
          </w:tcPr>
          <w:p w14:paraId="183473DC"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F4D84AE"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4BE7E52C"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6B32CFA9" w14:textId="77777777" w:rsidTr="008A05D2">
        <w:trPr>
          <w:trHeight w:val="39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ADE9910"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1.1.1.6</w:t>
            </w:r>
          </w:p>
        </w:tc>
        <w:tc>
          <w:tcPr>
            <w:tcW w:w="4640" w:type="dxa"/>
            <w:tcBorders>
              <w:top w:val="nil"/>
              <w:left w:val="nil"/>
              <w:bottom w:val="single" w:sz="4" w:space="0" w:color="auto"/>
              <w:right w:val="single" w:sz="4" w:space="0" w:color="auto"/>
            </w:tcBorders>
            <w:shd w:val="clear" w:color="auto" w:fill="auto"/>
            <w:noWrap/>
            <w:vAlign w:val="center"/>
            <w:hideMark/>
          </w:tcPr>
          <w:p w14:paraId="48A30402"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30DD8AAF"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3E1E19C4"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3CF44E7"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20</w:t>
            </w:r>
          </w:p>
        </w:tc>
        <w:tc>
          <w:tcPr>
            <w:tcW w:w="1060" w:type="dxa"/>
            <w:tcBorders>
              <w:top w:val="nil"/>
              <w:left w:val="nil"/>
              <w:bottom w:val="single" w:sz="4" w:space="0" w:color="auto"/>
              <w:right w:val="single" w:sz="4" w:space="0" w:color="auto"/>
            </w:tcBorders>
            <w:shd w:val="clear" w:color="auto" w:fill="auto"/>
            <w:vAlign w:val="center"/>
            <w:hideMark/>
          </w:tcPr>
          <w:p w14:paraId="61931D72"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3DD7BD9"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42E52114"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61E9A103" w14:textId="77777777" w:rsidTr="008A05D2">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755669B"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1.1.1.7</w:t>
            </w:r>
          </w:p>
        </w:tc>
        <w:tc>
          <w:tcPr>
            <w:tcW w:w="4640" w:type="dxa"/>
            <w:tcBorders>
              <w:top w:val="nil"/>
              <w:left w:val="nil"/>
              <w:bottom w:val="single" w:sz="4" w:space="0" w:color="auto"/>
              <w:right w:val="single" w:sz="4" w:space="0" w:color="auto"/>
            </w:tcBorders>
            <w:shd w:val="clear" w:color="auto" w:fill="auto"/>
            <w:noWrap/>
            <w:vAlign w:val="center"/>
            <w:hideMark/>
          </w:tcPr>
          <w:p w14:paraId="424E047A"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460E90B1"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37D19E02"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FA7860B"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6</w:t>
            </w:r>
          </w:p>
        </w:tc>
        <w:tc>
          <w:tcPr>
            <w:tcW w:w="1060" w:type="dxa"/>
            <w:tcBorders>
              <w:top w:val="nil"/>
              <w:left w:val="nil"/>
              <w:bottom w:val="single" w:sz="4" w:space="0" w:color="auto"/>
              <w:right w:val="single" w:sz="4" w:space="0" w:color="auto"/>
            </w:tcBorders>
            <w:shd w:val="clear" w:color="auto" w:fill="auto"/>
            <w:vAlign w:val="center"/>
            <w:hideMark/>
          </w:tcPr>
          <w:p w14:paraId="58CE5399"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E69FB4E"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42DAE0A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553A934D" w14:textId="77777777" w:rsidTr="008A05D2">
        <w:trPr>
          <w:trHeight w:val="405"/>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5AD2E653"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1.1.2</w:t>
            </w:r>
          </w:p>
        </w:tc>
        <w:tc>
          <w:tcPr>
            <w:tcW w:w="13040" w:type="dxa"/>
            <w:gridSpan w:val="7"/>
            <w:tcBorders>
              <w:top w:val="single" w:sz="4" w:space="0" w:color="auto"/>
              <w:left w:val="nil"/>
              <w:bottom w:val="single" w:sz="4" w:space="0" w:color="auto"/>
              <w:right w:val="single" w:sz="4" w:space="0" w:color="auto"/>
            </w:tcBorders>
            <w:shd w:val="clear" w:color="000000" w:fill="9BBB59"/>
            <w:vAlign w:val="center"/>
            <w:hideMark/>
          </w:tcPr>
          <w:p w14:paraId="67DAF01E"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Sraigtų tipai:</w:t>
            </w:r>
          </w:p>
        </w:tc>
      </w:tr>
      <w:tr w:rsidR="008A05D2" w:rsidRPr="0099165B" w14:paraId="4FD4CFDD" w14:textId="77777777" w:rsidTr="008A05D2">
        <w:trPr>
          <w:trHeight w:val="45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331DA19"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1.1.2.1.</w:t>
            </w:r>
          </w:p>
        </w:tc>
        <w:tc>
          <w:tcPr>
            <w:tcW w:w="4640" w:type="dxa"/>
            <w:tcBorders>
              <w:top w:val="nil"/>
              <w:left w:val="nil"/>
              <w:bottom w:val="single" w:sz="4" w:space="0" w:color="auto"/>
              <w:right w:val="single" w:sz="4" w:space="0" w:color="auto"/>
            </w:tcBorders>
            <w:shd w:val="clear" w:color="auto" w:fill="auto"/>
            <w:vAlign w:val="center"/>
            <w:hideMark/>
          </w:tcPr>
          <w:p w14:paraId="6A88C4D9"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Užrakinami sraigtai</w:t>
            </w:r>
          </w:p>
        </w:tc>
        <w:tc>
          <w:tcPr>
            <w:tcW w:w="2280" w:type="dxa"/>
            <w:tcBorders>
              <w:top w:val="nil"/>
              <w:left w:val="nil"/>
              <w:bottom w:val="single" w:sz="4" w:space="0" w:color="auto"/>
              <w:right w:val="single" w:sz="4" w:space="0" w:color="auto"/>
            </w:tcBorders>
            <w:shd w:val="clear" w:color="auto" w:fill="auto"/>
            <w:vAlign w:val="center"/>
            <w:hideMark/>
          </w:tcPr>
          <w:p w14:paraId="1BF4BBE2"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16D89B08"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EC031CA"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400</w:t>
            </w:r>
          </w:p>
        </w:tc>
        <w:tc>
          <w:tcPr>
            <w:tcW w:w="1060" w:type="dxa"/>
            <w:tcBorders>
              <w:top w:val="nil"/>
              <w:left w:val="nil"/>
              <w:bottom w:val="single" w:sz="4" w:space="0" w:color="auto"/>
              <w:right w:val="single" w:sz="4" w:space="0" w:color="auto"/>
            </w:tcBorders>
            <w:shd w:val="clear" w:color="auto" w:fill="auto"/>
            <w:vAlign w:val="center"/>
            <w:hideMark/>
          </w:tcPr>
          <w:p w14:paraId="7E42C87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311F611"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4319CCD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274F8334" w14:textId="77777777" w:rsidTr="008A05D2">
        <w:trPr>
          <w:trHeight w:val="45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237371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1.1.2.2.</w:t>
            </w:r>
          </w:p>
        </w:tc>
        <w:tc>
          <w:tcPr>
            <w:tcW w:w="4640" w:type="dxa"/>
            <w:tcBorders>
              <w:top w:val="nil"/>
              <w:left w:val="nil"/>
              <w:bottom w:val="single" w:sz="4" w:space="0" w:color="auto"/>
              <w:right w:val="single" w:sz="4" w:space="0" w:color="auto"/>
            </w:tcBorders>
            <w:shd w:val="clear" w:color="auto" w:fill="auto"/>
            <w:vAlign w:val="center"/>
            <w:hideMark/>
          </w:tcPr>
          <w:p w14:paraId="0B4A279C"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Sraigtai</w:t>
            </w:r>
          </w:p>
        </w:tc>
        <w:tc>
          <w:tcPr>
            <w:tcW w:w="2280" w:type="dxa"/>
            <w:tcBorders>
              <w:top w:val="nil"/>
              <w:left w:val="nil"/>
              <w:bottom w:val="single" w:sz="4" w:space="0" w:color="auto"/>
              <w:right w:val="single" w:sz="4" w:space="0" w:color="auto"/>
            </w:tcBorders>
            <w:shd w:val="clear" w:color="auto" w:fill="auto"/>
            <w:vAlign w:val="center"/>
            <w:hideMark/>
          </w:tcPr>
          <w:p w14:paraId="36DE3781"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060433A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A3EFED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100</w:t>
            </w:r>
          </w:p>
        </w:tc>
        <w:tc>
          <w:tcPr>
            <w:tcW w:w="1060" w:type="dxa"/>
            <w:tcBorders>
              <w:top w:val="nil"/>
              <w:left w:val="nil"/>
              <w:bottom w:val="single" w:sz="4" w:space="0" w:color="auto"/>
              <w:right w:val="single" w:sz="4" w:space="0" w:color="auto"/>
            </w:tcBorders>
            <w:shd w:val="clear" w:color="auto" w:fill="auto"/>
            <w:vAlign w:val="center"/>
            <w:hideMark/>
          </w:tcPr>
          <w:p w14:paraId="0DC432A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3AD85716"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1891AAB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2DB041BD" w14:textId="77777777" w:rsidTr="008A05D2">
        <w:trPr>
          <w:trHeight w:val="435"/>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30692F5E"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 xml:space="preserve">1.2. </w:t>
            </w:r>
          </w:p>
        </w:tc>
        <w:tc>
          <w:tcPr>
            <w:tcW w:w="13040" w:type="dxa"/>
            <w:gridSpan w:val="7"/>
            <w:tcBorders>
              <w:top w:val="single" w:sz="4" w:space="0" w:color="auto"/>
              <w:left w:val="nil"/>
              <w:bottom w:val="single" w:sz="4" w:space="0" w:color="auto"/>
              <w:right w:val="single" w:sz="4" w:space="0" w:color="000000"/>
            </w:tcBorders>
            <w:shd w:val="clear" w:color="000000" w:fill="9BBB59"/>
            <w:vAlign w:val="center"/>
            <w:hideMark/>
          </w:tcPr>
          <w:p w14:paraId="4E4AFBF2"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Sistema, įgalinanti atlikti galinės pėdos kaulų fiksaciją užrakinama</w:t>
            </w:r>
          </w:p>
        </w:tc>
      </w:tr>
      <w:tr w:rsidR="008A05D2" w:rsidRPr="0099165B" w14:paraId="60D67590" w14:textId="77777777" w:rsidTr="008A05D2">
        <w:trPr>
          <w:trHeight w:val="435"/>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5DD6CCCB"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1.2.1.</w:t>
            </w:r>
          </w:p>
        </w:tc>
        <w:tc>
          <w:tcPr>
            <w:tcW w:w="13040" w:type="dxa"/>
            <w:gridSpan w:val="7"/>
            <w:tcBorders>
              <w:top w:val="single" w:sz="4" w:space="0" w:color="auto"/>
              <w:left w:val="nil"/>
              <w:bottom w:val="single" w:sz="4" w:space="0" w:color="auto"/>
              <w:right w:val="single" w:sz="4" w:space="0" w:color="000000"/>
            </w:tcBorders>
            <w:shd w:val="clear" w:color="000000" w:fill="9BBB59"/>
            <w:vAlign w:val="center"/>
            <w:hideMark/>
          </w:tcPr>
          <w:p w14:paraId="147B7F7C"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Galinės pėdos plokštelės yra sekančių formų:</w:t>
            </w:r>
          </w:p>
        </w:tc>
      </w:tr>
      <w:tr w:rsidR="008A05D2" w:rsidRPr="0099165B" w14:paraId="133DD6DB" w14:textId="77777777" w:rsidTr="008A05D2">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E68F406"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1.2.1.1.</w:t>
            </w:r>
          </w:p>
        </w:tc>
        <w:tc>
          <w:tcPr>
            <w:tcW w:w="4640" w:type="dxa"/>
            <w:tcBorders>
              <w:top w:val="nil"/>
              <w:left w:val="nil"/>
              <w:bottom w:val="nil"/>
              <w:right w:val="nil"/>
            </w:tcBorders>
            <w:shd w:val="clear" w:color="auto" w:fill="auto"/>
            <w:noWrap/>
            <w:vAlign w:val="bottom"/>
            <w:hideMark/>
          </w:tcPr>
          <w:p w14:paraId="3B66546F" w14:textId="77777777" w:rsidR="008A05D2" w:rsidRPr="0099165B" w:rsidRDefault="008A05D2" w:rsidP="00285EFA">
            <w:pPr>
              <w:rPr>
                <w:color w:val="000000"/>
                <w:sz w:val="22"/>
                <w:szCs w:val="22"/>
                <w:lang w:eastAsia="lt-LT"/>
              </w:rPr>
            </w:pPr>
            <w:r w:rsidRPr="0099165B">
              <w:rPr>
                <w:color w:val="000000"/>
                <w:sz w:val="22"/>
                <w:szCs w:val="22"/>
                <w:lang w:eastAsia="lt-LT"/>
              </w:rPr>
              <w:t>Plokštelė</w:t>
            </w:r>
          </w:p>
        </w:tc>
        <w:tc>
          <w:tcPr>
            <w:tcW w:w="2280" w:type="dxa"/>
            <w:tcBorders>
              <w:top w:val="nil"/>
              <w:left w:val="single" w:sz="4" w:space="0" w:color="auto"/>
              <w:bottom w:val="single" w:sz="4" w:space="0" w:color="auto"/>
              <w:right w:val="single" w:sz="4" w:space="0" w:color="auto"/>
            </w:tcBorders>
            <w:shd w:val="clear" w:color="auto" w:fill="auto"/>
            <w:vAlign w:val="center"/>
            <w:hideMark/>
          </w:tcPr>
          <w:p w14:paraId="5FC20063"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3095BC8B"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B6EED85"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20</w:t>
            </w:r>
          </w:p>
        </w:tc>
        <w:tc>
          <w:tcPr>
            <w:tcW w:w="1060" w:type="dxa"/>
            <w:tcBorders>
              <w:top w:val="nil"/>
              <w:left w:val="nil"/>
              <w:bottom w:val="single" w:sz="4" w:space="0" w:color="auto"/>
              <w:right w:val="single" w:sz="4" w:space="0" w:color="auto"/>
            </w:tcBorders>
            <w:shd w:val="clear" w:color="auto" w:fill="auto"/>
            <w:vAlign w:val="center"/>
            <w:hideMark/>
          </w:tcPr>
          <w:p w14:paraId="699AFD07"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9E9DD2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1BD69C7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20CFFDD8" w14:textId="77777777" w:rsidTr="008A05D2">
        <w:trPr>
          <w:trHeight w:val="31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6683D91"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1.2.1.2.</w:t>
            </w:r>
          </w:p>
        </w:tc>
        <w:tc>
          <w:tcPr>
            <w:tcW w:w="4640" w:type="dxa"/>
            <w:tcBorders>
              <w:top w:val="single" w:sz="4" w:space="0" w:color="auto"/>
              <w:left w:val="nil"/>
              <w:bottom w:val="single" w:sz="4" w:space="0" w:color="auto"/>
              <w:right w:val="single" w:sz="4" w:space="0" w:color="auto"/>
            </w:tcBorders>
            <w:shd w:val="clear" w:color="auto" w:fill="auto"/>
            <w:noWrap/>
            <w:vAlign w:val="center"/>
            <w:hideMark/>
          </w:tcPr>
          <w:p w14:paraId="280EAB62"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55D1A1EC"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663DB3F9"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82E3E1B"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51118C2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93B18D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5B3524C2"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5DC43889" w14:textId="77777777" w:rsidTr="008A05D2">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664A195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1.2.1.3.</w:t>
            </w:r>
          </w:p>
        </w:tc>
        <w:tc>
          <w:tcPr>
            <w:tcW w:w="4640" w:type="dxa"/>
            <w:tcBorders>
              <w:top w:val="nil"/>
              <w:left w:val="nil"/>
              <w:bottom w:val="single" w:sz="4" w:space="0" w:color="auto"/>
              <w:right w:val="single" w:sz="4" w:space="0" w:color="auto"/>
            </w:tcBorders>
            <w:shd w:val="clear" w:color="auto" w:fill="auto"/>
            <w:noWrap/>
            <w:vAlign w:val="center"/>
            <w:hideMark/>
          </w:tcPr>
          <w:p w14:paraId="43BBF314"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1C692E7E"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0A2964A7"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1071C14"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20</w:t>
            </w:r>
          </w:p>
        </w:tc>
        <w:tc>
          <w:tcPr>
            <w:tcW w:w="1060" w:type="dxa"/>
            <w:tcBorders>
              <w:top w:val="nil"/>
              <w:left w:val="nil"/>
              <w:bottom w:val="single" w:sz="4" w:space="0" w:color="auto"/>
              <w:right w:val="single" w:sz="4" w:space="0" w:color="auto"/>
            </w:tcBorders>
            <w:shd w:val="clear" w:color="auto" w:fill="auto"/>
            <w:vAlign w:val="center"/>
            <w:hideMark/>
          </w:tcPr>
          <w:p w14:paraId="38CD1B0F"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F93E897"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584EB009"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0E7E8965" w14:textId="77777777" w:rsidTr="008A05D2">
        <w:trPr>
          <w:trHeight w:val="3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BB9D5DB"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1.2.1.4.</w:t>
            </w:r>
          </w:p>
        </w:tc>
        <w:tc>
          <w:tcPr>
            <w:tcW w:w="4640" w:type="dxa"/>
            <w:tcBorders>
              <w:top w:val="nil"/>
              <w:left w:val="nil"/>
              <w:bottom w:val="single" w:sz="4" w:space="0" w:color="auto"/>
              <w:right w:val="single" w:sz="4" w:space="0" w:color="auto"/>
            </w:tcBorders>
            <w:shd w:val="clear" w:color="auto" w:fill="auto"/>
            <w:noWrap/>
            <w:vAlign w:val="center"/>
            <w:hideMark/>
          </w:tcPr>
          <w:p w14:paraId="334E1697"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55C56523"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10C5D818"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0FFC52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20</w:t>
            </w:r>
          </w:p>
        </w:tc>
        <w:tc>
          <w:tcPr>
            <w:tcW w:w="1060" w:type="dxa"/>
            <w:tcBorders>
              <w:top w:val="nil"/>
              <w:left w:val="nil"/>
              <w:bottom w:val="single" w:sz="4" w:space="0" w:color="auto"/>
              <w:right w:val="single" w:sz="4" w:space="0" w:color="auto"/>
            </w:tcBorders>
            <w:shd w:val="clear" w:color="auto" w:fill="auto"/>
            <w:vAlign w:val="center"/>
            <w:hideMark/>
          </w:tcPr>
          <w:p w14:paraId="3F3BE228"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775FE2B5"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34893337"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13362140" w14:textId="77777777" w:rsidTr="008A05D2">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76994F3"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lastRenderedPageBreak/>
              <w:t>1.2.1.5.</w:t>
            </w:r>
          </w:p>
        </w:tc>
        <w:tc>
          <w:tcPr>
            <w:tcW w:w="4640" w:type="dxa"/>
            <w:tcBorders>
              <w:top w:val="nil"/>
              <w:left w:val="nil"/>
              <w:bottom w:val="single" w:sz="4" w:space="0" w:color="auto"/>
              <w:right w:val="single" w:sz="4" w:space="0" w:color="auto"/>
            </w:tcBorders>
            <w:shd w:val="clear" w:color="auto" w:fill="auto"/>
            <w:noWrap/>
            <w:vAlign w:val="center"/>
            <w:hideMark/>
          </w:tcPr>
          <w:p w14:paraId="1883FD08"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1A8ECBB7"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7329DA9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7B4762E"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51267E94"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CD2D2A0"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4EE71C51"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4ECB10CE" w14:textId="77777777" w:rsidTr="008A05D2">
        <w:trPr>
          <w:trHeight w:val="39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EA65537"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1.2.1.6.</w:t>
            </w:r>
          </w:p>
        </w:tc>
        <w:tc>
          <w:tcPr>
            <w:tcW w:w="4640" w:type="dxa"/>
            <w:tcBorders>
              <w:top w:val="nil"/>
              <w:left w:val="nil"/>
              <w:bottom w:val="single" w:sz="4" w:space="0" w:color="auto"/>
              <w:right w:val="single" w:sz="4" w:space="0" w:color="auto"/>
            </w:tcBorders>
            <w:shd w:val="clear" w:color="auto" w:fill="auto"/>
            <w:noWrap/>
            <w:vAlign w:val="center"/>
            <w:hideMark/>
          </w:tcPr>
          <w:p w14:paraId="6E1FE4F6"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589FA43B"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7F6C56C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A4B01D6"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2A926940"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DDC957D"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225FC310"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75303F22" w14:textId="77777777" w:rsidTr="008A05D2">
        <w:trPr>
          <w:trHeight w:val="39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F50A06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1.2.1.7.</w:t>
            </w:r>
          </w:p>
        </w:tc>
        <w:tc>
          <w:tcPr>
            <w:tcW w:w="4640" w:type="dxa"/>
            <w:tcBorders>
              <w:top w:val="nil"/>
              <w:left w:val="nil"/>
              <w:bottom w:val="single" w:sz="4" w:space="0" w:color="auto"/>
              <w:right w:val="single" w:sz="4" w:space="0" w:color="auto"/>
            </w:tcBorders>
            <w:shd w:val="clear" w:color="auto" w:fill="auto"/>
            <w:noWrap/>
            <w:vAlign w:val="center"/>
            <w:hideMark/>
          </w:tcPr>
          <w:p w14:paraId="33275D86"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083BB50D"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759D5F41"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15C2EE9"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14:paraId="38806282"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304FE21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03A1E73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7401CC95" w14:textId="77777777" w:rsidTr="008A05D2">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6F2FBDA"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1.2.1.8.</w:t>
            </w:r>
          </w:p>
        </w:tc>
        <w:tc>
          <w:tcPr>
            <w:tcW w:w="4640" w:type="dxa"/>
            <w:tcBorders>
              <w:top w:val="nil"/>
              <w:left w:val="nil"/>
              <w:bottom w:val="single" w:sz="4" w:space="0" w:color="auto"/>
              <w:right w:val="single" w:sz="4" w:space="0" w:color="auto"/>
            </w:tcBorders>
            <w:shd w:val="clear" w:color="auto" w:fill="auto"/>
            <w:noWrap/>
            <w:vAlign w:val="center"/>
            <w:hideMark/>
          </w:tcPr>
          <w:p w14:paraId="42B4C7D1"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2C626CCD"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56F4C013"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6797D4F"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w:t>
            </w:r>
          </w:p>
        </w:tc>
        <w:tc>
          <w:tcPr>
            <w:tcW w:w="1060" w:type="dxa"/>
            <w:tcBorders>
              <w:top w:val="nil"/>
              <w:left w:val="nil"/>
              <w:bottom w:val="single" w:sz="4" w:space="0" w:color="auto"/>
              <w:right w:val="single" w:sz="4" w:space="0" w:color="auto"/>
            </w:tcBorders>
            <w:shd w:val="clear" w:color="auto" w:fill="auto"/>
            <w:vAlign w:val="center"/>
            <w:hideMark/>
          </w:tcPr>
          <w:p w14:paraId="7DC90275"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3703CA4"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23D3160E"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0E3605C3" w14:textId="77777777" w:rsidTr="008A05D2">
        <w:trPr>
          <w:trHeight w:val="360"/>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0412647F"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1.2.2.</w:t>
            </w:r>
          </w:p>
        </w:tc>
        <w:tc>
          <w:tcPr>
            <w:tcW w:w="13040" w:type="dxa"/>
            <w:gridSpan w:val="7"/>
            <w:tcBorders>
              <w:top w:val="single" w:sz="4" w:space="0" w:color="auto"/>
              <w:left w:val="nil"/>
              <w:bottom w:val="single" w:sz="4" w:space="0" w:color="auto"/>
              <w:right w:val="single" w:sz="4" w:space="0" w:color="000000"/>
            </w:tcBorders>
            <w:shd w:val="clear" w:color="000000" w:fill="9BBB59"/>
            <w:vAlign w:val="center"/>
            <w:hideMark/>
          </w:tcPr>
          <w:p w14:paraId="50A6130F"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Sraigtų tipai:</w:t>
            </w:r>
          </w:p>
        </w:tc>
      </w:tr>
      <w:tr w:rsidR="008A05D2" w:rsidRPr="0099165B" w14:paraId="6F5721FD" w14:textId="77777777" w:rsidTr="008A05D2">
        <w:trPr>
          <w:trHeight w:val="34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987BF1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1.2.2.1.</w:t>
            </w:r>
          </w:p>
        </w:tc>
        <w:tc>
          <w:tcPr>
            <w:tcW w:w="4640" w:type="dxa"/>
            <w:tcBorders>
              <w:top w:val="nil"/>
              <w:left w:val="nil"/>
              <w:bottom w:val="single" w:sz="4" w:space="0" w:color="auto"/>
              <w:right w:val="single" w:sz="4" w:space="0" w:color="auto"/>
            </w:tcBorders>
            <w:shd w:val="clear" w:color="auto" w:fill="auto"/>
            <w:vAlign w:val="center"/>
            <w:hideMark/>
          </w:tcPr>
          <w:p w14:paraId="77BB9AFE"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Užrakinami sraigtai</w:t>
            </w:r>
          </w:p>
        </w:tc>
        <w:tc>
          <w:tcPr>
            <w:tcW w:w="2280" w:type="dxa"/>
            <w:tcBorders>
              <w:top w:val="nil"/>
              <w:left w:val="nil"/>
              <w:bottom w:val="single" w:sz="4" w:space="0" w:color="auto"/>
              <w:right w:val="single" w:sz="4" w:space="0" w:color="auto"/>
            </w:tcBorders>
            <w:shd w:val="clear" w:color="auto" w:fill="auto"/>
            <w:vAlign w:val="center"/>
            <w:hideMark/>
          </w:tcPr>
          <w:p w14:paraId="7335EBD8"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76A5BB1F"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F0885A1"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400</w:t>
            </w:r>
          </w:p>
        </w:tc>
        <w:tc>
          <w:tcPr>
            <w:tcW w:w="1060" w:type="dxa"/>
            <w:tcBorders>
              <w:top w:val="nil"/>
              <w:left w:val="nil"/>
              <w:bottom w:val="single" w:sz="4" w:space="0" w:color="auto"/>
              <w:right w:val="single" w:sz="4" w:space="0" w:color="auto"/>
            </w:tcBorders>
            <w:shd w:val="clear" w:color="auto" w:fill="auto"/>
            <w:vAlign w:val="center"/>
            <w:hideMark/>
          </w:tcPr>
          <w:p w14:paraId="14FB4496"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0682F2D5"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68AA7BA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4C5F6987" w14:textId="77777777" w:rsidTr="008A05D2">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CBFE310"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1.2.2.2.</w:t>
            </w:r>
          </w:p>
        </w:tc>
        <w:tc>
          <w:tcPr>
            <w:tcW w:w="4640" w:type="dxa"/>
            <w:tcBorders>
              <w:top w:val="nil"/>
              <w:left w:val="nil"/>
              <w:bottom w:val="single" w:sz="4" w:space="0" w:color="auto"/>
              <w:right w:val="single" w:sz="4" w:space="0" w:color="auto"/>
            </w:tcBorders>
            <w:shd w:val="clear" w:color="auto" w:fill="auto"/>
            <w:vAlign w:val="center"/>
            <w:hideMark/>
          </w:tcPr>
          <w:p w14:paraId="6876DC43"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Sraigtai</w:t>
            </w:r>
          </w:p>
        </w:tc>
        <w:tc>
          <w:tcPr>
            <w:tcW w:w="2280" w:type="dxa"/>
            <w:tcBorders>
              <w:top w:val="nil"/>
              <w:left w:val="nil"/>
              <w:bottom w:val="single" w:sz="4" w:space="0" w:color="auto"/>
              <w:right w:val="single" w:sz="4" w:space="0" w:color="auto"/>
            </w:tcBorders>
            <w:shd w:val="clear" w:color="auto" w:fill="auto"/>
            <w:vAlign w:val="center"/>
            <w:hideMark/>
          </w:tcPr>
          <w:p w14:paraId="32ECF57F"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4792C5FA"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4C1F48A"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60</w:t>
            </w:r>
          </w:p>
        </w:tc>
        <w:tc>
          <w:tcPr>
            <w:tcW w:w="1060" w:type="dxa"/>
            <w:tcBorders>
              <w:top w:val="nil"/>
              <w:left w:val="nil"/>
              <w:bottom w:val="single" w:sz="4" w:space="0" w:color="auto"/>
              <w:right w:val="single" w:sz="4" w:space="0" w:color="auto"/>
            </w:tcBorders>
            <w:shd w:val="clear" w:color="auto" w:fill="auto"/>
            <w:vAlign w:val="center"/>
            <w:hideMark/>
          </w:tcPr>
          <w:p w14:paraId="7FCF4179"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D0FBC03"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6FAC9F12"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361E59F7" w14:textId="77777777" w:rsidTr="008A05D2">
        <w:trPr>
          <w:trHeight w:val="420"/>
        </w:trPr>
        <w:tc>
          <w:tcPr>
            <w:tcW w:w="1180" w:type="dxa"/>
            <w:tcBorders>
              <w:top w:val="nil"/>
              <w:left w:val="single" w:sz="4" w:space="0" w:color="auto"/>
              <w:bottom w:val="single" w:sz="4" w:space="0" w:color="auto"/>
              <w:right w:val="single" w:sz="4" w:space="0" w:color="auto"/>
            </w:tcBorders>
            <w:shd w:val="clear" w:color="000000" w:fill="C5D9F1"/>
            <w:vAlign w:val="center"/>
            <w:hideMark/>
          </w:tcPr>
          <w:p w14:paraId="11AC43D8"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2.</w:t>
            </w:r>
          </w:p>
        </w:tc>
        <w:tc>
          <w:tcPr>
            <w:tcW w:w="13040" w:type="dxa"/>
            <w:gridSpan w:val="7"/>
            <w:tcBorders>
              <w:top w:val="single" w:sz="4" w:space="0" w:color="auto"/>
              <w:left w:val="nil"/>
              <w:bottom w:val="single" w:sz="4" w:space="0" w:color="auto"/>
              <w:right w:val="single" w:sz="4" w:space="0" w:color="auto"/>
            </w:tcBorders>
            <w:shd w:val="clear" w:color="000000" w:fill="C5D9F1"/>
            <w:vAlign w:val="center"/>
            <w:hideMark/>
          </w:tcPr>
          <w:p w14:paraId="18B36B0C"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xml:space="preserve">Sistema, įgalinanti atlikti pėdos MTP </w:t>
            </w:r>
            <w:proofErr w:type="spellStart"/>
            <w:r w:rsidRPr="0099165B">
              <w:rPr>
                <w:rFonts w:ascii="Cambria" w:hAnsi="Cambria" w:cs="Calibri"/>
                <w:b/>
                <w:bCs/>
                <w:color w:val="000000"/>
                <w:sz w:val="20"/>
                <w:lang w:eastAsia="lt-LT"/>
              </w:rPr>
              <w:t>artrodezę</w:t>
            </w:r>
            <w:proofErr w:type="spellEnd"/>
            <w:r w:rsidRPr="0099165B">
              <w:rPr>
                <w:rFonts w:ascii="Cambria" w:hAnsi="Cambria" w:cs="Calibri"/>
                <w:b/>
                <w:bCs/>
                <w:color w:val="000000"/>
                <w:sz w:val="20"/>
                <w:lang w:eastAsia="lt-LT"/>
              </w:rPr>
              <w:t xml:space="preserve"> užrakinama plokštele</w:t>
            </w:r>
          </w:p>
        </w:tc>
      </w:tr>
      <w:tr w:rsidR="008A05D2" w:rsidRPr="0099165B" w14:paraId="7ADDE899" w14:textId="77777777" w:rsidTr="008A05D2">
        <w:trPr>
          <w:trHeight w:val="405"/>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456E31D2"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2.1.</w:t>
            </w:r>
          </w:p>
        </w:tc>
        <w:tc>
          <w:tcPr>
            <w:tcW w:w="13040" w:type="dxa"/>
            <w:gridSpan w:val="7"/>
            <w:tcBorders>
              <w:top w:val="single" w:sz="4" w:space="0" w:color="auto"/>
              <w:left w:val="nil"/>
              <w:bottom w:val="single" w:sz="4" w:space="0" w:color="auto"/>
              <w:right w:val="single" w:sz="4" w:space="0" w:color="000000"/>
            </w:tcBorders>
            <w:shd w:val="clear" w:color="000000" w:fill="9BBB59"/>
            <w:vAlign w:val="center"/>
            <w:hideMark/>
          </w:tcPr>
          <w:p w14:paraId="2F7A1E01"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xml:space="preserve">MTP </w:t>
            </w:r>
            <w:proofErr w:type="spellStart"/>
            <w:r w:rsidRPr="0099165B">
              <w:rPr>
                <w:rFonts w:ascii="Cambria" w:hAnsi="Cambria" w:cs="Calibri"/>
                <w:b/>
                <w:bCs/>
                <w:color w:val="000000"/>
                <w:sz w:val="20"/>
                <w:lang w:eastAsia="lt-LT"/>
              </w:rPr>
              <w:t>artrodezės</w:t>
            </w:r>
            <w:proofErr w:type="spellEnd"/>
            <w:r w:rsidRPr="0099165B">
              <w:rPr>
                <w:rFonts w:ascii="Cambria" w:hAnsi="Cambria" w:cs="Calibri"/>
                <w:b/>
                <w:bCs/>
                <w:color w:val="000000"/>
                <w:sz w:val="20"/>
                <w:lang w:eastAsia="lt-LT"/>
              </w:rPr>
              <w:t xml:space="preserve"> plokštelės yra sekančių formų:</w:t>
            </w:r>
          </w:p>
        </w:tc>
      </w:tr>
      <w:tr w:rsidR="008A05D2" w:rsidRPr="0099165B" w14:paraId="1E0144DF" w14:textId="77777777" w:rsidTr="008A05D2">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E31266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2.1.1.</w:t>
            </w:r>
          </w:p>
        </w:tc>
        <w:tc>
          <w:tcPr>
            <w:tcW w:w="4640" w:type="dxa"/>
            <w:tcBorders>
              <w:top w:val="nil"/>
              <w:left w:val="nil"/>
              <w:bottom w:val="single" w:sz="4" w:space="0" w:color="auto"/>
              <w:right w:val="single" w:sz="4" w:space="0" w:color="auto"/>
            </w:tcBorders>
            <w:shd w:val="clear" w:color="auto" w:fill="auto"/>
            <w:noWrap/>
            <w:vAlign w:val="center"/>
            <w:hideMark/>
          </w:tcPr>
          <w:p w14:paraId="2E9BEC5B"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2EC720D9"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2843EABE"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091408E"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80</w:t>
            </w:r>
          </w:p>
        </w:tc>
        <w:tc>
          <w:tcPr>
            <w:tcW w:w="1060" w:type="dxa"/>
            <w:tcBorders>
              <w:top w:val="nil"/>
              <w:left w:val="nil"/>
              <w:bottom w:val="single" w:sz="4" w:space="0" w:color="auto"/>
              <w:right w:val="single" w:sz="4" w:space="0" w:color="auto"/>
            </w:tcBorders>
            <w:shd w:val="clear" w:color="auto" w:fill="auto"/>
            <w:vAlign w:val="center"/>
            <w:hideMark/>
          </w:tcPr>
          <w:p w14:paraId="6F667700"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8F03F06"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43AEA51E"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0B97A310" w14:textId="77777777" w:rsidTr="008A05D2">
        <w:trPr>
          <w:trHeight w:val="31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1BBD1B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2.1.2</w:t>
            </w:r>
          </w:p>
        </w:tc>
        <w:tc>
          <w:tcPr>
            <w:tcW w:w="4640" w:type="dxa"/>
            <w:tcBorders>
              <w:top w:val="nil"/>
              <w:left w:val="nil"/>
              <w:bottom w:val="single" w:sz="4" w:space="0" w:color="auto"/>
              <w:right w:val="single" w:sz="4" w:space="0" w:color="auto"/>
            </w:tcBorders>
            <w:shd w:val="clear" w:color="auto" w:fill="auto"/>
            <w:noWrap/>
            <w:vAlign w:val="center"/>
            <w:hideMark/>
          </w:tcPr>
          <w:p w14:paraId="0D6A1861"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3A35F71D"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4355DE04"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033080F"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w:t>
            </w:r>
          </w:p>
        </w:tc>
        <w:tc>
          <w:tcPr>
            <w:tcW w:w="1060" w:type="dxa"/>
            <w:tcBorders>
              <w:top w:val="nil"/>
              <w:left w:val="nil"/>
              <w:bottom w:val="single" w:sz="4" w:space="0" w:color="auto"/>
              <w:right w:val="single" w:sz="4" w:space="0" w:color="auto"/>
            </w:tcBorders>
            <w:shd w:val="clear" w:color="auto" w:fill="auto"/>
            <w:vAlign w:val="center"/>
            <w:hideMark/>
          </w:tcPr>
          <w:p w14:paraId="50C901A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A51A4E8"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3930436E"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65A5BE8A" w14:textId="77777777" w:rsidTr="008A05D2">
        <w:trPr>
          <w:trHeight w:val="34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35756F5"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2.1.3</w:t>
            </w:r>
          </w:p>
        </w:tc>
        <w:tc>
          <w:tcPr>
            <w:tcW w:w="4640" w:type="dxa"/>
            <w:tcBorders>
              <w:top w:val="nil"/>
              <w:left w:val="nil"/>
              <w:bottom w:val="single" w:sz="4" w:space="0" w:color="auto"/>
              <w:right w:val="single" w:sz="4" w:space="0" w:color="auto"/>
            </w:tcBorders>
            <w:shd w:val="clear" w:color="auto" w:fill="auto"/>
            <w:noWrap/>
            <w:vAlign w:val="center"/>
            <w:hideMark/>
          </w:tcPr>
          <w:p w14:paraId="58AFCD0B"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Plokštelė</w:t>
            </w:r>
          </w:p>
        </w:tc>
        <w:tc>
          <w:tcPr>
            <w:tcW w:w="2280" w:type="dxa"/>
            <w:tcBorders>
              <w:top w:val="nil"/>
              <w:left w:val="nil"/>
              <w:bottom w:val="single" w:sz="4" w:space="0" w:color="auto"/>
              <w:right w:val="single" w:sz="4" w:space="0" w:color="auto"/>
            </w:tcBorders>
            <w:shd w:val="clear" w:color="auto" w:fill="auto"/>
            <w:vAlign w:val="center"/>
            <w:hideMark/>
          </w:tcPr>
          <w:p w14:paraId="6B5A093E"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78217F17"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8158107"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w:t>
            </w:r>
          </w:p>
        </w:tc>
        <w:tc>
          <w:tcPr>
            <w:tcW w:w="1060" w:type="dxa"/>
            <w:tcBorders>
              <w:top w:val="nil"/>
              <w:left w:val="nil"/>
              <w:bottom w:val="single" w:sz="4" w:space="0" w:color="auto"/>
              <w:right w:val="single" w:sz="4" w:space="0" w:color="auto"/>
            </w:tcBorders>
            <w:shd w:val="clear" w:color="auto" w:fill="auto"/>
            <w:vAlign w:val="center"/>
            <w:hideMark/>
          </w:tcPr>
          <w:p w14:paraId="2C03C422"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78816F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2AE671BA"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6FAA3E5C" w14:textId="77777777" w:rsidTr="008A05D2">
        <w:trPr>
          <w:trHeight w:val="405"/>
        </w:trPr>
        <w:tc>
          <w:tcPr>
            <w:tcW w:w="1180" w:type="dxa"/>
            <w:tcBorders>
              <w:top w:val="nil"/>
              <w:left w:val="single" w:sz="4" w:space="0" w:color="auto"/>
              <w:bottom w:val="single" w:sz="4" w:space="0" w:color="auto"/>
              <w:right w:val="single" w:sz="4" w:space="0" w:color="auto"/>
            </w:tcBorders>
            <w:shd w:val="clear" w:color="000000" w:fill="9BBB59"/>
            <w:vAlign w:val="center"/>
            <w:hideMark/>
          </w:tcPr>
          <w:p w14:paraId="228BA966" w14:textId="77777777" w:rsidR="008A05D2" w:rsidRPr="0099165B" w:rsidRDefault="008A05D2" w:rsidP="00285EFA">
            <w:pPr>
              <w:jc w:val="center"/>
              <w:rPr>
                <w:rFonts w:ascii="Cambria" w:hAnsi="Cambria" w:cs="Calibri"/>
                <w:b/>
                <w:bCs/>
                <w:color w:val="000000"/>
                <w:sz w:val="20"/>
                <w:lang w:eastAsia="lt-LT"/>
              </w:rPr>
            </w:pPr>
            <w:r w:rsidRPr="0099165B">
              <w:rPr>
                <w:rFonts w:ascii="Cambria" w:hAnsi="Cambria" w:cs="Calibri"/>
                <w:b/>
                <w:bCs/>
                <w:color w:val="000000"/>
                <w:sz w:val="20"/>
                <w:lang w:eastAsia="lt-LT"/>
              </w:rPr>
              <w:t>2.2.</w:t>
            </w:r>
          </w:p>
        </w:tc>
        <w:tc>
          <w:tcPr>
            <w:tcW w:w="13040" w:type="dxa"/>
            <w:gridSpan w:val="7"/>
            <w:tcBorders>
              <w:top w:val="single" w:sz="4" w:space="0" w:color="auto"/>
              <w:left w:val="nil"/>
              <w:bottom w:val="single" w:sz="4" w:space="0" w:color="auto"/>
              <w:right w:val="single" w:sz="4" w:space="0" w:color="auto"/>
            </w:tcBorders>
            <w:shd w:val="clear" w:color="000000" w:fill="9BBB59"/>
            <w:vAlign w:val="center"/>
            <w:hideMark/>
          </w:tcPr>
          <w:p w14:paraId="62EE6BC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Sraigtų tipai:</w:t>
            </w:r>
          </w:p>
        </w:tc>
      </w:tr>
      <w:tr w:rsidR="008A05D2" w:rsidRPr="0099165B" w14:paraId="66B86FA9" w14:textId="77777777" w:rsidTr="008A05D2">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12733AC"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2.2.1.</w:t>
            </w:r>
          </w:p>
        </w:tc>
        <w:tc>
          <w:tcPr>
            <w:tcW w:w="4640" w:type="dxa"/>
            <w:tcBorders>
              <w:top w:val="nil"/>
              <w:left w:val="nil"/>
              <w:bottom w:val="single" w:sz="4" w:space="0" w:color="auto"/>
              <w:right w:val="single" w:sz="4" w:space="0" w:color="auto"/>
            </w:tcBorders>
            <w:shd w:val="clear" w:color="auto" w:fill="auto"/>
            <w:vAlign w:val="center"/>
            <w:hideMark/>
          </w:tcPr>
          <w:p w14:paraId="07F64F30"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Užrakinami sraigtai</w:t>
            </w:r>
          </w:p>
        </w:tc>
        <w:tc>
          <w:tcPr>
            <w:tcW w:w="2280" w:type="dxa"/>
            <w:tcBorders>
              <w:top w:val="nil"/>
              <w:left w:val="nil"/>
              <w:bottom w:val="single" w:sz="4" w:space="0" w:color="auto"/>
              <w:right w:val="single" w:sz="4" w:space="0" w:color="auto"/>
            </w:tcBorders>
            <w:shd w:val="clear" w:color="auto" w:fill="auto"/>
            <w:vAlign w:val="center"/>
            <w:hideMark/>
          </w:tcPr>
          <w:p w14:paraId="0F48A81A"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7165A1BE"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2FAEDFB"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500</w:t>
            </w:r>
          </w:p>
        </w:tc>
        <w:tc>
          <w:tcPr>
            <w:tcW w:w="1060" w:type="dxa"/>
            <w:tcBorders>
              <w:top w:val="nil"/>
              <w:left w:val="nil"/>
              <w:bottom w:val="single" w:sz="4" w:space="0" w:color="auto"/>
              <w:right w:val="single" w:sz="4" w:space="0" w:color="auto"/>
            </w:tcBorders>
            <w:shd w:val="clear" w:color="auto" w:fill="auto"/>
            <w:vAlign w:val="center"/>
            <w:hideMark/>
          </w:tcPr>
          <w:p w14:paraId="4F88AF0B"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9B0124F"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02BB4E53"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0CAF7475" w14:textId="77777777" w:rsidTr="008A05D2">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CA0985D"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2.2.2.</w:t>
            </w:r>
          </w:p>
        </w:tc>
        <w:tc>
          <w:tcPr>
            <w:tcW w:w="4640" w:type="dxa"/>
            <w:tcBorders>
              <w:top w:val="nil"/>
              <w:left w:val="nil"/>
              <w:bottom w:val="single" w:sz="4" w:space="0" w:color="auto"/>
              <w:right w:val="single" w:sz="4" w:space="0" w:color="auto"/>
            </w:tcBorders>
            <w:shd w:val="clear" w:color="auto" w:fill="auto"/>
            <w:vAlign w:val="center"/>
            <w:hideMark/>
          </w:tcPr>
          <w:p w14:paraId="4801FCD4"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Sraigtai</w:t>
            </w:r>
          </w:p>
        </w:tc>
        <w:tc>
          <w:tcPr>
            <w:tcW w:w="2280" w:type="dxa"/>
            <w:tcBorders>
              <w:top w:val="nil"/>
              <w:left w:val="nil"/>
              <w:bottom w:val="single" w:sz="4" w:space="0" w:color="auto"/>
              <w:right w:val="single" w:sz="4" w:space="0" w:color="auto"/>
            </w:tcBorders>
            <w:shd w:val="clear" w:color="auto" w:fill="auto"/>
            <w:vAlign w:val="center"/>
            <w:hideMark/>
          </w:tcPr>
          <w:p w14:paraId="0F4D3114" w14:textId="77777777" w:rsidR="008A05D2" w:rsidRPr="0099165B" w:rsidRDefault="008A05D2" w:rsidP="00285EFA">
            <w:pPr>
              <w:rPr>
                <w:rFonts w:ascii="Cambria" w:hAnsi="Cambria" w:cs="Calibri"/>
                <w:color w:val="000000"/>
                <w:sz w:val="20"/>
                <w:lang w:eastAsia="lt-LT"/>
              </w:rPr>
            </w:pPr>
            <w:r w:rsidRPr="0099165B">
              <w:rPr>
                <w:rFonts w:ascii="Cambria" w:hAnsi="Cambria" w:cs="Calibri"/>
                <w:color w:val="000000"/>
                <w:sz w:val="20"/>
                <w:lang w:eastAsia="lt-LT"/>
              </w:rPr>
              <w:t> </w:t>
            </w:r>
          </w:p>
        </w:tc>
        <w:tc>
          <w:tcPr>
            <w:tcW w:w="1450" w:type="dxa"/>
            <w:tcBorders>
              <w:top w:val="nil"/>
              <w:left w:val="nil"/>
              <w:bottom w:val="single" w:sz="4" w:space="0" w:color="auto"/>
              <w:right w:val="single" w:sz="4" w:space="0" w:color="auto"/>
            </w:tcBorders>
            <w:shd w:val="clear" w:color="auto" w:fill="auto"/>
            <w:vAlign w:val="center"/>
            <w:hideMark/>
          </w:tcPr>
          <w:p w14:paraId="1F607A80"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34836BF" w14:textId="77777777" w:rsidR="008A05D2" w:rsidRPr="0099165B" w:rsidRDefault="008A05D2" w:rsidP="00285EFA">
            <w:pPr>
              <w:jc w:val="center"/>
              <w:rPr>
                <w:rFonts w:ascii="Cambria" w:hAnsi="Cambria" w:cs="Calibri"/>
                <w:color w:val="000000"/>
                <w:sz w:val="20"/>
                <w:lang w:eastAsia="lt-LT"/>
              </w:rPr>
            </w:pPr>
            <w:r w:rsidRPr="0099165B">
              <w:rPr>
                <w:rFonts w:ascii="Cambria" w:hAnsi="Cambria" w:cs="Calibri"/>
                <w:color w:val="000000"/>
                <w:sz w:val="20"/>
                <w:lang w:eastAsia="lt-LT"/>
              </w:rPr>
              <w:t>80</w:t>
            </w:r>
          </w:p>
        </w:tc>
        <w:tc>
          <w:tcPr>
            <w:tcW w:w="1060" w:type="dxa"/>
            <w:tcBorders>
              <w:top w:val="nil"/>
              <w:left w:val="nil"/>
              <w:bottom w:val="single" w:sz="4" w:space="0" w:color="auto"/>
              <w:right w:val="single" w:sz="4" w:space="0" w:color="auto"/>
            </w:tcBorders>
            <w:shd w:val="clear" w:color="auto" w:fill="auto"/>
            <w:vAlign w:val="center"/>
            <w:hideMark/>
          </w:tcPr>
          <w:p w14:paraId="14692AB6"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21983C1F"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c>
          <w:tcPr>
            <w:tcW w:w="1180" w:type="dxa"/>
            <w:tcBorders>
              <w:top w:val="nil"/>
              <w:left w:val="nil"/>
              <w:bottom w:val="single" w:sz="4" w:space="0" w:color="auto"/>
              <w:right w:val="single" w:sz="4" w:space="0" w:color="auto"/>
            </w:tcBorders>
            <w:shd w:val="clear" w:color="auto" w:fill="auto"/>
            <w:vAlign w:val="center"/>
            <w:hideMark/>
          </w:tcPr>
          <w:p w14:paraId="684726FC" w14:textId="77777777" w:rsidR="008A05D2" w:rsidRPr="0099165B" w:rsidRDefault="008A05D2" w:rsidP="00285EFA">
            <w:pP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572A9511" w14:textId="77777777" w:rsidTr="008A05D2">
        <w:trPr>
          <w:trHeight w:val="300"/>
        </w:trPr>
        <w:tc>
          <w:tcPr>
            <w:tcW w:w="13040" w:type="dxa"/>
            <w:gridSpan w:val="7"/>
            <w:tcBorders>
              <w:top w:val="nil"/>
              <w:left w:val="single" w:sz="4" w:space="0" w:color="auto"/>
              <w:bottom w:val="single" w:sz="4" w:space="0" w:color="auto"/>
              <w:right w:val="single" w:sz="4" w:space="0" w:color="auto"/>
            </w:tcBorders>
            <w:shd w:val="clear" w:color="auto" w:fill="auto"/>
            <w:noWrap/>
            <w:vAlign w:val="center"/>
            <w:hideMark/>
          </w:tcPr>
          <w:p w14:paraId="421356FD" w14:textId="0B725537" w:rsidR="008A05D2" w:rsidRPr="0099165B" w:rsidRDefault="008A05D2" w:rsidP="008A05D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80" w:type="dxa"/>
            <w:tcBorders>
              <w:top w:val="nil"/>
              <w:left w:val="nil"/>
              <w:bottom w:val="single" w:sz="4" w:space="0" w:color="auto"/>
              <w:right w:val="single" w:sz="4" w:space="0" w:color="auto"/>
            </w:tcBorders>
            <w:shd w:val="clear" w:color="auto" w:fill="auto"/>
            <w:noWrap/>
            <w:vAlign w:val="center"/>
            <w:hideMark/>
          </w:tcPr>
          <w:p w14:paraId="7AFD015F" w14:textId="77777777" w:rsidR="008A05D2" w:rsidRPr="0099165B" w:rsidRDefault="008A05D2" w:rsidP="008A05D2">
            <w:pPr>
              <w:jc w:val="cente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39B9317F" w14:textId="77777777" w:rsidTr="008A05D2">
        <w:trPr>
          <w:trHeight w:val="30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59B40" w14:textId="615B5DC4" w:rsidR="008A05D2" w:rsidRPr="0099165B" w:rsidRDefault="008A05D2" w:rsidP="008A05D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80" w:type="dxa"/>
            <w:tcBorders>
              <w:top w:val="nil"/>
              <w:left w:val="nil"/>
              <w:bottom w:val="single" w:sz="4" w:space="0" w:color="auto"/>
              <w:right w:val="single" w:sz="4" w:space="0" w:color="auto"/>
            </w:tcBorders>
            <w:shd w:val="clear" w:color="auto" w:fill="auto"/>
            <w:noWrap/>
            <w:vAlign w:val="center"/>
            <w:hideMark/>
          </w:tcPr>
          <w:p w14:paraId="47419335" w14:textId="77777777" w:rsidR="008A05D2" w:rsidRPr="0099165B" w:rsidRDefault="008A05D2" w:rsidP="008A05D2">
            <w:pPr>
              <w:jc w:val="center"/>
              <w:rPr>
                <w:rFonts w:ascii="Cambria" w:hAnsi="Cambria" w:cs="Calibri"/>
                <w:b/>
                <w:bCs/>
                <w:color w:val="000000"/>
                <w:sz w:val="20"/>
                <w:lang w:eastAsia="lt-LT"/>
              </w:rPr>
            </w:pPr>
            <w:r w:rsidRPr="0099165B">
              <w:rPr>
                <w:rFonts w:ascii="Cambria" w:hAnsi="Cambria" w:cs="Calibri"/>
                <w:b/>
                <w:bCs/>
                <w:color w:val="000000"/>
                <w:sz w:val="20"/>
                <w:lang w:eastAsia="lt-LT"/>
              </w:rPr>
              <w:t> </w:t>
            </w:r>
          </w:p>
        </w:tc>
      </w:tr>
      <w:tr w:rsidR="008A05D2" w:rsidRPr="0099165B" w14:paraId="75537472" w14:textId="77777777" w:rsidTr="008A05D2">
        <w:trPr>
          <w:trHeight w:val="300"/>
        </w:trPr>
        <w:tc>
          <w:tcPr>
            <w:tcW w:w="130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956E" w14:textId="05BBCC1C" w:rsidR="008A05D2" w:rsidRPr="0099165B" w:rsidRDefault="008A05D2" w:rsidP="008A05D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80" w:type="dxa"/>
            <w:tcBorders>
              <w:top w:val="nil"/>
              <w:left w:val="nil"/>
              <w:bottom w:val="single" w:sz="4" w:space="0" w:color="auto"/>
              <w:right w:val="single" w:sz="4" w:space="0" w:color="auto"/>
            </w:tcBorders>
            <w:shd w:val="clear" w:color="auto" w:fill="auto"/>
            <w:noWrap/>
            <w:vAlign w:val="center"/>
            <w:hideMark/>
          </w:tcPr>
          <w:p w14:paraId="47ED4A98" w14:textId="77777777" w:rsidR="008A05D2" w:rsidRPr="0099165B" w:rsidRDefault="008A05D2" w:rsidP="008A05D2">
            <w:pPr>
              <w:jc w:val="center"/>
              <w:rPr>
                <w:rFonts w:ascii="Cambria" w:hAnsi="Cambria" w:cs="Calibri"/>
                <w:b/>
                <w:bCs/>
                <w:color w:val="000000"/>
                <w:sz w:val="20"/>
                <w:lang w:eastAsia="lt-LT"/>
              </w:rPr>
            </w:pPr>
            <w:r w:rsidRPr="0099165B">
              <w:rPr>
                <w:rFonts w:ascii="Cambria" w:hAnsi="Cambria" w:cs="Calibri"/>
                <w:b/>
                <w:bCs/>
                <w:color w:val="000000"/>
                <w:sz w:val="20"/>
                <w:lang w:eastAsia="lt-LT"/>
              </w:rPr>
              <w:t> </w:t>
            </w:r>
          </w:p>
        </w:tc>
      </w:tr>
    </w:tbl>
    <w:p w14:paraId="73DD23D7" w14:textId="77777777" w:rsidR="008A05D2" w:rsidRDefault="008A05D2" w:rsidP="009E3200">
      <w:pPr>
        <w:jc w:val="center"/>
        <w:rPr>
          <w:rFonts w:ascii="Cambria" w:hAnsi="Cambria"/>
          <w:sz w:val="20"/>
        </w:rPr>
      </w:pPr>
    </w:p>
    <w:p w14:paraId="29F5940D" w14:textId="77777777" w:rsidR="0099165B" w:rsidRPr="00321EFD" w:rsidRDefault="0099165B" w:rsidP="009E3200">
      <w:pPr>
        <w:jc w:val="center"/>
        <w:rPr>
          <w:rFonts w:ascii="Cambria" w:hAnsi="Cambria"/>
          <w:sz w:val="20"/>
        </w:rPr>
      </w:pPr>
    </w:p>
    <w:p w14:paraId="566B624B" w14:textId="0F520CF1" w:rsidR="009E3200" w:rsidRDefault="009E3200" w:rsidP="009E3200">
      <w:pPr>
        <w:jc w:val="center"/>
        <w:rPr>
          <w:rFonts w:ascii="Cambria" w:hAnsi="Cambria"/>
          <w:sz w:val="20"/>
        </w:rPr>
      </w:pPr>
    </w:p>
    <w:p w14:paraId="59C7399D" w14:textId="4AFA217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57B38A7A" w14:textId="77777777" w:rsidR="008A05D2" w:rsidRDefault="008A05D2" w:rsidP="00FF5783">
      <w:pPr>
        <w:jc w:val="right"/>
        <w:rPr>
          <w:rFonts w:ascii="Cambria" w:hAnsi="Cambria"/>
          <w:sz w:val="20"/>
        </w:rPr>
        <w:sectPr w:rsidR="008A05D2" w:rsidSect="008A05D2">
          <w:pgSz w:w="15840" w:h="12240" w:orient="landscape"/>
          <w:pgMar w:top="567" w:right="1134" w:bottom="1701" w:left="1134" w:header="720" w:footer="720" w:gutter="0"/>
          <w:pgNumType w:start="1"/>
          <w:cols w:space="720"/>
          <w:titlePg/>
          <w:docGrid w:linePitch="360"/>
        </w:sectPr>
      </w:pPr>
    </w:p>
    <w:p w14:paraId="09061C33" w14:textId="27A7494B"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74EA47A4"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r w:rsidR="009D0554">
        <w:rPr>
          <w:rFonts w:ascii="Cambria" w:hAnsi="Cambria" w:cs="Calibri"/>
          <w:color w:val="000000"/>
          <w:sz w:val="20"/>
          <w:lang w:eastAsia="lt-LT"/>
        </w:rPr>
        <w:t>pėdos kaulų fiksacijos sistemos</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r w:rsidR="009D0554">
        <w:rPr>
          <w:rFonts w:ascii="Cambria" w:hAnsi="Cambria" w:cs="Calibri"/>
          <w:color w:val="000000"/>
          <w:sz w:val="20"/>
          <w:lang w:eastAsia="lt-LT"/>
        </w:rPr>
        <w:t>pėdos kaulų fiksacijos sistemos</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901"/>
        <w:gridCol w:w="306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054C6E44" w:rsidR="00FF5783" w:rsidRPr="00610B81" w:rsidRDefault="009D0554" w:rsidP="00FF5783">
            <w:pPr>
              <w:jc w:val="center"/>
              <w:rPr>
                <w:rFonts w:ascii="Cambria" w:hAnsi="Cambria" w:cs="Calibri"/>
                <w:bCs/>
                <w:color w:val="000000"/>
                <w:sz w:val="20"/>
                <w:lang w:eastAsia="lt-LT"/>
              </w:rPr>
            </w:pPr>
            <w:r>
              <w:rPr>
                <w:rFonts w:ascii="Cambria" w:hAnsi="Cambria" w:cs="Calibri"/>
                <w:bCs/>
                <w:color w:val="000000"/>
                <w:sz w:val="20"/>
                <w:lang w:eastAsia="lt-LT"/>
              </w:rPr>
              <w:t>Pirkimo dalies</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06CDC7BD"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9D0554">
        <w:rPr>
          <w:rFonts w:ascii="Cambria" w:hAnsi="Cambria" w:cs="Calibri"/>
          <w:color w:val="000000"/>
          <w:sz w:val="20"/>
          <w:lang w:eastAsia="lt-LT"/>
        </w:rPr>
        <w:t>pėdos kaulų fiksacijos sistemos</w:t>
      </w:r>
      <w:r w:rsidR="009D0554">
        <w:rPr>
          <w:rFonts w:ascii="Cambria" w:hAnsi="Cambria"/>
          <w:sz w:val="20"/>
        </w:rPr>
        <w:t xml:space="preserve">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6569C6F1"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9D0554">
        <w:rPr>
          <w:rFonts w:ascii="Cambria" w:hAnsi="Cambria" w:cs="Calibri"/>
          <w:color w:val="000000"/>
          <w:sz w:val="20"/>
          <w:lang w:eastAsia="lt-LT"/>
        </w:rPr>
        <w:t>pėdos kaulų fiksacijos sistemos</w:t>
      </w:r>
      <w:r w:rsidR="009D0554" w:rsidRPr="003B432B">
        <w:rPr>
          <w:rFonts w:ascii="Cambria" w:hAnsi="Cambria"/>
          <w:sz w:val="20"/>
        </w:rPr>
        <w:t xml:space="preserve"> </w:t>
      </w:r>
      <w:r w:rsidRPr="003B432B">
        <w:rPr>
          <w:rFonts w:ascii="Cambria" w:hAnsi="Cambria"/>
          <w:sz w:val="20"/>
        </w:rPr>
        <w:t>pristatymo dienos savo lėšomis apmokyti Panaudos gavėjo darbuotojus naudotis Turtu ir nuolat teikti jiems konsultacijas;</w:t>
      </w:r>
    </w:p>
    <w:p w14:paraId="49BF7F48" w14:textId="4FB1B6EF"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r w:rsidR="00B8645F">
        <w:rPr>
          <w:rFonts w:ascii="Cambria" w:hAnsi="Cambria" w:cs="Calibri"/>
          <w:color w:val="000000"/>
          <w:sz w:val="20"/>
          <w:lang w:eastAsia="lt-LT"/>
        </w:rPr>
        <w:t>tarpslankstelinio tarpo implantais</w:t>
      </w:r>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5CF1277B"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r w:rsidRPr="009D0554">
        <w:rPr>
          <w:rFonts w:ascii="Cambria" w:hAnsi="Cambria"/>
          <w:sz w:val="20"/>
        </w:rPr>
        <w:t>.</w:t>
      </w:r>
      <w:r w:rsidR="009D0554" w:rsidRPr="009D0554">
        <w:rPr>
          <w:rFonts w:ascii="Cambria" w:hAnsi="Cambria"/>
          <w:sz w:val="20"/>
        </w:rPr>
        <w:t xml:space="preserve"> </w:t>
      </w:r>
      <w:r w:rsidR="009D0554" w:rsidRPr="009D0554">
        <w:rPr>
          <w:rFonts w:ascii="Cambria" w:hAnsi="Cambria"/>
          <w:kern w:val="2"/>
          <w:sz w:val="20"/>
        </w:rPr>
        <w:t>Šalių abipusiu rašytiniu susitarimu Sutartis tomis pačiomis sąlygomis gali būti pratęsta 1 (vieną) kartą 12 (dvylikai) mėnesių.</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901"/>
        <w:gridCol w:w="306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2A89FB84" w:rsidR="00FF5783" w:rsidRPr="00610B81" w:rsidRDefault="005F0711" w:rsidP="00FF5783">
            <w:pPr>
              <w:jc w:val="center"/>
              <w:rPr>
                <w:rFonts w:ascii="Cambria" w:hAnsi="Cambria" w:cs="Calibri"/>
                <w:bCs/>
                <w:color w:val="000000"/>
                <w:sz w:val="20"/>
                <w:lang w:eastAsia="lt-LT"/>
              </w:rPr>
            </w:pPr>
            <w:r>
              <w:rPr>
                <w:rFonts w:ascii="Cambria" w:hAnsi="Cambria" w:cs="Calibri"/>
                <w:bCs/>
                <w:color w:val="000000"/>
                <w:sz w:val="20"/>
                <w:lang w:eastAsia="lt-LT"/>
              </w:rPr>
              <w:t>Pirkimo dalies</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901"/>
        <w:gridCol w:w="306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60C5CCCB" w:rsidR="00FF5783" w:rsidRPr="00610B81" w:rsidRDefault="005F0711" w:rsidP="00FF5783">
            <w:pPr>
              <w:jc w:val="center"/>
              <w:rPr>
                <w:rFonts w:ascii="Cambria" w:hAnsi="Cambria" w:cs="Calibri"/>
                <w:bCs/>
                <w:color w:val="000000"/>
                <w:sz w:val="20"/>
                <w:lang w:eastAsia="lt-LT"/>
              </w:rPr>
            </w:pPr>
            <w:r>
              <w:rPr>
                <w:rFonts w:ascii="Cambria" w:hAnsi="Cambria" w:cs="Calibri"/>
                <w:bCs/>
                <w:color w:val="000000"/>
                <w:sz w:val="20"/>
                <w:lang w:eastAsia="lt-LT"/>
              </w:rPr>
              <w:t>Pirkimo dalies</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CC1B9" w14:textId="77777777" w:rsidR="008550C9" w:rsidRDefault="008550C9">
      <w:r>
        <w:separator/>
      </w:r>
    </w:p>
  </w:endnote>
  <w:endnote w:type="continuationSeparator" w:id="0">
    <w:p w14:paraId="2AB08BDA" w14:textId="77777777" w:rsidR="008550C9" w:rsidRDefault="0085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99165B" w:rsidRDefault="0099165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99165B" w:rsidRDefault="0099165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99165B" w:rsidRDefault="0099165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F6B8" w14:textId="77777777" w:rsidR="008550C9" w:rsidRDefault="008550C9">
      <w:r>
        <w:separator/>
      </w:r>
    </w:p>
  </w:footnote>
  <w:footnote w:type="continuationSeparator" w:id="0">
    <w:p w14:paraId="57A78A62" w14:textId="77777777" w:rsidR="008550C9" w:rsidRDefault="0085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99165B" w:rsidRDefault="0099165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99165B" w:rsidRDefault="0099165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99165B" w:rsidRDefault="0099165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101298"/>
    <w:rsid w:val="001B2EB7"/>
    <w:rsid w:val="00201517"/>
    <w:rsid w:val="00202E5E"/>
    <w:rsid w:val="002063AD"/>
    <w:rsid w:val="002F0070"/>
    <w:rsid w:val="002F0B5F"/>
    <w:rsid w:val="003A401C"/>
    <w:rsid w:val="003B2818"/>
    <w:rsid w:val="003E5D1D"/>
    <w:rsid w:val="00426716"/>
    <w:rsid w:val="004E15BF"/>
    <w:rsid w:val="004F43A0"/>
    <w:rsid w:val="00501005"/>
    <w:rsid w:val="005828DD"/>
    <w:rsid w:val="00587E3C"/>
    <w:rsid w:val="005F0711"/>
    <w:rsid w:val="00603CCE"/>
    <w:rsid w:val="006861F6"/>
    <w:rsid w:val="006D27B6"/>
    <w:rsid w:val="00700184"/>
    <w:rsid w:val="007919E1"/>
    <w:rsid w:val="008550C9"/>
    <w:rsid w:val="008A05D2"/>
    <w:rsid w:val="0091487B"/>
    <w:rsid w:val="00930E99"/>
    <w:rsid w:val="00944833"/>
    <w:rsid w:val="0099165B"/>
    <w:rsid w:val="009D0554"/>
    <w:rsid w:val="009E3200"/>
    <w:rsid w:val="009F5CF5"/>
    <w:rsid w:val="00A20183"/>
    <w:rsid w:val="00A701FD"/>
    <w:rsid w:val="00AA5A77"/>
    <w:rsid w:val="00AC58F5"/>
    <w:rsid w:val="00AC7FF1"/>
    <w:rsid w:val="00B05B68"/>
    <w:rsid w:val="00B557D9"/>
    <w:rsid w:val="00B767F3"/>
    <w:rsid w:val="00B8645F"/>
    <w:rsid w:val="00D145BE"/>
    <w:rsid w:val="00DD7479"/>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8671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20489</Words>
  <Characters>11679</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