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D7" w:rsidRDefault="00E07BD7" w:rsidP="00E07BD7">
      <w:pPr>
        <w:jc w:val="both"/>
        <w:rPr>
          <w:i/>
          <w:sz w:val="20"/>
          <w:szCs w:val="20"/>
        </w:rPr>
      </w:pPr>
    </w:p>
    <w:p w:rsidR="00D14114" w:rsidRDefault="00D14114" w:rsidP="00D14114">
      <w:pPr>
        <w:jc w:val="center"/>
        <w:rPr>
          <w:b/>
        </w:rPr>
      </w:pPr>
      <w:r>
        <w:rPr>
          <w:b/>
        </w:rPr>
        <w:t>PASLAUGŲ VIEŠOJO PIRKIMO-PARDAVIMO SUTARTI</w:t>
      </w:r>
      <w:r w:rsidRPr="00EF7207">
        <w:rPr>
          <w:b/>
        </w:rPr>
        <w:t>S</w:t>
      </w:r>
      <w:r>
        <w:rPr>
          <w:b/>
        </w:rPr>
        <w:t xml:space="preserve"> </w:t>
      </w:r>
    </w:p>
    <w:p w:rsidR="00D14114" w:rsidRPr="00052638" w:rsidRDefault="00E07BD7" w:rsidP="00D14114">
      <w:pPr>
        <w:jc w:val="center"/>
        <w:rPr>
          <w:b/>
          <w:color w:val="000000"/>
        </w:rPr>
      </w:pPr>
      <w:r>
        <w:rPr>
          <w:b/>
        </w:rPr>
        <w:t xml:space="preserve">I. </w:t>
      </w:r>
      <w:r w:rsidR="00D14114" w:rsidRPr="00052638">
        <w:rPr>
          <w:b/>
          <w:color w:val="000000"/>
        </w:rPr>
        <w:t>SPECIALIOJI DALIS</w:t>
      </w:r>
    </w:p>
    <w:p w:rsidR="00D14114" w:rsidRPr="00414F4A" w:rsidRDefault="00D14114" w:rsidP="00D14114">
      <w:pPr>
        <w:rPr>
          <w:sz w:val="22"/>
          <w:szCs w:val="22"/>
        </w:rPr>
      </w:pPr>
    </w:p>
    <w:p w:rsidR="00D14114" w:rsidRDefault="00F90467" w:rsidP="00D14114">
      <w:pPr>
        <w:ind w:left="2880" w:firstLine="720"/>
        <w:jc w:val="both"/>
      </w:pPr>
      <w:r>
        <w:t>202</w:t>
      </w:r>
      <w:r w:rsidR="00FA205A">
        <w:t>5</w:t>
      </w:r>
      <w:r>
        <w:t xml:space="preserve"> </w:t>
      </w:r>
      <w:r w:rsidR="005840E4">
        <w:t xml:space="preserve">m.                         d.  </w:t>
      </w:r>
      <w:r w:rsidR="00D14114">
        <w:t>Nr.</w:t>
      </w:r>
    </w:p>
    <w:p w:rsidR="00D14114" w:rsidRDefault="005840E4" w:rsidP="005840E4">
      <w:pPr>
        <w:ind w:left="3600"/>
        <w:rPr>
          <w:i/>
        </w:rPr>
      </w:pPr>
      <w:r>
        <w:rPr>
          <w:sz w:val="22"/>
          <w:szCs w:val="22"/>
        </w:rPr>
        <w:t xml:space="preserve">                    </w:t>
      </w:r>
      <w:r w:rsidR="00226296">
        <w:rPr>
          <w:i/>
        </w:rPr>
        <w:t>Vilnius</w:t>
      </w:r>
    </w:p>
    <w:p w:rsidR="00D14114" w:rsidRDefault="00D14114" w:rsidP="00D14114">
      <w:pPr>
        <w:ind w:left="3600"/>
        <w:jc w:val="both"/>
        <w:rPr>
          <w:i/>
          <w:sz w:val="20"/>
          <w:szCs w:val="20"/>
        </w:rPr>
      </w:pPr>
    </w:p>
    <w:p w:rsidR="00D14114" w:rsidRDefault="007E7917" w:rsidP="00D14114">
      <w:pPr>
        <w:jc w:val="both"/>
        <w:rPr>
          <w:color w:val="000000"/>
        </w:rPr>
      </w:pPr>
      <w:r w:rsidRPr="0094685A">
        <w:t>Lietuvo</w:t>
      </w:r>
      <w:r w:rsidR="00092D84">
        <w:t xml:space="preserve">s kariuomenės </w:t>
      </w:r>
      <w:r w:rsidR="00B550EC">
        <w:t>Lietuvos karininkų ramovė</w:t>
      </w:r>
      <w:r w:rsidRPr="00B550EC">
        <w:t>, atstovaujama</w:t>
      </w:r>
      <w:r w:rsidR="0001636F" w:rsidRPr="00B550EC">
        <w:t xml:space="preserve"> </w:t>
      </w:r>
      <w:r w:rsidR="00B550EC" w:rsidRPr="00B550EC">
        <w:t>vedėjo Gedimino Macijausko</w:t>
      </w:r>
      <w:r w:rsidR="00092D84" w:rsidRPr="00B550EC">
        <w:t>,</w:t>
      </w:r>
      <w:r w:rsidR="0001636F" w:rsidRPr="00B550EC">
        <w:t xml:space="preserve"> </w:t>
      </w:r>
      <w:r w:rsidR="00E81A82">
        <w:t>veikiančio pagal Lietuvos karininkų ramovės nuostatus, patvirtintus Krašto apsaugos ministro 2017 m. spalio mėn. 24 d. įsakymu Nr. V-992</w:t>
      </w:r>
      <w:r w:rsidR="00092D84" w:rsidRPr="00B550EC">
        <w:t>,</w:t>
      </w:r>
      <w:r w:rsidRPr="00B550EC">
        <w:t xml:space="preserve"> </w:t>
      </w:r>
      <w:r w:rsidR="00092D84" w:rsidRPr="00B550EC">
        <w:rPr>
          <w:color w:val="000000"/>
        </w:rPr>
        <w:t>(toliau – Pirkėjas)</w:t>
      </w:r>
      <w:r w:rsidR="009605F3" w:rsidRPr="00B550EC">
        <w:rPr>
          <w:color w:val="000000"/>
        </w:rPr>
        <w:t xml:space="preserve"> ir </w:t>
      </w:r>
      <w:r w:rsidR="0061032F" w:rsidRPr="00B550EC">
        <w:rPr>
          <w:color w:val="000000"/>
        </w:rPr>
        <w:t xml:space="preserve"> </w:t>
      </w:r>
      <w:r w:rsidR="00EB726D" w:rsidRPr="00B550EC">
        <w:rPr>
          <w:color w:val="000000"/>
        </w:rPr>
        <w:t>..................................</w:t>
      </w:r>
      <w:r w:rsidR="00F17DDD" w:rsidRPr="00B550EC">
        <w:rPr>
          <w:color w:val="000000"/>
        </w:rPr>
        <w:t xml:space="preserve">, </w:t>
      </w:r>
      <w:r w:rsidR="00D14114" w:rsidRPr="00B550EC">
        <w:rPr>
          <w:color w:val="000000"/>
        </w:rPr>
        <w:t>atstovaujama</w:t>
      </w:r>
      <w:r w:rsidR="0001636F" w:rsidRPr="00B550EC">
        <w:rPr>
          <w:color w:val="000000"/>
        </w:rPr>
        <w:t xml:space="preserve"> </w:t>
      </w:r>
      <w:r w:rsidR="00EB726D" w:rsidRPr="00B550EC">
        <w:rPr>
          <w:color w:val="000000"/>
        </w:rPr>
        <w:t>.......................</w:t>
      </w:r>
      <w:r w:rsidR="0055761A" w:rsidRPr="00B550EC">
        <w:rPr>
          <w:color w:val="000000"/>
        </w:rPr>
        <w:t>, veikiančio</w:t>
      </w:r>
      <w:r w:rsidR="0055761A">
        <w:rPr>
          <w:color w:val="000000"/>
        </w:rPr>
        <w:t xml:space="preserve"> (-ios) pagal </w:t>
      </w:r>
      <w:r w:rsidR="00EB726D">
        <w:rPr>
          <w:color w:val="000000"/>
        </w:rPr>
        <w:t>........................</w:t>
      </w:r>
      <w:r w:rsidR="00C46D5B">
        <w:rPr>
          <w:color w:val="000000"/>
        </w:rPr>
        <w:t xml:space="preserve">  </w:t>
      </w:r>
      <w:r w:rsidR="00D14114" w:rsidRPr="0094685A">
        <w:rPr>
          <w:color w:val="000000"/>
        </w:rPr>
        <w:t>(toliau – Teikėjas), toliau kartu šioje paslaugų pirkimo-pardavimo sutartyje vadinami „Šalimis“, o kiekvienas atskirai – „Šalimi“, vadovaudamosi Lietuvos Resp</w:t>
      </w:r>
      <w:r w:rsidR="009605F3">
        <w:rPr>
          <w:color w:val="000000"/>
        </w:rPr>
        <w:t>ublikos viešųjų pirkimų įstatymu</w:t>
      </w:r>
      <w:r w:rsidR="00D14114" w:rsidRPr="0094685A">
        <w:rPr>
          <w:color w:val="000000"/>
        </w:rPr>
        <w:t xml:space="preserve"> </w:t>
      </w:r>
      <w:r w:rsidR="009605F3">
        <w:rPr>
          <w:color w:val="000000"/>
        </w:rPr>
        <w:t>ir Mažos vertės pirkimų aprašu,</w:t>
      </w:r>
      <w:r w:rsidR="00D14114" w:rsidRPr="0094685A">
        <w:rPr>
          <w:color w:val="000000"/>
        </w:rPr>
        <w:t xml:space="preserve"> sudarė šią paslaugų </w:t>
      </w:r>
      <w:r w:rsidR="009605F3">
        <w:rPr>
          <w:color w:val="000000"/>
        </w:rPr>
        <w:t xml:space="preserve">viešojo </w:t>
      </w:r>
      <w:r w:rsidR="00D14114" w:rsidRPr="0094685A">
        <w:rPr>
          <w:color w:val="000000"/>
        </w:rPr>
        <w:t>pirkimo-pardavimo sutartį, toliau vadinamą „Sutartimi“, ir susitarė dėl toliau išvardintų sąlygų.</w:t>
      </w:r>
    </w:p>
    <w:p w:rsidR="005840E4" w:rsidRPr="005840E4" w:rsidRDefault="005840E4" w:rsidP="00D14114">
      <w:pPr>
        <w:jc w:val="both"/>
        <w:rPr>
          <w:color w:val="000000"/>
          <w:sz w:val="16"/>
          <w:szCs w:val="16"/>
        </w:rPr>
      </w:pPr>
    </w:p>
    <w:tbl>
      <w:tblPr>
        <w:tblW w:w="99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
        <w:gridCol w:w="4845"/>
        <w:gridCol w:w="4836"/>
        <w:gridCol w:w="7"/>
      </w:tblGrid>
      <w:tr w:rsidR="00D14114" w:rsidTr="00971B41">
        <w:trPr>
          <w:gridAfter w:val="1"/>
          <w:wAfter w:w="7" w:type="dxa"/>
        </w:trPr>
        <w:tc>
          <w:tcPr>
            <w:tcW w:w="9925" w:type="dxa"/>
            <w:gridSpan w:val="3"/>
            <w:shd w:val="clear" w:color="auto" w:fill="auto"/>
          </w:tcPr>
          <w:p w:rsidR="00D14114" w:rsidRPr="007A4D14" w:rsidRDefault="00D14114" w:rsidP="001A3760">
            <w:pPr>
              <w:numPr>
                <w:ilvl w:val="0"/>
                <w:numId w:val="3"/>
              </w:numPr>
              <w:ind w:left="252" w:hanging="252"/>
              <w:jc w:val="both"/>
              <w:rPr>
                <w:b/>
              </w:rPr>
            </w:pPr>
            <w:r w:rsidRPr="007A4D14">
              <w:rPr>
                <w:b/>
              </w:rPr>
              <w:t>Sutarties objektas</w:t>
            </w:r>
          </w:p>
          <w:p w:rsidR="00945449" w:rsidRDefault="00D14114" w:rsidP="00945449">
            <w:pPr>
              <w:numPr>
                <w:ilvl w:val="1"/>
                <w:numId w:val="3"/>
              </w:numPr>
              <w:ind w:left="0" w:hanging="29"/>
              <w:jc w:val="both"/>
            </w:pPr>
            <w:r w:rsidRPr="002728C6">
              <w:t xml:space="preserve">Teikėjas teikia, o Pirkėjas perka </w:t>
            </w:r>
            <w:r w:rsidR="00E86374">
              <w:rPr>
                <w:b/>
              </w:rPr>
              <w:t xml:space="preserve"> </w:t>
            </w:r>
            <w:r w:rsidR="00EB726D">
              <w:t>fortepijono „</w:t>
            </w:r>
            <w:proofErr w:type="spellStart"/>
            <w:r w:rsidR="00EB726D">
              <w:t>Steinway&amp;Sons</w:t>
            </w:r>
            <w:proofErr w:type="spellEnd"/>
            <w:r w:rsidR="00EB726D">
              <w:t>“ remonto</w:t>
            </w:r>
            <w:r w:rsidR="007C52AC" w:rsidRPr="00C91137">
              <w:t xml:space="preserve"> </w:t>
            </w:r>
            <w:r w:rsidR="007A7E71" w:rsidRPr="00C91137">
              <w:t>paslaugas</w:t>
            </w:r>
            <w:r w:rsidR="007A7E71" w:rsidRPr="002728C6">
              <w:t xml:space="preserve"> </w:t>
            </w:r>
            <w:r w:rsidRPr="002728C6">
              <w:t xml:space="preserve">(toliau – </w:t>
            </w:r>
            <w:r w:rsidR="000702CF">
              <w:t>p</w:t>
            </w:r>
            <w:r w:rsidRPr="002728C6">
              <w:t xml:space="preserve">aslaugos), atitinkančias Sutarties </w:t>
            </w:r>
            <w:r w:rsidR="00CE7722">
              <w:t xml:space="preserve"> </w:t>
            </w:r>
            <w:r w:rsidR="0012703C">
              <w:t xml:space="preserve">1 </w:t>
            </w:r>
            <w:r w:rsidR="0044110C">
              <w:t xml:space="preserve">priede  </w:t>
            </w:r>
            <w:r w:rsidR="00F552A3">
              <w:t>TS-</w:t>
            </w:r>
            <w:r w:rsidR="00EB726D">
              <w:t>1</w:t>
            </w:r>
            <w:r w:rsidR="00A06325">
              <w:t>,</w:t>
            </w:r>
            <w:r w:rsidR="00EB726D">
              <w:t xml:space="preserve"> 2025-10-30</w:t>
            </w:r>
            <w:r w:rsidR="00F552A3">
              <w:t xml:space="preserve"> </w:t>
            </w:r>
            <w:r w:rsidR="00C91137">
              <w:t>„</w:t>
            </w:r>
            <w:r w:rsidR="00EB726D">
              <w:t>Techninė specifikacija. Fortepijono „</w:t>
            </w:r>
            <w:proofErr w:type="spellStart"/>
            <w:r w:rsidR="00EB726D">
              <w:t>Steinway&amp;Sons</w:t>
            </w:r>
            <w:proofErr w:type="spellEnd"/>
            <w:r w:rsidR="00EB726D">
              <w:t>“ remontas</w:t>
            </w:r>
            <w:r w:rsidR="00F552A3">
              <w:t xml:space="preserve">“ </w:t>
            </w:r>
            <w:r w:rsidR="0044110C">
              <w:t>(toliau –</w:t>
            </w:r>
            <w:r w:rsidR="0031503C">
              <w:t xml:space="preserve"> </w:t>
            </w:r>
            <w:r w:rsidR="00D12D54">
              <w:t xml:space="preserve">1 </w:t>
            </w:r>
            <w:r w:rsidRPr="002728C6">
              <w:t>priedas) nustatytus reikalavimus.</w:t>
            </w:r>
          </w:p>
          <w:p w:rsidR="00DD0247" w:rsidRPr="002728C6" w:rsidRDefault="00661DD7" w:rsidP="00A82FFE">
            <w:pPr>
              <w:numPr>
                <w:ilvl w:val="1"/>
                <w:numId w:val="3"/>
              </w:numPr>
              <w:ind w:left="0" w:hanging="29"/>
              <w:jc w:val="both"/>
            </w:pPr>
            <w:r w:rsidRPr="006B3F2C">
              <w:t>Pirkėjas</w:t>
            </w:r>
            <w:r>
              <w:t xml:space="preserve"> įsipareigoja priimti Sutarties  </w:t>
            </w:r>
            <w:r w:rsidR="00FE0227">
              <w:t xml:space="preserve">1 </w:t>
            </w:r>
            <w:r>
              <w:t>priede pateiktas Sutarties reikalavimus atitinkančias paslaugas</w:t>
            </w:r>
            <w:r w:rsidR="006B3F2C" w:rsidRPr="00E91E52">
              <w:t xml:space="preserve"> ir už jas sumokėti Sutartyje nustatyta tvarka</w:t>
            </w:r>
            <w:r>
              <w:t>.</w:t>
            </w:r>
          </w:p>
        </w:tc>
      </w:tr>
      <w:tr w:rsidR="00D14114" w:rsidTr="00971B41">
        <w:trPr>
          <w:gridAfter w:val="1"/>
          <w:wAfter w:w="7" w:type="dxa"/>
        </w:trPr>
        <w:tc>
          <w:tcPr>
            <w:tcW w:w="9925" w:type="dxa"/>
            <w:gridSpan w:val="3"/>
            <w:shd w:val="clear" w:color="auto" w:fill="auto"/>
          </w:tcPr>
          <w:p w:rsidR="00D14114" w:rsidRDefault="00D14114" w:rsidP="001A3760">
            <w:pPr>
              <w:rPr>
                <w:b/>
                <w:color w:val="000000"/>
              </w:rPr>
            </w:pPr>
            <w:r w:rsidRPr="007A4D14">
              <w:rPr>
                <w:b/>
              </w:rPr>
              <w:t xml:space="preserve">2. </w:t>
            </w:r>
            <w:r w:rsidRPr="007A4D14">
              <w:rPr>
                <w:b/>
                <w:color w:val="000000"/>
              </w:rPr>
              <w:t>Sutarties kaina/</w:t>
            </w:r>
            <w:r w:rsidRPr="007A4D14">
              <w:rPr>
                <w:b/>
              </w:rPr>
              <w:t xml:space="preserve">paslaugų </w:t>
            </w:r>
            <w:r w:rsidRPr="007A4D14">
              <w:rPr>
                <w:b/>
                <w:color w:val="000000"/>
              </w:rPr>
              <w:t>įkainiai/kainodaros taisyklės</w:t>
            </w:r>
          </w:p>
          <w:p w:rsidR="00E12CC7" w:rsidRPr="00E12CC7" w:rsidRDefault="00EB726D" w:rsidP="00E12CC7">
            <w:pPr>
              <w:jc w:val="both"/>
              <w:rPr>
                <w:color w:val="000000"/>
              </w:rPr>
            </w:pPr>
            <w:r>
              <w:rPr>
                <w:color w:val="000000"/>
              </w:rPr>
              <w:t>2.1. S</w:t>
            </w:r>
            <w:r w:rsidR="00E12CC7" w:rsidRPr="00E12CC7">
              <w:rPr>
                <w:color w:val="000000"/>
              </w:rPr>
              <w:t xml:space="preserve">utarties vertė be pridėtinės vertės mokesčio (toliau – PVM) – </w:t>
            </w:r>
            <w:r>
              <w:rPr>
                <w:color w:val="000000"/>
              </w:rPr>
              <w:t>..................</w:t>
            </w:r>
            <w:r w:rsidR="00E12CC7" w:rsidRPr="00E12CC7">
              <w:rPr>
                <w:color w:val="000000"/>
              </w:rPr>
              <w:t xml:space="preserve"> Eur </w:t>
            </w:r>
            <w:r>
              <w:rPr>
                <w:color w:val="000000"/>
              </w:rPr>
              <w:t>................ Eur ...</w:t>
            </w:r>
            <w:r w:rsidR="00420440">
              <w:rPr>
                <w:color w:val="000000"/>
              </w:rPr>
              <w:t xml:space="preserve"> ct</w:t>
            </w:r>
            <w:r w:rsidR="00E12CC7" w:rsidRPr="00E12CC7">
              <w:rPr>
                <w:color w:val="000000"/>
              </w:rPr>
              <w:t>).</w:t>
            </w:r>
            <w:r>
              <w:rPr>
                <w:color w:val="000000"/>
              </w:rPr>
              <w:t xml:space="preserve"> S</w:t>
            </w:r>
            <w:r w:rsidR="00E12CC7" w:rsidRPr="00E12CC7">
              <w:rPr>
                <w:color w:val="000000"/>
              </w:rPr>
              <w:t xml:space="preserve">utarties vertė su PVM – </w:t>
            </w:r>
            <w:r>
              <w:rPr>
                <w:color w:val="000000"/>
              </w:rPr>
              <w:t>.................</w:t>
            </w:r>
            <w:r w:rsidR="00E12CC7" w:rsidRPr="00E12CC7">
              <w:rPr>
                <w:color w:val="000000"/>
              </w:rPr>
              <w:t xml:space="preserve"> Eur (</w:t>
            </w:r>
            <w:r w:rsidR="00860085">
              <w:rPr>
                <w:color w:val="000000"/>
              </w:rPr>
              <w:t xml:space="preserve">........ </w:t>
            </w:r>
            <w:r>
              <w:rPr>
                <w:color w:val="000000"/>
              </w:rPr>
              <w:t xml:space="preserve"> Eur .......</w:t>
            </w:r>
            <w:r w:rsidR="00E12CC7" w:rsidRPr="00E12CC7">
              <w:rPr>
                <w:color w:val="000000"/>
              </w:rPr>
              <w:t xml:space="preserve"> ct). </w:t>
            </w:r>
          </w:p>
          <w:p w:rsidR="00E12CC7" w:rsidRPr="00E12CC7" w:rsidRDefault="00E12CC7" w:rsidP="00E12CC7">
            <w:pPr>
              <w:jc w:val="both"/>
              <w:rPr>
                <w:color w:val="000000"/>
              </w:rPr>
            </w:pPr>
            <w:r w:rsidRPr="00E12CC7">
              <w:rPr>
                <w:color w:val="000000"/>
              </w:rPr>
              <w:t xml:space="preserve">Į Sutarties kainą įtraukiami visi kiti mokesčiai bei išlaidos, kurios atsiranda vykdant šią Sutartį. </w:t>
            </w:r>
          </w:p>
          <w:p w:rsidR="00E12CC7" w:rsidRPr="00E12CC7" w:rsidRDefault="00EB726D" w:rsidP="00E12CC7">
            <w:pPr>
              <w:jc w:val="both"/>
              <w:rPr>
                <w:color w:val="000000"/>
              </w:rPr>
            </w:pPr>
            <w:r>
              <w:rPr>
                <w:color w:val="000000"/>
              </w:rPr>
              <w:t>2.2</w:t>
            </w:r>
            <w:r w:rsidR="00E12CC7" w:rsidRPr="00E12CC7">
              <w:rPr>
                <w:color w:val="000000"/>
              </w:rPr>
              <w:t>. Sutarčiai taikoma fiksuoto</w:t>
            </w:r>
            <w:r>
              <w:rPr>
                <w:color w:val="000000"/>
              </w:rPr>
              <w:t>s įkainos</w:t>
            </w:r>
            <w:r w:rsidR="00E12CC7" w:rsidRPr="00E12CC7">
              <w:rPr>
                <w:color w:val="000000"/>
              </w:rPr>
              <w:t xml:space="preserve"> kainodara. </w:t>
            </w:r>
          </w:p>
          <w:p w:rsidR="00E12CC7" w:rsidRPr="00E12CC7" w:rsidRDefault="00EB726D" w:rsidP="00E12CC7">
            <w:pPr>
              <w:jc w:val="both"/>
              <w:rPr>
                <w:color w:val="000000"/>
              </w:rPr>
            </w:pPr>
            <w:r>
              <w:rPr>
                <w:color w:val="000000"/>
              </w:rPr>
              <w:t>2.3</w:t>
            </w:r>
            <w:r w:rsidR="00E12CC7" w:rsidRPr="00E12CC7">
              <w:rPr>
                <w:color w:val="000000"/>
              </w:rPr>
              <w:t xml:space="preserve">. Sutarties paslaugų įkainiai pateikti Sutarties 2 priede „Tiekėjo pasiūlymas“ (toliau – Sutarties 2 priedas). Į Paslaugų įkainį turi būti įskaičiuotos visos išlaidos susijusios su tinkamu šios Sutarties vykdymu. Jei kai kurios Paslaugos, medžiagos ar mokesčiai nėra įvertinti, laikoma, kad jie bus atliekami neatlygintinai, skaičiuojami iš </w:t>
            </w:r>
            <w:r w:rsidR="00E12CC7" w:rsidRPr="00E12CC7">
              <w:rPr>
                <w:b/>
                <w:color w:val="000000"/>
              </w:rPr>
              <w:t>Teikėjo</w:t>
            </w:r>
            <w:r w:rsidR="00E12CC7" w:rsidRPr="00E12CC7">
              <w:rPr>
                <w:color w:val="000000"/>
              </w:rPr>
              <w:t xml:space="preserve"> lėšų. </w:t>
            </w:r>
            <w:r w:rsidR="00E12CC7" w:rsidRPr="00E12CC7">
              <w:rPr>
                <w:b/>
                <w:color w:val="000000"/>
              </w:rPr>
              <w:t>Teikėjas</w:t>
            </w:r>
            <w:r w:rsidR="00E12CC7" w:rsidRPr="00E12CC7">
              <w:rPr>
                <w:color w:val="000000"/>
              </w:rPr>
              <w:t xml:space="preserve"> neturi teisės reikalauti padengti jokių išlaidų, viršijančių Paslaugų įkainius.</w:t>
            </w:r>
          </w:p>
          <w:p w:rsidR="00DD0247" w:rsidRPr="007A4D14" w:rsidRDefault="00E12CC7" w:rsidP="00E12CC7">
            <w:pPr>
              <w:ind w:left="34"/>
              <w:jc w:val="both"/>
              <w:rPr>
                <w:b/>
              </w:rPr>
            </w:pPr>
            <w:r w:rsidRPr="00E12CC7">
              <w:rPr>
                <w:color w:val="000000"/>
              </w:rPr>
              <w:t xml:space="preserve">2.5. </w:t>
            </w:r>
            <w:r w:rsidRPr="00E12CC7">
              <w:t>Peržiūros atvejis numatytas Sutarties bendrosios dalies 2.2 papunktyje.</w:t>
            </w:r>
          </w:p>
        </w:tc>
      </w:tr>
      <w:tr w:rsidR="00D14114" w:rsidTr="00971B41">
        <w:trPr>
          <w:gridAfter w:val="1"/>
          <w:wAfter w:w="7" w:type="dxa"/>
        </w:trPr>
        <w:tc>
          <w:tcPr>
            <w:tcW w:w="9925" w:type="dxa"/>
            <w:gridSpan w:val="3"/>
            <w:shd w:val="clear" w:color="auto" w:fill="auto"/>
          </w:tcPr>
          <w:p w:rsidR="00D14114" w:rsidRDefault="00D14114" w:rsidP="001A3760">
            <w:pPr>
              <w:rPr>
                <w:b/>
              </w:rPr>
            </w:pPr>
            <w:r w:rsidRPr="007A4D14">
              <w:rPr>
                <w:b/>
              </w:rPr>
              <w:t xml:space="preserve">3. Paslaugų </w:t>
            </w:r>
            <w:r w:rsidRPr="00DF5E0E">
              <w:rPr>
                <w:b/>
              </w:rPr>
              <w:t>teikimo vieta, terminas ir sąlygos</w:t>
            </w:r>
            <w:r w:rsidRPr="007A4D14">
              <w:rPr>
                <w:b/>
              </w:rPr>
              <w:t xml:space="preserve"> </w:t>
            </w:r>
          </w:p>
          <w:p w:rsidR="00F2205D" w:rsidRDefault="00077AC6" w:rsidP="00F2205D">
            <w:pPr>
              <w:jc w:val="both"/>
            </w:pPr>
            <w:r>
              <w:t xml:space="preserve">3.1. </w:t>
            </w:r>
            <w:r w:rsidR="00295265">
              <w:t>Paslaug</w:t>
            </w:r>
            <w:r w:rsidR="00224F6E">
              <w:t>os</w:t>
            </w:r>
            <w:r w:rsidR="001B4567">
              <w:t xml:space="preserve"> </w:t>
            </w:r>
            <w:r w:rsidR="00224F6E">
              <w:t>turi būti atliktos</w:t>
            </w:r>
            <w:r w:rsidR="008D2B5C">
              <w:t xml:space="preserve"> per 4 mėn. nuo Sutarties pasirašymo dienos.  </w:t>
            </w:r>
          </w:p>
          <w:p w:rsidR="008D2B5C" w:rsidRDefault="008D2B5C" w:rsidP="008D2B5C">
            <w:pPr>
              <w:pStyle w:val="NoSpacing"/>
              <w:shd w:val="clear" w:color="auto" w:fill="FFFFFF"/>
              <w:jc w:val="both"/>
              <w:rPr>
                <w:lang w:val="lt-LT"/>
              </w:rPr>
            </w:pPr>
            <w:r>
              <w:rPr>
                <w:lang w:val="lt-LT"/>
              </w:rPr>
              <w:t xml:space="preserve">3.2. </w:t>
            </w:r>
            <w:r w:rsidR="00224F6E">
              <w:rPr>
                <w:rFonts w:eastAsia="Calibri"/>
                <w:szCs w:val="22"/>
                <w:lang w:val="lt-LT"/>
              </w:rPr>
              <w:t>Paslaugos</w:t>
            </w:r>
            <w:r w:rsidRPr="00DF5E0E">
              <w:rPr>
                <w:rFonts w:eastAsia="Calibri"/>
                <w:szCs w:val="22"/>
                <w:lang w:val="lt-LT"/>
              </w:rPr>
              <w:t xml:space="preserve"> privalo būti </w:t>
            </w:r>
            <w:r w:rsidR="00DF5E0E">
              <w:rPr>
                <w:szCs w:val="22"/>
                <w:lang w:val="lt-LT"/>
              </w:rPr>
              <w:t>teikia</w:t>
            </w:r>
            <w:r w:rsidR="00224F6E">
              <w:rPr>
                <w:szCs w:val="22"/>
                <w:lang w:val="lt-LT"/>
              </w:rPr>
              <w:t>mos</w:t>
            </w:r>
            <w:r w:rsidRPr="00DF5E0E">
              <w:rPr>
                <w:szCs w:val="22"/>
                <w:lang w:val="lt-LT"/>
              </w:rPr>
              <w:t xml:space="preserve"> pagal </w:t>
            </w:r>
            <w:r w:rsidRPr="00DF5E0E">
              <w:rPr>
                <w:lang w:val="lt-LT"/>
              </w:rPr>
              <w:t>Sutarties 1 priede nustatytus reikalavimus.</w:t>
            </w:r>
          </w:p>
          <w:p w:rsidR="00FC1ABE" w:rsidRPr="002728C6" w:rsidRDefault="00DF5E0E" w:rsidP="00AD0581">
            <w:pPr>
              <w:tabs>
                <w:tab w:val="right" w:pos="9709"/>
              </w:tabs>
              <w:jc w:val="both"/>
            </w:pPr>
            <w:r>
              <w:t>3</w:t>
            </w:r>
            <w:r w:rsidR="00EB726D">
              <w:t>.3</w:t>
            </w:r>
            <w:r w:rsidRPr="00DF5E0E">
              <w:t>. Pagal Aplinkos apsaugos kriterijų taikymo,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w:t>
            </w:r>
            <w:r>
              <w:t xml:space="preserve"> Aprašas),  tvarkos </w:t>
            </w:r>
            <w:r w:rsidR="00EB726D">
              <w:t>aprašo 4.4.4</w:t>
            </w:r>
            <w:r w:rsidR="00C772A3" w:rsidRPr="00AD0581">
              <w:t xml:space="preserve"> papunktį</w:t>
            </w:r>
            <w:r w:rsidR="00224F6E" w:rsidRPr="00AD0581">
              <w:t xml:space="preserve">:  </w:t>
            </w:r>
            <w:r w:rsidR="00EB726D">
              <w:t>s</w:t>
            </w:r>
            <w:r w:rsidR="00EB726D" w:rsidRPr="00EB726D">
              <w:t>iekiant mažinti ekologinį pėdsaką (mažinant energijos suvartojimą, išteklių naudojimą ir atliekų susidarymą) popieriaus gamybos procese, Teikėjas įsipareigoja taikyti priemones mažinančias  popieriaus naudojimą. Teikėjas savo veikloje naudoja popierių, pagamintą iš medienos, kuri tiekta iš FSC ar PEFC sertifikatą turinčių miškų/nebalintą arba balintą nenaudojant chloro popierių/popierių iš perdirbto pluošto</w:t>
            </w:r>
          </w:p>
        </w:tc>
      </w:tr>
      <w:tr w:rsidR="00D14114" w:rsidTr="00971B41">
        <w:trPr>
          <w:gridAfter w:val="1"/>
          <w:wAfter w:w="7" w:type="dxa"/>
        </w:trPr>
        <w:tc>
          <w:tcPr>
            <w:tcW w:w="9925" w:type="dxa"/>
            <w:gridSpan w:val="3"/>
            <w:shd w:val="clear" w:color="auto" w:fill="auto"/>
          </w:tcPr>
          <w:p w:rsidR="00D14114" w:rsidRPr="00295D33" w:rsidRDefault="00D14114" w:rsidP="001A3760">
            <w:pPr>
              <w:rPr>
                <w:b/>
              </w:rPr>
            </w:pPr>
            <w:r w:rsidRPr="00295D33">
              <w:rPr>
                <w:b/>
              </w:rPr>
              <w:t>4. Apmokėjimo tvarka</w:t>
            </w:r>
          </w:p>
          <w:p w:rsidR="00077AC6" w:rsidRPr="00F9723E" w:rsidRDefault="00077AC6" w:rsidP="00077AC6">
            <w:pPr>
              <w:jc w:val="both"/>
            </w:pPr>
            <w:r w:rsidRPr="00F9723E">
              <w:t xml:space="preserve">4.1. Už paslaugas atsiskaitoma Sutarties bendrosios dalies 4.1 </w:t>
            </w:r>
            <w:r w:rsidR="006F0162">
              <w:t>papunktyje</w:t>
            </w:r>
            <w:r w:rsidR="006F0162" w:rsidRPr="00F9723E">
              <w:t xml:space="preserve"> </w:t>
            </w:r>
            <w:r w:rsidRPr="00F9723E">
              <w:t>nustatyta tvarka.</w:t>
            </w:r>
          </w:p>
          <w:p w:rsidR="00D14114" w:rsidRPr="00F9723E" w:rsidRDefault="00077AC6" w:rsidP="005840E4">
            <w:r w:rsidRPr="00F9723E">
              <w:t>4.2. Avansas nenumatytas.</w:t>
            </w:r>
          </w:p>
          <w:p w:rsidR="00DD0247" w:rsidRPr="00F9723E" w:rsidRDefault="00F9723E" w:rsidP="00C766D9">
            <w:pPr>
              <w:jc w:val="both"/>
            </w:pPr>
            <w:r w:rsidRPr="00F9723E">
              <w:t xml:space="preserve">4.3. </w:t>
            </w:r>
            <w:r w:rsidR="00D25F0C">
              <w:t>Visi S</w:t>
            </w:r>
            <w:r w:rsidR="00D25F0C" w:rsidRPr="00355719">
              <w:t>utarties mokėjimų dokumentai yra teikiami naudojantis Sąskaitų administravimo bendrosios informacinės sistemos (SABIS) priemonėmis. Pasikeitus teisės aktų nuostatoms dėl mokėjimo dokumentų pateikimo naudojantis Sąskaitų administravimo bendr</w:t>
            </w:r>
            <w:r w:rsidR="00C766D9">
              <w:t>ąja</w:t>
            </w:r>
            <w:r w:rsidR="00D25F0C" w:rsidRPr="00355719">
              <w:t xml:space="preserve"> informacine sistema (SABIS), atitinkamai taikomas tuo metu galiojantis teisinis reguliavimas.</w:t>
            </w:r>
          </w:p>
        </w:tc>
      </w:tr>
      <w:tr w:rsidR="00D14114" w:rsidTr="00971B41">
        <w:trPr>
          <w:gridAfter w:val="1"/>
          <w:wAfter w:w="7" w:type="dxa"/>
        </w:trPr>
        <w:tc>
          <w:tcPr>
            <w:tcW w:w="9925" w:type="dxa"/>
            <w:gridSpan w:val="3"/>
            <w:shd w:val="clear" w:color="auto" w:fill="auto"/>
          </w:tcPr>
          <w:p w:rsidR="00D14114" w:rsidRPr="00D25B6B" w:rsidRDefault="00D14114" w:rsidP="001A3760">
            <w:pPr>
              <w:jc w:val="both"/>
              <w:rPr>
                <w:b/>
              </w:rPr>
            </w:pPr>
            <w:r w:rsidRPr="00D25B6B">
              <w:rPr>
                <w:b/>
              </w:rPr>
              <w:t xml:space="preserve">5. Pirkėjo teisė vienašališkai nutraukti Sutartį </w:t>
            </w:r>
          </w:p>
          <w:p w:rsidR="00DF5E0E" w:rsidRDefault="00DF5E0E" w:rsidP="00DF5E0E">
            <w:pPr>
              <w:jc w:val="both"/>
            </w:pPr>
            <w:r>
              <w:lastRenderedPageBreak/>
              <w:t>5.1. Teikėjui vėluojant teikti Paslaugas daugiau kaip 10 (dešimt) dienų, Pirkėjas turi teisę Sutarties bendrosios dalies 9.2. papunktyje nustatyta tvarka Sutartį nutraukti.</w:t>
            </w:r>
          </w:p>
          <w:p w:rsidR="00DD0247" w:rsidRPr="00D25B6B" w:rsidRDefault="00DF5E0E" w:rsidP="00DF5E0E">
            <w:pPr>
              <w:jc w:val="both"/>
              <w:rPr>
                <w:b/>
              </w:rPr>
            </w:pPr>
            <w:r>
              <w:t>5.2. Kiti vienašalio Sutarties nutraukimo atvejai numatyti Sutarties bendrosios dalies 9.2 papunktyje.</w:t>
            </w:r>
          </w:p>
        </w:tc>
      </w:tr>
      <w:tr w:rsidR="00D14114" w:rsidTr="00971B41">
        <w:trPr>
          <w:gridAfter w:val="1"/>
          <w:wAfter w:w="7" w:type="dxa"/>
        </w:trPr>
        <w:tc>
          <w:tcPr>
            <w:tcW w:w="9925" w:type="dxa"/>
            <w:gridSpan w:val="3"/>
            <w:shd w:val="clear" w:color="auto" w:fill="auto"/>
          </w:tcPr>
          <w:p w:rsidR="00D14114" w:rsidRPr="007A4D14" w:rsidRDefault="00D14114" w:rsidP="001A3760">
            <w:pPr>
              <w:rPr>
                <w:b/>
              </w:rPr>
            </w:pPr>
            <w:r w:rsidRPr="007A4D14">
              <w:rPr>
                <w:b/>
              </w:rPr>
              <w:lastRenderedPageBreak/>
              <w:t xml:space="preserve">6. Paslaugų kokybė </w:t>
            </w:r>
          </w:p>
          <w:p w:rsidR="00DD0247" w:rsidRPr="00A84F67" w:rsidRDefault="00D14114" w:rsidP="00FC6880">
            <w:pPr>
              <w:jc w:val="both"/>
              <w:rPr>
                <w:b/>
              </w:rPr>
            </w:pPr>
            <w:r w:rsidRPr="00D14114">
              <w:t xml:space="preserve">Paslaugų kokybė privalo atitikti Sutartyje ir jos prieduose </w:t>
            </w:r>
            <w:r w:rsidR="00B41D7D" w:rsidRPr="00C33D3A">
              <w:t>nustatytus</w:t>
            </w:r>
            <w:r w:rsidRPr="00D14114">
              <w:t xml:space="preserve"> reikalavimus.</w:t>
            </w:r>
          </w:p>
        </w:tc>
      </w:tr>
      <w:tr w:rsidR="00D14114" w:rsidTr="00971B41">
        <w:trPr>
          <w:gridAfter w:val="1"/>
          <w:wAfter w:w="7" w:type="dxa"/>
        </w:trPr>
        <w:tc>
          <w:tcPr>
            <w:tcW w:w="9925" w:type="dxa"/>
            <w:gridSpan w:val="3"/>
            <w:shd w:val="clear" w:color="auto" w:fill="auto"/>
          </w:tcPr>
          <w:p w:rsidR="00B77322" w:rsidRPr="00EB726D" w:rsidRDefault="00D14114" w:rsidP="001A3760">
            <w:pPr>
              <w:jc w:val="both"/>
              <w:rPr>
                <w:highlight w:val="yellow"/>
              </w:rPr>
            </w:pPr>
            <w:r w:rsidRPr="00D14114">
              <w:rPr>
                <w:b/>
              </w:rPr>
              <w:t xml:space="preserve">7. Garantiniai </w:t>
            </w:r>
            <w:r w:rsidRPr="005B1259">
              <w:rPr>
                <w:b/>
              </w:rPr>
              <w:t>įsipareigojimai</w:t>
            </w:r>
            <w:r w:rsidR="006B3F2C" w:rsidRPr="005B1259">
              <w:rPr>
                <w:b/>
              </w:rPr>
              <w:t xml:space="preserve"> </w:t>
            </w:r>
          </w:p>
          <w:p w:rsidR="00DD0247" w:rsidRPr="00A84F67" w:rsidRDefault="005B1259" w:rsidP="00FC6880">
            <w:pPr>
              <w:jc w:val="both"/>
              <w:rPr>
                <w:b/>
              </w:rPr>
            </w:pPr>
            <w:r>
              <w:t>Suteiktoms paslaugoms suteikiama garantija ne mažiau kaip 12 mėn. Garantinio laikotarpio metu nustatytus muzikos instrumento remont</w:t>
            </w:r>
            <w:r w:rsidR="005E475C">
              <w:t>o paslaugų kokybės defektus ir (</w:t>
            </w:r>
            <w:r>
              <w:t>ar) trūkumus neatlygintinai pašalinti ne ilgiau kaip per 5 (penkias) darbo dienas arba per technologiškai būtiną laiką nuo defektinio akto gavimo dienos.</w:t>
            </w:r>
          </w:p>
        </w:tc>
      </w:tr>
      <w:tr w:rsidR="00D14114" w:rsidTr="00971B41">
        <w:trPr>
          <w:gridAfter w:val="1"/>
          <w:wAfter w:w="7" w:type="dxa"/>
          <w:trHeight w:val="857"/>
        </w:trPr>
        <w:tc>
          <w:tcPr>
            <w:tcW w:w="9925" w:type="dxa"/>
            <w:gridSpan w:val="3"/>
            <w:shd w:val="clear" w:color="auto" w:fill="auto"/>
          </w:tcPr>
          <w:p w:rsidR="005840E4" w:rsidRPr="008C1BF9" w:rsidRDefault="00D14114" w:rsidP="005840E4">
            <w:pPr>
              <w:pStyle w:val="NoSpacing"/>
              <w:rPr>
                <w:b/>
              </w:rPr>
            </w:pPr>
            <w:r w:rsidRPr="005840E4">
              <w:rPr>
                <w:b/>
              </w:rPr>
              <w:t xml:space="preserve">8. </w:t>
            </w:r>
            <w:r w:rsidRPr="008C1BF9">
              <w:rPr>
                <w:b/>
              </w:rPr>
              <w:t>Papildomas prievolių įvykdymo užtikrinimas</w:t>
            </w:r>
          </w:p>
          <w:p w:rsidR="00DD0247" w:rsidRPr="007A4D14" w:rsidRDefault="00D14114" w:rsidP="00FC6880">
            <w:pPr>
              <w:pStyle w:val="NoSpacing"/>
              <w:jc w:val="both"/>
              <w:rPr>
                <w:color w:val="FF0000"/>
              </w:rPr>
            </w:pPr>
            <w:r w:rsidRPr="008C1BF9">
              <w:t>Sutarties įvykdymui užtikrinti draudimo bendrovės laidavimo rašto arba banko garantijos nebus reikalaujama.</w:t>
            </w:r>
          </w:p>
        </w:tc>
      </w:tr>
      <w:tr w:rsidR="00D14114" w:rsidTr="00A06325">
        <w:trPr>
          <w:gridAfter w:val="1"/>
          <w:wAfter w:w="7" w:type="dxa"/>
          <w:trHeight w:val="699"/>
        </w:trPr>
        <w:tc>
          <w:tcPr>
            <w:tcW w:w="9925" w:type="dxa"/>
            <w:gridSpan w:val="3"/>
            <w:shd w:val="clear" w:color="auto" w:fill="auto"/>
          </w:tcPr>
          <w:p w:rsidR="00D14114" w:rsidRPr="007A4D14" w:rsidRDefault="00D14114" w:rsidP="001A3760">
            <w:pPr>
              <w:jc w:val="both"/>
              <w:rPr>
                <w:b/>
              </w:rPr>
            </w:pPr>
            <w:r w:rsidRPr="007A4D14">
              <w:rPr>
                <w:b/>
              </w:rPr>
              <w:t>9. Kitos sąlygos</w:t>
            </w:r>
          </w:p>
          <w:p w:rsidR="00DF5E0E" w:rsidRDefault="00DF5E0E" w:rsidP="00DF5E0E">
            <w:pPr>
              <w:jc w:val="both"/>
            </w:pPr>
            <w:r>
              <w:t>9.1. Sutarties bendrosios dalies 11.1 papunktyje nurodytų Šalių iš anksto sutartų minimalių nuostolių dydis yra – 0,2 % dydžio nuo paslaugų, kurių trūkumai neištaisyti kainos be PVM už kiekvieną uždelstą dieną.</w:t>
            </w:r>
          </w:p>
          <w:p w:rsidR="00DF5E0E" w:rsidRDefault="00DF5E0E" w:rsidP="00DF5E0E">
            <w:pPr>
              <w:jc w:val="both"/>
            </w:pPr>
            <w:r>
              <w:t>9.2. Sutarties bendrosios dalies 11.2 papunktyje nurodytų Šalių iš anksto sutartų</w:t>
            </w:r>
            <w:r w:rsidR="005E475C">
              <w:t xml:space="preserve"> minimalių nuostolių dydis yra </w:t>
            </w:r>
            <w:r>
              <w:t>7 (septyni) % nuo Sutarties kainos be PVM.</w:t>
            </w:r>
          </w:p>
          <w:p w:rsidR="00DF5E0E" w:rsidRDefault="00DF5E0E" w:rsidP="00DF5E0E">
            <w:pPr>
              <w:jc w:val="both"/>
            </w:pPr>
            <w:r>
              <w:t>9.3. Sutarties bendrosios dalies 11.3 papunktyje numatytų Šalių iš anksto sutartų mi</w:t>
            </w:r>
            <w:r w:rsidR="005E475C">
              <w:t xml:space="preserve">nimalių nuostolių dydis – </w:t>
            </w:r>
            <w:r>
              <w:t xml:space="preserve"> </w:t>
            </w:r>
            <w:r w:rsidR="005E475C">
              <w:t>5</w:t>
            </w:r>
            <w:r w:rsidR="005E475C" w:rsidRPr="008F30C9">
              <w:t xml:space="preserve"> % </w:t>
            </w:r>
            <w:r w:rsidR="005E475C">
              <w:t xml:space="preserve"> nuo </w:t>
            </w:r>
            <w:r w:rsidR="005E475C" w:rsidRPr="008F30C9">
              <w:t xml:space="preserve">sutarties kainos </w:t>
            </w:r>
            <w:r w:rsidR="005E475C">
              <w:t>be PVM</w:t>
            </w:r>
            <w:r w:rsidR="005E475C">
              <w:t>.</w:t>
            </w:r>
          </w:p>
          <w:p w:rsidR="00DF5E0E" w:rsidRDefault="00DF5E0E" w:rsidP="00DF5E0E">
            <w:pPr>
              <w:jc w:val="both"/>
            </w:pPr>
            <w:r>
              <w:t>9.4. Nenugalimos jėgos aplinkybių trukmė – 30 kalendorinių dienų, taikant Sutarties bendrosios dalies 9.1.2 papunkčio sąlygas.</w:t>
            </w:r>
          </w:p>
          <w:p w:rsidR="00420440" w:rsidRDefault="00DF5E0E" w:rsidP="00DF5E0E">
            <w:pPr>
              <w:jc w:val="both"/>
            </w:pPr>
            <w:r>
              <w:t xml:space="preserve">9.5. </w:t>
            </w:r>
            <w:r w:rsidRPr="00DF5E0E">
              <w:t>Teikėjas šiai Suta</w:t>
            </w:r>
            <w:bookmarkStart w:id="0" w:name="_GoBack"/>
            <w:bookmarkEnd w:id="0"/>
            <w:r w:rsidRPr="00DF5E0E">
              <w:t>rčiai vykdyti pas</w:t>
            </w:r>
            <w:r w:rsidR="00420440">
              <w:t xml:space="preserve">itelks subtiekėją: </w:t>
            </w:r>
          </w:p>
          <w:p w:rsidR="00B40632" w:rsidRPr="008936C1" w:rsidRDefault="00DF5E0E" w:rsidP="00DF5E0E">
            <w:pPr>
              <w:jc w:val="both"/>
            </w:pPr>
            <w:r>
              <w:t>9.6.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Pirkėjui,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D14114" w:rsidRPr="00D14114" w:rsidRDefault="00451941" w:rsidP="001A3760">
            <w:pPr>
              <w:jc w:val="both"/>
            </w:pPr>
            <w:r>
              <w:t>9.</w:t>
            </w:r>
            <w:r w:rsidR="00DF5E0E">
              <w:t>7</w:t>
            </w:r>
            <w:r w:rsidR="00D14114" w:rsidRPr="00D14114">
              <w:t>. Teikėjo atstovas</w:t>
            </w:r>
            <w:r w:rsidR="00D14114">
              <w:t xml:space="preserve"> </w:t>
            </w:r>
            <w:r w:rsidR="00D14114" w:rsidRPr="00D14114">
              <w:t>(ai) –</w:t>
            </w:r>
            <w:r w:rsidR="00302A41">
              <w:t xml:space="preserve"> </w:t>
            </w:r>
            <w:r w:rsidR="00EB726D">
              <w:t>..................</w:t>
            </w:r>
            <w:r w:rsidR="00B40632">
              <w:t xml:space="preserve"> .</w:t>
            </w:r>
          </w:p>
          <w:p w:rsidR="00E91F3E" w:rsidRDefault="00D14114" w:rsidP="00A06325">
            <w:pPr>
              <w:jc w:val="both"/>
              <w:rPr>
                <w:lang w:val="en-US"/>
              </w:rPr>
            </w:pPr>
            <w:r w:rsidRPr="00D14114">
              <w:t>9.</w:t>
            </w:r>
            <w:r w:rsidR="00E12CC7">
              <w:t>8</w:t>
            </w:r>
            <w:r w:rsidRPr="00D14114">
              <w:t>. Pirkėjo atstova</w:t>
            </w:r>
            <w:r w:rsidR="00C91137">
              <w:t>s</w:t>
            </w:r>
            <w:r w:rsidR="00E91F3E">
              <w:t>:</w:t>
            </w:r>
            <w:r w:rsidR="00C91137">
              <w:t xml:space="preserve"> </w:t>
            </w:r>
            <w:r w:rsidR="00EB726D">
              <w:t xml:space="preserve">LKR konferencijų ir renginių organizatorius Deivis Jurevičius, tel. +37069822910, el. paštas </w:t>
            </w:r>
            <w:proofErr w:type="spellStart"/>
            <w:r w:rsidR="00EB726D">
              <w:t>deivis.jurevicius</w:t>
            </w:r>
            <w:proofErr w:type="spellEnd"/>
            <w:r w:rsidR="00EB726D">
              <w:rPr>
                <w:lang w:val="en-US"/>
              </w:rPr>
              <w:t>@</w:t>
            </w:r>
            <w:proofErr w:type="spellStart"/>
            <w:r w:rsidR="00EB726D">
              <w:rPr>
                <w:lang w:val="en-US"/>
              </w:rPr>
              <w:t>mil.lt</w:t>
            </w:r>
            <w:proofErr w:type="spellEnd"/>
            <w:r w:rsidR="00C91137">
              <w:rPr>
                <w:lang w:val="en-US"/>
              </w:rPr>
              <w:t xml:space="preserve"> </w:t>
            </w:r>
          </w:p>
          <w:p w:rsidR="0012703C" w:rsidRDefault="00D14114" w:rsidP="00302A41">
            <w:pPr>
              <w:jc w:val="both"/>
            </w:pPr>
            <w:r w:rsidRPr="00D14114">
              <w:t>9.</w:t>
            </w:r>
            <w:r w:rsidR="00EB726D">
              <w:t>9</w:t>
            </w:r>
            <w:r w:rsidRPr="00D14114">
              <w:t>. Sutarties</w:t>
            </w:r>
            <w:r w:rsidR="0012703C">
              <w:t xml:space="preserve"> priedai:</w:t>
            </w:r>
          </w:p>
          <w:p w:rsidR="00302A41" w:rsidRDefault="0012703C" w:rsidP="00302A41">
            <w:pPr>
              <w:jc w:val="both"/>
            </w:pPr>
            <w:r>
              <w:t>9.</w:t>
            </w:r>
            <w:r w:rsidR="00EB726D">
              <w:t>9</w:t>
            </w:r>
            <w:r>
              <w:t>.1.</w:t>
            </w:r>
            <w:r w:rsidR="00D14114" w:rsidRPr="00D14114">
              <w:t xml:space="preserve"> </w:t>
            </w:r>
            <w:r>
              <w:t xml:space="preserve">1 </w:t>
            </w:r>
            <w:r w:rsidR="00D25B6B">
              <w:t>priedas</w:t>
            </w:r>
            <w:r w:rsidR="00EB726D">
              <w:t xml:space="preserve"> TS-1 2025-10-30</w:t>
            </w:r>
            <w:r w:rsidR="00E973FF">
              <w:t xml:space="preserve"> </w:t>
            </w:r>
            <w:r w:rsidR="00EB726D">
              <w:t>30 „Techninė specifikacija. Fortepijono „</w:t>
            </w:r>
            <w:proofErr w:type="spellStart"/>
            <w:r w:rsidR="00EB726D">
              <w:t>Steinway&amp;Sons</w:t>
            </w:r>
            <w:proofErr w:type="spellEnd"/>
            <w:r w:rsidR="00EB726D">
              <w:t xml:space="preserve">“ remontas“ </w:t>
            </w:r>
            <w:r w:rsidR="005B1259">
              <w:t>2</w:t>
            </w:r>
            <w:r w:rsidR="00302A41">
              <w:t xml:space="preserve"> lap</w:t>
            </w:r>
            <w:r w:rsidR="00BD2461">
              <w:t>ai</w:t>
            </w:r>
            <w:r w:rsidR="00D25B6B">
              <w:t>;</w:t>
            </w:r>
          </w:p>
          <w:p w:rsidR="00DD0247" w:rsidRPr="00A84F67" w:rsidRDefault="0012703C" w:rsidP="00E973FF">
            <w:pPr>
              <w:jc w:val="both"/>
              <w:rPr>
                <w:b/>
              </w:rPr>
            </w:pPr>
            <w:r>
              <w:t>9.</w:t>
            </w:r>
            <w:r w:rsidR="00EB726D">
              <w:t>9</w:t>
            </w:r>
            <w:r>
              <w:t>.2.</w:t>
            </w:r>
            <w:r w:rsidR="00101B72">
              <w:t xml:space="preserve"> </w:t>
            </w:r>
            <w:r>
              <w:t xml:space="preserve">2 priedas </w:t>
            </w:r>
            <w:r w:rsidR="00CC6A0C">
              <w:t>„</w:t>
            </w:r>
            <w:r w:rsidR="00C91137">
              <w:t>P</w:t>
            </w:r>
            <w:r w:rsidR="00E973FF">
              <w:t>asiūlymas</w:t>
            </w:r>
            <w:r w:rsidR="00CC6A0C">
              <w:t xml:space="preserve">“ </w:t>
            </w:r>
            <w:r w:rsidR="00961C26">
              <w:t xml:space="preserve">, </w:t>
            </w:r>
            <w:r w:rsidR="005B1259">
              <w:t>...</w:t>
            </w:r>
            <w:r w:rsidR="00A06325">
              <w:t xml:space="preserve"> </w:t>
            </w:r>
            <w:r w:rsidR="00961C26">
              <w:t>lapai.</w:t>
            </w:r>
          </w:p>
        </w:tc>
      </w:tr>
      <w:tr w:rsidR="00D14114" w:rsidTr="00971B41">
        <w:trPr>
          <w:gridAfter w:val="1"/>
          <w:wAfter w:w="7" w:type="dxa"/>
          <w:trHeight w:val="573"/>
        </w:trPr>
        <w:tc>
          <w:tcPr>
            <w:tcW w:w="9925" w:type="dxa"/>
            <w:gridSpan w:val="3"/>
            <w:shd w:val="clear" w:color="auto" w:fill="auto"/>
          </w:tcPr>
          <w:p w:rsidR="00D14114" w:rsidRPr="00D14114" w:rsidRDefault="00D14114" w:rsidP="001A3760">
            <w:pPr>
              <w:rPr>
                <w:b/>
              </w:rPr>
            </w:pPr>
            <w:r w:rsidRPr="00295D33">
              <w:rPr>
                <w:b/>
              </w:rPr>
              <w:t>10.</w:t>
            </w:r>
            <w:r w:rsidRPr="00D14114">
              <w:rPr>
                <w:b/>
              </w:rPr>
              <w:t xml:space="preserve"> Sutarties galiojimas</w:t>
            </w:r>
          </w:p>
          <w:p w:rsidR="000D37C7" w:rsidRDefault="00D14114" w:rsidP="000D37C7">
            <w:pPr>
              <w:jc w:val="both"/>
            </w:pPr>
            <w:r w:rsidRPr="00D14114">
              <w:rPr>
                <w:bCs/>
              </w:rPr>
              <w:t xml:space="preserve">10.1. </w:t>
            </w:r>
            <w:r w:rsidR="000D37C7" w:rsidRPr="00A5644D">
              <w:rPr>
                <w:bCs/>
              </w:rPr>
              <w:t xml:space="preserve">Sutartis </w:t>
            </w:r>
            <w:r w:rsidR="000D37C7">
              <w:rPr>
                <w:bCs/>
              </w:rPr>
              <w:t xml:space="preserve">įsigalioja </w:t>
            </w:r>
            <w:r w:rsidR="00FA6F6A">
              <w:rPr>
                <w:bCs/>
              </w:rPr>
              <w:t xml:space="preserve">nuo jos pasirašymo </w:t>
            </w:r>
            <w:r w:rsidR="00DD0247">
              <w:rPr>
                <w:bCs/>
              </w:rPr>
              <w:t xml:space="preserve">ir </w:t>
            </w:r>
            <w:r w:rsidR="00302A41">
              <w:rPr>
                <w:bCs/>
              </w:rPr>
              <w:t xml:space="preserve"> galioja </w:t>
            </w:r>
            <w:r w:rsidR="00A06325">
              <w:rPr>
                <w:bCs/>
              </w:rPr>
              <w:t>5</w:t>
            </w:r>
            <w:r w:rsidR="00945449">
              <w:rPr>
                <w:bCs/>
              </w:rPr>
              <w:t xml:space="preserve"> mėnesi</w:t>
            </w:r>
            <w:r w:rsidR="00E973FF">
              <w:rPr>
                <w:bCs/>
              </w:rPr>
              <w:t>us</w:t>
            </w:r>
            <w:r w:rsidR="00305ECF">
              <w:rPr>
                <w:bCs/>
              </w:rPr>
              <w:t>,</w:t>
            </w:r>
            <w:r w:rsidR="000D37C7" w:rsidRPr="00A5644D">
              <w:rPr>
                <w:bCs/>
              </w:rPr>
              <w:t xml:space="preserve"> </w:t>
            </w:r>
            <w:r w:rsidR="000D37C7" w:rsidRPr="00A5644D">
              <w:t xml:space="preserve">o finansinių </w:t>
            </w:r>
            <w:r w:rsidR="0012703C">
              <w:t xml:space="preserve">ir garantinių </w:t>
            </w:r>
            <w:r w:rsidR="000D37C7" w:rsidRPr="00A5644D">
              <w:t>įsipareigojimų atžvilgiu</w:t>
            </w:r>
            <w:r w:rsidR="00F34149">
              <w:t>,</w:t>
            </w:r>
            <w:r w:rsidR="000D37C7" w:rsidRPr="00A5644D">
              <w:t xml:space="preserve"> iki visiško </w:t>
            </w:r>
            <w:r w:rsidR="000D37C7">
              <w:t xml:space="preserve">tokių įsipareigojimų įvykdymo. </w:t>
            </w:r>
          </w:p>
          <w:p w:rsidR="00DD0247" w:rsidRPr="00A84F67" w:rsidRDefault="0044575C" w:rsidP="001A0FDC">
            <w:pPr>
              <w:rPr>
                <w:b/>
              </w:rPr>
            </w:pPr>
            <w:r>
              <w:t>10.2.</w:t>
            </w:r>
            <w:r w:rsidR="00C92F7C">
              <w:t xml:space="preserve"> </w:t>
            </w:r>
            <w:r w:rsidRPr="00D14114">
              <w:t>Sutarti</w:t>
            </w:r>
            <w:r w:rsidR="00280202">
              <w:t>e</w:t>
            </w:r>
            <w:r w:rsidRPr="00D14114">
              <w:t xml:space="preserve">s </w:t>
            </w:r>
            <w:r w:rsidR="00280202">
              <w:t>pratęsimas nenumatytas</w:t>
            </w:r>
            <w:r w:rsidR="001A0FDC">
              <w:t>.</w:t>
            </w:r>
          </w:p>
        </w:tc>
      </w:tr>
      <w:tr w:rsidR="00D14114" w:rsidTr="00971B41">
        <w:trPr>
          <w:gridAfter w:val="1"/>
          <w:wAfter w:w="7" w:type="dxa"/>
          <w:trHeight w:val="695"/>
        </w:trPr>
        <w:tc>
          <w:tcPr>
            <w:tcW w:w="9925" w:type="dxa"/>
            <w:gridSpan w:val="3"/>
            <w:shd w:val="clear" w:color="auto" w:fill="auto"/>
          </w:tcPr>
          <w:p w:rsidR="00D14114" w:rsidRPr="00E81A82" w:rsidRDefault="00D14114" w:rsidP="001A3760">
            <w:pPr>
              <w:rPr>
                <w:b/>
              </w:rPr>
            </w:pPr>
            <w:r w:rsidRPr="00E81A82">
              <w:rPr>
                <w:b/>
              </w:rPr>
              <w:t>11. Pirkėjo rekvizitai</w:t>
            </w:r>
          </w:p>
          <w:p w:rsidR="00451941" w:rsidRPr="00E81A82" w:rsidRDefault="00E81A82" w:rsidP="00451941">
            <w:pPr>
              <w:rPr>
                <w:rFonts w:eastAsia="Calibri"/>
                <w:b/>
              </w:rPr>
            </w:pPr>
            <w:r w:rsidRPr="00E81A82">
              <w:rPr>
                <w:rFonts w:eastAsia="Calibri"/>
                <w:b/>
              </w:rPr>
              <w:t>Lietuvos karininkų ramovė</w:t>
            </w:r>
          </w:p>
          <w:p w:rsidR="00451941" w:rsidRPr="00E81A82" w:rsidRDefault="00E81A82" w:rsidP="00451941">
            <w:pPr>
              <w:rPr>
                <w:rFonts w:eastAsia="Calibri"/>
              </w:rPr>
            </w:pPr>
            <w:r w:rsidRPr="00E81A82">
              <w:rPr>
                <w:rFonts w:eastAsia="Calibri"/>
              </w:rPr>
              <w:t>A. Mickevičiaus g. 19, LT-44310, Kaunas</w:t>
            </w:r>
            <w:r w:rsidR="00451941" w:rsidRPr="00E81A82">
              <w:rPr>
                <w:rFonts w:eastAsia="Calibri"/>
              </w:rPr>
              <w:tab/>
            </w:r>
          </w:p>
          <w:p w:rsidR="00451941" w:rsidRPr="00E81A82" w:rsidRDefault="00451941" w:rsidP="00451941">
            <w:pPr>
              <w:rPr>
                <w:rFonts w:eastAsia="Calibri"/>
              </w:rPr>
            </w:pPr>
            <w:r w:rsidRPr="00E81A82">
              <w:rPr>
                <w:rFonts w:eastAsia="Calibri"/>
              </w:rPr>
              <w:t xml:space="preserve">Tel. </w:t>
            </w:r>
            <w:r w:rsidR="00E81A82" w:rsidRPr="00E81A82">
              <w:rPr>
                <w:rFonts w:eastAsia="Calibri"/>
              </w:rPr>
              <w:t>+370 37228594</w:t>
            </w:r>
          </w:p>
          <w:p w:rsidR="00451941" w:rsidRPr="00E81A82" w:rsidRDefault="00DD0247" w:rsidP="00451941">
            <w:pPr>
              <w:rPr>
                <w:rFonts w:eastAsia="Calibri"/>
                <w:b/>
              </w:rPr>
            </w:pPr>
            <w:r w:rsidRPr="00E81A82">
              <w:rPr>
                <w:rFonts w:eastAsia="Calibri"/>
                <w:b/>
              </w:rPr>
              <w:lastRenderedPageBreak/>
              <w:t>12.</w:t>
            </w:r>
            <w:r w:rsidR="00511EAA" w:rsidRPr="00E81A82">
              <w:rPr>
                <w:rFonts w:eastAsia="Calibri"/>
                <w:b/>
              </w:rPr>
              <w:t>Mokėtojo rekvizitai</w:t>
            </w:r>
          </w:p>
          <w:p w:rsidR="00451941" w:rsidRPr="00E81A82" w:rsidRDefault="00451941" w:rsidP="00451941">
            <w:pPr>
              <w:rPr>
                <w:rFonts w:eastAsia="Calibri"/>
              </w:rPr>
            </w:pPr>
            <w:r w:rsidRPr="00E81A82">
              <w:rPr>
                <w:rFonts w:eastAsia="Calibri"/>
              </w:rPr>
              <w:t>Lietuvos kariuomenė</w:t>
            </w:r>
          </w:p>
          <w:p w:rsidR="00451941" w:rsidRPr="00E81A82" w:rsidRDefault="00FD1A2D" w:rsidP="00451941">
            <w:pPr>
              <w:rPr>
                <w:rFonts w:eastAsia="Calibri"/>
              </w:rPr>
            </w:pPr>
            <w:r w:rsidRPr="00E81A82">
              <w:rPr>
                <w:rFonts w:eastAsia="Calibri"/>
              </w:rPr>
              <w:t>J</w:t>
            </w:r>
            <w:r w:rsidR="00451941" w:rsidRPr="00E81A82">
              <w:rPr>
                <w:rFonts w:eastAsia="Calibri"/>
              </w:rPr>
              <w:t>uridinio asmens kodas 188732677</w:t>
            </w:r>
          </w:p>
          <w:p w:rsidR="00451941" w:rsidRPr="00E81A82" w:rsidRDefault="00451941" w:rsidP="00451941">
            <w:r w:rsidRPr="00E81A82">
              <w:t>Šv. Ignoto g. 8, LT-011</w:t>
            </w:r>
            <w:r w:rsidR="00702846" w:rsidRPr="00E81A82">
              <w:t>44</w:t>
            </w:r>
            <w:r w:rsidRPr="00E81A82">
              <w:t xml:space="preserve"> Vilnius</w:t>
            </w:r>
          </w:p>
          <w:p w:rsidR="00451941" w:rsidRPr="00E81A82" w:rsidRDefault="00451941" w:rsidP="00451941">
            <w:pPr>
              <w:rPr>
                <w:rFonts w:eastAsia="Calibri"/>
              </w:rPr>
            </w:pPr>
            <w:r w:rsidRPr="00E81A82">
              <w:rPr>
                <w:rFonts w:eastAsia="Calibri"/>
              </w:rPr>
              <w:t>A.s.</w:t>
            </w:r>
            <w:r w:rsidR="00FD1A2D" w:rsidRPr="00E81A82">
              <w:rPr>
                <w:rFonts w:eastAsia="Calibri"/>
              </w:rPr>
              <w:t xml:space="preserve"> </w:t>
            </w:r>
            <w:r w:rsidR="0031503C" w:rsidRPr="00E81A82">
              <w:t>LT62 40400 63610 001175</w:t>
            </w:r>
          </w:p>
          <w:p w:rsidR="00702846" w:rsidRPr="00E81A82" w:rsidRDefault="00702846" w:rsidP="00702846">
            <w:pPr>
              <w:rPr>
                <w:rFonts w:eastAsia="Calibri"/>
                <w:b/>
              </w:rPr>
            </w:pPr>
            <w:r w:rsidRPr="00E81A82">
              <w:t>Lietuvos Respublikos finansų ministerija</w:t>
            </w:r>
          </w:p>
          <w:p w:rsidR="007E164D" w:rsidRPr="005B1259" w:rsidRDefault="00702846" w:rsidP="001A0FDC">
            <w:pPr>
              <w:jc w:val="both"/>
              <w:rPr>
                <w:highlight w:val="yellow"/>
              </w:rPr>
            </w:pPr>
            <w:r w:rsidRPr="00E81A82">
              <w:t>Banko kodas</w:t>
            </w:r>
            <w:r w:rsidRPr="00E81A82">
              <w:rPr>
                <w:b/>
              </w:rPr>
              <w:t xml:space="preserve"> </w:t>
            </w:r>
            <w:r w:rsidRPr="00E81A82">
              <w:t>40400</w:t>
            </w:r>
          </w:p>
        </w:tc>
      </w:tr>
      <w:tr w:rsidR="00D14114" w:rsidTr="00971B41">
        <w:trPr>
          <w:gridAfter w:val="1"/>
          <w:wAfter w:w="7" w:type="dxa"/>
          <w:trHeight w:val="695"/>
        </w:trPr>
        <w:tc>
          <w:tcPr>
            <w:tcW w:w="9925" w:type="dxa"/>
            <w:gridSpan w:val="3"/>
            <w:shd w:val="clear" w:color="auto" w:fill="auto"/>
          </w:tcPr>
          <w:p w:rsidR="00D14114" w:rsidRDefault="00D14114" w:rsidP="001A3760">
            <w:pPr>
              <w:rPr>
                <w:b/>
              </w:rPr>
            </w:pPr>
            <w:r w:rsidRPr="007A4D14">
              <w:rPr>
                <w:b/>
              </w:rPr>
              <w:lastRenderedPageBreak/>
              <w:t>1</w:t>
            </w:r>
            <w:r w:rsidR="00FC6880">
              <w:rPr>
                <w:b/>
              </w:rPr>
              <w:t>3</w:t>
            </w:r>
            <w:r w:rsidRPr="007A4D14">
              <w:rPr>
                <w:b/>
              </w:rPr>
              <w:t>. Teikėjo rekvizitai</w:t>
            </w:r>
          </w:p>
          <w:p w:rsidR="00866922" w:rsidRPr="00866922" w:rsidRDefault="00866922" w:rsidP="003A0EEF"/>
        </w:tc>
      </w:tr>
      <w:tr w:rsidR="00766E70" w:rsidTr="00971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4" w:type="dxa"/>
        </w:trPr>
        <w:tc>
          <w:tcPr>
            <w:tcW w:w="4845" w:type="dxa"/>
            <w:shd w:val="clear" w:color="auto" w:fill="auto"/>
          </w:tcPr>
          <w:p w:rsidR="00295D33" w:rsidRDefault="00295D33" w:rsidP="00166829">
            <w:pPr>
              <w:pStyle w:val="Pagrindinistekstas1"/>
              <w:ind w:firstLine="0"/>
              <w:rPr>
                <w:rFonts w:ascii="Times New Roman" w:hAnsi="Times New Roman"/>
                <w:b/>
                <w:sz w:val="24"/>
                <w:szCs w:val="24"/>
                <w:lang w:val="lt-LT"/>
              </w:rPr>
            </w:pPr>
          </w:p>
          <w:p w:rsidR="00295D33" w:rsidRDefault="00295D33" w:rsidP="00166829">
            <w:pPr>
              <w:pStyle w:val="Pagrindinistekstas1"/>
              <w:ind w:firstLine="0"/>
              <w:rPr>
                <w:rFonts w:ascii="Times New Roman" w:hAnsi="Times New Roman"/>
                <w:b/>
                <w:sz w:val="24"/>
                <w:szCs w:val="24"/>
                <w:lang w:val="lt-LT"/>
              </w:rPr>
            </w:pPr>
          </w:p>
          <w:p w:rsidR="00766E70" w:rsidRDefault="0061032F" w:rsidP="00166829">
            <w:pPr>
              <w:pStyle w:val="Pagrindinistekstas1"/>
              <w:ind w:firstLine="0"/>
              <w:rPr>
                <w:rFonts w:ascii="Times New Roman" w:hAnsi="Times New Roman"/>
                <w:b/>
                <w:sz w:val="24"/>
                <w:szCs w:val="24"/>
                <w:lang w:val="lt-LT"/>
              </w:rPr>
            </w:pPr>
            <w:r w:rsidRPr="0061032F">
              <w:rPr>
                <w:rFonts w:ascii="Times New Roman" w:hAnsi="Times New Roman"/>
                <w:b/>
                <w:sz w:val="24"/>
                <w:szCs w:val="24"/>
                <w:lang w:val="lt-LT"/>
              </w:rPr>
              <w:t>PIRKĖJAS</w:t>
            </w:r>
          </w:p>
          <w:p w:rsidR="00657305" w:rsidRDefault="00657305" w:rsidP="00166829">
            <w:pPr>
              <w:pStyle w:val="Pagrindinistekstas1"/>
              <w:ind w:firstLine="0"/>
              <w:rPr>
                <w:rFonts w:ascii="Times New Roman" w:hAnsi="Times New Roman"/>
                <w:b/>
                <w:sz w:val="24"/>
                <w:szCs w:val="24"/>
                <w:lang w:val="lt-LT"/>
              </w:rPr>
            </w:pPr>
          </w:p>
          <w:p w:rsidR="00657305" w:rsidRPr="0061032F" w:rsidRDefault="00657305" w:rsidP="005B1259">
            <w:pPr>
              <w:pStyle w:val="Pagrindinistekstas1"/>
              <w:ind w:firstLine="0"/>
              <w:rPr>
                <w:rFonts w:ascii="Times New Roman" w:hAnsi="Times New Roman"/>
                <w:b/>
                <w:sz w:val="24"/>
                <w:szCs w:val="24"/>
                <w:lang w:val="lt-LT"/>
              </w:rPr>
            </w:pPr>
          </w:p>
        </w:tc>
        <w:tc>
          <w:tcPr>
            <w:tcW w:w="4843" w:type="dxa"/>
            <w:gridSpan w:val="2"/>
            <w:shd w:val="clear" w:color="auto" w:fill="auto"/>
          </w:tcPr>
          <w:p w:rsidR="00295D33" w:rsidRDefault="00295D33" w:rsidP="0061032F">
            <w:pPr>
              <w:pStyle w:val="Pagrindinistekstas1"/>
              <w:ind w:firstLine="1041"/>
              <w:rPr>
                <w:rFonts w:ascii="Times New Roman" w:hAnsi="Times New Roman"/>
                <w:b/>
                <w:sz w:val="24"/>
                <w:szCs w:val="24"/>
                <w:lang w:val="lt-LT"/>
              </w:rPr>
            </w:pPr>
          </w:p>
          <w:p w:rsidR="00295D33" w:rsidRDefault="00295D33" w:rsidP="0061032F">
            <w:pPr>
              <w:pStyle w:val="Pagrindinistekstas1"/>
              <w:ind w:firstLine="1041"/>
              <w:rPr>
                <w:rFonts w:ascii="Times New Roman" w:hAnsi="Times New Roman"/>
                <w:b/>
                <w:sz w:val="24"/>
                <w:szCs w:val="24"/>
                <w:lang w:val="lt-LT"/>
              </w:rPr>
            </w:pPr>
          </w:p>
          <w:p w:rsidR="00766E70" w:rsidRDefault="0061032F" w:rsidP="0061032F">
            <w:pPr>
              <w:pStyle w:val="Pagrindinistekstas1"/>
              <w:ind w:firstLine="1041"/>
              <w:rPr>
                <w:rFonts w:ascii="Times New Roman" w:hAnsi="Times New Roman"/>
                <w:b/>
                <w:sz w:val="24"/>
                <w:szCs w:val="24"/>
                <w:lang w:val="lt-LT"/>
              </w:rPr>
            </w:pPr>
            <w:r w:rsidRPr="0061032F">
              <w:rPr>
                <w:rFonts w:ascii="Times New Roman" w:hAnsi="Times New Roman"/>
                <w:b/>
                <w:sz w:val="24"/>
                <w:szCs w:val="24"/>
                <w:lang w:val="lt-LT"/>
              </w:rPr>
              <w:t>TEIKĖJAS</w:t>
            </w:r>
          </w:p>
          <w:p w:rsidR="00FD1A2D" w:rsidRDefault="00FD1A2D" w:rsidP="0061032F">
            <w:pPr>
              <w:pStyle w:val="Pagrindinistekstas1"/>
              <w:ind w:firstLine="1041"/>
              <w:rPr>
                <w:rFonts w:ascii="Times New Roman" w:hAnsi="Times New Roman"/>
                <w:b/>
                <w:sz w:val="24"/>
                <w:szCs w:val="24"/>
                <w:lang w:val="lt-LT"/>
              </w:rPr>
            </w:pPr>
          </w:p>
          <w:p w:rsidR="00465BE4" w:rsidRPr="00FD1A2D" w:rsidRDefault="00465BE4" w:rsidP="0061032F">
            <w:pPr>
              <w:pStyle w:val="Pagrindinistekstas1"/>
              <w:ind w:firstLine="1041"/>
              <w:rPr>
                <w:rFonts w:ascii="Times New Roman" w:hAnsi="Times New Roman"/>
                <w:sz w:val="24"/>
                <w:szCs w:val="24"/>
                <w:lang w:val="lt-LT"/>
              </w:rPr>
            </w:pPr>
          </w:p>
        </w:tc>
      </w:tr>
      <w:tr w:rsidR="0061032F" w:rsidTr="00971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4" w:type="dxa"/>
        </w:trPr>
        <w:tc>
          <w:tcPr>
            <w:tcW w:w="4845" w:type="dxa"/>
            <w:shd w:val="clear" w:color="auto" w:fill="auto"/>
          </w:tcPr>
          <w:p w:rsidR="0061032F" w:rsidRPr="0061032F" w:rsidRDefault="0061032F" w:rsidP="00166829">
            <w:pPr>
              <w:pStyle w:val="Pagrindinistekstas1"/>
              <w:ind w:firstLine="0"/>
              <w:rPr>
                <w:rFonts w:ascii="Times New Roman" w:hAnsi="Times New Roman"/>
                <w:sz w:val="24"/>
                <w:szCs w:val="24"/>
                <w:lang w:val="lt-LT"/>
              </w:rPr>
            </w:pPr>
          </w:p>
        </w:tc>
        <w:tc>
          <w:tcPr>
            <w:tcW w:w="4843" w:type="dxa"/>
            <w:gridSpan w:val="2"/>
            <w:shd w:val="clear" w:color="auto" w:fill="auto"/>
          </w:tcPr>
          <w:p w:rsidR="0061032F" w:rsidRPr="00C27635" w:rsidRDefault="0061032F" w:rsidP="0061032F">
            <w:pPr>
              <w:pStyle w:val="Pagrindinistekstas1"/>
              <w:ind w:firstLine="1041"/>
              <w:rPr>
                <w:rFonts w:ascii="Times New Roman" w:hAnsi="Times New Roman"/>
                <w:sz w:val="24"/>
                <w:szCs w:val="24"/>
                <w:lang w:val="lt-LT"/>
              </w:rPr>
            </w:pPr>
          </w:p>
        </w:tc>
      </w:tr>
      <w:tr w:rsidR="00FD1A2D" w:rsidTr="00971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4" w:type="dxa"/>
        </w:trPr>
        <w:tc>
          <w:tcPr>
            <w:tcW w:w="4845" w:type="dxa"/>
            <w:shd w:val="clear" w:color="auto" w:fill="auto"/>
          </w:tcPr>
          <w:p w:rsidR="00FD1A2D" w:rsidRPr="0061032F" w:rsidRDefault="00FD1A2D" w:rsidP="00166829">
            <w:pPr>
              <w:pStyle w:val="Pagrindinistekstas1"/>
              <w:ind w:firstLine="0"/>
              <w:rPr>
                <w:rFonts w:ascii="Times New Roman" w:hAnsi="Times New Roman"/>
                <w:sz w:val="24"/>
                <w:szCs w:val="24"/>
                <w:lang w:val="lt-LT"/>
              </w:rPr>
            </w:pPr>
          </w:p>
        </w:tc>
        <w:tc>
          <w:tcPr>
            <w:tcW w:w="4843" w:type="dxa"/>
            <w:gridSpan w:val="2"/>
            <w:shd w:val="clear" w:color="auto" w:fill="auto"/>
          </w:tcPr>
          <w:p w:rsidR="00FD1A2D" w:rsidRDefault="00FD1A2D" w:rsidP="0061032F">
            <w:pPr>
              <w:pStyle w:val="Pagrindinistekstas1"/>
              <w:ind w:firstLine="1041"/>
              <w:rPr>
                <w:rFonts w:ascii="Times New Roman" w:hAnsi="Times New Roman"/>
                <w:sz w:val="24"/>
                <w:szCs w:val="24"/>
                <w:lang w:val="lt-LT"/>
              </w:rPr>
            </w:pPr>
          </w:p>
        </w:tc>
      </w:tr>
    </w:tbl>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1A0FDC" w:rsidRDefault="001A0FDC" w:rsidP="00C805C6">
      <w:pPr>
        <w:jc w:val="center"/>
        <w:rPr>
          <w:b/>
        </w:rPr>
      </w:pPr>
    </w:p>
    <w:p w:rsidR="00A06325" w:rsidRDefault="00A06325" w:rsidP="00C805C6">
      <w:pPr>
        <w:jc w:val="center"/>
        <w:rPr>
          <w:b/>
        </w:rPr>
      </w:pPr>
    </w:p>
    <w:p w:rsidR="00A06325" w:rsidRDefault="00A06325" w:rsidP="00C805C6">
      <w:pPr>
        <w:jc w:val="center"/>
        <w:rPr>
          <w:b/>
        </w:rPr>
      </w:pPr>
    </w:p>
    <w:p w:rsidR="005B1259" w:rsidRDefault="005B1259" w:rsidP="00C805C6">
      <w:pPr>
        <w:jc w:val="center"/>
        <w:rPr>
          <w:b/>
        </w:rPr>
      </w:pPr>
    </w:p>
    <w:p w:rsidR="005B1259" w:rsidRDefault="005B1259" w:rsidP="00C805C6">
      <w:pPr>
        <w:jc w:val="center"/>
        <w:rPr>
          <w:b/>
        </w:rPr>
      </w:pPr>
    </w:p>
    <w:p w:rsidR="005E475C" w:rsidRDefault="005E475C" w:rsidP="00C805C6">
      <w:pPr>
        <w:jc w:val="center"/>
        <w:rPr>
          <w:b/>
        </w:rPr>
      </w:pPr>
    </w:p>
    <w:p w:rsidR="005E475C" w:rsidRDefault="005E475C" w:rsidP="00C805C6">
      <w:pPr>
        <w:jc w:val="center"/>
        <w:rPr>
          <w:b/>
        </w:rPr>
      </w:pPr>
    </w:p>
    <w:p w:rsidR="005E475C" w:rsidRDefault="005E475C" w:rsidP="00C805C6">
      <w:pPr>
        <w:jc w:val="center"/>
        <w:rPr>
          <w:b/>
        </w:rPr>
      </w:pPr>
    </w:p>
    <w:p w:rsidR="005E475C" w:rsidRDefault="005E475C" w:rsidP="00C805C6">
      <w:pPr>
        <w:jc w:val="center"/>
        <w:rPr>
          <w:b/>
        </w:rPr>
      </w:pPr>
    </w:p>
    <w:p w:rsidR="005E475C" w:rsidRDefault="005E475C" w:rsidP="00C805C6">
      <w:pPr>
        <w:jc w:val="center"/>
        <w:rPr>
          <w:b/>
        </w:rPr>
      </w:pPr>
    </w:p>
    <w:p w:rsidR="005E475C" w:rsidRDefault="005E475C" w:rsidP="00C805C6">
      <w:pPr>
        <w:jc w:val="center"/>
        <w:rPr>
          <w:b/>
        </w:rPr>
      </w:pPr>
    </w:p>
    <w:p w:rsidR="005B1259" w:rsidRDefault="005B1259" w:rsidP="00C805C6">
      <w:pPr>
        <w:jc w:val="center"/>
        <w:rPr>
          <w:b/>
        </w:rPr>
      </w:pPr>
    </w:p>
    <w:p w:rsidR="005B1259" w:rsidRDefault="005B1259" w:rsidP="00C805C6">
      <w:pPr>
        <w:jc w:val="center"/>
        <w:rPr>
          <w:b/>
        </w:rPr>
      </w:pPr>
    </w:p>
    <w:p w:rsidR="005B1259" w:rsidRDefault="005B1259" w:rsidP="00C805C6">
      <w:pPr>
        <w:jc w:val="center"/>
        <w:rPr>
          <w:b/>
        </w:rPr>
      </w:pPr>
    </w:p>
    <w:p w:rsidR="005B1259" w:rsidRDefault="005B1259" w:rsidP="00C805C6">
      <w:pPr>
        <w:jc w:val="center"/>
        <w:rPr>
          <w:b/>
        </w:rPr>
      </w:pPr>
    </w:p>
    <w:p w:rsidR="005B1259" w:rsidRDefault="005B1259" w:rsidP="00C805C6">
      <w:pPr>
        <w:jc w:val="center"/>
        <w:rPr>
          <w:b/>
        </w:rPr>
      </w:pPr>
    </w:p>
    <w:p w:rsidR="005B1259" w:rsidRDefault="005B1259" w:rsidP="00C805C6">
      <w:pPr>
        <w:jc w:val="center"/>
        <w:rPr>
          <w:b/>
        </w:rPr>
      </w:pPr>
    </w:p>
    <w:p w:rsidR="005B1259" w:rsidRDefault="005B1259" w:rsidP="00C805C6">
      <w:pPr>
        <w:jc w:val="center"/>
        <w:rPr>
          <w:b/>
        </w:rPr>
      </w:pPr>
    </w:p>
    <w:p w:rsidR="00A06325" w:rsidRDefault="00A06325" w:rsidP="00C805C6">
      <w:pPr>
        <w:jc w:val="center"/>
        <w:rPr>
          <w:b/>
        </w:rPr>
      </w:pPr>
    </w:p>
    <w:p w:rsidR="00A06325" w:rsidRDefault="00A06325" w:rsidP="00C805C6">
      <w:pPr>
        <w:jc w:val="center"/>
        <w:rPr>
          <w:b/>
        </w:rPr>
      </w:pPr>
    </w:p>
    <w:p w:rsidR="00A06325" w:rsidRDefault="00A06325" w:rsidP="00866922">
      <w:pPr>
        <w:rPr>
          <w:b/>
        </w:rPr>
      </w:pPr>
    </w:p>
    <w:p w:rsidR="00A06325" w:rsidRDefault="00A06325" w:rsidP="00C805C6">
      <w:pPr>
        <w:jc w:val="center"/>
        <w:rPr>
          <w:b/>
        </w:rPr>
      </w:pPr>
    </w:p>
    <w:p w:rsidR="00A06325" w:rsidRDefault="00A06325" w:rsidP="00C805C6">
      <w:pPr>
        <w:jc w:val="center"/>
        <w:rPr>
          <w:b/>
        </w:rPr>
      </w:pPr>
    </w:p>
    <w:p w:rsidR="001A0FDC" w:rsidRDefault="001A0FDC" w:rsidP="00C805C6">
      <w:pPr>
        <w:jc w:val="center"/>
        <w:rPr>
          <w:b/>
        </w:rPr>
      </w:pPr>
    </w:p>
    <w:p w:rsidR="00A82FFE" w:rsidRDefault="00A82FFE" w:rsidP="00C805C6">
      <w:pPr>
        <w:jc w:val="center"/>
        <w:rPr>
          <w:b/>
        </w:rPr>
      </w:pPr>
    </w:p>
    <w:p w:rsidR="00C805C6" w:rsidRDefault="00C805C6" w:rsidP="00C805C6">
      <w:pPr>
        <w:jc w:val="center"/>
        <w:rPr>
          <w:b/>
        </w:rPr>
      </w:pPr>
      <w:r>
        <w:rPr>
          <w:b/>
        </w:rPr>
        <w:lastRenderedPageBreak/>
        <w:t>PASLAUGŲ PIRKIMO-PARDAVIMO SUTARTI</w:t>
      </w:r>
      <w:r w:rsidRPr="00EF7207">
        <w:rPr>
          <w:b/>
        </w:rPr>
        <w:t>S</w:t>
      </w:r>
    </w:p>
    <w:p w:rsidR="00C805C6" w:rsidRDefault="00C805C6" w:rsidP="00C805C6">
      <w:pPr>
        <w:jc w:val="center"/>
        <w:rPr>
          <w:b/>
        </w:rPr>
      </w:pPr>
    </w:p>
    <w:p w:rsidR="00C805C6" w:rsidRDefault="00C805C6" w:rsidP="00C805C6">
      <w:pPr>
        <w:jc w:val="center"/>
        <w:rPr>
          <w:b/>
        </w:rPr>
      </w:pPr>
      <w:r>
        <w:rPr>
          <w:b/>
        </w:rPr>
        <w:t xml:space="preserve">II. </w:t>
      </w:r>
      <w:r w:rsidRPr="00014F80">
        <w:rPr>
          <w:b/>
        </w:rPr>
        <w:t>BENDROJI DALIS</w:t>
      </w:r>
    </w:p>
    <w:p w:rsidR="00C805C6" w:rsidRDefault="00C805C6" w:rsidP="00C805C6">
      <w:pPr>
        <w:jc w:val="center"/>
        <w:rPr>
          <w:b/>
        </w:rPr>
      </w:pPr>
    </w:p>
    <w:p w:rsidR="00C805C6" w:rsidRPr="00120A77" w:rsidRDefault="00C805C6" w:rsidP="00C805C6">
      <w:pPr>
        <w:rPr>
          <w:b/>
        </w:rPr>
      </w:pPr>
    </w:p>
    <w:p w:rsidR="00C805C6" w:rsidRPr="00120A77" w:rsidRDefault="00C805C6" w:rsidP="00C805C6">
      <w:pPr>
        <w:jc w:val="both"/>
        <w:rPr>
          <w:b/>
        </w:rPr>
      </w:pPr>
      <w:r w:rsidRPr="00120A77">
        <w:rPr>
          <w:b/>
        </w:rPr>
        <w:t>1.</w:t>
      </w:r>
      <w:r w:rsidRPr="00120A77">
        <w:t xml:space="preserve"> </w:t>
      </w:r>
      <w:r w:rsidRPr="00120A77">
        <w:rPr>
          <w:b/>
        </w:rPr>
        <w:t>Sąvokos</w:t>
      </w:r>
    </w:p>
    <w:p w:rsidR="00C805C6" w:rsidRPr="00120A77" w:rsidRDefault="00C805C6" w:rsidP="00C805C6">
      <w:pPr>
        <w:jc w:val="both"/>
      </w:pPr>
      <w:r w:rsidRPr="00120A77">
        <w:t xml:space="preserve">1.1. Šioje </w:t>
      </w:r>
      <w:r>
        <w:t>S</w:t>
      </w:r>
      <w:r w:rsidRPr="00120A77">
        <w:t>utartyje naudojamos pagrindinės sąvokos:</w:t>
      </w:r>
    </w:p>
    <w:p w:rsidR="00C805C6" w:rsidRPr="00120A77" w:rsidRDefault="00C805C6" w:rsidP="00C805C6">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rsidR="00C805C6" w:rsidRDefault="00C805C6" w:rsidP="00C805C6">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t>.</w:t>
      </w:r>
    </w:p>
    <w:p w:rsidR="00C805C6" w:rsidRDefault="00C805C6" w:rsidP="00C805C6">
      <w:pPr>
        <w:pStyle w:val="BodyText"/>
        <w:spacing w:after="0"/>
        <w:jc w:val="both"/>
      </w:pPr>
      <w:r>
        <w:t xml:space="preserve">1.1.3. </w:t>
      </w:r>
      <w:r w:rsidRPr="00323735">
        <w:rPr>
          <w:b/>
        </w:rPr>
        <w:t>Mokėtojas</w:t>
      </w:r>
      <w:r>
        <w:t xml:space="preserve"> – krašto apsaugos sistemos juridinis asmuo ar jo padalinys, mokantis už paslaugas Sutartyje nurodytomis sąlygomis ir priimantis prekes.</w:t>
      </w:r>
    </w:p>
    <w:p w:rsidR="00C805C6" w:rsidRDefault="00C805C6" w:rsidP="00C805C6">
      <w:pPr>
        <w:pStyle w:val="BodyText"/>
        <w:spacing w:after="0"/>
        <w:jc w:val="both"/>
      </w:pPr>
      <w:r w:rsidRPr="00010D70">
        <w:t>1.1.</w:t>
      </w:r>
      <w:r>
        <w:t>4</w:t>
      </w:r>
      <w:r w:rsidRPr="00010D70">
        <w:t>.</w:t>
      </w:r>
      <w:r w:rsidRPr="00010D70">
        <w:rPr>
          <w:b/>
        </w:rPr>
        <w:t xml:space="preserve"> Gavėjas</w:t>
      </w:r>
      <w:r w:rsidRPr="00010D70">
        <w:t xml:space="preserve"> – </w:t>
      </w:r>
      <w:r>
        <w:t>juridinis asmuo ar jo padalinys</w:t>
      </w:r>
      <w:r w:rsidRPr="00010D70">
        <w:t>, nurodytas Sutarties specialiojoje dalyje arba Sutarties pri</w:t>
      </w:r>
      <w:r>
        <w:t xml:space="preserve">ede, kuriam teikiamos paslaugos (Sutarties specialiojoje dalyje nurodytais atvejais </w:t>
      </w:r>
      <w:r w:rsidRPr="003A2CEE">
        <w:rPr>
          <w:b/>
        </w:rPr>
        <w:t>Gavėjas</w:t>
      </w:r>
      <w:r>
        <w:t xml:space="preserve"> ir </w:t>
      </w:r>
      <w:r w:rsidRPr="003A2CEE">
        <w:rPr>
          <w:b/>
        </w:rPr>
        <w:t>Mokėtojas</w:t>
      </w:r>
      <w:r>
        <w:t xml:space="preserve"> gali sutapti). </w:t>
      </w:r>
    </w:p>
    <w:p w:rsidR="00C805C6" w:rsidRPr="00120A77" w:rsidRDefault="00C805C6" w:rsidP="00C805C6">
      <w:pPr>
        <w:pStyle w:val="BodyText"/>
        <w:spacing w:after="0"/>
        <w:jc w:val="both"/>
      </w:pPr>
      <w:r w:rsidRPr="00120A77">
        <w:t>1.1.</w:t>
      </w:r>
      <w:r>
        <w:t>5</w:t>
      </w:r>
      <w:r w:rsidRPr="00120A77">
        <w:t>. Tre</w:t>
      </w:r>
      <w:r>
        <w:t>čiasis</w:t>
      </w:r>
      <w:r w:rsidRPr="00120A77">
        <w:t xml:space="preserve"> asmuo – tai bet kuris fizinis ar juridinis asmuo (taip pat valstybė, valstybės institucijos, savivaldybė, savivaldybės institucijos), </w:t>
      </w:r>
      <w:r>
        <w:t>išskyrus Mokėtoją ar Gavėją,</w:t>
      </w:r>
      <w:r w:rsidRPr="00010D70">
        <w:t xml:space="preserve"> kuris nėra šios Sutarties šalis</w:t>
      </w:r>
      <w:r>
        <w:t>.</w:t>
      </w:r>
    </w:p>
    <w:p w:rsidR="00C805C6" w:rsidRPr="00120A77" w:rsidRDefault="00C805C6" w:rsidP="00C805C6">
      <w:pPr>
        <w:pStyle w:val="BodyText"/>
        <w:spacing w:after="0"/>
        <w:jc w:val="both"/>
      </w:pPr>
      <w:r w:rsidRPr="00120A77">
        <w:t>1.1.</w:t>
      </w:r>
      <w:r>
        <w:t>6</w:t>
      </w:r>
      <w:r w:rsidRPr="00120A77">
        <w:t xml:space="preserve">. Licencijos </w:t>
      </w:r>
      <w:r w:rsidRPr="00120A77">
        <w:rPr>
          <w:b/>
        </w:rPr>
        <w:t xml:space="preserve">- </w:t>
      </w:r>
      <w:r w:rsidRPr="00120A77">
        <w:rPr>
          <w:spacing w:val="-3"/>
        </w:rPr>
        <w:t>visos reikalingos licencijos, patentai ir/arba leidimai būtini Sutarties vykdymui.</w:t>
      </w:r>
    </w:p>
    <w:p w:rsidR="00C805C6" w:rsidRPr="00120A77" w:rsidRDefault="00C805C6" w:rsidP="00C805C6">
      <w:pPr>
        <w:jc w:val="both"/>
        <w:rPr>
          <w:b/>
        </w:rPr>
      </w:pPr>
      <w:r w:rsidRPr="00120A77">
        <w:t>1.1.</w:t>
      </w:r>
      <w:r>
        <w:t>7</w:t>
      </w:r>
      <w:r w:rsidRPr="00120A77">
        <w:t xml:space="preserve">. </w:t>
      </w:r>
      <w:r w:rsidRPr="00F63E83">
        <w:t xml:space="preserve">Sutarties objektas - paslaugos ir su jų teikimu susijusios prekės, dėl kurių Sutarties šalys susitarė Sutarties specialiojoje dalyje ir kurios atitinka </w:t>
      </w:r>
      <w:r w:rsidRPr="003A2CEE">
        <w:rPr>
          <w:b/>
        </w:rPr>
        <w:t>Pirkėjo</w:t>
      </w:r>
      <w:r w:rsidRPr="00F63E83">
        <w:t xml:space="preserve"> nustatytus reikalavimus</w:t>
      </w:r>
      <w:r>
        <w:t>.</w:t>
      </w:r>
    </w:p>
    <w:p w:rsidR="00C805C6" w:rsidRPr="00120A77" w:rsidRDefault="00C805C6" w:rsidP="00C805C6">
      <w:pPr>
        <w:pStyle w:val="BodyText"/>
        <w:tabs>
          <w:tab w:val="left" w:pos="540"/>
          <w:tab w:val="num" w:pos="2880"/>
        </w:tabs>
        <w:spacing w:after="0"/>
        <w:jc w:val="both"/>
      </w:pPr>
      <w:r w:rsidRPr="00120A77">
        <w:t>1.1.</w:t>
      </w:r>
      <w:r>
        <w:t>8</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 xml:space="preserve">i. </w:t>
      </w:r>
    </w:p>
    <w:p w:rsidR="00C805C6" w:rsidRPr="00120A77" w:rsidRDefault="00C805C6" w:rsidP="00C805C6">
      <w:pPr>
        <w:pStyle w:val="BodyText"/>
        <w:tabs>
          <w:tab w:val="left" w:pos="540"/>
          <w:tab w:val="num" w:pos="2880"/>
        </w:tabs>
        <w:spacing w:after="0"/>
        <w:jc w:val="both"/>
      </w:pPr>
      <w:r w:rsidRPr="00120A77">
        <w:t>1.1.</w:t>
      </w:r>
      <w:r>
        <w:t>9</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r>
        <w:t xml:space="preserve">. </w:t>
      </w:r>
    </w:p>
    <w:p w:rsidR="00C805C6" w:rsidRPr="00120A77" w:rsidRDefault="00C805C6" w:rsidP="00C805C6">
      <w:pPr>
        <w:pStyle w:val="BodyText"/>
        <w:tabs>
          <w:tab w:val="left" w:pos="540"/>
          <w:tab w:val="num" w:pos="2880"/>
        </w:tabs>
        <w:spacing w:after="0"/>
        <w:jc w:val="both"/>
      </w:pPr>
      <w:r w:rsidRPr="00120A77">
        <w:t>1.1.</w:t>
      </w:r>
      <w:r>
        <w:t>10</w:t>
      </w:r>
      <w:r w:rsidRPr="00120A77">
        <w:t>. Prekės – paslaugų teikimui naudojamos, kartu su paslaugomis perkamos prekės arba prekės, kurios yra sukuriamos, teikiant paslaugas.</w:t>
      </w:r>
    </w:p>
    <w:p w:rsidR="00C805C6" w:rsidRPr="00120A77" w:rsidRDefault="00C805C6" w:rsidP="00C805C6">
      <w:pPr>
        <w:pStyle w:val="BodyText"/>
        <w:tabs>
          <w:tab w:val="left" w:pos="540"/>
          <w:tab w:val="num" w:pos="2880"/>
        </w:tabs>
        <w:spacing w:after="0"/>
        <w:jc w:val="both"/>
      </w:pPr>
      <w:r w:rsidRPr="00120A77">
        <w:t>1.1.</w:t>
      </w:r>
      <w:r>
        <w:t>11</w:t>
      </w:r>
      <w:r w:rsidRPr="00120A77">
        <w:t>. Prekių siunta – tai vienu metu pristatomų prekių kiekis.</w:t>
      </w:r>
    </w:p>
    <w:p w:rsidR="00C805C6" w:rsidRPr="00120A77" w:rsidRDefault="00C805C6" w:rsidP="00C805C6">
      <w:pPr>
        <w:pStyle w:val="BodyText"/>
        <w:tabs>
          <w:tab w:val="left" w:pos="540"/>
          <w:tab w:val="num" w:pos="2880"/>
        </w:tabs>
        <w:spacing w:after="0"/>
        <w:jc w:val="both"/>
      </w:pPr>
      <w:r w:rsidRPr="00120A77">
        <w:t>1.1.1</w:t>
      </w:r>
      <w:r>
        <w:t>2</w:t>
      </w:r>
      <w:r w:rsidRPr="00120A77">
        <w:t>. Prekių partija – tai iš tos pačios medžiagos partijos pagamintų prekių siuntos.</w:t>
      </w:r>
    </w:p>
    <w:p w:rsidR="00C805C6" w:rsidRPr="00120A77" w:rsidRDefault="00C805C6" w:rsidP="00C805C6">
      <w:pPr>
        <w:pStyle w:val="BodyText"/>
        <w:tabs>
          <w:tab w:val="left" w:pos="540"/>
          <w:tab w:val="num" w:pos="2880"/>
        </w:tabs>
        <w:spacing w:after="0"/>
        <w:jc w:val="both"/>
        <w:rPr>
          <w:bCs/>
          <w:iCs/>
        </w:rPr>
      </w:pPr>
      <w:r w:rsidRPr="00120A77">
        <w:t>1.1.</w:t>
      </w:r>
      <w:r>
        <w:t>13</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rsidR="00C805C6" w:rsidRPr="00120A77" w:rsidRDefault="00C805C6" w:rsidP="00C805C6">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rsidR="00C805C6" w:rsidRPr="00120A77" w:rsidRDefault="00C805C6" w:rsidP="00C805C6">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C805C6" w:rsidRPr="00120A77" w:rsidRDefault="00C805C6" w:rsidP="00C805C6">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C805C6" w:rsidRPr="00120A77" w:rsidRDefault="00C805C6" w:rsidP="00C805C6">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rsidR="00C805C6" w:rsidRPr="00120A77" w:rsidRDefault="00C805C6" w:rsidP="00C805C6">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C805C6" w:rsidRPr="00120A77" w:rsidRDefault="00C805C6" w:rsidP="00C805C6">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C805C6" w:rsidRPr="00120A77" w:rsidRDefault="00C805C6" w:rsidP="00C805C6">
      <w:pPr>
        <w:jc w:val="both"/>
        <w:rPr>
          <w:b/>
        </w:rPr>
      </w:pPr>
    </w:p>
    <w:p w:rsidR="00C805C6" w:rsidRPr="00120A77" w:rsidRDefault="00C805C6" w:rsidP="00C805C6">
      <w:pPr>
        <w:jc w:val="both"/>
        <w:rPr>
          <w:b/>
        </w:rPr>
      </w:pPr>
      <w:r w:rsidRPr="00120A77">
        <w:rPr>
          <w:b/>
        </w:rPr>
        <w:t>2. Sutarties kaina/</w:t>
      </w:r>
      <w:r>
        <w:rPr>
          <w:b/>
        </w:rPr>
        <w:t xml:space="preserve">paslaugų </w:t>
      </w:r>
      <w:r w:rsidRPr="00120A77">
        <w:rPr>
          <w:b/>
        </w:rPr>
        <w:t>įkainiai</w:t>
      </w:r>
      <w:r>
        <w:rPr>
          <w:b/>
        </w:rPr>
        <w:t>/kainodaros taisyklės</w:t>
      </w:r>
    </w:p>
    <w:p w:rsidR="00C805C6" w:rsidRDefault="00C805C6" w:rsidP="00C805C6">
      <w:pPr>
        <w:jc w:val="both"/>
      </w:pPr>
      <w:r w:rsidRPr="00120A77">
        <w:t xml:space="preserve">2.1. Sutarties kaina/įkainiai - pinigų suma, </w:t>
      </w:r>
      <w:r>
        <w:t xml:space="preserve">kuri </w:t>
      </w:r>
      <w:r w:rsidRPr="00120A77">
        <w:t xml:space="preserve">Sutartyje nustatyta tvarka ir terminais </w:t>
      </w:r>
      <w:r>
        <w:t xml:space="preserve">sumokama </w:t>
      </w:r>
      <w:r w:rsidRPr="00120A77">
        <w:rPr>
          <w:b/>
        </w:rPr>
        <w:t>Teikėjui</w:t>
      </w:r>
      <w:r w:rsidRPr="00120A77">
        <w:t>.</w:t>
      </w:r>
      <w:r>
        <w:t xml:space="preserve"> </w:t>
      </w:r>
      <w:r w:rsidRPr="003A2CEE">
        <w:rPr>
          <w:b/>
        </w:rPr>
        <w:t>Pirkėjas</w:t>
      </w:r>
      <w:r>
        <w:t xml:space="preserve"> yra atsakingas </w:t>
      </w:r>
      <w:r w:rsidRPr="003A2CEE">
        <w:rPr>
          <w:b/>
        </w:rPr>
        <w:t>Teikėjui</w:t>
      </w:r>
      <w:r>
        <w:t xml:space="preserve"> už tinkamą </w:t>
      </w:r>
      <w:r w:rsidRPr="003A2CEE">
        <w:rPr>
          <w:b/>
        </w:rPr>
        <w:t>Mokėtojo</w:t>
      </w:r>
      <w:r>
        <w:t xml:space="preserve"> prievolės sumokėti Sutartyje nurodytą kainą įvykdymą. </w:t>
      </w:r>
    </w:p>
    <w:p w:rsidR="00C805C6" w:rsidRPr="00120A77" w:rsidRDefault="00C805C6" w:rsidP="00C805C6">
      <w:pPr>
        <w:jc w:val="both"/>
      </w:pPr>
      <w:r w:rsidRPr="00120A77">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rsidR="00C805C6" w:rsidRPr="00120A77" w:rsidRDefault="00C805C6" w:rsidP="00C805C6">
      <w:pPr>
        <w:jc w:val="both"/>
      </w:pPr>
      <w:r w:rsidRPr="00120A77">
        <w:t xml:space="preserve">2.3. Paslaugų įkainiai keičiami vadovaujantis Sutarties </w:t>
      </w:r>
      <w:r w:rsidR="007D2BE7">
        <w:t>specialiosios dalies 2.4.</w:t>
      </w:r>
      <w:r w:rsidRPr="00120A77">
        <w:t xml:space="preserve"> </w:t>
      </w:r>
      <w:r w:rsidR="007D2BE7">
        <w:t xml:space="preserve">punkte </w:t>
      </w:r>
      <w:r w:rsidRPr="00120A77">
        <w:t>nustatytomis kainodaros taisyklėmis</w:t>
      </w:r>
      <w:r w:rsidR="00506FC6">
        <w:t>.</w:t>
      </w:r>
      <w:r w:rsidRPr="00120A77">
        <w:t xml:space="preserve"> </w:t>
      </w:r>
      <w:r w:rsidRPr="00EF7207">
        <w:t>Perskaičiuot</w:t>
      </w:r>
      <w:r>
        <w:t>i</w:t>
      </w:r>
      <w:r w:rsidRPr="00EF7207">
        <w:t xml:space="preserve"> įkainiai </w:t>
      </w:r>
      <w:r w:rsidRPr="008E64FC">
        <w:t>įforminami raštišku Šalių susitarimu ir taikomi po tokio Šalių pasirašyto susitarimo įsi</w:t>
      </w:r>
      <w:r>
        <w:t xml:space="preserve">galiojimo dienos </w:t>
      </w:r>
      <w:r w:rsidRPr="00A9448C">
        <w:rPr>
          <w:i/>
        </w:rPr>
        <w:t>(jei spec. dalyje nurodyta, kad ši sąlyga taikoma)</w:t>
      </w:r>
      <w:r w:rsidRPr="00A9448C">
        <w:t>.</w:t>
      </w:r>
    </w:p>
    <w:p w:rsidR="00C805C6" w:rsidRPr="00120A77" w:rsidRDefault="00C805C6" w:rsidP="00C805C6">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rsidR="00C805C6" w:rsidRPr="00120A77" w:rsidRDefault="00C805C6" w:rsidP="00C805C6">
      <w:pPr>
        <w:widowControl w:val="0"/>
        <w:shd w:val="clear" w:color="auto" w:fill="FFFFFF"/>
        <w:jc w:val="both"/>
      </w:pPr>
      <w:r w:rsidRPr="00120A77">
        <w:t>2.4.1. logistikos (transportavimo) išlaidas;</w:t>
      </w:r>
    </w:p>
    <w:p w:rsidR="00C805C6" w:rsidRPr="00120A77" w:rsidRDefault="00C805C6" w:rsidP="00C805C6">
      <w:pPr>
        <w:widowControl w:val="0"/>
        <w:shd w:val="clear" w:color="auto" w:fill="FFFFFF"/>
        <w:jc w:val="both"/>
      </w:pPr>
      <w:r w:rsidRPr="00120A77">
        <w:t>2.4.2. pakavimo, pakrovimo, tranzito, iškrovimo, išpakavimo, tikrinimo, draudimo ir kitas su paslaugų teikimu susijusias išlaidas;</w:t>
      </w:r>
    </w:p>
    <w:p w:rsidR="00C805C6" w:rsidRPr="00120A77" w:rsidRDefault="00C805C6" w:rsidP="00C805C6">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C805C6" w:rsidRPr="00120A77" w:rsidRDefault="00C805C6" w:rsidP="00C805C6">
      <w:pPr>
        <w:widowControl w:val="0"/>
        <w:shd w:val="clear" w:color="auto" w:fill="FFFFFF"/>
        <w:jc w:val="both"/>
      </w:pPr>
      <w:r w:rsidRPr="00120A77">
        <w:t xml:space="preserve">2.4.4. </w:t>
      </w:r>
      <w:r>
        <w:t xml:space="preserve">visas išlaidas </w:t>
      </w:r>
      <w:r w:rsidRPr="00120A77">
        <w:t>susijusi</w:t>
      </w:r>
      <w:r>
        <w:t>as</w:t>
      </w:r>
      <w:r w:rsidRPr="00120A77">
        <w:t xml:space="preserve"> su paslaugų teikimui reikalingų priemonių, įrankių, įrangos, technikos įsigijimu ar nuoma, bei šiame punkte minimos įrangos, technikos priemonių eksploatacin</w:t>
      </w:r>
      <w:r>
        <w:t>e</w:t>
      </w:r>
      <w:r w:rsidRPr="00120A77">
        <w:t>s išlaid</w:t>
      </w:r>
      <w:r>
        <w:t>a</w:t>
      </w:r>
      <w:r w:rsidRPr="00120A77">
        <w:t xml:space="preserve">s; </w:t>
      </w:r>
    </w:p>
    <w:p w:rsidR="00C805C6" w:rsidRPr="00120A77" w:rsidRDefault="00C805C6" w:rsidP="00C805C6">
      <w:pPr>
        <w:widowControl w:val="0"/>
        <w:shd w:val="clear" w:color="auto" w:fill="FFFFFF"/>
        <w:jc w:val="both"/>
      </w:pPr>
      <w:r w:rsidRPr="00120A77">
        <w:t>2.4.5. naudojimo ir priežiūros instrukcijų, numatytų Techninėje specifikacijoje, pateikimo išlaidas;</w:t>
      </w:r>
    </w:p>
    <w:p w:rsidR="00C805C6" w:rsidRDefault="00C805C6" w:rsidP="00C805C6">
      <w:pPr>
        <w:widowControl w:val="0"/>
        <w:shd w:val="clear" w:color="auto" w:fill="FFFFFF"/>
        <w:jc w:val="both"/>
      </w:pPr>
      <w:r w:rsidRPr="00120A77">
        <w:t>2.4.6. garantinio remonto išlaid</w:t>
      </w:r>
      <w:r>
        <w:t>a</w:t>
      </w:r>
      <w:r w:rsidRPr="00120A77">
        <w:t>s</w:t>
      </w:r>
      <w:r>
        <w:t>;</w:t>
      </w:r>
    </w:p>
    <w:p w:rsidR="00C805C6" w:rsidRDefault="00C805C6" w:rsidP="00C805C6">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C805C6" w:rsidRPr="00120A77" w:rsidRDefault="00C805C6" w:rsidP="00C805C6">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C805C6" w:rsidRDefault="00C805C6" w:rsidP="00C805C6">
      <w:pPr>
        <w:jc w:val="both"/>
      </w:pPr>
      <w:r w:rsidRPr="00120A77">
        <w:t xml:space="preserve">2.5. Užsienio valiutų kursų svyravimo, gamintojų kainų keitimo rizika tenka </w:t>
      </w:r>
      <w:r w:rsidRPr="00120A77">
        <w:rPr>
          <w:b/>
        </w:rPr>
        <w:t>Teikėjui</w:t>
      </w:r>
      <w:r w:rsidRPr="00120A77">
        <w:t>.</w:t>
      </w:r>
    </w:p>
    <w:p w:rsidR="00C805C6" w:rsidRDefault="00C805C6" w:rsidP="00C805C6">
      <w:pPr>
        <w:jc w:val="both"/>
      </w:pPr>
      <w:r>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rsidR="00C805C6" w:rsidRDefault="00C805C6" w:rsidP="00C805C6">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C805C6" w:rsidRDefault="00C805C6" w:rsidP="00C805C6">
      <w:pPr>
        <w:jc w:val="both"/>
      </w:pPr>
      <w:r>
        <w:t xml:space="preserve">2.7.1. Pagrindines tiesioginio atsiskaitymo sutarties sąlygas nurodytas Sutarties bendrosios dalies 2.8 punkte. </w:t>
      </w:r>
    </w:p>
    <w:p w:rsidR="00C805C6" w:rsidRDefault="00C805C6" w:rsidP="00C805C6">
      <w:pPr>
        <w:jc w:val="both"/>
      </w:pPr>
      <w:r>
        <w:t xml:space="preserve">2.7.2. </w:t>
      </w:r>
      <w:r>
        <w:rPr>
          <w:b/>
        </w:rPr>
        <w:t>Teikėjo</w:t>
      </w:r>
      <w:r>
        <w:t xml:space="preserve"> patvirtinimą, kad jis sutinka Subtiekėjo siūlomomis sąlygomis sudaryti tiesioginio atsiskaitymo sutartį. </w:t>
      </w:r>
    </w:p>
    <w:p w:rsidR="00C805C6" w:rsidRDefault="00C805C6" w:rsidP="00C805C6">
      <w:pPr>
        <w:jc w:val="both"/>
      </w:pPr>
      <w:r>
        <w:t>2.7.3. Dokumentus įrodančius, kad nėra Viešųjų pirkimų įstatymo 46 straipsnio 1 dalyje nurodytų pagrindų.</w:t>
      </w:r>
    </w:p>
    <w:p w:rsidR="00C805C6" w:rsidRDefault="00C805C6" w:rsidP="00C805C6">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w:t>
      </w:r>
    </w:p>
    <w:p w:rsidR="00C805C6" w:rsidRDefault="00C805C6" w:rsidP="00C805C6">
      <w:pPr>
        <w:jc w:val="both"/>
      </w:pPr>
      <w:r>
        <w:t xml:space="preserve">2.9. Tiesioginio atsiskaitymo sutartis turi būti sudaryta ne vėliau kaip iki dienos, nuo kurios atsiranda mokėjimo prievolė pagal Sutarties bendrosios dalies 4.1 punktą. </w:t>
      </w:r>
    </w:p>
    <w:p w:rsidR="00C805C6" w:rsidRDefault="00C805C6" w:rsidP="00C805C6">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rsidR="00C805C6" w:rsidRDefault="00C805C6" w:rsidP="00C805C6">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Pr>
          <w:b/>
        </w:rPr>
        <w:t>Teikėjui</w:t>
      </w:r>
      <w:r>
        <w:t xml:space="preserve"> iki reikalavimo teisės perdavimo.</w:t>
      </w:r>
    </w:p>
    <w:p w:rsidR="00C805C6" w:rsidRDefault="00C805C6" w:rsidP="00C805C6">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rsidR="00C805C6" w:rsidRDefault="00C805C6" w:rsidP="00C805C6">
      <w:pPr>
        <w:jc w:val="both"/>
      </w:pPr>
      <w:r>
        <w:lastRenderedPageBreak/>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C805C6" w:rsidRPr="00120A77" w:rsidRDefault="00C805C6" w:rsidP="00C805C6">
      <w:pPr>
        <w:jc w:val="both"/>
      </w:pPr>
    </w:p>
    <w:p w:rsidR="00C805C6" w:rsidRPr="00120A77" w:rsidRDefault="00C805C6" w:rsidP="00C805C6">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rsidR="00C805C6" w:rsidRPr="00120A77" w:rsidRDefault="00C805C6" w:rsidP="00C805C6">
      <w:pPr>
        <w:jc w:val="both"/>
      </w:pPr>
      <w:r w:rsidRPr="00120A77">
        <w:t>3.1. Paslaugos teikiamos Sutarties specialiojoje dalyje (arba Sutarties priede (-</w:t>
      </w:r>
      <w:proofErr w:type="spellStart"/>
      <w:r w:rsidRPr="00120A77">
        <w:t>uose</w:t>
      </w:r>
      <w:proofErr w:type="spellEnd"/>
      <w:r w:rsidRPr="00120A77">
        <w:t>)) numatytais terminais ir tvarka.</w:t>
      </w:r>
    </w:p>
    <w:p w:rsidR="00C805C6" w:rsidRDefault="00C805C6" w:rsidP="00C805C6">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w:t>
      </w:r>
      <w:r w:rsidRPr="009825DB">
        <w:rPr>
          <w:b/>
        </w:rPr>
        <w:t>Pirkėjui</w:t>
      </w:r>
      <w:r>
        <w:t>/</w:t>
      </w:r>
      <w:r w:rsidRPr="003A2CEE">
        <w:rPr>
          <w:b/>
        </w:rPr>
        <w:t>Mokėtojui</w:t>
      </w:r>
      <w:r w:rsidRPr="003A2CEE">
        <w:rPr>
          <w:rStyle w:val="CommentReference"/>
          <w:b/>
        </w:rPr>
        <w:t xml:space="preserve"> </w:t>
      </w:r>
      <w:r>
        <w:rPr>
          <w:rStyle w:val="CommentReference"/>
          <w:sz w:val="24"/>
          <w:szCs w:val="24"/>
        </w:rPr>
        <w:t xml:space="preserve">(Sutartyje numatytais atvejais – </w:t>
      </w:r>
      <w:r w:rsidRPr="003A2CEE">
        <w:rPr>
          <w:b/>
        </w:rPr>
        <w:t>Gavėjui</w:t>
      </w:r>
      <w:r>
        <w:t xml:space="preserve">) ir </w:t>
      </w:r>
      <w:r w:rsidRPr="003A2CEE">
        <w:rPr>
          <w:b/>
        </w:rPr>
        <w:t>Teikėjui</w:t>
      </w:r>
      <w:r>
        <w:t xml:space="preserve">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w:t>
      </w:r>
      <w:proofErr w:type="spellStart"/>
      <w:r w:rsidRPr="00120A77">
        <w:t>uose</w:t>
      </w:r>
      <w:proofErr w:type="spellEnd"/>
      <w:r w:rsidRPr="00120A77">
        <w:t>)</w:t>
      </w:r>
      <w:r w:rsidRPr="00DB25C9">
        <w:t xml:space="preserve"> joms</w:t>
      </w:r>
      <w:r>
        <w:rPr>
          <w:i/>
        </w:rPr>
        <w:t xml:space="preserve"> </w:t>
      </w:r>
      <w:r w:rsidRPr="00120A77">
        <w:t>nustatytus reikalavimus.</w:t>
      </w:r>
      <w:r>
        <w:t xml:space="preserve"> </w:t>
      </w:r>
      <w:r w:rsidRPr="00D1619B">
        <w:rPr>
          <w:b/>
        </w:rPr>
        <w:t>Mokėtojas</w:t>
      </w:r>
      <w:r>
        <w:t xml:space="preserve"> pasirašydamas dokumentą, patvirtinantį</w:t>
      </w:r>
      <w:r w:rsidRPr="00B636B8">
        <w:t xml:space="preserve"> </w:t>
      </w:r>
      <w:r>
        <w:t xml:space="preserve">paslaugų </w:t>
      </w:r>
      <w:r w:rsidRPr="00B636B8">
        <w:t>perdavimą-priėmimą,</w:t>
      </w:r>
      <w:r>
        <w:t xml:space="preserve"> patvirtina paslaugų atitiktį Sutarties ir jos priedų reikalavimams. </w:t>
      </w:r>
      <w:r w:rsidRPr="000E4893">
        <w:t xml:space="preserve">Kai </w:t>
      </w:r>
      <w:r>
        <w:t>suteiktos paslaugos</w:t>
      </w:r>
      <w:r w:rsidRPr="000E4893">
        <w:t xml:space="preserve"> yra kokybiškos ir atitinka Sutartyje ir jos priede (-</w:t>
      </w:r>
      <w:proofErr w:type="spellStart"/>
      <w:r w:rsidRPr="000E4893">
        <w:t>uose</w:t>
      </w:r>
      <w:proofErr w:type="spellEnd"/>
      <w:r w:rsidRPr="000E4893">
        <w:t>) joms nustatytus reikalavimus</w:t>
      </w:r>
      <w:r>
        <w:t>,</w:t>
      </w:r>
      <w:r w:rsidRPr="000E4893">
        <w:t xml:space="preserve">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rsidR="00F405AA" w:rsidRDefault="00C805C6" w:rsidP="00C805C6">
      <w:pPr>
        <w:jc w:val="both"/>
      </w:pPr>
      <w:r>
        <w:t>3.3</w:t>
      </w:r>
      <w:r w:rsidR="00F405AA">
        <w:t xml:space="preserve">. </w:t>
      </w:r>
      <w:r w:rsidR="00F405AA" w:rsidRPr="00F405AA">
        <w:rPr>
          <w:b/>
        </w:rPr>
        <w:t>Teikėjas</w:t>
      </w:r>
      <w:r w:rsidR="00F405AA" w:rsidRPr="00B31844">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00F405AA" w:rsidRPr="00F405AA">
        <w:rPr>
          <w:b/>
        </w:rPr>
        <w:t>Teikėjas</w:t>
      </w:r>
      <w:r w:rsidR="00F405AA" w:rsidRPr="00B31844">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F405AA" w:rsidRPr="00F405AA">
        <w:rPr>
          <w:b/>
        </w:rPr>
        <w:t>Teikėjo</w:t>
      </w:r>
      <w:r w:rsidR="00F405AA" w:rsidRPr="00B31844">
        <w:t xml:space="preserve"> atstovai, patekdami į karinę teritoriją, privalo pateikti asmens tapatybę ir piliet</w:t>
      </w:r>
      <w:r w:rsidR="00F405AA">
        <w:t>ybę patvirtinančius dokumentus.</w:t>
      </w:r>
    </w:p>
    <w:p w:rsidR="00C805C6" w:rsidRPr="000C0FE3" w:rsidRDefault="00F405AA" w:rsidP="00C805C6">
      <w:pPr>
        <w:jc w:val="both"/>
      </w:pPr>
      <w:r>
        <w:t>3.4.</w:t>
      </w:r>
      <w:r w:rsidR="00C805C6">
        <w:t xml:space="preserve">Jei paslaugos yra teikiamos ne pagal Sutartyje ir jos prieduose numatytus reikalavimus, </w:t>
      </w:r>
      <w:r w:rsidR="00C805C6" w:rsidRPr="003A2CEE">
        <w:rPr>
          <w:b/>
        </w:rPr>
        <w:t>Gavėjas</w:t>
      </w:r>
      <w:r w:rsidR="00C805C6">
        <w:t xml:space="preserve"> ar </w:t>
      </w:r>
      <w:r w:rsidR="00C805C6" w:rsidRPr="003A2CEE">
        <w:rPr>
          <w:b/>
        </w:rPr>
        <w:t>Mokėtojas</w:t>
      </w:r>
      <w:r w:rsidR="00C805C6">
        <w:t xml:space="preserve"> kreipiasi į </w:t>
      </w:r>
      <w:r w:rsidR="00C805C6" w:rsidRPr="003A2CEE">
        <w:rPr>
          <w:b/>
        </w:rPr>
        <w:t>Pirkėją</w:t>
      </w:r>
      <w:r w:rsidR="00C805C6">
        <w:t xml:space="preserve">, kuris Sutartyje numatytomis priemonėmis ir tvarka informuoja </w:t>
      </w:r>
      <w:r w:rsidR="00C805C6" w:rsidRPr="00B5189F">
        <w:rPr>
          <w:b/>
        </w:rPr>
        <w:t>Teikėją</w:t>
      </w:r>
      <w:r w:rsidR="00C805C6">
        <w:t xml:space="preserve">, kuris privalo užtikrinti paslaugų teikimo trūkumų šalinimą. </w:t>
      </w:r>
    </w:p>
    <w:p w:rsidR="00C805C6" w:rsidRPr="00120A77" w:rsidRDefault="00C805C6" w:rsidP="00C805C6">
      <w:pPr>
        <w:jc w:val="both"/>
      </w:pPr>
    </w:p>
    <w:p w:rsidR="00C805C6" w:rsidRPr="00120A77" w:rsidRDefault="00C805C6" w:rsidP="00C805C6">
      <w:pPr>
        <w:jc w:val="both"/>
        <w:rPr>
          <w:b/>
        </w:rPr>
      </w:pPr>
      <w:r w:rsidRPr="00120A77">
        <w:rPr>
          <w:b/>
        </w:rPr>
        <w:t>4. Mokėjimo terminai ir sąlygos</w:t>
      </w:r>
    </w:p>
    <w:p w:rsidR="00C805C6" w:rsidRPr="009845AC" w:rsidRDefault="00C805C6" w:rsidP="00C805C6">
      <w:pPr>
        <w:jc w:val="both"/>
      </w:pPr>
      <w:r w:rsidRPr="00120A77">
        <w:t xml:space="preserve">4.1. </w:t>
      </w:r>
      <w:r w:rsidRPr="00120A77">
        <w:rPr>
          <w:b/>
        </w:rPr>
        <w:t>Teikėjui</w:t>
      </w:r>
      <w:r w:rsidRPr="00120A77">
        <w:t xml:space="preserve"> </w:t>
      </w:r>
      <w:r>
        <w:t xml:space="preserve">sumokama </w:t>
      </w:r>
      <w:r w:rsidRPr="00120A77">
        <w:t xml:space="preserve">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 xml:space="preserve">sąskaita faktūra turi būti pateikiama </w:t>
      </w:r>
      <w:r>
        <w:rPr>
          <w:b/>
        </w:rPr>
        <w:t>Mokėtojui</w:t>
      </w:r>
      <w:r>
        <w:t xml:space="preserve"> remiantis Viešųjų pirkimų įstatymo 22 straipsnio 3 dalyje</w:t>
      </w:r>
      <w:r>
        <w:rPr>
          <w:bCs/>
        </w:rPr>
        <w:t>/</w:t>
      </w:r>
      <w:r w:rsidRPr="00085968">
        <w:rPr>
          <w:bCs/>
        </w:rPr>
        <w:t>Viešųjų pirkimų, atliekamų gynybos ir saugumo srityje, įstatymo 12 straipsnio 10 dalyje</w:t>
      </w:r>
      <w:r>
        <w:t xml:space="preserve"> numatytomis elektroninėmis priemonėmis</w:t>
      </w:r>
      <w:r w:rsidRPr="000E4893">
        <w:t>)</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162424">
        <w:rPr>
          <w:bCs/>
        </w:rPr>
        <w:t xml:space="preserve">Vėluojant </w:t>
      </w:r>
      <w:r w:rsidRPr="009845AC">
        <w:t>atsiskaityti šiame punkte numatytu terminu,</w:t>
      </w:r>
      <w:r w:rsidRPr="009845AC">
        <w:rPr>
          <w:b/>
          <w:bCs/>
        </w:rPr>
        <w:t xml:space="preserve"> Teikėjui </w:t>
      </w:r>
      <w:r w:rsidRPr="009845AC">
        <w:t>pareikalavus (ne vėliau kaip per 30 (trisdešimt) dienų nuo pareikalavimo gavimo),</w:t>
      </w:r>
      <w:r>
        <w:t xml:space="preserve"> jam yra </w:t>
      </w:r>
      <w:r w:rsidRPr="009845AC">
        <w:t>moka</w:t>
      </w:r>
      <w:r>
        <w:t>mos palūkano</w:t>
      </w:r>
      <w:r w:rsidRPr="009845AC">
        <w:t>s pagal Lietuvos Respublikos mokėjimų, atliekamų pagal komercines sutartis, vėlavimo prevencijos įstatymą.</w:t>
      </w:r>
    </w:p>
    <w:p w:rsidR="00C805C6" w:rsidRDefault="00C805C6" w:rsidP="00C805C6">
      <w:pPr>
        <w:jc w:val="both"/>
      </w:pPr>
      <w:r w:rsidRPr="00120A77">
        <w:t xml:space="preserve">4.2. </w:t>
      </w:r>
      <w:r>
        <w:t>Jeigu 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(apmokėjimą įrodantį dokumentą ar pan.)</w:t>
      </w:r>
      <w:r>
        <w:t xml:space="preserve"> </w:t>
      </w:r>
      <w:r w:rsidRPr="00D632AB">
        <w:t xml:space="preserve">iš draudimo bendrovės, kad laidavimo raštas yra galiojantis </w:t>
      </w:r>
      <w:r w:rsidRPr="006725F2">
        <w:rPr>
          <w:i/>
        </w:rPr>
        <w:t>(</w:t>
      </w:r>
      <w:r w:rsidRPr="00FB1183">
        <w:rPr>
          <w:i/>
        </w:rPr>
        <w:t>jei spec. dalyje nurodyta, kad sąlyga dėl avanso taikoma)</w:t>
      </w:r>
      <w:r>
        <w:rPr>
          <w:i/>
        </w:rPr>
        <w:t>.</w:t>
      </w:r>
    </w:p>
    <w:p w:rsidR="00C805C6" w:rsidRPr="00395267" w:rsidRDefault="00C805C6" w:rsidP="00C805C6">
      <w:pPr>
        <w:pStyle w:val="NoSpacing"/>
        <w:jc w:val="both"/>
        <w:rPr>
          <w:lang w:val="lt-LT"/>
        </w:rPr>
      </w:pPr>
      <w:r>
        <w:rPr>
          <w:lang w:val="lt-LT"/>
        </w:rPr>
        <w:lastRenderedPageBreak/>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C93213">
        <w:rPr>
          <w:b/>
          <w:lang w:val="lt-LT"/>
        </w:rPr>
        <w:t>Mokėtojui</w:t>
      </w:r>
      <w:r>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rsidR="00C805C6" w:rsidRPr="00395267" w:rsidRDefault="00C805C6" w:rsidP="00C805C6">
      <w:pPr>
        <w:pStyle w:val="NoSpacing"/>
        <w:jc w:val="both"/>
        <w:rPr>
          <w:lang w:val="lt-LT"/>
        </w:rPr>
      </w:pPr>
      <w:r>
        <w:rPr>
          <w:lang w:val="lt-LT"/>
        </w:rPr>
        <w:t xml:space="preserve">4.4. </w:t>
      </w:r>
      <w:proofErr w:type="spellStart"/>
      <w:r>
        <w:t>Avansinio</w:t>
      </w:r>
      <w:proofErr w:type="spellEnd"/>
      <w:r>
        <w:t xml:space="preserve"> </w:t>
      </w:r>
      <w:proofErr w:type="spellStart"/>
      <w:r w:rsidRPr="009B5716">
        <w:t>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C805C6" w:rsidRPr="009B5716" w:rsidRDefault="00C805C6" w:rsidP="00C805C6">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rsidR="00C805C6" w:rsidRDefault="00C805C6" w:rsidP="00C805C6">
      <w:pPr>
        <w:jc w:val="both"/>
      </w:pPr>
      <w:r>
        <w:t>4.6.</w:t>
      </w:r>
      <w:r w:rsidRPr="00120A77">
        <w:t xml:space="preserve"> </w:t>
      </w:r>
      <w:r>
        <w:rPr>
          <w:b/>
        </w:rPr>
        <w:t>Mokėtojas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Pr>
          <w:i/>
        </w:rPr>
        <w:t xml:space="preserve"> </w:t>
      </w:r>
      <w:r w:rsidRPr="00924461">
        <w:t>dienos</w:t>
      </w:r>
      <w:r w:rsidRPr="00120A77">
        <w:t>.</w:t>
      </w:r>
    </w:p>
    <w:p w:rsidR="00C805C6" w:rsidRPr="00140EF8" w:rsidRDefault="00C805C6" w:rsidP="00C805C6">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rsidR="00C805C6" w:rsidRPr="00120A77" w:rsidRDefault="00C805C6" w:rsidP="00C805C6">
      <w:pPr>
        <w:jc w:val="both"/>
        <w:rPr>
          <w:b/>
        </w:rPr>
      </w:pPr>
      <w:r w:rsidRPr="00120A77">
        <w:rPr>
          <w:b/>
        </w:rPr>
        <w:t>5. Paslaugų kokybė</w:t>
      </w:r>
    </w:p>
    <w:p w:rsidR="00C805C6" w:rsidRPr="00120A77" w:rsidRDefault="00C805C6" w:rsidP="00C805C6">
      <w:pPr>
        <w:jc w:val="both"/>
      </w:pPr>
      <w:r w:rsidRPr="00120A77">
        <w:t>5.1. Paslaugos turi atitikti Sutartyje ir jos priede (-</w:t>
      </w:r>
      <w:proofErr w:type="spellStart"/>
      <w:r w:rsidRPr="00120A77">
        <w:t>uose</w:t>
      </w:r>
      <w:proofErr w:type="spellEnd"/>
      <w:r w:rsidRPr="00120A77">
        <w:t>)</w:t>
      </w:r>
      <w:r w:rsidRPr="00120A77">
        <w:rPr>
          <w:i/>
        </w:rPr>
        <w:t xml:space="preserve"> </w:t>
      </w:r>
      <w:r w:rsidRPr="00120A77">
        <w:t xml:space="preserve">nurodytus reikalavimus. </w:t>
      </w:r>
    </w:p>
    <w:p w:rsidR="00C805C6" w:rsidRPr="00120A77" w:rsidRDefault="00C805C6" w:rsidP="00C805C6">
      <w:pPr>
        <w:jc w:val="both"/>
        <w:rPr>
          <w:iCs/>
        </w:rPr>
      </w:pPr>
      <w:r w:rsidRPr="00120A77">
        <w:t xml:space="preserve">5.2. </w:t>
      </w:r>
      <w:r>
        <w:rPr>
          <w:b/>
          <w:iCs/>
        </w:rPr>
        <w:t>Mokėtojui ar Gavėjui</w:t>
      </w:r>
      <w:r w:rsidRPr="00120A77">
        <w:rPr>
          <w:b/>
          <w:iCs/>
        </w:rPr>
        <w:t xml:space="preserve"> </w:t>
      </w:r>
      <w:r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Pr>
          <w:iCs/>
        </w:rPr>
        <w:t xml:space="preserve"> </w:t>
      </w:r>
      <w:r w:rsidRPr="00D1619B">
        <w:rPr>
          <w:b/>
          <w:iCs/>
        </w:rPr>
        <w:t>Mokėtojas</w:t>
      </w:r>
      <w:r>
        <w:rPr>
          <w:iCs/>
        </w:rPr>
        <w:t xml:space="preserve"> ar </w:t>
      </w:r>
      <w:r w:rsidRPr="00D1619B">
        <w:rPr>
          <w:b/>
          <w:iCs/>
        </w:rPr>
        <w:t>Gavėjas</w:t>
      </w:r>
      <w:r>
        <w:rPr>
          <w:iCs/>
        </w:rPr>
        <w:t xml:space="preserve"> apie tai informuoja </w:t>
      </w:r>
      <w:r w:rsidRPr="003A2CEE">
        <w:rPr>
          <w:b/>
          <w:iCs/>
        </w:rPr>
        <w:t>Pirkėją</w:t>
      </w:r>
      <w:r>
        <w:rPr>
          <w:iCs/>
        </w:rPr>
        <w:t xml:space="preserve">. </w:t>
      </w:r>
      <w:r w:rsidRPr="003A2CEE">
        <w:rPr>
          <w:b/>
          <w:iCs/>
        </w:rPr>
        <w:t>Pirkėjui</w:t>
      </w:r>
      <w:r>
        <w:rPr>
          <w:iCs/>
        </w:rPr>
        <w:t xml:space="preserve"> patikrinus informaciją ir nustačius, kad paslaugoms Sutartyje ir jos prieduose keliami reikalavimai yra pažeisti,</w:t>
      </w:r>
      <w:r w:rsidRPr="00120A77">
        <w:rPr>
          <w:iCs/>
        </w:rPr>
        <w:t xml:space="preserve">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rsidR="00C805C6" w:rsidRPr="00120A77" w:rsidRDefault="00C805C6" w:rsidP="00C805C6">
      <w:pPr>
        <w:jc w:val="both"/>
      </w:pPr>
      <w:r w:rsidRPr="008F30C9">
        <w:t>5.3. Tuo atveju, kai konfliktas dėl paslaugų kokybės ir jų atitikimo Sutartyje ir jos priede (-</w:t>
      </w:r>
      <w:proofErr w:type="spellStart"/>
      <w:r w:rsidRPr="008F30C9">
        <w:t>uose</w:t>
      </w:r>
      <w:proofErr w:type="spellEnd"/>
      <w:r w:rsidRPr="008F30C9">
        <w:t>)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rsidR="00C805C6" w:rsidRPr="00120A77" w:rsidRDefault="00C805C6" w:rsidP="00C805C6">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rsidR="00C805C6" w:rsidRPr="00120A77" w:rsidRDefault="00C805C6" w:rsidP="00C805C6">
      <w:pPr>
        <w:jc w:val="both"/>
        <w:rPr>
          <w:iCs/>
        </w:rPr>
      </w:pPr>
      <w:r w:rsidRPr="00120A77">
        <w:t>5.5. Prekių, kurios yra paslaugų teikimo rezultatas, priėmimo metu pastebėjus jų neatitikimą Sutartyje ir jos priede (-</w:t>
      </w:r>
      <w:proofErr w:type="spellStart"/>
      <w:r w:rsidRPr="00120A77">
        <w:t>uose</w:t>
      </w:r>
      <w:proofErr w:type="spellEnd"/>
      <w:r w:rsidRPr="00120A77">
        <w:t>)</w:t>
      </w:r>
      <w:r w:rsidRPr="00120A77">
        <w:rPr>
          <w:i/>
        </w:rPr>
        <w:t xml:space="preserve"> </w:t>
      </w:r>
      <w:r w:rsidRPr="00120A77">
        <w:t xml:space="preserve">nustatytiems reikalavimams, </w:t>
      </w:r>
      <w:r w:rsidRPr="00D1619B">
        <w:rPr>
          <w:b/>
        </w:rPr>
        <w:t>Mokėtojas</w:t>
      </w:r>
      <w:r>
        <w:t xml:space="preserve"> ar </w:t>
      </w:r>
      <w:r w:rsidRPr="00D1619B">
        <w:rPr>
          <w:b/>
        </w:rPr>
        <w:t>Gavėjas</w:t>
      </w:r>
      <w:r>
        <w:t xml:space="preserve"> apie tai informuoja </w:t>
      </w:r>
      <w:r w:rsidRPr="003A2CEE">
        <w:rPr>
          <w:b/>
        </w:rPr>
        <w:t>Pirkėją</w:t>
      </w:r>
      <w:r>
        <w:t xml:space="preserve">. </w:t>
      </w:r>
      <w:r w:rsidRPr="003A2CEE">
        <w:rPr>
          <w:b/>
          <w:iCs/>
        </w:rPr>
        <w:t>Pirkėjui</w:t>
      </w:r>
      <w:r>
        <w:rPr>
          <w:iCs/>
        </w:rPr>
        <w:t xml:space="preserve"> patikrinus informaciją ir nustačius, kad prekėms Sutartyje ir jos prieduose keliami reikalavimai yra pažeisti, yra</w:t>
      </w:r>
      <w:r>
        <w:t xml:space="preserve"> </w:t>
      </w:r>
      <w:r w:rsidRPr="00120A77">
        <w:t xml:space="preserve">kviečiami </w:t>
      </w:r>
      <w:r w:rsidRPr="00120A77">
        <w:rPr>
          <w:b/>
        </w:rPr>
        <w:t>Teikėjo</w:t>
      </w:r>
      <w:r w:rsidRPr="00120A77">
        <w:t xml:space="preserve"> atstovai, kuriems dalyvaujant surašomas aktas,</w:t>
      </w:r>
      <w:r>
        <w:t xml:space="preserve"> kuriuo</w:t>
      </w:r>
      <w:r w:rsidRPr="00120A77">
        <w:t xml:space="preserve">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rsidR="00C805C6" w:rsidRPr="00120A77" w:rsidRDefault="00C805C6" w:rsidP="00C805C6">
      <w:pPr>
        <w:jc w:val="both"/>
        <w:rPr>
          <w:b/>
        </w:rPr>
      </w:pPr>
    </w:p>
    <w:p w:rsidR="00C805C6" w:rsidRPr="00120A77" w:rsidRDefault="00C805C6" w:rsidP="00C805C6">
      <w:pPr>
        <w:jc w:val="both"/>
      </w:pPr>
      <w:r w:rsidRPr="00120A77">
        <w:rPr>
          <w:b/>
        </w:rPr>
        <w:t>6. Kokybės garantija</w:t>
      </w:r>
      <w:r w:rsidRPr="00120A77">
        <w:rPr>
          <w:rStyle w:val="FootnoteReference"/>
          <w:b/>
        </w:rPr>
        <w:footnoteReference w:id="1"/>
      </w:r>
      <w:r w:rsidRPr="00120A77">
        <w:rPr>
          <w:b/>
        </w:rPr>
        <w:t xml:space="preserve"> </w:t>
      </w:r>
    </w:p>
    <w:p w:rsidR="00C805C6" w:rsidRPr="00120A77" w:rsidRDefault="00C805C6" w:rsidP="00C805C6">
      <w:pPr>
        <w:jc w:val="both"/>
      </w:pPr>
      <w:r w:rsidRPr="00120A77">
        <w:t>6.1. Kokybės garantijos terminas nurodomas Sutarties specialiojoje dalyje (arba Sutarties priede).</w:t>
      </w:r>
    </w:p>
    <w:p w:rsidR="00C805C6" w:rsidRPr="00120A77" w:rsidRDefault="00C805C6" w:rsidP="00C805C6">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 xml:space="preserve">lygiavertę </w:t>
      </w:r>
      <w:r w:rsidRPr="00690AB0">
        <w:t>prekę</w:t>
      </w:r>
      <w:r>
        <w:t xml:space="preserve"> (prekė neprivalo būti identiška pagal sutartį gaunamai prekei, tačiau turi galėti vykdyti funkcijas</w:t>
      </w:r>
      <w:r w:rsidRPr="00690AB0">
        <w:t>,</w:t>
      </w:r>
      <w:r>
        <w:t xml:space="preserve"> kurių vykdymui skirta pagal Sutartį gaunama prekė)</w:t>
      </w:r>
      <w:r w:rsidRPr="00615ED2">
        <w:t>, kuria būtų galima naudotis prekės įsigytos pagal šią Sutartį trūkumų šalinimo laikotarpiu, atitinkančia šioje Sutartyje ir jos priede (-</w:t>
      </w:r>
      <w:proofErr w:type="spellStart"/>
      <w:r w:rsidRPr="00615ED2">
        <w:t>uose</w:t>
      </w:r>
      <w:proofErr w:type="spellEnd"/>
      <w:r w:rsidRPr="00615ED2">
        <w:t>)</w:t>
      </w:r>
      <w:r w:rsidRPr="00615ED2">
        <w:rPr>
          <w:i/>
        </w:rPr>
        <w:t xml:space="preserve"> </w:t>
      </w:r>
      <w:r w:rsidRPr="00615ED2">
        <w:t xml:space="preserve">nustatytus reikalavimus </w:t>
      </w:r>
      <w:r w:rsidRPr="00615ED2">
        <w:rPr>
          <w:i/>
        </w:rPr>
        <w:t>(jei spec. dalyje nurodyta, kad ši sąlyga taikoma)</w:t>
      </w:r>
      <w:r w:rsidRPr="00615ED2">
        <w:t>.</w:t>
      </w:r>
    </w:p>
    <w:p w:rsidR="00C805C6" w:rsidRPr="00120A77" w:rsidRDefault="00C805C6" w:rsidP="00C805C6">
      <w:pPr>
        <w:jc w:val="both"/>
      </w:pPr>
      <w:r w:rsidRPr="00120A77">
        <w:lastRenderedPageBreak/>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20A77">
        <w:t>uose</w:t>
      </w:r>
      <w:proofErr w:type="spellEnd"/>
      <w:r w:rsidRPr="00120A77">
        <w:t>)</w:t>
      </w:r>
      <w:r w:rsidRPr="00120A77">
        <w:rPr>
          <w:i/>
        </w:rPr>
        <w:t xml:space="preserve"> </w:t>
      </w:r>
      <w:r w:rsidRPr="00120A77">
        <w:t xml:space="preserve">nustatytus reikalavimus </w:t>
      </w:r>
      <w:r w:rsidRPr="00120A77">
        <w:rPr>
          <w:i/>
        </w:rPr>
        <w:t>(jei spec. dalyje nurodyta, kad ši sąlyga taikoma)</w:t>
      </w:r>
      <w:r w:rsidRPr="00120A77">
        <w:t>.</w:t>
      </w:r>
    </w:p>
    <w:p w:rsidR="00C805C6" w:rsidRPr="00120A77" w:rsidRDefault="00C805C6" w:rsidP="00C805C6">
      <w:pPr>
        <w:jc w:val="both"/>
      </w:pPr>
      <w:r w:rsidRPr="00120A77">
        <w:t xml:space="preserve">6.4. </w:t>
      </w:r>
      <w:r>
        <w:t xml:space="preserve">Apie kokybės garantijos termino metu pastebėtus prekių trūkumus </w:t>
      </w:r>
      <w:r w:rsidRPr="00234BD3">
        <w:rPr>
          <w:b/>
        </w:rPr>
        <w:t>Mokėtojas</w:t>
      </w:r>
      <w:r>
        <w:t xml:space="preserve"> arba </w:t>
      </w:r>
      <w:r w:rsidRPr="00234BD3">
        <w:rPr>
          <w:b/>
        </w:rPr>
        <w:t>Gavėjas</w:t>
      </w:r>
      <w:r>
        <w:t xml:space="preserve"> informuoja </w:t>
      </w:r>
      <w:r w:rsidRPr="00234BD3">
        <w:rPr>
          <w:b/>
        </w:rPr>
        <w:t>Pirkėją</w:t>
      </w:r>
      <w:r>
        <w:t xml:space="preserve">. </w:t>
      </w:r>
      <w:r w:rsidRPr="00234BD3">
        <w:rPr>
          <w:b/>
        </w:rPr>
        <w:t>Pirkėjas</w:t>
      </w:r>
      <w:r>
        <w:t xml:space="preserve"> remdamasis </w:t>
      </w:r>
      <w:r w:rsidRPr="00234BD3">
        <w:rPr>
          <w:b/>
        </w:rPr>
        <w:t>Mokėtojo</w:t>
      </w:r>
      <w:r>
        <w:t xml:space="preserve"> ar </w:t>
      </w:r>
      <w:r w:rsidRPr="00234BD3">
        <w:rPr>
          <w:b/>
        </w:rPr>
        <w:t>Gavėjo</w:t>
      </w:r>
      <w:r>
        <w:t xml:space="preserve"> pateikta informacija turi teisę p</w:t>
      </w:r>
      <w:r w:rsidRPr="00120A77">
        <w:t>areikšti pretenziją dėl kokybės</w:t>
      </w:r>
      <w:r>
        <w:t>. Pretenziją</w:t>
      </w:r>
      <w:r w:rsidRPr="00120A77">
        <w:t xml:space="preserve"> galima viso</w:t>
      </w:r>
      <w:r w:rsidRPr="00120A77">
        <w:rPr>
          <w:b/>
        </w:rPr>
        <w:t xml:space="preserve"> </w:t>
      </w:r>
      <w:r w:rsidRPr="00120A77">
        <w:t>kokybės garantijos termino galiojimo metu.</w:t>
      </w:r>
    </w:p>
    <w:p w:rsidR="00C805C6" w:rsidRPr="00120A77" w:rsidRDefault="00C805C6" w:rsidP="00C805C6">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prekių</w:t>
      </w:r>
      <w:r>
        <w:t xml:space="preserve"> su pašalintais trūkumais</w:t>
      </w:r>
      <w:r w:rsidRPr="00B636B8">
        <w:t xml:space="preserve"> perdavimą-priėmimą,</w:t>
      </w:r>
      <w:r w:rsidRPr="00120A77">
        <w:t xml:space="preserve"> pasirašymo dienos.</w:t>
      </w:r>
    </w:p>
    <w:p w:rsidR="00C805C6" w:rsidRPr="00120A77" w:rsidRDefault="00C805C6" w:rsidP="00C805C6">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rsidR="00C805C6" w:rsidRPr="00120A77" w:rsidRDefault="00C805C6" w:rsidP="00C805C6">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rsidR="00C805C6" w:rsidRPr="00120A77" w:rsidRDefault="00C805C6" w:rsidP="00C805C6">
      <w:pPr>
        <w:jc w:val="both"/>
      </w:pPr>
    </w:p>
    <w:p w:rsidR="00C805C6" w:rsidRPr="00120A77" w:rsidRDefault="00C805C6" w:rsidP="00C805C6">
      <w:pPr>
        <w:jc w:val="both"/>
        <w:rPr>
          <w:b/>
        </w:rPr>
      </w:pPr>
      <w:r w:rsidRPr="00120A77">
        <w:rPr>
          <w:b/>
        </w:rPr>
        <w:t xml:space="preserve">7. Nenugalimos jėgos </w:t>
      </w:r>
      <w:r w:rsidRPr="00120A77">
        <w:rPr>
          <w:b/>
          <w:i/>
        </w:rPr>
        <w:t>(force majeure)</w:t>
      </w:r>
      <w:r w:rsidRPr="00120A77">
        <w:rPr>
          <w:b/>
        </w:rPr>
        <w:t xml:space="preserve"> aplinkybės.</w:t>
      </w:r>
    </w:p>
    <w:p w:rsidR="00C805C6" w:rsidRPr="00EF7207" w:rsidRDefault="00C805C6" w:rsidP="00C805C6">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805C6" w:rsidRPr="00EF7207" w:rsidRDefault="00C805C6" w:rsidP="00C805C6">
      <w:pPr>
        <w:jc w:val="both"/>
      </w:pPr>
      <w:r w:rsidRPr="00EF7207">
        <w:t xml:space="preserve">7.2. </w:t>
      </w:r>
      <w:r w:rsidRPr="00C00CE1">
        <w:t>Šalis, prašanti ją atleisti nuo atsakomybės, privalo pranešti kit</w:t>
      </w:r>
      <w:r>
        <w:t xml:space="preserve">ai </w:t>
      </w:r>
      <w:r w:rsidRPr="00C00CE1">
        <w:t>Šali</w:t>
      </w:r>
      <w:r>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rsidR="00C805C6" w:rsidRDefault="00C805C6" w:rsidP="00C805C6">
      <w:pPr>
        <w:pStyle w:val="BodyTextIndent2"/>
        <w:ind w:left="0" w:firstLine="0"/>
        <w:jc w:val="both"/>
        <w:rPr>
          <w:b/>
          <w:i w:val="0"/>
          <w:color w:val="auto"/>
          <w:sz w:val="24"/>
          <w:szCs w:val="24"/>
          <w:lang w:val="lt-LT"/>
        </w:rPr>
      </w:pPr>
    </w:p>
    <w:p w:rsidR="00C805C6" w:rsidRPr="00120A77" w:rsidRDefault="00C805C6" w:rsidP="00C805C6">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C805C6" w:rsidRPr="00120A77" w:rsidRDefault="00C805C6" w:rsidP="00C805C6">
      <w:pPr>
        <w:jc w:val="both"/>
      </w:pPr>
      <w:r w:rsidRPr="00120A77">
        <w:t xml:space="preserve">8.1. Per 5 (penkias) dienas po Sutarties įsigaliojimo </w:t>
      </w:r>
      <w:r w:rsidRPr="00120A77">
        <w:rPr>
          <w:b/>
          <w:bCs/>
        </w:rPr>
        <w:t>Teikėjas</w:t>
      </w:r>
      <w:r w:rsidRPr="00120A77">
        <w:t xml:space="preserve"> privalo pateikti </w:t>
      </w:r>
      <w:r w:rsidRPr="00E61151">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rsidR="00C805C6" w:rsidRPr="00120A77" w:rsidRDefault="00C805C6" w:rsidP="00C805C6">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805C6" w:rsidRPr="00120A77" w:rsidRDefault="00C805C6" w:rsidP="00C805C6">
      <w:pPr>
        <w:jc w:val="both"/>
      </w:pPr>
    </w:p>
    <w:p w:rsidR="00C805C6" w:rsidRPr="00120A77" w:rsidRDefault="00C805C6" w:rsidP="00C805C6">
      <w:pPr>
        <w:jc w:val="both"/>
        <w:rPr>
          <w:b/>
        </w:rPr>
      </w:pPr>
      <w:r w:rsidRPr="00120A77">
        <w:rPr>
          <w:b/>
        </w:rPr>
        <w:t>9. Sutarties nutraukimas</w:t>
      </w:r>
    </w:p>
    <w:p w:rsidR="00C805C6" w:rsidRPr="00120A77" w:rsidRDefault="00C805C6" w:rsidP="00C805C6">
      <w:pPr>
        <w:jc w:val="both"/>
      </w:pPr>
      <w:r w:rsidRPr="00120A77">
        <w:t>9.1. Ši Sutartis gali būti nutraukta:</w:t>
      </w:r>
    </w:p>
    <w:p w:rsidR="00C805C6" w:rsidRPr="00120A77" w:rsidRDefault="00C805C6" w:rsidP="00C805C6">
      <w:pPr>
        <w:jc w:val="both"/>
      </w:pPr>
      <w:r w:rsidRPr="00120A77">
        <w:t xml:space="preserve">9.1.1. raštišku </w:t>
      </w:r>
      <w:r w:rsidRPr="00120A77">
        <w:rPr>
          <w:bCs/>
        </w:rPr>
        <w:t>Šalių</w:t>
      </w:r>
      <w:r w:rsidRPr="00120A77">
        <w:t xml:space="preserve"> susitarimu; </w:t>
      </w:r>
    </w:p>
    <w:p w:rsidR="00C805C6" w:rsidRDefault="00C805C6" w:rsidP="00C805C6">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xml:space="preserve">, konkretus terminas nurodomas </w:t>
      </w:r>
      <w:r>
        <w:lastRenderedPageBreak/>
        <w:t>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rsidR="00C805C6" w:rsidRPr="00120A77" w:rsidRDefault="00C805C6" w:rsidP="00C805C6">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rsidR="00C805C6" w:rsidRPr="00120A77" w:rsidRDefault="00C805C6" w:rsidP="00C805C6">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rsidR="00C805C6" w:rsidRPr="00120A77" w:rsidRDefault="00C805C6" w:rsidP="00C805C6">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terminu/ais;</w:t>
      </w:r>
    </w:p>
    <w:p w:rsidR="00C805C6" w:rsidRPr="00120A77" w:rsidRDefault="00C805C6" w:rsidP="00C805C6">
      <w:pPr>
        <w:jc w:val="both"/>
      </w:pPr>
      <w:r w:rsidRPr="00120A77">
        <w:t xml:space="preserve">9.2.3. </w:t>
      </w:r>
      <w:r w:rsidRPr="00120A77">
        <w:rPr>
          <w:b/>
        </w:rPr>
        <w:t>Teikėjas</w:t>
      </w:r>
      <w:r w:rsidRPr="00120A77">
        <w:t xml:space="preserve"> didina paslaugų kainas/įkainius, išskyrus Sutarties bendrosios dalies 2.2 punkte numatytą atvejį;</w:t>
      </w:r>
    </w:p>
    <w:p w:rsidR="00C805C6" w:rsidRPr="00120A77" w:rsidRDefault="00C805C6" w:rsidP="00C805C6">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rsidR="00C805C6" w:rsidRPr="00120A77" w:rsidRDefault="00C805C6" w:rsidP="00C805C6">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rsidR="00C805C6" w:rsidRPr="00120A77" w:rsidRDefault="00C805C6" w:rsidP="00C805C6">
      <w:pPr>
        <w:jc w:val="both"/>
      </w:pPr>
      <w:r w:rsidRPr="00120A77">
        <w:t xml:space="preserve">9.2.6. </w:t>
      </w:r>
      <w:r w:rsidRPr="00120A77">
        <w:rPr>
          <w:b/>
        </w:rPr>
        <w:t>Teikėjo</w:t>
      </w:r>
      <w:r w:rsidRPr="00120A77">
        <w:t xml:space="preserve"> 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rsidR="00C805C6" w:rsidRDefault="00C805C6" w:rsidP="00C805C6">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rsidR="00C805C6" w:rsidRPr="00E61151" w:rsidRDefault="00C805C6" w:rsidP="00C805C6">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Pr="00E61151">
        <w:rPr>
          <w:b/>
          <w:szCs w:val="22"/>
          <w:lang w:eastAsia="en-US"/>
        </w:rPr>
        <w:t xml:space="preserve">Teikėjas </w:t>
      </w:r>
      <w:r w:rsidRPr="00E61151">
        <w:rPr>
          <w:szCs w:val="22"/>
          <w:lang w:eastAsia="en-US"/>
        </w:rPr>
        <w:t>yra įtraukiamas į Nepatikimų tiekėjų ar Melagingą informaciją pateikusių tiekėjų sąrašus;</w:t>
      </w:r>
    </w:p>
    <w:p w:rsidR="00C805C6" w:rsidRPr="00E61151" w:rsidRDefault="00C805C6" w:rsidP="00C805C6">
      <w:pPr>
        <w:autoSpaceDE w:val="0"/>
        <w:autoSpaceDN w:val="0"/>
        <w:adjustRightInd w:val="0"/>
        <w:jc w:val="both"/>
      </w:pPr>
      <w:r w:rsidRPr="00E61151">
        <w:rPr>
          <w:lang w:eastAsia="en-US"/>
        </w:rPr>
        <w:t xml:space="preserve">9.2.9. Paaiškėjus, kad </w:t>
      </w:r>
      <w:r w:rsidRPr="00E61151">
        <w:rPr>
          <w:b/>
          <w:szCs w:val="22"/>
          <w:lang w:eastAsia="en-US"/>
        </w:rPr>
        <w:t>Teikėjas</w:t>
      </w:r>
      <w:r w:rsidRPr="00E61151">
        <w:rPr>
          <w:lang w:eastAsia="en-US"/>
        </w:rPr>
        <w:t xml:space="preserve"> </w:t>
      </w:r>
      <w:r w:rsidRPr="00E61151">
        <w:t>nėra patikimas ir kelia pavojų nacionaliniam saugumui;</w:t>
      </w:r>
    </w:p>
    <w:p w:rsidR="00C805C6" w:rsidRPr="00E61151" w:rsidRDefault="00C805C6" w:rsidP="00C805C6">
      <w:pPr>
        <w:jc w:val="both"/>
      </w:pPr>
      <w:r w:rsidRPr="00E61151">
        <w:t>9.2.10</w:t>
      </w:r>
      <w:r>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E61151">
        <w:t>;</w:t>
      </w:r>
    </w:p>
    <w:p w:rsidR="00C805C6" w:rsidRPr="00E61151" w:rsidRDefault="00C805C6" w:rsidP="00C805C6">
      <w:pPr>
        <w:jc w:val="both"/>
      </w:pPr>
      <w:r w:rsidRPr="00E61151">
        <w:t>9.2.11 Sutarties vykdymo metu paaiškėja, kad Sutartis buvo pakeista pažeidžiant Viešųjų pirkimų įstatymo 89 straipsnį/Viešųjų pirkimų atliekamų gynybos ir saugumo srityje įstatymo 5</w:t>
      </w:r>
      <w:r>
        <w:t>3</w:t>
      </w:r>
      <w:r w:rsidRPr="00E61151">
        <w:t xml:space="preserve"> straipsn</w:t>
      </w:r>
      <w:r>
        <w:t>į</w:t>
      </w:r>
      <w:r w:rsidRPr="00E61151">
        <w:t>.</w:t>
      </w:r>
    </w:p>
    <w:p w:rsidR="00C805C6" w:rsidRPr="00E61151" w:rsidRDefault="00C805C6" w:rsidP="00C805C6">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Pr="00E61151">
        <w:rPr>
          <w:b/>
          <w:bCs/>
        </w:rPr>
        <w:t xml:space="preserve">Teikėją </w:t>
      </w:r>
      <w:r w:rsidRPr="00E61151">
        <w:rPr>
          <w:bCs/>
        </w:rPr>
        <w:t>turi teisę</w:t>
      </w:r>
      <w:r w:rsidRPr="00E61151">
        <w:t xml:space="preserve"> vienašališkai nutraukti Sutartį, jeigu</w:t>
      </w:r>
      <w:r w:rsidRPr="00E61151">
        <w:rPr>
          <w:b/>
        </w:rPr>
        <w:t xml:space="preserve"> Teikėjas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rsidR="00C805C6" w:rsidRPr="00B07F8F" w:rsidRDefault="00C805C6" w:rsidP="00C805C6">
      <w:pPr>
        <w:jc w:val="both"/>
        <w:rPr>
          <w:i/>
        </w:rPr>
      </w:pPr>
      <w:r w:rsidRPr="00E61151">
        <w:t xml:space="preserve">9.4. Nutraukus sutartį, </w:t>
      </w:r>
      <w:r w:rsidRPr="00E61151">
        <w:rPr>
          <w:b/>
        </w:rPr>
        <w:t>Teikėjas</w:t>
      </w:r>
      <w:r w:rsidRPr="00E61151">
        <w:t xml:space="preserve"> per 10 (dešimt) dienų nuo Sutarties nutraukimo</w:t>
      </w:r>
      <w:r w:rsidRPr="00B07F8F">
        <w:t xml:space="preserve"> dienos turi grąžinti </w:t>
      </w:r>
      <w:r>
        <w:rPr>
          <w:b/>
        </w:rPr>
        <w:t>Mokėtojui</w:t>
      </w:r>
      <w:r w:rsidRPr="00B07F8F">
        <w:t xml:space="preserve"> jo sumokėtą avansą (jei toks buvo sumokėtas) už </w:t>
      </w:r>
      <w:r>
        <w:t>neįvykdytą sutarties dalį</w:t>
      </w:r>
      <w:r w:rsidRPr="00B07F8F">
        <w:t xml:space="preserve">. </w:t>
      </w:r>
    </w:p>
    <w:p w:rsidR="00C805C6" w:rsidRPr="00120A77" w:rsidRDefault="00C805C6" w:rsidP="00C805C6">
      <w:pPr>
        <w:jc w:val="both"/>
      </w:pPr>
    </w:p>
    <w:p w:rsidR="00C805C6" w:rsidRPr="00120A77" w:rsidRDefault="00C805C6" w:rsidP="00C805C6">
      <w:pPr>
        <w:rPr>
          <w:b/>
        </w:rPr>
      </w:pPr>
      <w:r w:rsidRPr="00120A77">
        <w:rPr>
          <w:b/>
        </w:rPr>
        <w:t>10. Ginčų sprendimo tvarka</w:t>
      </w:r>
    </w:p>
    <w:p w:rsidR="00C805C6" w:rsidRPr="00120A77" w:rsidRDefault="00C805C6" w:rsidP="00C805C6">
      <w:r w:rsidRPr="00120A77">
        <w:t>10.1. Sutartis sudaryta ir turi būti aiškinama pagal Lietuvos Respublikos teisę.</w:t>
      </w:r>
    </w:p>
    <w:p w:rsidR="00C805C6" w:rsidRPr="00120A77" w:rsidRDefault="00C805C6" w:rsidP="00C805C6">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rsidR="00C805C6" w:rsidRPr="00120A77" w:rsidRDefault="00C805C6" w:rsidP="00C805C6">
      <w:pPr>
        <w:jc w:val="both"/>
      </w:pPr>
    </w:p>
    <w:p w:rsidR="00C805C6" w:rsidRPr="004A1813" w:rsidRDefault="00C805C6" w:rsidP="00C805C6">
      <w:pPr>
        <w:jc w:val="both"/>
        <w:rPr>
          <w:b/>
        </w:rPr>
      </w:pPr>
      <w:r w:rsidRPr="004A1813">
        <w:rPr>
          <w:b/>
        </w:rPr>
        <w:t>11. Atsakomybė</w:t>
      </w:r>
    </w:p>
    <w:p w:rsidR="00C805C6" w:rsidRPr="008F30C9" w:rsidRDefault="00C805C6" w:rsidP="00C805C6">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už kiekvieną uždelstą dieną/valandą</w:t>
      </w:r>
      <w:r w:rsidRPr="004A1813">
        <w:rPr>
          <w:color w:val="auto"/>
          <w:sz w:val="24"/>
          <w:szCs w:val="24"/>
          <w:lang w:val="lt-LT"/>
        </w:rPr>
        <w:t xml:space="preserve"> (taikoma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Pr>
          <w:b/>
          <w:bCs/>
          <w:i w:val="0"/>
          <w:color w:val="auto"/>
          <w:sz w:val="24"/>
          <w:szCs w:val="24"/>
          <w:lang w:val="lt-LT"/>
        </w:rPr>
        <w:t>Mokėtojo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w:t>
      </w:r>
      <w:r>
        <w:rPr>
          <w:i w:val="0"/>
          <w:color w:val="auto"/>
          <w:sz w:val="24"/>
          <w:szCs w:val="24"/>
          <w:lang w:val="lt-LT"/>
        </w:rPr>
        <w:lastRenderedPageBreak/>
        <w:t xml:space="preserve">(ir/ar </w:t>
      </w:r>
      <w:r w:rsidRPr="008F30C9">
        <w:rPr>
          <w:i w:val="0"/>
          <w:color w:val="auto"/>
          <w:sz w:val="24"/>
          <w:szCs w:val="24"/>
          <w:lang w:val="lt-LT"/>
        </w:rPr>
        <w:t>prekių</w:t>
      </w:r>
      <w:r>
        <w:rPr>
          <w:i w:val="0"/>
          <w:color w:val="auto"/>
          <w:sz w:val="24"/>
          <w:szCs w:val="24"/>
          <w:lang w:val="lt-LT"/>
        </w:rPr>
        <w:t>)</w:t>
      </w:r>
      <w:r w:rsidRPr="008F30C9">
        <w:rPr>
          <w:i w:val="0"/>
          <w:color w:val="auto"/>
          <w:sz w:val="24"/>
          <w:szCs w:val="24"/>
          <w:lang w:val="lt-LT"/>
        </w:rPr>
        <w:t xml:space="preserve"> garantija. </w:t>
      </w:r>
      <w:r w:rsidRPr="00805AE9">
        <w:rPr>
          <w:i w:val="0"/>
          <w:sz w:val="24"/>
          <w:szCs w:val="24"/>
          <w:lang w:val="lt-LT"/>
        </w:rPr>
        <w:t xml:space="preserve">Šalių iš anksto sutartus minimalius nuostolius </w:t>
      </w:r>
      <w:r>
        <w:rPr>
          <w:b/>
          <w:i w:val="0"/>
          <w:sz w:val="24"/>
          <w:szCs w:val="24"/>
          <w:lang w:val="lt-LT"/>
        </w:rPr>
        <w:t>Teikėjas</w:t>
      </w:r>
      <w:r w:rsidRPr="00805AE9">
        <w:rPr>
          <w:i w:val="0"/>
          <w:sz w:val="24"/>
          <w:szCs w:val="24"/>
          <w:lang w:val="lt-LT"/>
        </w:rPr>
        <w:t xml:space="preserve"> įsipareigoja sumokėti ne vėliau kaip per sąskaitoje faktūroje ar pareikalavime nurodytą terminą.</w:t>
      </w:r>
    </w:p>
    <w:p w:rsidR="00C805C6" w:rsidRPr="00120A77" w:rsidRDefault="00C805C6" w:rsidP="00C805C6">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6725F2">
        <w:t>5-</w:t>
      </w:r>
      <w:r w:rsidRPr="008F30C9">
        <w:t xml:space="preserve">7 (septynių)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Pr>
          <w:b/>
          <w:bCs/>
        </w:rPr>
        <w:t>Mokėtojo</w:t>
      </w:r>
      <w:r w:rsidRPr="00120A77">
        <w:t xml:space="preserve"> patirtus nuostolius, </w:t>
      </w:r>
      <w:r>
        <w:rPr>
          <w:b/>
        </w:rPr>
        <w:t xml:space="preserve">Teikėjui </w:t>
      </w:r>
      <w:r w:rsidRPr="00120A77">
        <w:t>nevykdant ar netinkamai vykdant sutartį.</w:t>
      </w:r>
    </w:p>
    <w:p w:rsidR="00C805C6" w:rsidRDefault="00C805C6" w:rsidP="00C805C6">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w:t>
      </w:r>
      <w:proofErr w:type="spellStart"/>
      <w:r w:rsidRPr="00120A77">
        <w:t>uose</w:t>
      </w:r>
      <w:proofErr w:type="spellEnd"/>
      <w:r w:rsidRPr="00120A77">
        <w:t xml:space="preserv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t>.</w:t>
      </w:r>
      <w:r w:rsidRPr="00120A77">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Pr>
          <w:b/>
          <w:bCs/>
        </w:rPr>
        <w:t xml:space="preserve">Mokėtojo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w:t>
      </w:r>
      <w:r>
        <w:t>.</w:t>
      </w:r>
    </w:p>
    <w:p w:rsidR="00C805C6" w:rsidRPr="00120A77" w:rsidRDefault="00C805C6" w:rsidP="00C805C6">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rsidR="00C805C6" w:rsidRPr="00234BD3" w:rsidRDefault="00C805C6" w:rsidP="00C805C6">
      <w:pPr>
        <w:pStyle w:val="BodyTextIndent2"/>
        <w:ind w:left="0" w:firstLine="0"/>
        <w:jc w:val="both"/>
        <w:rPr>
          <w:i w:val="0"/>
          <w:color w:val="auto"/>
          <w:sz w:val="24"/>
          <w:szCs w:val="24"/>
          <w:lang w:val="lt-LT"/>
        </w:rPr>
      </w:pPr>
      <w:r w:rsidRPr="00461347">
        <w:rPr>
          <w:i w:val="0"/>
          <w:color w:val="auto"/>
          <w:sz w:val="24"/>
          <w:szCs w:val="24"/>
          <w:lang w:val="lt-LT"/>
        </w:rPr>
        <w:t xml:space="preserve">11.5. </w:t>
      </w:r>
      <w:r w:rsidRPr="00461347">
        <w:rPr>
          <w:i w:val="0"/>
          <w:sz w:val="24"/>
          <w:szCs w:val="24"/>
          <w:lang w:val="lt-LT"/>
        </w:rPr>
        <w:t>Vadovaujantis Lietuvos Respubli</w:t>
      </w:r>
      <w:r>
        <w:rPr>
          <w:i w:val="0"/>
          <w:sz w:val="24"/>
          <w:szCs w:val="24"/>
          <w:lang w:val="lt-LT"/>
        </w:rPr>
        <w:t>kos civilinio kodekso 6.253 straipsnio</w:t>
      </w:r>
      <w:r w:rsidRPr="00461347">
        <w:rPr>
          <w:i w:val="0"/>
          <w:sz w:val="24"/>
          <w:szCs w:val="24"/>
          <w:lang w:val="lt-LT"/>
        </w:rPr>
        <w:t xml:space="preserve"> 1 ir 3 dalimis finansavimo</w:t>
      </w:r>
      <w:r w:rsidRPr="000B10FF">
        <w:t xml:space="preserve"> </w:t>
      </w:r>
      <w:r w:rsidRPr="00461347">
        <w:rPr>
          <w:i w:val="0"/>
          <w:color w:val="auto"/>
          <w:sz w:val="24"/>
          <w:szCs w:val="24"/>
          <w:lang w:val="lt-LT"/>
        </w:rPr>
        <w:t>vėlavimas</w:t>
      </w:r>
      <w:r w:rsidRPr="00120A77">
        <w:rPr>
          <w:i w:val="0"/>
          <w:color w:val="auto"/>
          <w:sz w:val="24"/>
          <w:szCs w:val="24"/>
          <w:lang w:val="lt-LT"/>
        </w:rPr>
        <w:t xml:space="preserve"> iš biudžeto yra sąlyga visiškai atleidžianti nuo civilinės atsakomybės ir palūkanų mokėjimo </w:t>
      </w:r>
      <w:r w:rsidRPr="00C93213">
        <w:rPr>
          <w:b/>
          <w:i w:val="0"/>
          <w:color w:val="auto"/>
          <w:sz w:val="24"/>
          <w:szCs w:val="24"/>
          <w:lang w:val="lt-LT"/>
        </w:rPr>
        <w:t>Teikėjui</w:t>
      </w:r>
      <w:r w:rsidRPr="00E61151">
        <w:rPr>
          <w:b/>
          <w:i w:val="0"/>
          <w:color w:val="auto"/>
          <w:sz w:val="24"/>
          <w:szCs w:val="24"/>
          <w:lang w:val="lt-LT"/>
        </w:rPr>
        <w:t xml:space="preserve"> </w:t>
      </w:r>
      <w:r w:rsidRPr="00120A77">
        <w:rPr>
          <w:i w:val="0"/>
          <w:color w:val="auto"/>
          <w:sz w:val="24"/>
          <w:szCs w:val="24"/>
          <w:lang w:val="lt-LT"/>
        </w:rPr>
        <w:t>už pavėluotą atsiskaitymą.</w:t>
      </w:r>
    </w:p>
    <w:p w:rsidR="00C805C6" w:rsidRDefault="00C805C6" w:rsidP="00C805C6">
      <w:pPr>
        <w:jc w:val="both"/>
      </w:pPr>
    </w:p>
    <w:p w:rsidR="00C805C6" w:rsidRPr="00EF7207" w:rsidRDefault="00C805C6" w:rsidP="00C805C6">
      <w:pPr>
        <w:jc w:val="both"/>
      </w:pPr>
    </w:p>
    <w:p w:rsidR="00C805C6" w:rsidRPr="00120A77" w:rsidRDefault="00C805C6" w:rsidP="00C805C6">
      <w:pPr>
        <w:jc w:val="both"/>
        <w:rPr>
          <w:b/>
        </w:rPr>
      </w:pPr>
      <w:r w:rsidRPr="00120A77">
        <w:rPr>
          <w:b/>
        </w:rPr>
        <w:t>12. Sutarties galiojimas</w:t>
      </w:r>
    </w:p>
    <w:p w:rsidR="00C805C6" w:rsidRPr="00120A77" w:rsidRDefault="00C805C6" w:rsidP="00C805C6">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rsidR="00C805C6" w:rsidRPr="00120A77" w:rsidRDefault="00C805C6" w:rsidP="00C805C6">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 xml:space="preserve"> </w:t>
      </w:r>
    </w:p>
    <w:p w:rsidR="00C805C6" w:rsidRPr="00120A77" w:rsidRDefault="00C805C6" w:rsidP="00C805C6">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F11A95">
        <w:rPr>
          <w:b/>
        </w:rPr>
        <w:t xml:space="preserve"> 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rsidR="00C805C6" w:rsidRPr="008F30C9" w:rsidRDefault="00C805C6" w:rsidP="00C805C6">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w:t>
      </w:r>
      <w:r w:rsidRPr="00120A77">
        <w:lastRenderedPageBreak/>
        <w:t xml:space="preserve">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rsidR="00C805C6" w:rsidRPr="008F30C9" w:rsidRDefault="00C805C6" w:rsidP="00C805C6">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w:t>
      </w:r>
      <w:r>
        <w:t>.</w:t>
      </w:r>
      <w:r w:rsidRPr="008F30C9">
        <w:t xml:space="preserve"> </w:t>
      </w:r>
    </w:p>
    <w:p w:rsidR="00C805C6" w:rsidRPr="004A4291" w:rsidRDefault="00C805C6" w:rsidP="00C805C6">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C805C6" w:rsidRPr="00120A77" w:rsidRDefault="00C805C6" w:rsidP="00C805C6">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 xml:space="preserve">. </w:t>
      </w:r>
      <w:r w:rsidRPr="00120A77">
        <w:t xml:space="preserve">Toks </w:t>
      </w:r>
      <w:r>
        <w:t>S</w:t>
      </w:r>
      <w:r w:rsidRPr="00120A77">
        <w:t>utarties sąlygų patikslinimas nebus laikomas Sutarties sąlygų keitimu.</w:t>
      </w:r>
    </w:p>
    <w:p w:rsidR="00C805C6" w:rsidRPr="008F30C9" w:rsidRDefault="00C805C6" w:rsidP="00C805C6">
      <w:pPr>
        <w:jc w:val="both"/>
      </w:pPr>
      <w:r w:rsidRPr="008F30C9">
        <w:t>12.8. Sutartis gali būti pratęsta Sutarties Specialiojoje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6725F2">
        <w:rPr>
          <w:b/>
        </w:rPr>
        <w:t>Teikėjas</w:t>
      </w:r>
      <w:r>
        <w:t xml:space="preserve"> gali teikti tik</w:t>
      </w:r>
      <w:r w:rsidRPr="006A1D4E">
        <w:t xml:space="preserve"> ne didesnėmis nei užsakymo dieną </w:t>
      </w:r>
      <w:r>
        <w:t>T</w:t>
      </w:r>
      <w:r w:rsidRPr="006A1D4E">
        <w:t xml:space="preserve">iekėjo prekybos vietoje, kataloge ar interneto svetainėje </w:t>
      </w:r>
      <w:r>
        <w:t>nurodytomis galiojančiomis šių paslaugų</w:t>
      </w:r>
      <w:r w:rsidRPr="006A1D4E">
        <w:t xml:space="preserve"> kainomis arba, jei tokios kainos neskelbiamos, </w:t>
      </w:r>
      <w:r>
        <w:t>T</w:t>
      </w:r>
      <w:r w:rsidRPr="006A1D4E">
        <w:t>e</w:t>
      </w:r>
      <w:r>
        <w:t>i</w:t>
      </w:r>
      <w:r w:rsidRPr="006A1D4E">
        <w:t>kėjo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naujai perkamoms paslaugoms </w:t>
      </w:r>
      <w:r w:rsidRPr="00805AE9">
        <w:rPr>
          <w:i/>
        </w:rPr>
        <w:t>(</w:t>
      </w:r>
      <w:r w:rsidRPr="004E31A6">
        <w:rPr>
          <w:i/>
        </w:rPr>
        <w:t>jei spec. dalyje nurodyta, kad ši sąlyga taikoma</w:t>
      </w:r>
      <w:r w:rsidRPr="00010D70">
        <w:rPr>
          <w:i/>
        </w:rPr>
        <w:t>)</w:t>
      </w:r>
      <w:r>
        <w:t>.</w:t>
      </w:r>
    </w:p>
    <w:p w:rsidR="00C805C6" w:rsidRPr="008F30C9" w:rsidRDefault="00C805C6" w:rsidP="00C805C6">
      <w:pPr>
        <w:jc w:val="both"/>
      </w:pPr>
      <w:r w:rsidRPr="008F30C9">
        <w:t>12.9. Sutarties specialiojoje dalyje numatyta Sutarties galiojimo termino pabaiga nereiškia Šalių prievolių pagal Sutartį pabaigos ir neatleidžia Šalių nuo civilinės atsakomybės už Sutarties pažeidimą.</w:t>
      </w:r>
    </w:p>
    <w:p w:rsidR="00C805C6" w:rsidRPr="008F30C9" w:rsidRDefault="00C805C6" w:rsidP="00C805C6">
      <w:pPr>
        <w:jc w:val="both"/>
        <w:rPr>
          <w:b/>
        </w:rPr>
      </w:pPr>
    </w:p>
    <w:p w:rsidR="00C805C6" w:rsidRPr="00120A77" w:rsidRDefault="00C805C6" w:rsidP="00C805C6">
      <w:pPr>
        <w:pStyle w:val="BodyText"/>
        <w:spacing w:after="0"/>
        <w:ind w:right="125"/>
        <w:jc w:val="both"/>
        <w:rPr>
          <w:b/>
          <w:bCs/>
        </w:rPr>
      </w:pPr>
      <w:r w:rsidRPr="00120A77">
        <w:rPr>
          <w:b/>
          <w:bCs/>
        </w:rPr>
        <w:t>13. Susirašinėjimas</w:t>
      </w:r>
    </w:p>
    <w:p w:rsidR="00C805C6" w:rsidRPr="00120A77" w:rsidRDefault="00C805C6" w:rsidP="00C805C6">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w:t>
      </w:r>
      <w:r>
        <w:t>am</w:t>
      </w:r>
      <w:r w:rsidRPr="00120A77">
        <w:t xml:space="preserve">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805C6" w:rsidRPr="00120A77" w:rsidRDefault="00C805C6" w:rsidP="00C805C6">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805C6" w:rsidRPr="00120A77" w:rsidRDefault="00C805C6" w:rsidP="00C805C6">
      <w:pPr>
        <w:jc w:val="both"/>
        <w:rPr>
          <w:b/>
        </w:rPr>
      </w:pPr>
    </w:p>
    <w:p w:rsidR="00C805C6" w:rsidRPr="00120A77" w:rsidRDefault="00C805C6" w:rsidP="00C805C6">
      <w:pPr>
        <w:jc w:val="both"/>
        <w:rPr>
          <w:b/>
          <w:bCs/>
          <w:lang w:eastAsia="en-US"/>
        </w:rPr>
      </w:pPr>
      <w:r w:rsidRPr="00120A77">
        <w:rPr>
          <w:b/>
        </w:rPr>
        <w:t xml:space="preserve">14. </w:t>
      </w:r>
      <w:r>
        <w:rPr>
          <w:b/>
        </w:rPr>
        <w:t xml:space="preserve">Informacijos </w:t>
      </w:r>
      <w:r>
        <w:rPr>
          <w:b/>
          <w:bCs/>
          <w:lang w:eastAsia="en-US"/>
        </w:rPr>
        <w:t>k</w:t>
      </w:r>
      <w:r w:rsidRPr="00120A77">
        <w:rPr>
          <w:b/>
          <w:bCs/>
          <w:lang w:eastAsia="en-US"/>
        </w:rPr>
        <w:t>onfidencialumas</w:t>
      </w:r>
      <w:r>
        <w:rPr>
          <w:b/>
          <w:bCs/>
          <w:lang w:eastAsia="en-US"/>
        </w:rPr>
        <w:t xml:space="preserve"> ir asmens duomenų apsauga</w:t>
      </w:r>
    </w:p>
    <w:p w:rsidR="00C805C6" w:rsidRPr="00120A77" w:rsidRDefault="00C805C6" w:rsidP="00C805C6">
      <w:pPr>
        <w:jc w:val="both"/>
      </w:pPr>
      <w:r w:rsidRPr="00120A77">
        <w:t xml:space="preserve">14.1. Šalys privalo užtikrinti, kad informacija, kurią jos perduoda viena kitai, bus naudojama tik vykdant Sutartį ir nebus naudojama tokiu būdu, kuris pakenktų informaciją perdavusiai Šaliai. </w:t>
      </w:r>
    </w:p>
    <w:p w:rsidR="00C805C6" w:rsidRPr="00120A77" w:rsidRDefault="00C805C6" w:rsidP="00C805C6">
      <w:pPr>
        <w:jc w:val="both"/>
      </w:pPr>
      <w:r w:rsidRPr="00120A77">
        <w:t>14.2. Šalys įsipareigoja užtikrinti visos joms žinomos ir (ar) patikėtos informacijos slaptumą Sutarties galiojimo metu ir pasibaigus Sutarties galiojimo laikotarpiui ar ją nutraukus.</w:t>
      </w:r>
      <w:r>
        <w:t xml:space="preserve"> Šalys įsipareigoja Sutarties vykdymo metu gautus asmens duomenis naudoti tik, kai tai būtina Sutarties vykdymui.</w:t>
      </w:r>
    </w:p>
    <w:p w:rsidR="00C805C6" w:rsidRDefault="00C805C6" w:rsidP="00C805C6">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 </w:t>
      </w:r>
    </w:p>
    <w:p w:rsidR="00C805C6" w:rsidRDefault="00C805C6" w:rsidP="00C805C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w:t>
      </w:r>
      <w:r>
        <w:lastRenderedPageBreak/>
        <w:t>už Sutarties vykdymą ir bendrauti Sutarties vykdymo klausimais. Jei Sutarties vykdymo metu yra tvarkomi kokie nors papildomi asmens duomenys, šie duomenys ir jų tvarkymo tikslas yra įvardinami Sutarties specialiosios dalies 9 punkte.</w:t>
      </w:r>
    </w:p>
    <w:p w:rsidR="00C805C6" w:rsidRDefault="00C805C6" w:rsidP="00C805C6">
      <w:pPr>
        <w:jc w:val="both"/>
      </w:pPr>
      <w:r>
        <w:t xml:space="preserve">14.5. Sutarties šalys užtikrina, kad su asmens duomenimis tvarkomais vykdant Sutartį susipažins tik tie asmenys, kuriems tai yra būtina vykdant įsipareigojimus pagal Sutartį. </w:t>
      </w:r>
    </w:p>
    <w:p w:rsidR="00C805C6" w:rsidRDefault="00C805C6" w:rsidP="00C805C6">
      <w:pPr>
        <w:jc w:val="both"/>
      </w:pPr>
      <w:r>
        <w:t xml:space="preserve">14.6. Sutartyje ir jos prieduose nurodyti asmens duomenys be atskiro kitos Šalies sutikimo negali būti perduoti tretiesiems asmenims, išskyrus </w:t>
      </w:r>
      <w:r w:rsidRPr="00C93213">
        <w:rPr>
          <w:b/>
        </w:rPr>
        <w:t>Teikėjo</w:t>
      </w:r>
      <w:r>
        <w:t xml:space="preserve"> įvardintus </w:t>
      </w:r>
      <w:proofErr w:type="spellStart"/>
      <w:r>
        <w:t>subteikėjus</w:t>
      </w:r>
      <w:proofErr w:type="spellEnd"/>
      <w:r>
        <w:t xml:space="preserve">, </w:t>
      </w:r>
      <w:r w:rsidRPr="00C93213">
        <w:rPr>
          <w:b/>
        </w:rPr>
        <w:t>Mokėtoją</w:t>
      </w:r>
      <w:r>
        <w:t xml:space="preserve"> ir </w:t>
      </w:r>
      <w:r w:rsidRPr="00C93213">
        <w:rPr>
          <w:b/>
        </w:rPr>
        <w:t xml:space="preserve">Gavėją </w:t>
      </w:r>
      <w: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C805C6" w:rsidRDefault="00C805C6" w:rsidP="00C805C6">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805C6" w:rsidRDefault="00C805C6" w:rsidP="00C805C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805C6" w:rsidRDefault="00C805C6" w:rsidP="00C805C6">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805C6" w:rsidRDefault="00C805C6" w:rsidP="00C805C6">
      <w:pPr>
        <w:jc w:val="both"/>
      </w:pPr>
      <w:r>
        <w:t>14.10. Šalys neatlygina viena kitos patirtų išlaidų ir nuostolių dėl asmens duomenų tvarkymo įsipareigojimų pagal šią Sutartį vykdymo.</w:t>
      </w:r>
    </w:p>
    <w:p w:rsidR="00C805C6" w:rsidRPr="007B52D5" w:rsidRDefault="00C805C6" w:rsidP="00C805C6">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rsidR="00C805C6" w:rsidRPr="00120A77" w:rsidRDefault="00C805C6" w:rsidP="00C805C6">
      <w:pPr>
        <w:jc w:val="both"/>
        <w:rPr>
          <w:b/>
        </w:rPr>
      </w:pPr>
    </w:p>
    <w:p w:rsidR="00C805C6" w:rsidRPr="00120A77" w:rsidRDefault="00C805C6" w:rsidP="00C805C6">
      <w:pPr>
        <w:jc w:val="both"/>
        <w:rPr>
          <w:b/>
        </w:rPr>
      </w:pPr>
      <w:r w:rsidRPr="00120A77">
        <w:rPr>
          <w:b/>
        </w:rPr>
        <w:t>15. Baigiamosios nuostatos</w:t>
      </w:r>
    </w:p>
    <w:p w:rsidR="00C805C6" w:rsidRPr="008F30C9" w:rsidRDefault="00C805C6" w:rsidP="00C805C6">
      <w:pPr>
        <w:jc w:val="both"/>
      </w:pPr>
      <w:r w:rsidRPr="00120A77">
        <w:t>15.1. Sutartis sudaryta lietuvių/anglų</w:t>
      </w:r>
      <w:r>
        <w:t xml:space="preserve">,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w:t>
      </w:r>
      <w:proofErr w:type="spellStart"/>
      <w:r w:rsidRPr="00120A77">
        <w:t>neatitikimams</w:t>
      </w:r>
      <w:proofErr w:type="spellEnd"/>
      <w:r w:rsidRPr="00120A77">
        <w:t xml:space="preserve">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rsidR="00C805C6" w:rsidRPr="00120A77" w:rsidRDefault="00C805C6" w:rsidP="00C805C6">
      <w:pPr>
        <w:jc w:val="both"/>
      </w:pPr>
      <w:r w:rsidRPr="00120A77">
        <w:t xml:space="preserve">15.2. Šią </w:t>
      </w:r>
      <w:r>
        <w:t>S</w:t>
      </w:r>
      <w:r w:rsidRPr="00120A77">
        <w:t xml:space="preserve">utartį sudaro Sutarties bendroji ir specialioji dalys bei sutarties priedas (-ai). Visi šios Sutarties priedai yra neatskiriama Sutarties dalis. </w:t>
      </w:r>
    </w:p>
    <w:p w:rsidR="00C805C6" w:rsidRDefault="00C805C6" w:rsidP="00C805C6">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rsidR="00C805C6" w:rsidRDefault="00C805C6" w:rsidP="00C805C6">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rsidR="00C805C6" w:rsidRDefault="00C805C6" w:rsidP="00C805C6">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rsidR="00C805C6" w:rsidRDefault="00C805C6" w:rsidP="00C805C6">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805C6" w:rsidRPr="00DE080E" w:rsidRDefault="00C805C6" w:rsidP="00C805C6">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rsidR="00C805C6" w:rsidRPr="00DE080E" w:rsidRDefault="00C805C6" w:rsidP="00C805C6">
      <w:pPr>
        <w:jc w:val="both"/>
      </w:pPr>
      <w:r w:rsidRPr="00DE080E">
        <w:rPr>
          <w:bCs/>
        </w:rPr>
        <w:lastRenderedPageBreak/>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rsidR="00C805C6" w:rsidRPr="00DE080E" w:rsidRDefault="00C805C6" w:rsidP="00C805C6">
      <w:pPr>
        <w:jc w:val="both"/>
      </w:pPr>
      <w:r w:rsidRPr="00DE080E">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(-ais) subtiekėju (-ais)/</w:t>
      </w:r>
      <w:proofErr w:type="spellStart"/>
      <w:r w:rsidRPr="005B7473">
        <w:t>subteikėju</w:t>
      </w:r>
      <w:proofErr w:type="spellEnd"/>
      <w:r w:rsidRPr="005B7473">
        <w:t xml:space="preserve"> (-ais) dėl objektyvių aplinkybių, kurių </w:t>
      </w:r>
      <w:r w:rsidRPr="00805AE9">
        <w:rPr>
          <w:b/>
        </w:rPr>
        <w:t>Teikėjui</w:t>
      </w:r>
      <w:r>
        <w:t xml:space="preserve"> </w:t>
      </w:r>
      <w:r w:rsidRPr="005B7473">
        <w:t xml:space="preserve">nebuvo galima numatyti </w:t>
      </w:r>
      <w:r>
        <w:t>paraiškos/</w:t>
      </w:r>
      <w:r w:rsidRPr="005B7473">
        <w:t>pasiūlymo pateikimo momentu.</w:t>
      </w:r>
      <w:r>
        <w:t xml:space="preserve"> </w:t>
      </w:r>
      <w:r w:rsidRPr="005B7473">
        <w:t xml:space="preserve">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(-ais)/ </w:t>
      </w:r>
      <w:proofErr w:type="spellStart"/>
      <w:r w:rsidRPr="00EB3B83">
        <w:rPr>
          <w:color w:val="000000"/>
        </w:rPr>
        <w:t>subteikėju</w:t>
      </w:r>
      <w:proofErr w:type="spellEnd"/>
      <w:r w:rsidRPr="00EB3B83">
        <w:rPr>
          <w:color w:val="000000"/>
        </w:rPr>
        <w:t xml:space="preserve"> (-ais) įforminamas rašytiniu Sutarties pakeitimu (</w:t>
      </w:r>
      <w:r w:rsidRPr="00EB3B83">
        <w:rPr>
          <w:i/>
          <w:color w:val="000000"/>
        </w:rPr>
        <w:t xml:space="preserve">taikoma, jei </w:t>
      </w:r>
      <w:r w:rsidRPr="00805AE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Sutartyje nustatyto subtiekėjo (-ų)/</w:t>
      </w:r>
      <w:proofErr w:type="spellStart"/>
      <w:r w:rsidRPr="00DE080E">
        <w:t>subteikėjo</w:t>
      </w:r>
      <w:proofErr w:type="spellEnd"/>
      <w:r w:rsidRPr="00DE080E">
        <w:t xml:space="preserve"> (-ų) pakeitimas kitu subtiekėju (-ais)/ </w:t>
      </w:r>
      <w:proofErr w:type="spellStart"/>
      <w:r w:rsidRPr="00DE080E">
        <w:t>subteikėju</w:t>
      </w:r>
      <w:proofErr w:type="spellEnd"/>
      <w:r w:rsidRPr="00DE080E">
        <w:t xml:space="preserve"> (-ais) įforminamas rašytiniu Sutarties pakeitimu.</w:t>
      </w:r>
    </w:p>
    <w:p w:rsidR="00C805C6" w:rsidRPr="00DE080E" w:rsidRDefault="00C805C6" w:rsidP="00C805C6">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rsidR="00C805C6" w:rsidRPr="00DE080E" w:rsidRDefault="00C805C6" w:rsidP="00C805C6">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rsidR="00C805C6" w:rsidRDefault="00C805C6" w:rsidP="00C805C6">
      <w:pPr>
        <w:widowControl w:val="0"/>
        <w:overflowPunct w:val="0"/>
        <w:autoSpaceDE w:val="0"/>
        <w:autoSpaceDN w:val="0"/>
        <w:adjustRightInd w:val="0"/>
        <w:spacing w:line="236" w:lineRule="auto"/>
        <w:ind w:left="8"/>
        <w:jc w:val="center"/>
      </w:pPr>
    </w:p>
    <w:p w:rsidR="00C805C6" w:rsidRDefault="00C805C6" w:rsidP="00C805C6">
      <w:pPr>
        <w:widowControl w:val="0"/>
        <w:overflowPunct w:val="0"/>
        <w:autoSpaceDE w:val="0"/>
        <w:autoSpaceDN w:val="0"/>
        <w:adjustRightInd w:val="0"/>
        <w:spacing w:line="236" w:lineRule="auto"/>
        <w:ind w:left="8"/>
        <w:jc w:val="center"/>
      </w:pPr>
    </w:p>
    <w:p w:rsidR="00C805C6" w:rsidRPr="00685F2A" w:rsidRDefault="00465BE4" w:rsidP="00C805C6">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00C805C6" w:rsidRPr="00685F2A">
        <w:rPr>
          <w:rFonts w:ascii="Times New Roman" w:hAnsi="Times New Roman"/>
          <w:b/>
          <w:sz w:val="24"/>
          <w:szCs w:val="24"/>
          <w:lang w:val="lt-LT"/>
        </w:rPr>
        <w:t>TEIKĖJAS</w:t>
      </w:r>
    </w:p>
    <w:p w:rsidR="00C805C6" w:rsidRDefault="00C805C6" w:rsidP="00C805C6">
      <w:pPr>
        <w:pStyle w:val="BodyText1"/>
        <w:ind w:firstLine="0"/>
        <w:rPr>
          <w:b/>
        </w:rPr>
      </w:pPr>
    </w:p>
    <w:p w:rsidR="00C805C6" w:rsidRDefault="00C805C6" w:rsidP="00C805C6">
      <w:pPr>
        <w:pStyle w:val="BodyText1"/>
        <w:ind w:firstLine="0"/>
        <w:rPr>
          <w:b/>
        </w:rPr>
      </w:pPr>
    </w:p>
    <w:p w:rsidR="001721A7" w:rsidRDefault="001721A7" w:rsidP="00C805C6">
      <w:pPr>
        <w:pStyle w:val="BodyText1"/>
        <w:ind w:firstLine="0"/>
        <w:rPr>
          <w:rFonts w:ascii="Times New Roman" w:hAnsi="Times New Roman"/>
          <w:sz w:val="24"/>
          <w:szCs w:val="24"/>
        </w:rPr>
      </w:pPr>
    </w:p>
    <w:p w:rsidR="001721A7" w:rsidRDefault="001721A7" w:rsidP="00C805C6">
      <w:pPr>
        <w:pStyle w:val="BodyText1"/>
        <w:ind w:firstLine="0"/>
        <w:rPr>
          <w:rFonts w:ascii="Times New Roman" w:hAnsi="Times New Roman"/>
          <w:sz w:val="24"/>
          <w:szCs w:val="24"/>
        </w:rPr>
      </w:pPr>
    </w:p>
    <w:p w:rsidR="00C805C6" w:rsidRPr="001721A7" w:rsidRDefault="00C805C6" w:rsidP="00C805C6">
      <w:pPr>
        <w:pStyle w:val="BodyText1"/>
        <w:ind w:firstLine="0"/>
        <w:rPr>
          <w:rFonts w:ascii="Times New Roman" w:hAnsi="Times New Roman"/>
          <w:sz w:val="24"/>
          <w:szCs w:val="24"/>
        </w:rPr>
      </w:pPr>
      <w:r w:rsidRPr="001721A7">
        <w:rPr>
          <w:rFonts w:ascii="Times New Roman" w:hAnsi="Times New Roman"/>
          <w:sz w:val="24"/>
          <w:szCs w:val="24"/>
        </w:rPr>
        <w:tab/>
      </w:r>
      <w:r w:rsidRPr="001721A7">
        <w:rPr>
          <w:rFonts w:ascii="Times New Roman" w:hAnsi="Times New Roman"/>
          <w:sz w:val="24"/>
          <w:szCs w:val="24"/>
        </w:rPr>
        <w:tab/>
      </w:r>
    </w:p>
    <w:p w:rsidR="00485B7F" w:rsidRDefault="00485B7F" w:rsidP="00F019E3"/>
    <w:p w:rsidR="00766E70" w:rsidRDefault="00766E70" w:rsidP="00AF761E"/>
    <w:sectPr w:rsidR="00766E70" w:rsidSect="00945449">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C78" w:rsidRDefault="00D00C78">
      <w:r>
        <w:separator/>
      </w:r>
    </w:p>
  </w:endnote>
  <w:endnote w:type="continuationSeparator" w:id="0">
    <w:p w:rsidR="00D00C78" w:rsidRDefault="00D0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C78" w:rsidRDefault="00D00C78">
      <w:r>
        <w:separator/>
      </w:r>
    </w:p>
  </w:footnote>
  <w:footnote w:type="continuationSeparator" w:id="0">
    <w:p w:rsidR="00D00C78" w:rsidRDefault="00D00C78">
      <w:r>
        <w:continuationSeparator/>
      </w:r>
    </w:p>
  </w:footnote>
  <w:footnote w:id="1">
    <w:p w:rsidR="00C805C6" w:rsidRDefault="00C805C6" w:rsidP="00C805C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99" w:rsidRDefault="00942099"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2099" w:rsidRDefault="00942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99" w:rsidRDefault="00942099">
    <w:pPr>
      <w:pStyle w:val="Header"/>
      <w:jc w:val="center"/>
    </w:pPr>
    <w:r>
      <w:fldChar w:fldCharType="begin"/>
    </w:r>
    <w:r>
      <w:instrText>PAGE   \* MERGEFORMAT</w:instrText>
    </w:r>
    <w:r>
      <w:fldChar w:fldCharType="separate"/>
    </w:r>
    <w:r w:rsidR="005E475C">
      <w:rPr>
        <w:noProof/>
      </w:rPr>
      <w:t>13</w:t>
    </w:r>
    <w:r>
      <w:fldChar w:fldCharType="end"/>
    </w:r>
  </w:p>
  <w:p w:rsidR="00942099" w:rsidRDefault="00942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155A15"/>
    <w:multiLevelType w:val="hybridMultilevel"/>
    <w:tmpl w:val="50AC2E2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0010B"/>
    <w:multiLevelType w:val="hybridMultilevel"/>
    <w:tmpl w:val="AB44F410"/>
    <w:lvl w:ilvl="0" w:tplc="B67AD4A0">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05450F0"/>
    <w:multiLevelType w:val="hybridMultilevel"/>
    <w:tmpl w:val="6174342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3660D1"/>
    <w:multiLevelType w:val="hybridMultilevel"/>
    <w:tmpl w:val="2D3825E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541824"/>
    <w:multiLevelType w:val="multilevel"/>
    <w:tmpl w:val="23A022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174AA1"/>
    <w:multiLevelType w:val="multilevel"/>
    <w:tmpl w:val="0427001F"/>
    <w:numStyleLink w:val="111111"/>
  </w:abstractNum>
  <w:abstractNum w:abstractNumId="9" w15:restartNumberingAfterBreak="0">
    <w:nsid w:val="6ADD611A"/>
    <w:multiLevelType w:val="multilevel"/>
    <w:tmpl w:val="0427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429"/>
        </w:tabs>
        <w:ind w:left="1141"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15:restartNumberingAfterBreak="0">
    <w:nsid w:val="72F31DAB"/>
    <w:multiLevelType w:val="hybridMultilevel"/>
    <w:tmpl w:val="BF70D3B6"/>
    <w:lvl w:ilvl="0" w:tplc="35927C58">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AD4A0B"/>
    <w:multiLevelType w:val="hybridMultilevel"/>
    <w:tmpl w:val="818A2214"/>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2"/>
  </w:num>
  <w:num w:numId="9">
    <w:abstractNumId w:val="4"/>
  </w:num>
  <w:num w:numId="10">
    <w:abstractNumId w:val="1"/>
  </w:num>
  <w:num w:numId="11">
    <w:abstractNumId w:val="1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31F6"/>
    <w:rsid w:val="00014F80"/>
    <w:rsid w:val="0001636F"/>
    <w:rsid w:val="00017CAB"/>
    <w:rsid w:val="00023C61"/>
    <w:rsid w:val="00024413"/>
    <w:rsid w:val="000258E6"/>
    <w:rsid w:val="00026225"/>
    <w:rsid w:val="00032011"/>
    <w:rsid w:val="00036FF7"/>
    <w:rsid w:val="00040B1C"/>
    <w:rsid w:val="00041F8F"/>
    <w:rsid w:val="0004215D"/>
    <w:rsid w:val="00052638"/>
    <w:rsid w:val="00052B1C"/>
    <w:rsid w:val="000534B5"/>
    <w:rsid w:val="00054409"/>
    <w:rsid w:val="000567EE"/>
    <w:rsid w:val="000702CF"/>
    <w:rsid w:val="00073FE4"/>
    <w:rsid w:val="0007594E"/>
    <w:rsid w:val="000760E7"/>
    <w:rsid w:val="0007692D"/>
    <w:rsid w:val="00077AC6"/>
    <w:rsid w:val="000810B4"/>
    <w:rsid w:val="00081861"/>
    <w:rsid w:val="00085CD2"/>
    <w:rsid w:val="00090732"/>
    <w:rsid w:val="00092783"/>
    <w:rsid w:val="00092D84"/>
    <w:rsid w:val="00095450"/>
    <w:rsid w:val="000A6462"/>
    <w:rsid w:val="000C043F"/>
    <w:rsid w:val="000C2EF7"/>
    <w:rsid w:val="000C3C8E"/>
    <w:rsid w:val="000C4037"/>
    <w:rsid w:val="000C4507"/>
    <w:rsid w:val="000D1313"/>
    <w:rsid w:val="000D37C7"/>
    <w:rsid w:val="000E29A0"/>
    <w:rsid w:val="000F2E26"/>
    <w:rsid w:val="0010071D"/>
    <w:rsid w:val="00101088"/>
    <w:rsid w:val="0010187A"/>
    <w:rsid w:val="00101B72"/>
    <w:rsid w:val="001026C4"/>
    <w:rsid w:val="00105BE9"/>
    <w:rsid w:val="0010702E"/>
    <w:rsid w:val="00112831"/>
    <w:rsid w:val="00120A77"/>
    <w:rsid w:val="00121237"/>
    <w:rsid w:val="00124E20"/>
    <w:rsid w:val="0012703C"/>
    <w:rsid w:val="00127849"/>
    <w:rsid w:val="00127EB3"/>
    <w:rsid w:val="00134EA0"/>
    <w:rsid w:val="0013714B"/>
    <w:rsid w:val="00140424"/>
    <w:rsid w:val="00140556"/>
    <w:rsid w:val="00140EF8"/>
    <w:rsid w:val="00150A1F"/>
    <w:rsid w:val="00153BD3"/>
    <w:rsid w:val="00155881"/>
    <w:rsid w:val="001608D7"/>
    <w:rsid w:val="00161EAC"/>
    <w:rsid w:val="00164D40"/>
    <w:rsid w:val="0016605E"/>
    <w:rsid w:val="00166829"/>
    <w:rsid w:val="00170B08"/>
    <w:rsid w:val="00170D3B"/>
    <w:rsid w:val="001721A7"/>
    <w:rsid w:val="001768C8"/>
    <w:rsid w:val="00182221"/>
    <w:rsid w:val="00186EC4"/>
    <w:rsid w:val="001956A6"/>
    <w:rsid w:val="001A0FDC"/>
    <w:rsid w:val="001A3760"/>
    <w:rsid w:val="001A4291"/>
    <w:rsid w:val="001A7B7D"/>
    <w:rsid w:val="001B14A6"/>
    <w:rsid w:val="001B4567"/>
    <w:rsid w:val="001C39A9"/>
    <w:rsid w:val="001C4405"/>
    <w:rsid w:val="001C5ABE"/>
    <w:rsid w:val="001C756B"/>
    <w:rsid w:val="001E2C99"/>
    <w:rsid w:val="001E2FB7"/>
    <w:rsid w:val="001E58A3"/>
    <w:rsid w:val="002035B2"/>
    <w:rsid w:val="00207DD3"/>
    <w:rsid w:val="00211220"/>
    <w:rsid w:val="002127B9"/>
    <w:rsid w:val="002128DF"/>
    <w:rsid w:val="00215952"/>
    <w:rsid w:val="002166BE"/>
    <w:rsid w:val="00216B9D"/>
    <w:rsid w:val="00223EE3"/>
    <w:rsid w:val="002243A4"/>
    <w:rsid w:val="0022491F"/>
    <w:rsid w:val="00224F6E"/>
    <w:rsid w:val="002255EB"/>
    <w:rsid w:val="00226296"/>
    <w:rsid w:val="002340B5"/>
    <w:rsid w:val="00240DE2"/>
    <w:rsid w:val="0024306F"/>
    <w:rsid w:val="00245BE0"/>
    <w:rsid w:val="00246F7A"/>
    <w:rsid w:val="00247E52"/>
    <w:rsid w:val="002511E3"/>
    <w:rsid w:val="002530CF"/>
    <w:rsid w:val="00254ADF"/>
    <w:rsid w:val="00256250"/>
    <w:rsid w:val="002577C7"/>
    <w:rsid w:val="002761F1"/>
    <w:rsid w:val="00280202"/>
    <w:rsid w:val="0028551C"/>
    <w:rsid w:val="002932F6"/>
    <w:rsid w:val="00293EA7"/>
    <w:rsid w:val="00295265"/>
    <w:rsid w:val="00295D33"/>
    <w:rsid w:val="002976AB"/>
    <w:rsid w:val="002A0421"/>
    <w:rsid w:val="002A177A"/>
    <w:rsid w:val="002A2052"/>
    <w:rsid w:val="002B0141"/>
    <w:rsid w:val="002B25DF"/>
    <w:rsid w:val="002B601C"/>
    <w:rsid w:val="002B6A7C"/>
    <w:rsid w:val="002B7628"/>
    <w:rsid w:val="002C33CA"/>
    <w:rsid w:val="002C5032"/>
    <w:rsid w:val="002C7E8F"/>
    <w:rsid w:val="002D54CF"/>
    <w:rsid w:val="002E158A"/>
    <w:rsid w:val="002E192F"/>
    <w:rsid w:val="002E68D6"/>
    <w:rsid w:val="002F3E3E"/>
    <w:rsid w:val="002F7051"/>
    <w:rsid w:val="00302A41"/>
    <w:rsid w:val="00305ECF"/>
    <w:rsid w:val="00314E97"/>
    <w:rsid w:val="0031503C"/>
    <w:rsid w:val="00322D26"/>
    <w:rsid w:val="003230E2"/>
    <w:rsid w:val="00324EE5"/>
    <w:rsid w:val="003315AD"/>
    <w:rsid w:val="00331966"/>
    <w:rsid w:val="00350ADC"/>
    <w:rsid w:val="00354A22"/>
    <w:rsid w:val="00356308"/>
    <w:rsid w:val="00364D48"/>
    <w:rsid w:val="003672FE"/>
    <w:rsid w:val="00372210"/>
    <w:rsid w:val="00372EC2"/>
    <w:rsid w:val="0037682E"/>
    <w:rsid w:val="0038300A"/>
    <w:rsid w:val="0038567D"/>
    <w:rsid w:val="003863D3"/>
    <w:rsid w:val="00386B69"/>
    <w:rsid w:val="00390740"/>
    <w:rsid w:val="003943F7"/>
    <w:rsid w:val="00395ABF"/>
    <w:rsid w:val="003A0C1D"/>
    <w:rsid w:val="003A0EEF"/>
    <w:rsid w:val="003A259B"/>
    <w:rsid w:val="003A7B63"/>
    <w:rsid w:val="003B5AFA"/>
    <w:rsid w:val="003B64FD"/>
    <w:rsid w:val="003C0B82"/>
    <w:rsid w:val="003C2FF9"/>
    <w:rsid w:val="003C3434"/>
    <w:rsid w:val="003D49E0"/>
    <w:rsid w:val="003E04CF"/>
    <w:rsid w:val="003E14F0"/>
    <w:rsid w:val="003E3C7A"/>
    <w:rsid w:val="003E426D"/>
    <w:rsid w:val="003F40D4"/>
    <w:rsid w:val="003F54A8"/>
    <w:rsid w:val="0041227B"/>
    <w:rsid w:val="00420440"/>
    <w:rsid w:val="00424903"/>
    <w:rsid w:val="00427FDA"/>
    <w:rsid w:val="0043464F"/>
    <w:rsid w:val="00434EAB"/>
    <w:rsid w:val="00435A03"/>
    <w:rsid w:val="00437AED"/>
    <w:rsid w:val="0044110C"/>
    <w:rsid w:val="004444FA"/>
    <w:rsid w:val="0044575C"/>
    <w:rsid w:val="00445E38"/>
    <w:rsid w:val="004500FB"/>
    <w:rsid w:val="004505DA"/>
    <w:rsid w:val="00451941"/>
    <w:rsid w:val="00453F50"/>
    <w:rsid w:val="00457AD3"/>
    <w:rsid w:val="004635A0"/>
    <w:rsid w:val="0046409F"/>
    <w:rsid w:val="00465BE4"/>
    <w:rsid w:val="00465C11"/>
    <w:rsid w:val="0047350C"/>
    <w:rsid w:val="00474178"/>
    <w:rsid w:val="00481120"/>
    <w:rsid w:val="00485B7F"/>
    <w:rsid w:val="0048709E"/>
    <w:rsid w:val="00493A30"/>
    <w:rsid w:val="004A1813"/>
    <w:rsid w:val="004A4CC0"/>
    <w:rsid w:val="004A5BAC"/>
    <w:rsid w:val="004A79F8"/>
    <w:rsid w:val="004B08E7"/>
    <w:rsid w:val="004B3DAD"/>
    <w:rsid w:val="004B50D5"/>
    <w:rsid w:val="004B686D"/>
    <w:rsid w:val="004D5396"/>
    <w:rsid w:val="004D6B00"/>
    <w:rsid w:val="004E1589"/>
    <w:rsid w:val="004E1D41"/>
    <w:rsid w:val="004E2BA1"/>
    <w:rsid w:val="004E367C"/>
    <w:rsid w:val="004F0014"/>
    <w:rsid w:val="004F4928"/>
    <w:rsid w:val="004F5056"/>
    <w:rsid w:val="004F7C00"/>
    <w:rsid w:val="005033EE"/>
    <w:rsid w:val="005061C4"/>
    <w:rsid w:val="00506FC6"/>
    <w:rsid w:val="005113CB"/>
    <w:rsid w:val="00511EAA"/>
    <w:rsid w:val="00515061"/>
    <w:rsid w:val="00515FB4"/>
    <w:rsid w:val="00516509"/>
    <w:rsid w:val="00531948"/>
    <w:rsid w:val="0054252E"/>
    <w:rsid w:val="00543EA4"/>
    <w:rsid w:val="00550E07"/>
    <w:rsid w:val="005565B3"/>
    <w:rsid w:val="0055761A"/>
    <w:rsid w:val="00562B76"/>
    <w:rsid w:val="00563F3A"/>
    <w:rsid w:val="00564819"/>
    <w:rsid w:val="005656ED"/>
    <w:rsid w:val="005735ED"/>
    <w:rsid w:val="005764B3"/>
    <w:rsid w:val="005828D0"/>
    <w:rsid w:val="005832C4"/>
    <w:rsid w:val="005840E4"/>
    <w:rsid w:val="005920C6"/>
    <w:rsid w:val="005A1C01"/>
    <w:rsid w:val="005B1259"/>
    <w:rsid w:val="005B3717"/>
    <w:rsid w:val="005C2463"/>
    <w:rsid w:val="005C29A5"/>
    <w:rsid w:val="005C325F"/>
    <w:rsid w:val="005C4A3F"/>
    <w:rsid w:val="005D5E6A"/>
    <w:rsid w:val="005E39CF"/>
    <w:rsid w:val="005E475C"/>
    <w:rsid w:val="005E606E"/>
    <w:rsid w:val="005E627E"/>
    <w:rsid w:val="005E72B1"/>
    <w:rsid w:val="005F3348"/>
    <w:rsid w:val="005F5209"/>
    <w:rsid w:val="005F5F76"/>
    <w:rsid w:val="006035C7"/>
    <w:rsid w:val="00603D2E"/>
    <w:rsid w:val="00603E72"/>
    <w:rsid w:val="0060598C"/>
    <w:rsid w:val="00605AD6"/>
    <w:rsid w:val="0061032F"/>
    <w:rsid w:val="0061097B"/>
    <w:rsid w:val="00615ED2"/>
    <w:rsid w:val="006179FB"/>
    <w:rsid w:val="00620541"/>
    <w:rsid w:val="00623015"/>
    <w:rsid w:val="006241CF"/>
    <w:rsid w:val="0063372E"/>
    <w:rsid w:val="006363ED"/>
    <w:rsid w:val="00641234"/>
    <w:rsid w:val="006425E5"/>
    <w:rsid w:val="00643742"/>
    <w:rsid w:val="00647E19"/>
    <w:rsid w:val="00654BC4"/>
    <w:rsid w:val="00655F85"/>
    <w:rsid w:val="00657305"/>
    <w:rsid w:val="00661DD7"/>
    <w:rsid w:val="006644F0"/>
    <w:rsid w:val="0066705E"/>
    <w:rsid w:val="006778CB"/>
    <w:rsid w:val="00677CFB"/>
    <w:rsid w:val="00685F2A"/>
    <w:rsid w:val="0068785C"/>
    <w:rsid w:val="00690634"/>
    <w:rsid w:val="00694A66"/>
    <w:rsid w:val="006B3F2C"/>
    <w:rsid w:val="006B3F6B"/>
    <w:rsid w:val="006B48DA"/>
    <w:rsid w:val="006B4C3C"/>
    <w:rsid w:val="006B678E"/>
    <w:rsid w:val="006C60D0"/>
    <w:rsid w:val="006C7A00"/>
    <w:rsid w:val="006D32E2"/>
    <w:rsid w:val="006E153B"/>
    <w:rsid w:val="006E7E9C"/>
    <w:rsid w:val="006E7FB8"/>
    <w:rsid w:val="006F0162"/>
    <w:rsid w:val="00702846"/>
    <w:rsid w:val="00703C71"/>
    <w:rsid w:val="00704F63"/>
    <w:rsid w:val="007057FE"/>
    <w:rsid w:val="00717B8D"/>
    <w:rsid w:val="00720B51"/>
    <w:rsid w:val="00721597"/>
    <w:rsid w:val="00726CD6"/>
    <w:rsid w:val="00731C26"/>
    <w:rsid w:val="007404F0"/>
    <w:rsid w:val="0074128E"/>
    <w:rsid w:val="00741578"/>
    <w:rsid w:val="00751D78"/>
    <w:rsid w:val="00754071"/>
    <w:rsid w:val="00761264"/>
    <w:rsid w:val="007648E2"/>
    <w:rsid w:val="00766E70"/>
    <w:rsid w:val="00775E3A"/>
    <w:rsid w:val="0079345C"/>
    <w:rsid w:val="007936E4"/>
    <w:rsid w:val="007A2C84"/>
    <w:rsid w:val="007A7E71"/>
    <w:rsid w:val="007B1CB8"/>
    <w:rsid w:val="007B3F21"/>
    <w:rsid w:val="007B6B43"/>
    <w:rsid w:val="007C0AFD"/>
    <w:rsid w:val="007C2453"/>
    <w:rsid w:val="007C52AC"/>
    <w:rsid w:val="007C738A"/>
    <w:rsid w:val="007D28EB"/>
    <w:rsid w:val="007D2BE7"/>
    <w:rsid w:val="007D7407"/>
    <w:rsid w:val="007E164D"/>
    <w:rsid w:val="007E7917"/>
    <w:rsid w:val="007F3FDA"/>
    <w:rsid w:val="007F723F"/>
    <w:rsid w:val="008007EA"/>
    <w:rsid w:val="00803CFE"/>
    <w:rsid w:val="008046F2"/>
    <w:rsid w:val="00804C9B"/>
    <w:rsid w:val="00815209"/>
    <w:rsid w:val="00820F7D"/>
    <w:rsid w:val="00821C89"/>
    <w:rsid w:val="00827AA3"/>
    <w:rsid w:val="00835DCA"/>
    <w:rsid w:val="00836A39"/>
    <w:rsid w:val="00837D2A"/>
    <w:rsid w:val="00841CED"/>
    <w:rsid w:val="00846536"/>
    <w:rsid w:val="00846C3D"/>
    <w:rsid w:val="00847DF7"/>
    <w:rsid w:val="0085189E"/>
    <w:rsid w:val="008548CF"/>
    <w:rsid w:val="00856AD4"/>
    <w:rsid w:val="00857575"/>
    <w:rsid w:val="008576F2"/>
    <w:rsid w:val="00860085"/>
    <w:rsid w:val="00860F29"/>
    <w:rsid w:val="00862C55"/>
    <w:rsid w:val="00866922"/>
    <w:rsid w:val="008743D0"/>
    <w:rsid w:val="0087538A"/>
    <w:rsid w:val="00880BB5"/>
    <w:rsid w:val="00882525"/>
    <w:rsid w:val="0089209B"/>
    <w:rsid w:val="00893D21"/>
    <w:rsid w:val="00893E50"/>
    <w:rsid w:val="008A23B3"/>
    <w:rsid w:val="008A2864"/>
    <w:rsid w:val="008A4E0F"/>
    <w:rsid w:val="008B25CA"/>
    <w:rsid w:val="008B4218"/>
    <w:rsid w:val="008B4397"/>
    <w:rsid w:val="008B6661"/>
    <w:rsid w:val="008B677C"/>
    <w:rsid w:val="008C1BF9"/>
    <w:rsid w:val="008C6D2F"/>
    <w:rsid w:val="008D1081"/>
    <w:rsid w:val="008D2668"/>
    <w:rsid w:val="008D2997"/>
    <w:rsid w:val="008D2B5C"/>
    <w:rsid w:val="008E117F"/>
    <w:rsid w:val="008E30AE"/>
    <w:rsid w:val="008E4F1B"/>
    <w:rsid w:val="008F30C9"/>
    <w:rsid w:val="008F3933"/>
    <w:rsid w:val="008F3B0A"/>
    <w:rsid w:val="00911DDC"/>
    <w:rsid w:val="00911EE3"/>
    <w:rsid w:val="00911F01"/>
    <w:rsid w:val="00914129"/>
    <w:rsid w:val="00921672"/>
    <w:rsid w:val="00922557"/>
    <w:rsid w:val="00923A29"/>
    <w:rsid w:val="0092419A"/>
    <w:rsid w:val="00924461"/>
    <w:rsid w:val="00930586"/>
    <w:rsid w:val="00942099"/>
    <w:rsid w:val="00945449"/>
    <w:rsid w:val="0094685A"/>
    <w:rsid w:val="00950624"/>
    <w:rsid w:val="00951DCF"/>
    <w:rsid w:val="00953DB6"/>
    <w:rsid w:val="009605F3"/>
    <w:rsid w:val="009617FC"/>
    <w:rsid w:val="00961A1A"/>
    <w:rsid w:val="00961C26"/>
    <w:rsid w:val="00961C75"/>
    <w:rsid w:val="009650AD"/>
    <w:rsid w:val="00971626"/>
    <w:rsid w:val="00971B41"/>
    <w:rsid w:val="00976AA4"/>
    <w:rsid w:val="00977A8D"/>
    <w:rsid w:val="009845AC"/>
    <w:rsid w:val="00986E8E"/>
    <w:rsid w:val="00990D9C"/>
    <w:rsid w:val="00994A62"/>
    <w:rsid w:val="009956BF"/>
    <w:rsid w:val="00997CA5"/>
    <w:rsid w:val="009A27D5"/>
    <w:rsid w:val="009B0711"/>
    <w:rsid w:val="009B4B0D"/>
    <w:rsid w:val="009C2878"/>
    <w:rsid w:val="009C4586"/>
    <w:rsid w:val="009C4DAB"/>
    <w:rsid w:val="009C5E4A"/>
    <w:rsid w:val="009D0176"/>
    <w:rsid w:val="009D270B"/>
    <w:rsid w:val="009D5FE8"/>
    <w:rsid w:val="009D7713"/>
    <w:rsid w:val="009D7D63"/>
    <w:rsid w:val="009E1DE7"/>
    <w:rsid w:val="009E5C55"/>
    <w:rsid w:val="009F1B31"/>
    <w:rsid w:val="009F1E59"/>
    <w:rsid w:val="009F1F94"/>
    <w:rsid w:val="009F2518"/>
    <w:rsid w:val="009F285D"/>
    <w:rsid w:val="00A00364"/>
    <w:rsid w:val="00A060A8"/>
    <w:rsid w:val="00A06325"/>
    <w:rsid w:val="00A07057"/>
    <w:rsid w:val="00A12D20"/>
    <w:rsid w:val="00A170FF"/>
    <w:rsid w:val="00A307D6"/>
    <w:rsid w:val="00A30D24"/>
    <w:rsid w:val="00A33DB7"/>
    <w:rsid w:val="00A374B7"/>
    <w:rsid w:val="00A46006"/>
    <w:rsid w:val="00A46EFB"/>
    <w:rsid w:val="00A53097"/>
    <w:rsid w:val="00A5680A"/>
    <w:rsid w:val="00A60C34"/>
    <w:rsid w:val="00A61013"/>
    <w:rsid w:val="00A64A50"/>
    <w:rsid w:val="00A663AD"/>
    <w:rsid w:val="00A709C0"/>
    <w:rsid w:val="00A7459B"/>
    <w:rsid w:val="00A745FB"/>
    <w:rsid w:val="00A77A6E"/>
    <w:rsid w:val="00A82FFE"/>
    <w:rsid w:val="00A84F67"/>
    <w:rsid w:val="00A85070"/>
    <w:rsid w:val="00A870A0"/>
    <w:rsid w:val="00A87C53"/>
    <w:rsid w:val="00A9208F"/>
    <w:rsid w:val="00A972C2"/>
    <w:rsid w:val="00AA5C0D"/>
    <w:rsid w:val="00AA7529"/>
    <w:rsid w:val="00AB4BB5"/>
    <w:rsid w:val="00AB5A81"/>
    <w:rsid w:val="00AB5FFB"/>
    <w:rsid w:val="00AC30FB"/>
    <w:rsid w:val="00AD0581"/>
    <w:rsid w:val="00AD5C52"/>
    <w:rsid w:val="00AD7FA9"/>
    <w:rsid w:val="00AF6247"/>
    <w:rsid w:val="00AF761E"/>
    <w:rsid w:val="00B019FD"/>
    <w:rsid w:val="00B06782"/>
    <w:rsid w:val="00B072B0"/>
    <w:rsid w:val="00B07F8F"/>
    <w:rsid w:val="00B12138"/>
    <w:rsid w:val="00B16191"/>
    <w:rsid w:val="00B2260B"/>
    <w:rsid w:val="00B22943"/>
    <w:rsid w:val="00B26A6E"/>
    <w:rsid w:val="00B32241"/>
    <w:rsid w:val="00B32D70"/>
    <w:rsid w:val="00B342D8"/>
    <w:rsid w:val="00B40632"/>
    <w:rsid w:val="00B4142F"/>
    <w:rsid w:val="00B41D7D"/>
    <w:rsid w:val="00B427B1"/>
    <w:rsid w:val="00B5367F"/>
    <w:rsid w:val="00B54971"/>
    <w:rsid w:val="00B550EC"/>
    <w:rsid w:val="00B5511A"/>
    <w:rsid w:val="00B66608"/>
    <w:rsid w:val="00B704A3"/>
    <w:rsid w:val="00B77322"/>
    <w:rsid w:val="00B831A8"/>
    <w:rsid w:val="00B86C11"/>
    <w:rsid w:val="00BA0D40"/>
    <w:rsid w:val="00BA4756"/>
    <w:rsid w:val="00BA66CE"/>
    <w:rsid w:val="00BB4449"/>
    <w:rsid w:val="00BB5EA8"/>
    <w:rsid w:val="00BC0136"/>
    <w:rsid w:val="00BC179F"/>
    <w:rsid w:val="00BC240C"/>
    <w:rsid w:val="00BC2467"/>
    <w:rsid w:val="00BC6383"/>
    <w:rsid w:val="00BD02C3"/>
    <w:rsid w:val="00BD0C86"/>
    <w:rsid w:val="00BD2461"/>
    <w:rsid w:val="00BD5856"/>
    <w:rsid w:val="00BD6350"/>
    <w:rsid w:val="00BE2AC2"/>
    <w:rsid w:val="00BE5FA9"/>
    <w:rsid w:val="00C011C7"/>
    <w:rsid w:val="00C06AEE"/>
    <w:rsid w:val="00C10DE4"/>
    <w:rsid w:val="00C12B7E"/>
    <w:rsid w:val="00C13092"/>
    <w:rsid w:val="00C17187"/>
    <w:rsid w:val="00C20C89"/>
    <w:rsid w:val="00C24169"/>
    <w:rsid w:val="00C26B33"/>
    <w:rsid w:val="00C3591A"/>
    <w:rsid w:val="00C43123"/>
    <w:rsid w:val="00C46D5B"/>
    <w:rsid w:val="00C53D82"/>
    <w:rsid w:val="00C54FC5"/>
    <w:rsid w:val="00C57282"/>
    <w:rsid w:val="00C57775"/>
    <w:rsid w:val="00C6015A"/>
    <w:rsid w:val="00C61937"/>
    <w:rsid w:val="00C64855"/>
    <w:rsid w:val="00C708D3"/>
    <w:rsid w:val="00C72AA5"/>
    <w:rsid w:val="00C759E7"/>
    <w:rsid w:val="00C766D9"/>
    <w:rsid w:val="00C772A3"/>
    <w:rsid w:val="00C805C6"/>
    <w:rsid w:val="00C81B52"/>
    <w:rsid w:val="00C848FF"/>
    <w:rsid w:val="00C86039"/>
    <w:rsid w:val="00C87F0F"/>
    <w:rsid w:val="00C91137"/>
    <w:rsid w:val="00C92F7C"/>
    <w:rsid w:val="00CA5A44"/>
    <w:rsid w:val="00CA6A55"/>
    <w:rsid w:val="00CA6CAB"/>
    <w:rsid w:val="00CB28DF"/>
    <w:rsid w:val="00CB3516"/>
    <w:rsid w:val="00CB7EEA"/>
    <w:rsid w:val="00CC0FBE"/>
    <w:rsid w:val="00CC283E"/>
    <w:rsid w:val="00CC44C2"/>
    <w:rsid w:val="00CC6A0C"/>
    <w:rsid w:val="00CC7120"/>
    <w:rsid w:val="00CC766E"/>
    <w:rsid w:val="00CD73D7"/>
    <w:rsid w:val="00CD7883"/>
    <w:rsid w:val="00CE7722"/>
    <w:rsid w:val="00CF19F2"/>
    <w:rsid w:val="00CF25C0"/>
    <w:rsid w:val="00CF44BB"/>
    <w:rsid w:val="00D00C78"/>
    <w:rsid w:val="00D03519"/>
    <w:rsid w:val="00D12D54"/>
    <w:rsid w:val="00D14114"/>
    <w:rsid w:val="00D14F83"/>
    <w:rsid w:val="00D16B17"/>
    <w:rsid w:val="00D170AD"/>
    <w:rsid w:val="00D20519"/>
    <w:rsid w:val="00D2213B"/>
    <w:rsid w:val="00D25641"/>
    <w:rsid w:val="00D25B6B"/>
    <w:rsid w:val="00D25F0C"/>
    <w:rsid w:val="00D32DD6"/>
    <w:rsid w:val="00D34651"/>
    <w:rsid w:val="00D34CA8"/>
    <w:rsid w:val="00D35A56"/>
    <w:rsid w:val="00D37D1B"/>
    <w:rsid w:val="00D41FD9"/>
    <w:rsid w:val="00D44D85"/>
    <w:rsid w:val="00D451A7"/>
    <w:rsid w:val="00D53F1A"/>
    <w:rsid w:val="00D632AB"/>
    <w:rsid w:val="00D64D72"/>
    <w:rsid w:val="00D74486"/>
    <w:rsid w:val="00D7765A"/>
    <w:rsid w:val="00D90543"/>
    <w:rsid w:val="00D93AFE"/>
    <w:rsid w:val="00D97659"/>
    <w:rsid w:val="00DA3F35"/>
    <w:rsid w:val="00DB0AE3"/>
    <w:rsid w:val="00DB1288"/>
    <w:rsid w:val="00DB25C9"/>
    <w:rsid w:val="00DC1DCB"/>
    <w:rsid w:val="00DC22F9"/>
    <w:rsid w:val="00DC25E5"/>
    <w:rsid w:val="00DC4026"/>
    <w:rsid w:val="00DC71E5"/>
    <w:rsid w:val="00DC7E0E"/>
    <w:rsid w:val="00DD0247"/>
    <w:rsid w:val="00DD13EF"/>
    <w:rsid w:val="00DD19CA"/>
    <w:rsid w:val="00DD35CB"/>
    <w:rsid w:val="00DD5EDE"/>
    <w:rsid w:val="00DD7CE7"/>
    <w:rsid w:val="00DE080E"/>
    <w:rsid w:val="00DE41CF"/>
    <w:rsid w:val="00DF052B"/>
    <w:rsid w:val="00DF4D98"/>
    <w:rsid w:val="00DF5D44"/>
    <w:rsid w:val="00DF5E0E"/>
    <w:rsid w:val="00E04F15"/>
    <w:rsid w:val="00E07BD7"/>
    <w:rsid w:val="00E12CC7"/>
    <w:rsid w:val="00E1360A"/>
    <w:rsid w:val="00E2047B"/>
    <w:rsid w:val="00E21363"/>
    <w:rsid w:val="00E272B2"/>
    <w:rsid w:val="00E32F82"/>
    <w:rsid w:val="00E36032"/>
    <w:rsid w:val="00E45F66"/>
    <w:rsid w:val="00E51334"/>
    <w:rsid w:val="00E56DCA"/>
    <w:rsid w:val="00E662FF"/>
    <w:rsid w:val="00E70C4B"/>
    <w:rsid w:val="00E72321"/>
    <w:rsid w:val="00E762D3"/>
    <w:rsid w:val="00E81A82"/>
    <w:rsid w:val="00E86374"/>
    <w:rsid w:val="00E91F3E"/>
    <w:rsid w:val="00E93F95"/>
    <w:rsid w:val="00E9677D"/>
    <w:rsid w:val="00E973FF"/>
    <w:rsid w:val="00EB452D"/>
    <w:rsid w:val="00EB726D"/>
    <w:rsid w:val="00EB76D5"/>
    <w:rsid w:val="00EC508C"/>
    <w:rsid w:val="00EC6554"/>
    <w:rsid w:val="00EC707E"/>
    <w:rsid w:val="00ED0614"/>
    <w:rsid w:val="00ED44C8"/>
    <w:rsid w:val="00ED6167"/>
    <w:rsid w:val="00EE0012"/>
    <w:rsid w:val="00EE2297"/>
    <w:rsid w:val="00EE3988"/>
    <w:rsid w:val="00EE5798"/>
    <w:rsid w:val="00EE7021"/>
    <w:rsid w:val="00EF23F2"/>
    <w:rsid w:val="00EF31D0"/>
    <w:rsid w:val="00F019E3"/>
    <w:rsid w:val="00F11110"/>
    <w:rsid w:val="00F11A95"/>
    <w:rsid w:val="00F17DDD"/>
    <w:rsid w:val="00F205F6"/>
    <w:rsid w:val="00F2205D"/>
    <w:rsid w:val="00F23B76"/>
    <w:rsid w:val="00F26CB7"/>
    <w:rsid w:val="00F3053F"/>
    <w:rsid w:val="00F3211C"/>
    <w:rsid w:val="00F34149"/>
    <w:rsid w:val="00F3762D"/>
    <w:rsid w:val="00F405AA"/>
    <w:rsid w:val="00F42E36"/>
    <w:rsid w:val="00F4417E"/>
    <w:rsid w:val="00F45559"/>
    <w:rsid w:val="00F511DF"/>
    <w:rsid w:val="00F52520"/>
    <w:rsid w:val="00F527FF"/>
    <w:rsid w:val="00F552A3"/>
    <w:rsid w:val="00F6527D"/>
    <w:rsid w:val="00F66872"/>
    <w:rsid w:val="00F71B2D"/>
    <w:rsid w:val="00F7463F"/>
    <w:rsid w:val="00F7497D"/>
    <w:rsid w:val="00F8151C"/>
    <w:rsid w:val="00F829B1"/>
    <w:rsid w:val="00F84D4D"/>
    <w:rsid w:val="00F90467"/>
    <w:rsid w:val="00F917A5"/>
    <w:rsid w:val="00F928E6"/>
    <w:rsid w:val="00F96C38"/>
    <w:rsid w:val="00F9723E"/>
    <w:rsid w:val="00F972A0"/>
    <w:rsid w:val="00FA205A"/>
    <w:rsid w:val="00FA26A4"/>
    <w:rsid w:val="00FA6927"/>
    <w:rsid w:val="00FA6F6A"/>
    <w:rsid w:val="00FA7934"/>
    <w:rsid w:val="00FC1ABE"/>
    <w:rsid w:val="00FC684D"/>
    <w:rsid w:val="00FC6880"/>
    <w:rsid w:val="00FD1A2D"/>
    <w:rsid w:val="00FD46DC"/>
    <w:rsid w:val="00FE0227"/>
    <w:rsid w:val="00FE218A"/>
    <w:rsid w:val="00FE2630"/>
    <w:rsid w:val="00FE3BF2"/>
    <w:rsid w:val="00FE4CBE"/>
    <w:rsid w:val="00FF0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81E585"/>
  <w15:chartTrackingRefBased/>
  <w15:docId w15:val="{E8B238FE-421D-400E-882B-26317BE6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basedOn w:val="Normal"/>
    <w:next w:val="Normal"/>
    <w:link w:val="Heading1Char"/>
    <w:uiPriority w:val="9"/>
    <w:qFormat/>
    <w:rsid w:val="00846536"/>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aliases w:val=" Char1,Char"/>
    <w:basedOn w:val="Normal"/>
    <w:link w:val="BodyTextChar"/>
    <w:rsid w:val="00024413"/>
    <w:pPr>
      <w:spacing w:after="120"/>
    </w:pPr>
  </w:style>
  <w:style w:type="character" w:customStyle="1" w:styleId="BodyTextChar">
    <w:name w:val="Body Text Char"/>
    <w:aliases w:val=" Char1 Char,Char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Heading 10"/>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customStyle="1" w:styleId="Pagrindinistekstas1">
    <w:name w:val="Pagrindinis tekstas1"/>
    <w:rsid w:val="00766E70"/>
    <w:pPr>
      <w:suppressAutoHyphens/>
      <w:ind w:firstLine="312"/>
      <w:jc w:val="both"/>
    </w:pPr>
    <w:rPr>
      <w:rFonts w:ascii="TimesLT" w:eastAsia="Arial" w:hAnsi="TimesLT"/>
      <w:lang w:val="en-GB" w:eastAsia="ar-SA"/>
    </w:rPr>
  </w:style>
  <w:style w:type="paragraph" w:customStyle="1" w:styleId="ListParagraph1">
    <w:name w:val="List Paragraph1"/>
    <w:basedOn w:val="Normal"/>
    <w:rsid w:val="00766E70"/>
    <w:pPr>
      <w:ind w:left="720"/>
      <w:contextualSpacing/>
    </w:pPr>
    <w:rPr>
      <w:szCs w:val="20"/>
      <w:lang w:eastAsia="en-US"/>
    </w:rPr>
  </w:style>
  <w:style w:type="paragraph" w:styleId="List">
    <w:name w:val="List"/>
    <w:basedOn w:val="Normal"/>
    <w:rsid w:val="00D90543"/>
    <w:pPr>
      <w:suppressAutoHyphens/>
      <w:autoSpaceDN w:val="0"/>
      <w:jc w:val="both"/>
      <w:textAlignment w:val="baseline"/>
    </w:pPr>
    <w:rPr>
      <w:rFonts w:cs="Mangal"/>
      <w:i/>
      <w:iCs/>
      <w:kern w:val="3"/>
      <w:lang w:eastAsia="zh-CN"/>
    </w:rPr>
  </w:style>
  <w:style w:type="character" w:customStyle="1" w:styleId="FootnoteTextChar">
    <w:name w:val="Footnote Text Char"/>
    <w:link w:val="FootnoteText"/>
    <w:rsid w:val="00D90543"/>
    <w:rPr>
      <w:rFonts w:ascii="Times New Roman" w:eastAsia="Times New Roman" w:hAnsi="Times New Roman"/>
    </w:rPr>
  </w:style>
  <w:style w:type="character" w:customStyle="1" w:styleId="ListParagraphChar">
    <w:name w:val="List Paragraph Char"/>
    <w:aliases w:val="List Paragraph Red Char,Bullet EY Char,Heading 10 Char"/>
    <w:link w:val="ListParagraph"/>
    <w:uiPriority w:val="34"/>
    <w:locked/>
    <w:rsid w:val="00D90543"/>
    <w:rPr>
      <w:rFonts w:ascii="Times New Roman" w:hAnsi="Times New Roman"/>
      <w:sz w:val="24"/>
      <w:szCs w:val="24"/>
      <w:lang w:eastAsia="en-US"/>
    </w:rPr>
  </w:style>
  <w:style w:type="numbering" w:styleId="111111">
    <w:name w:val="Outline List 2"/>
    <w:aliases w:val="1 / 2.1 / 1.1.1,1 /"/>
    <w:basedOn w:val="NoList"/>
    <w:uiPriority w:val="99"/>
    <w:semiHidden/>
    <w:unhideWhenUsed/>
    <w:rsid w:val="00D90543"/>
    <w:pPr>
      <w:numPr>
        <w:numId w:val="6"/>
      </w:numPr>
    </w:pPr>
  </w:style>
  <w:style w:type="character" w:customStyle="1" w:styleId="BalloonTextChar">
    <w:name w:val="Balloon Text Char"/>
    <w:link w:val="BalloonText"/>
    <w:uiPriority w:val="99"/>
    <w:semiHidden/>
    <w:rsid w:val="00D90543"/>
    <w:rPr>
      <w:rFonts w:ascii="Tahoma" w:eastAsia="Times New Roman" w:hAnsi="Tahoma" w:cs="Tahoma"/>
      <w:sz w:val="16"/>
      <w:szCs w:val="16"/>
    </w:rPr>
  </w:style>
  <w:style w:type="character" w:customStyle="1" w:styleId="Heading1Char">
    <w:name w:val="Heading 1 Char"/>
    <w:link w:val="Heading1"/>
    <w:uiPriority w:val="9"/>
    <w:rsid w:val="00846536"/>
    <w:rPr>
      <w:rFonts w:ascii="Calibri Light" w:eastAsia="Times New Roman" w:hAnsi="Calibri Light" w:cs="Times New Roman"/>
      <w:b/>
      <w:bCs/>
      <w:kern w:val="32"/>
      <w:sz w:val="32"/>
      <w:szCs w:val="32"/>
    </w:rPr>
  </w:style>
  <w:style w:type="paragraph" w:customStyle="1" w:styleId="Body2">
    <w:name w:val="Body 2"/>
    <w:rsid w:val="00846536"/>
    <w:pPr>
      <w:suppressAutoHyphens/>
      <w:spacing w:after="40"/>
      <w:jc w:val="both"/>
    </w:pPr>
    <w:rPr>
      <w:rFonts w:ascii="Times New Roman" w:eastAsia="Arial Unicode MS" w:hAnsi="Times New Roman" w:cs="Arial Unicode MS"/>
      <w:color w:val="000000"/>
      <w:sz w:val="22"/>
      <w:szCs w:val="22"/>
      <w:lang w:val="en-US" w:eastAsia="en-US"/>
    </w:rPr>
  </w:style>
  <w:style w:type="paragraph" w:customStyle="1" w:styleId="BodyText10">
    <w:name w:val="Body Text1"/>
    <w:rsid w:val="00846536"/>
    <w:pPr>
      <w:suppressAutoHyphens/>
      <w:ind w:firstLine="312"/>
      <w:jc w:val="both"/>
    </w:pPr>
    <w:rPr>
      <w:rFonts w:ascii="TimesLT" w:eastAsia="Arial" w:hAnsi="TimesLT"/>
      <w:lang w:val="en-GB" w:eastAsia="ar-SA"/>
    </w:rPr>
  </w:style>
  <w:style w:type="paragraph" w:styleId="Revision">
    <w:name w:val="Revision"/>
    <w:hidden/>
    <w:uiPriority w:val="99"/>
    <w:semiHidden/>
    <w:rsid w:val="00C805C6"/>
    <w:rPr>
      <w:rFonts w:ascii="Times New Roman" w:eastAsia="Times New Roman" w:hAnsi="Times New Roman"/>
      <w:sz w:val="24"/>
      <w:szCs w:val="24"/>
    </w:rPr>
  </w:style>
  <w:style w:type="character" w:customStyle="1" w:styleId="CommentTextChar">
    <w:name w:val="Comment Text Char"/>
    <w:link w:val="CommentText"/>
    <w:rsid w:val="00C805C6"/>
    <w:rPr>
      <w:rFonts w:ascii="Times New Roman" w:eastAsia="Times New Roman" w:hAnsi="Times New Roman"/>
    </w:rPr>
  </w:style>
  <w:style w:type="character" w:styleId="Hyperlink">
    <w:name w:val="Hyperlink"/>
    <w:uiPriority w:val="99"/>
    <w:unhideWhenUsed/>
    <w:rsid w:val="002802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693605247">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A83B5-643B-40AD-B4F9-675C7848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30095</Words>
  <Characters>17155</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47156</CharactersWithSpaces>
  <SharedDoc>false</SharedDoc>
  <HLinks>
    <vt:vector size="6" baseType="variant">
      <vt:variant>
        <vt:i4>7667719</vt:i4>
      </vt:variant>
      <vt:variant>
        <vt:i4>0</vt:i4>
      </vt:variant>
      <vt:variant>
        <vt:i4>0</vt:i4>
      </vt:variant>
      <vt:variant>
        <vt:i4>5</vt:i4>
      </vt:variant>
      <vt:variant>
        <vt:lpwstr>mailto:roberta.stone@mil.lt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Greta Butkuviene</cp:lastModifiedBy>
  <cp:revision>10</cp:revision>
  <cp:lastPrinted>2020-07-21T15:55:00Z</cp:lastPrinted>
  <dcterms:created xsi:type="dcterms:W3CDTF">2025-10-28T12:45:00Z</dcterms:created>
  <dcterms:modified xsi:type="dcterms:W3CDTF">2025-11-04T08:29:00Z</dcterms:modified>
</cp:coreProperties>
</file>