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lt-LT"/>
        </w:rPr>
        <w:id w:val="-355667450"/>
        <w:docPartObj>
          <w:docPartGallery w:val="Cover Pages"/>
          <w:docPartUnique/>
        </w:docPartObj>
      </w:sdtPr>
      <w:sdtContent>
        <w:p w:rsidR="008267F0" w:rsidRDefault="008267F0" w:rsidP="0056407E">
          <w:pPr>
            <w:tabs>
              <w:tab w:val="center" w:pos="4513"/>
              <w:tab w:val="right" w:pos="9026"/>
            </w:tabs>
            <w:rPr>
              <w:lang w:val="lt-LT" w:eastAsia="lt-LT"/>
            </w:rPr>
          </w:pPr>
        </w:p>
        <w:p w:rsidR="008267F0" w:rsidRPr="00AB04C3" w:rsidRDefault="008267F0" w:rsidP="0056407E">
          <w:pPr>
            <w:tabs>
              <w:tab w:val="center" w:pos="4513"/>
              <w:tab w:val="right" w:pos="9026"/>
            </w:tabs>
            <w:rPr>
              <w:sz w:val="32"/>
              <w:szCs w:val="32"/>
              <w:lang w:val="lt-LT" w:eastAsia="lt-LT"/>
            </w:rPr>
          </w:pPr>
        </w:p>
        <w:p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62"/>
          </w:tblGrid>
          <w:tr w:rsidR="00184B8C" w:rsidRPr="0036054C" w:rsidTr="00AB04C3">
            <w:tc>
              <w:tcPr>
                <w:tcW w:w="7966" w:type="dxa"/>
                <w:tcMar>
                  <w:top w:w="216" w:type="dxa"/>
                  <w:left w:w="115" w:type="dxa"/>
                  <w:bottom w:w="216" w:type="dxa"/>
                  <w:right w:w="115" w:type="dxa"/>
                </w:tcMar>
              </w:tcPr>
              <w:p w:rsidR="00184B8C" w:rsidRPr="0036054C" w:rsidRDefault="00184B8C" w:rsidP="00AB04C3">
                <w:pPr>
                  <w:pStyle w:val="NoSpacing"/>
                  <w:rPr>
                    <w:color w:val="2F5496" w:themeColor="accent1" w:themeShade="BF"/>
                    <w:sz w:val="24"/>
                    <w:lang w:val="lt-LT"/>
                  </w:rPr>
                </w:pPr>
              </w:p>
            </w:tc>
          </w:tr>
          <w:tr w:rsidR="00184B8C" w:rsidRPr="00AE00E1"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00184B8C" w:rsidRPr="0036054C" w:rsidRDefault="00612F0E" w:rsidP="0084368F">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w:t>
                    </w:r>
                    <w:r w:rsidR="0066020E">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pirkimo atviro konkurso bendrosios sąlygos</w:t>
                    </w:r>
                  </w:p>
                </w:sdtContent>
              </w:sdt>
            </w:tc>
          </w:tr>
          <w:tr w:rsidR="00184B8C" w:rsidRPr="0036054C"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tblPr>
          <w:tblGrid>
            <w:gridCol w:w="7870"/>
          </w:tblGrid>
          <w:tr w:rsidR="00184B8C" w:rsidRPr="0036054C">
            <w:tc>
              <w:tcPr>
                <w:tcW w:w="7221" w:type="dxa"/>
                <w:tcMar>
                  <w:top w:w="216" w:type="dxa"/>
                  <w:left w:w="115" w:type="dxa"/>
                  <w:bottom w:w="216" w:type="dxa"/>
                  <w:right w:w="115" w:type="dxa"/>
                </w:tcMar>
              </w:tcPr>
              <w:p w:rsidR="00184B8C" w:rsidRPr="0036054C" w:rsidRDefault="00184B8C">
                <w:pPr>
                  <w:pStyle w:val="NoSpacing"/>
                  <w:rPr>
                    <w:color w:val="4472C4" w:themeColor="accent1"/>
                    <w:lang w:val="lt-LT"/>
                  </w:rPr>
                </w:pPr>
              </w:p>
            </w:tc>
          </w:tr>
        </w:tbl>
        <w:p w:rsidR="00481A2B" w:rsidRDefault="00184B8C">
          <w:pPr>
            <w:rPr>
              <w:lang w:val="lt-LT"/>
            </w:rPr>
          </w:pPr>
          <w:r w:rsidRPr="0036054C">
            <w:rPr>
              <w:lang w:val="lt-LT"/>
            </w:rPr>
            <w:br w:type="page"/>
          </w:r>
        </w:p>
        <w:p w:rsidR="00184B8C" w:rsidRPr="0036054C" w:rsidRDefault="00905CE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B47B9A" w:rsidRDefault="00FE2F38">
          <w:pPr>
            <w:pStyle w:val="TOCHeading"/>
            <w:rPr>
              <w:lang w:val="lt-LT"/>
            </w:rPr>
          </w:pPr>
          <w:r w:rsidRPr="00B47B9A">
            <w:rPr>
              <w:lang w:val="lt-LT"/>
            </w:rPr>
            <w:t>Turinys</w:t>
          </w:r>
        </w:p>
        <w:p w:rsidR="00B47B9A" w:rsidRPr="00B47B9A" w:rsidRDefault="00905CE7" w:rsidP="00B47B9A">
          <w:pPr>
            <w:pStyle w:val="TOC1"/>
            <w:rPr>
              <w:rFonts w:eastAsiaTheme="minorEastAsia" w:cstheme="minorBidi"/>
              <w:sz w:val="22"/>
              <w:szCs w:val="22"/>
              <w:lang w:val="en-US"/>
            </w:rPr>
          </w:pPr>
          <w:r w:rsidRPr="00905CE7">
            <w:rPr>
              <w:rFonts w:cs="Times New Roman"/>
              <w:noProof w:val="0"/>
            </w:rPr>
            <w:fldChar w:fldCharType="begin"/>
          </w:r>
          <w:r w:rsidR="00FE2F38" w:rsidRPr="00B47B9A">
            <w:instrText xml:space="preserve"> TOC \o "1-3" \h \z \u </w:instrText>
          </w:r>
          <w:r w:rsidRPr="00905CE7">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Pr="00B47B9A">
              <w:rPr>
                <w:webHidden/>
              </w:rPr>
              <w:fldChar w:fldCharType="begin"/>
            </w:r>
            <w:r w:rsidR="00B47B9A" w:rsidRPr="00B47B9A">
              <w:rPr>
                <w:webHidden/>
              </w:rPr>
              <w:instrText xml:space="preserve"> PAGEREF _Toc126263048 \h </w:instrText>
            </w:r>
            <w:r w:rsidRPr="00B47B9A">
              <w:rPr>
                <w:webHidden/>
              </w:rPr>
            </w:r>
            <w:r w:rsidRPr="00B47B9A">
              <w:rPr>
                <w:webHidden/>
              </w:rPr>
              <w:fldChar w:fldCharType="separate"/>
            </w:r>
            <w:r w:rsidR="00B47B9A" w:rsidRPr="00B47B9A">
              <w:rPr>
                <w:webHidden/>
              </w:rPr>
              <w:t>2</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Pr="00B47B9A">
              <w:rPr>
                <w:webHidden/>
              </w:rPr>
              <w:fldChar w:fldCharType="begin"/>
            </w:r>
            <w:r w:rsidR="00B47B9A" w:rsidRPr="00B47B9A">
              <w:rPr>
                <w:webHidden/>
              </w:rPr>
              <w:instrText xml:space="preserve"> PAGEREF _Toc126263049 \h </w:instrText>
            </w:r>
            <w:r w:rsidRPr="00B47B9A">
              <w:rPr>
                <w:webHidden/>
              </w:rPr>
            </w:r>
            <w:r w:rsidRPr="00B47B9A">
              <w:rPr>
                <w:webHidden/>
              </w:rPr>
              <w:fldChar w:fldCharType="separate"/>
            </w:r>
            <w:r w:rsidR="00B47B9A" w:rsidRPr="00B47B9A">
              <w:rPr>
                <w:webHidden/>
              </w:rPr>
              <w:t>2</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Pr="00B47B9A">
              <w:rPr>
                <w:webHidden/>
              </w:rPr>
              <w:fldChar w:fldCharType="begin"/>
            </w:r>
            <w:r w:rsidR="00B47B9A" w:rsidRPr="00B47B9A">
              <w:rPr>
                <w:webHidden/>
              </w:rPr>
              <w:instrText xml:space="preserve"> PAGEREF _Toc126263050 \h </w:instrText>
            </w:r>
            <w:r w:rsidRPr="00B47B9A">
              <w:rPr>
                <w:webHidden/>
              </w:rPr>
            </w:r>
            <w:r w:rsidRPr="00B47B9A">
              <w:rPr>
                <w:webHidden/>
              </w:rPr>
              <w:fldChar w:fldCharType="separate"/>
            </w:r>
            <w:r w:rsidR="00B47B9A" w:rsidRPr="00B47B9A">
              <w:rPr>
                <w:webHidden/>
              </w:rPr>
              <w:t>4</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Pr="00B47B9A">
              <w:rPr>
                <w:webHidden/>
              </w:rPr>
              <w:fldChar w:fldCharType="begin"/>
            </w:r>
            <w:r w:rsidR="00B47B9A" w:rsidRPr="00B47B9A">
              <w:rPr>
                <w:webHidden/>
              </w:rPr>
              <w:instrText xml:space="preserve"> PAGEREF _Toc126263051 \h </w:instrText>
            </w:r>
            <w:r w:rsidRPr="00B47B9A">
              <w:rPr>
                <w:webHidden/>
              </w:rPr>
            </w:r>
            <w:r w:rsidRPr="00B47B9A">
              <w:rPr>
                <w:webHidden/>
              </w:rPr>
              <w:fldChar w:fldCharType="separate"/>
            </w:r>
            <w:r w:rsidR="00B47B9A" w:rsidRPr="00B47B9A">
              <w:rPr>
                <w:webHidden/>
              </w:rPr>
              <w:t>4</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Pr="00B47B9A">
              <w:rPr>
                <w:webHidden/>
              </w:rPr>
              <w:fldChar w:fldCharType="begin"/>
            </w:r>
            <w:r w:rsidR="00B47B9A" w:rsidRPr="00B47B9A">
              <w:rPr>
                <w:webHidden/>
              </w:rPr>
              <w:instrText xml:space="preserve"> PAGEREF _Toc126263052 \h </w:instrText>
            </w:r>
            <w:r w:rsidRPr="00B47B9A">
              <w:rPr>
                <w:webHidden/>
              </w:rPr>
            </w:r>
            <w:r w:rsidRPr="00B47B9A">
              <w:rPr>
                <w:webHidden/>
              </w:rPr>
              <w:fldChar w:fldCharType="separate"/>
            </w:r>
            <w:r w:rsidR="00B47B9A" w:rsidRPr="00B47B9A">
              <w:rPr>
                <w:webHidden/>
              </w:rPr>
              <w:t>5</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Pr="00B47B9A">
              <w:rPr>
                <w:webHidden/>
              </w:rPr>
              <w:fldChar w:fldCharType="begin"/>
            </w:r>
            <w:r w:rsidR="00B47B9A" w:rsidRPr="00B47B9A">
              <w:rPr>
                <w:webHidden/>
              </w:rPr>
              <w:instrText xml:space="preserve"> PAGEREF _Toc126263053 \h </w:instrText>
            </w:r>
            <w:r w:rsidRPr="00B47B9A">
              <w:rPr>
                <w:webHidden/>
              </w:rPr>
            </w:r>
            <w:r w:rsidRPr="00B47B9A">
              <w:rPr>
                <w:webHidden/>
              </w:rPr>
              <w:fldChar w:fldCharType="separate"/>
            </w:r>
            <w:r w:rsidR="00B47B9A" w:rsidRPr="00B47B9A">
              <w:rPr>
                <w:webHidden/>
              </w:rPr>
              <w:t>5</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Pr="00B47B9A">
              <w:rPr>
                <w:webHidden/>
              </w:rPr>
              <w:fldChar w:fldCharType="begin"/>
            </w:r>
            <w:r w:rsidR="00B47B9A" w:rsidRPr="00B47B9A">
              <w:rPr>
                <w:webHidden/>
              </w:rPr>
              <w:instrText xml:space="preserve"> PAGEREF _Toc126263054 \h </w:instrText>
            </w:r>
            <w:r w:rsidRPr="00B47B9A">
              <w:rPr>
                <w:webHidden/>
              </w:rPr>
            </w:r>
            <w:r w:rsidRPr="00B47B9A">
              <w:rPr>
                <w:webHidden/>
              </w:rPr>
              <w:fldChar w:fldCharType="separate"/>
            </w:r>
            <w:r w:rsidR="00B47B9A" w:rsidRPr="00B47B9A">
              <w:rPr>
                <w:webHidden/>
              </w:rPr>
              <w:t>6</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Pr="00B47B9A">
              <w:rPr>
                <w:webHidden/>
              </w:rPr>
              <w:fldChar w:fldCharType="begin"/>
            </w:r>
            <w:r w:rsidR="00B47B9A" w:rsidRPr="00B47B9A">
              <w:rPr>
                <w:webHidden/>
              </w:rPr>
              <w:instrText xml:space="preserve"> PAGEREF _Toc126263055 \h </w:instrText>
            </w:r>
            <w:r w:rsidRPr="00B47B9A">
              <w:rPr>
                <w:webHidden/>
              </w:rPr>
            </w:r>
            <w:r w:rsidRPr="00B47B9A">
              <w:rPr>
                <w:webHidden/>
              </w:rPr>
              <w:fldChar w:fldCharType="separate"/>
            </w:r>
            <w:r w:rsidR="00B47B9A" w:rsidRPr="00B47B9A">
              <w:rPr>
                <w:webHidden/>
              </w:rPr>
              <w:t>6</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Pr="00B47B9A">
              <w:rPr>
                <w:webHidden/>
              </w:rPr>
              <w:fldChar w:fldCharType="begin"/>
            </w:r>
            <w:r w:rsidR="00B47B9A" w:rsidRPr="00B47B9A">
              <w:rPr>
                <w:webHidden/>
              </w:rPr>
              <w:instrText xml:space="preserve"> PAGEREF _Toc126263056 \h </w:instrText>
            </w:r>
            <w:r w:rsidRPr="00B47B9A">
              <w:rPr>
                <w:webHidden/>
              </w:rPr>
            </w:r>
            <w:r w:rsidRPr="00B47B9A">
              <w:rPr>
                <w:webHidden/>
              </w:rPr>
              <w:fldChar w:fldCharType="separate"/>
            </w:r>
            <w:r w:rsidR="00B47B9A" w:rsidRPr="00B47B9A">
              <w:rPr>
                <w:webHidden/>
              </w:rPr>
              <w:t>7</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Pr="00B47B9A">
              <w:rPr>
                <w:webHidden/>
              </w:rPr>
              <w:fldChar w:fldCharType="begin"/>
            </w:r>
            <w:r w:rsidR="00B47B9A" w:rsidRPr="00B47B9A">
              <w:rPr>
                <w:webHidden/>
              </w:rPr>
              <w:instrText xml:space="preserve"> PAGEREF _Toc126263057 \h </w:instrText>
            </w:r>
            <w:r w:rsidRPr="00B47B9A">
              <w:rPr>
                <w:webHidden/>
              </w:rPr>
            </w:r>
            <w:r w:rsidRPr="00B47B9A">
              <w:rPr>
                <w:webHidden/>
              </w:rPr>
              <w:fldChar w:fldCharType="separate"/>
            </w:r>
            <w:r w:rsidR="00B47B9A" w:rsidRPr="00B47B9A">
              <w:rPr>
                <w:webHidden/>
              </w:rPr>
              <w:t>8</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Pr="00B47B9A">
              <w:rPr>
                <w:webHidden/>
              </w:rPr>
              <w:fldChar w:fldCharType="begin"/>
            </w:r>
            <w:r w:rsidR="00B47B9A" w:rsidRPr="00B47B9A">
              <w:rPr>
                <w:webHidden/>
              </w:rPr>
              <w:instrText xml:space="preserve"> PAGEREF _Toc126263058 \h </w:instrText>
            </w:r>
            <w:r w:rsidRPr="00B47B9A">
              <w:rPr>
                <w:webHidden/>
              </w:rPr>
            </w:r>
            <w:r w:rsidRPr="00B47B9A">
              <w:rPr>
                <w:webHidden/>
              </w:rPr>
              <w:fldChar w:fldCharType="separate"/>
            </w:r>
            <w:r w:rsidR="00B47B9A" w:rsidRPr="00B47B9A">
              <w:rPr>
                <w:webHidden/>
              </w:rPr>
              <w:t>9</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Pr="00B47B9A">
              <w:rPr>
                <w:webHidden/>
              </w:rPr>
              <w:fldChar w:fldCharType="begin"/>
            </w:r>
            <w:r w:rsidR="00B47B9A" w:rsidRPr="00B47B9A">
              <w:rPr>
                <w:webHidden/>
              </w:rPr>
              <w:instrText xml:space="preserve"> PAGEREF _Toc126263059 \h </w:instrText>
            </w:r>
            <w:r w:rsidRPr="00B47B9A">
              <w:rPr>
                <w:webHidden/>
              </w:rPr>
            </w:r>
            <w:r w:rsidRPr="00B47B9A">
              <w:rPr>
                <w:webHidden/>
              </w:rPr>
              <w:fldChar w:fldCharType="separate"/>
            </w:r>
            <w:r w:rsidR="00B47B9A" w:rsidRPr="00B47B9A">
              <w:rPr>
                <w:webHidden/>
              </w:rPr>
              <w:t>9</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Pr="00B47B9A">
              <w:rPr>
                <w:webHidden/>
              </w:rPr>
              <w:fldChar w:fldCharType="begin"/>
            </w:r>
            <w:r w:rsidR="00B47B9A" w:rsidRPr="00B47B9A">
              <w:rPr>
                <w:webHidden/>
              </w:rPr>
              <w:instrText xml:space="preserve"> PAGEREF _Toc126263060 \h </w:instrText>
            </w:r>
            <w:r w:rsidRPr="00B47B9A">
              <w:rPr>
                <w:webHidden/>
              </w:rPr>
            </w:r>
            <w:r w:rsidRPr="00B47B9A">
              <w:rPr>
                <w:webHidden/>
              </w:rPr>
              <w:fldChar w:fldCharType="separate"/>
            </w:r>
            <w:r w:rsidR="00B47B9A" w:rsidRPr="00B47B9A">
              <w:rPr>
                <w:webHidden/>
              </w:rPr>
              <w:t>9</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14.  Pasiūlymų šifravimas</w:t>
            </w:r>
            <w:r w:rsidR="00B47B9A" w:rsidRPr="00B47B9A">
              <w:rPr>
                <w:webHidden/>
              </w:rPr>
              <w:tab/>
            </w:r>
            <w:r w:rsidRPr="00B47B9A">
              <w:rPr>
                <w:webHidden/>
              </w:rPr>
              <w:fldChar w:fldCharType="begin"/>
            </w:r>
            <w:r w:rsidR="00B47B9A" w:rsidRPr="00B47B9A">
              <w:rPr>
                <w:webHidden/>
              </w:rPr>
              <w:instrText xml:space="preserve"> PAGEREF _Toc126263061 \h </w:instrText>
            </w:r>
            <w:r w:rsidRPr="00B47B9A">
              <w:rPr>
                <w:webHidden/>
              </w:rPr>
            </w:r>
            <w:r w:rsidRPr="00B47B9A">
              <w:rPr>
                <w:webHidden/>
              </w:rPr>
              <w:fldChar w:fldCharType="separate"/>
            </w:r>
            <w:r w:rsidR="00B47B9A" w:rsidRPr="00B47B9A">
              <w:rPr>
                <w:webHidden/>
              </w:rPr>
              <w:t>11</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Pr="00B47B9A">
              <w:rPr>
                <w:webHidden/>
              </w:rPr>
              <w:fldChar w:fldCharType="begin"/>
            </w:r>
            <w:r w:rsidR="00B47B9A" w:rsidRPr="00B47B9A">
              <w:rPr>
                <w:webHidden/>
              </w:rPr>
              <w:instrText xml:space="preserve"> PAGEREF _Toc126263062 \h </w:instrText>
            </w:r>
            <w:r w:rsidRPr="00B47B9A">
              <w:rPr>
                <w:webHidden/>
              </w:rPr>
            </w:r>
            <w:r w:rsidRPr="00B47B9A">
              <w:rPr>
                <w:webHidden/>
              </w:rPr>
              <w:fldChar w:fldCharType="separate"/>
            </w:r>
            <w:r w:rsidR="00B47B9A" w:rsidRPr="00B47B9A">
              <w:rPr>
                <w:webHidden/>
              </w:rPr>
              <w:t>11</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Pr="00B47B9A">
              <w:rPr>
                <w:webHidden/>
              </w:rPr>
              <w:fldChar w:fldCharType="begin"/>
            </w:r>
            <w:r w:rsidR="00B47B9A" w:rsidRPr="00B47B9A">
              <w:rPr>
                <w:webHidden/>
              </w:rPr>
              <w:instrText xml:space="preserve"> PAGEREF _Toc126263063 \h </w:instrText>
            </w:r>
            <w:r w:rsidRPr="00B47B9A">
              <w:rPr>
                <w:webHidden/>
              </w:rPr>
            </w:r>
            <w:r w:rsidRPr="00B47B9A">
              <w:rPr>
                <w:webHidden/>
              </w:rPr>
              <w:fldChar w:fldCharType="separate"/>
            </w:r>
            <w:r w:rsidR="00B47B9A" w:rsidRPr="00B47B9A">
              <w:rPr>
                <w:webHidden/>
              </w:rPr>
              <w:t>12</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Pr="00B47B9A">
              <w:rPr>
                <w:webHidden/>
              </w:rPr>
              <w:fldChar w:fldCharType="begin"/>
            </w:r>
            <w:r w:rsidR="00B47B9A" w:rsidRPr="00B47B9A">
              <w:rPr>
                <w:webHidden/>
              </w:rPr>
              <w:instrText xml:space="preserve"> PAGEREF _Toc126263064 \h </w:instrText>
            </w:r>
            <w:r w:rsidRPr="00B47B9A">
              <w:rPr>
                <w:webHidden/>
              </w:rPr>
            </w:r>
            <w:r w:rsidRPr="00B47B9A">
              <w:rPr>
                <w:webHidden/>
              </w:rPr>
              <w:fldChar w:fldCharType="separate"/>
            </w:r>
            <w:r w:rsidR="00B47B9A" w:rsidRPr="00B47B9A">
              <w:rPr>
                <w:webHidden/>
              </w:rPr>
              <w:t>12</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Pr="00B47B9A">
              <w:rPr>
                <w:webHidden/>
              </w:rPr>
              <w:fldChar w:fldCharType="begin"/>
            </w:r>
            <w:r w:rsidR="00B47B9A" w:rsidRPr="00B47B9A">
              <w:rPr>
                <w:webHidden/>
              </w:rPr>
              <w:instrText xml:space="preserve"> PAGEREF _Toc126263065 \h </w:instrText>
            </w:r>
            <w:r w:rsidRPr="00B47B9A">
              <w:rPr>
                <w:webHidden/>
              </w:rPr>
            </w:r>
            <w:r w:rsidRPr="00B47B9A">
              <w:rPr>
                <w:webHidden/>
              </w:rPr>
              <w:fldChar w:fldCharType="separate"/>
            </w:r>
            <w:r w:rsidR="00B47B9A" w:rsidRPr="00B47B9A">
              <w:rPr>
                <w:webHidden/>
              </w:rPr>
              <w:t>13</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Pr="00B47B9A">
              <w:rPr>
                <w:webHidden/>
              </w:rPr>
              <w:fldChar w:fldCharType="begin"/>
            </w:r>
            <w:r w:rsidR="00B47B9A" w:rsidRPr="00B47B9A">
              <w:rPr>
                <w:webHidden/>
              </w:rPr>
              <w:instrText xml:space="preserve"> PAGEREF _Toc126263066 \h </w:instrText>
            </w:r>
            <w:r w:rsidRPr="00B47B9A">
              <w:rPr>
                <w:webHidden/>
              </w:rPr>
            </w:r>
            <w:r w:rsidRPr="00B47B9A">
              <w:rPr>
                <w:webHidden/>
              </w:rPr>
              <w:fldChar w:fldCharType="separate"/>
            </w:r>
            <w:r w:rsidR="00B47B9A" w:rsidRPr="00B47B9A">
              <w:rPr>
                <w:webHidden/>
              </w:rPr>
              <w:t>14</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Pr="00B47B9A">
              <w:rPr>
                <w:webHidden/>
              </w:rPr>
              <w:fldChar w:fldCharType="begin"/>
            </w:r>
            <w:r w:rsidR="00B47B9A" w:rsidRPr="00B47B9A">
              <w:rPr>
                <w:webHidden/>
              </w:rPr>
              <w:instrText xml:space="preserve"> PAGEREF _Toc126263067 \h </w:instrText>
            </w:r>
            <w:r w:rsidRPr="00B47B9A">
              <w:rPr>
                <w:webHidden/>
              </w:rPr>
            </w:r>
            <w:r w:rsidRPr="00B47B9A">
              <w:rPr>
                <w:webHidden/>
              </w:rPr>
              <w:fldChar w:fldCharType="separate"/>
            </w:r>
            <w:r w:rsidR="00B47B9A" w:rsidRPr="00B47B9A">
              <w:rPr>
                <w:webHidden/>
              </w:rPr>
              <w:t>15</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Pr="00B47B9A">
              <w:rPr>
                <w:webHidden/>
              </w:rPr>
              <w:fldChar w:fldCharType="begin"/>
            </w:r>
            <w:r w:rsidR="00B47B9A" w:rsidRPr="00B47B9A">
              <w:rPr>
                <w:webHidden/>
              </w:rPr>
              <w:instrText xml:space="preserve"> PAGEREF _Toc126263068 \h </w:instrText>
            </w:r>
            <w:r w:rsidRPr="00B47B9A">
              <w:rPr>
                <w:webHidden/>
              </w:rPr>
            </w:r>
            <w:r w:rsidRPr="00B47B9A">
              <w:rPr>
                <w:webHidden/>
              </w:rPr>
              <w:fldChar w:fldCharType="separate"/>
            </w:r>
            <w:r w:rsidR="00B47B9A" w:rsidRPr="00B47B9A">
              <w:rPr>
                <w:webHidden/>
              </w:rPr>
              <w:t>15</w:t>
            </w:r>
            <w:r w:rsidRPr="00B47B9A">
              <w:rPr>
                <w:webHidden/>
              </w:rPr>
              <w:fldChar w:fldCharType="end"/>
            </w:r>
          </w:hyperlink>
        </w:p>
        <w:p w:rsidR="00B47B9A" w:rsidRPr="00B47B9A" w:rsidRDefault="00905CE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Pr="00B47B9A">
              <w:rPr>
                <w:webHidden/>
              </w:rPr>
              <w:fldChar w:fldCharType="begin"/>
            </w:r>
            <w:r w:rsidR="00B47B9A" w:rsidRPr="00B47B9A">
              <w:rPr>
                <w:webHidden/>
              </w:rPr>
              <w:instrText xml:space="preserve"> PAGEREF _Toc126263069 \h </w:instrText>
            </w:r>
            <w:r w:rsidRPr="00B47B9A">
              <w:rPr>
                <w:webHidden/>
              </w:rPr>
            </w:r>
            <w:r w:rsidRPr="00B47B9A">
              <w:rPr>
                <w:webHidden/>
              </w:rPr>
              <w:fldChar w:fldCharType="separate"/>
            </w:r>
            <w:r w:rsidR="00B47B9A" w:rsidRPr="00B47B9A">
              <w:rPr>
                <w:webHidden/>
              </w:rPr>
              <w:t>16</w:t>
            </w:r>
            <w:r w:rsidRPr="00B47B9A">
              <w:rPr>
                <w:webHidden/>
              </w:rPr>
              <w:fldChar w:fldCharType="end"/>
            </w:r>
          </w:hyperlink>
        </w:p>
        <w:p w:rsidR="00FE2F38" w:rsidRPr="00293983" w:rsidRDefault="00905CE7">
          <w:pPr>
            <w:rPr>
              <w:lang w:val="lt-LT"/>
            </w:rPr>
          </w:pPr>
          <w:r w:rsidRPr="00B47B9A">
            <w:rPr>
              <w:noProof/>
              <w:lang w:val="lt-LT"/>
            </w:rPr>
            <w:fldChar w:fldCharType="end"/>
          </w:r>
        </w:p>
      </w:sdtContent>
    </w:sdt>
    <w:p w:rsidR="00184B8C" w:rsidRPr="0036054C" w:rsidRDefault="00184B8C">
      <w:pPr>
        <w:rPr>
          <w:lang w:val="lt-LT"/>
        </w:rPr>
      </w:pPr>
      <w:r w:rsidRPr="0036054C">
        <w:rPr>
          <w:lang w:val="lt-LT"/>
        </w:rPr>
        <w:br w:type="page"/>
      </w:r>
    </w:p>
    <w:p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pateiktiperkančiosios organizacijos įgaliota organizacija</w:t>
      </w:r>
      <w:r w:rsidR="0E5C93FD" w:rsidRPr="008FEE96">
        <w:rPr>
          <w:lang w:val="lt-LT"/>
        </w:rPr>
        <w:t>, nurodyta specialiosiose pirkimo sąlygose</w:t>
      </w:r>
      <w:r w:rsidRPr="7039AFED">
        <w:rPr>
          <w:i/>
          <w:iCs/>
          <w:lang w:val="lt-LT"/>
        </w:rPr>
        <w:t xml:space="preserve">. </w:t>
      </w:r>
    </w:p>
    <w:p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rFonts w:cstheme="minorHAnsi"/>
          <w:lang w:val="lt-LT"/>
        </w:rPr>
        <w:t>–</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p>
    <w:p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32E2C">
        <w:rPr>
          <w:rFonts w:eastAsia="Calibri"/>
          <w:lang w:val="lt-LT"/>
        </w:rPr>
        <w:t xml:space="preserve">supaprastintame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 xml:space="preserve">irkimo objektą,kurio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D32E2C">
        <w:rPr>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E6F2D">
        <w:rPr>
          <w:rFonts w:eastAsia="Calibri" w:cstheme="minorHAnsi"/>
          <w:lang w:val="lt-LT"/>
        </w:rPr>
        <w:t xml:space="preserve">pirkimo </w:t>
      </w:r>
      <w:r w:rsidR="000A0F15" w:rsidRPr="00741A76">
        <w:rPr>
          <w:rFonts w:eastAsia="Calibri" w:cstheme="minorHAnsi"/>
          <w:lang w:val="lt-LT"/>
        </w:rPr>
        <w:t>sąlygos;</w:t>
      </w:r>
    </w:p>
    <w:p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D32E2C">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009758F9" w:rsidRPr="003E2A30" w:rsidRDefault="00AC6F6A" w:rsidP="009E70BF">
      <w:pPr>
        <w:pStyle w:val="ListParagraph"/>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p>
    <w:p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p>
    <w:p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p>
    <w:p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D32E2C">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00D32E2C">
        <w:rPr>
          <w:rFonts w:cstheme="minorHAnsi"/>
          <w:lang w:val="lt-LT"/>
        </w:rPr>
        <w:t xml:space="preserve"> </w:t>
      </w:r>
      <w:r w:rsidR="003F7F69">
        <w:rPr>
          <w:rFonts w:cstheme="minorHAnsi"/>
          <w:lang w:val="lt-LT"/>
        </w:rPr>
        <w:t>p</w:t>
      </w:r>
      <w:r w:rsidRPr="0036054C">
        <w:rPr>
          <w:rFonts w:cstheme="minorHAnsi"/>
          <w:lang w:val="lt-LT"/>
        </w:rPr>
        <w:t>irkimo procedūras.</w:t>
      </w:r>
    </w:p>
    <w:p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D32E2C">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D32E2C">
        <w:rPr>
          <w:color w:val="000000" w:themeColor="text1"/>
          <w:lang w:val="lt-LT"/>
        </w:rPr>
        <w:t xml:space="preserve"> </w:t>
      </w:r>
      <w:r w:rsidR="00BB6982" w:rsidRPr="00D32E2C">
        <w:rPr>
          <w:lang w:val="lt-LT"/>
        </w:rPr>
        <w:t>(</w:t>
      </w:r>
      <w:r w:rsidR="00BB6982" w:rsidRPr="00D32E2C">
        <w:rPr>
          <w:i/>
          <w:iCs/>
          <w:lang w:val="lt-LT"/>
        </w:rPr>
        <w:t>išskyrus politinio (asmeninio) pasitikėjimo valstybės tarnautojus ir valstybės politikus</w:t>
      </w:r>
      <w:r w:rsidR="00BB6982" w:rsidRPr="00D32E2C">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32E2C">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D32E2C">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32E2C">
        <w:rPr>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D32E2C">
        <w:rPr>
          <w:lang w:val="lt-LT"/>
        </w:rPr>
        <w:t xml:space="preserve"> </w:t>
      </w:r>
      <w:r w:rsidRPr="008FEE96">
        <w:rPr>
          <w:lang w:val="lt-LT"/>
        </w:rPr>
        <w:t>sąlyg</w:t>
      </w:r>
      <w:r w:rsidR="003D641B">
        <w:rPr>
          <w:lang w:val="lt-LT"/>
        </w:rPr>
        <w:t>ose</w:t>
      </w:r>
      <w:r w:rsidRPr="008FEE96">
        <w:rPr>
          <w:lang w:val="lt-LT"/>
        </w:rPr>
        <w:t>.</w:t>
      </w:r>
    </w:p>
    <w:p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p>
    <w:p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00D32E2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rsidR="00272D3A" w:rsidRDefault="00272D3A" w:rsidP="00272D3A">
      <w:pPr>
        <w:spacing w:after="0" w:line="240" w:lineRule="auto"/>
        <w:jc w:val="both"/>
        <w:rPr>
          <w:rFonts w:cstheme="minorHAnsi"/>
          <w:iCs/>
          <w:lang w:val="lt-LT"/>
        </w:rPr>
      </w:pPr>
    </w:p>
    <w:p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00272D3A" w:rsidRPr="00272D3A" w:rsidRDefault="00272D3A" w:rsidP="00272D3A">
      <w:pPr>
        <w:spacing w:after="0" w:line="240" w:lineRule="auto"/>
        <w:jc w:val="both"/>
        <w:rPr>
          <w:rFonts w:cstheme="minorHAnsi"/>
          <w:iCs/>
          <w:lang w:val="lt-LT"/>
        </w:rPr>
      </w:pPr>
    </w:p>
    <w:p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00D32E2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p>
    <w:p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informacijavyksta naudojantis CVP IS priemonėmis, išskyrus:</w:t>
      </w:r>
    </w:p>
    <w:p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3"/>
      </w:r>
      <w:r w:rsidRPr="0036054C">
        <w:rPr>
          <w:rFonts w:cstheme="minorHAnsi"/>
          <w:bCs/>
          <w:lang w:val="lt-LT"/>
        </w:rPr>
        <w:t xml:space="preserve">. </w:t>
      </w:r>
    </w:p>
    <w:p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D32E2C">
        <w:rPr>
          <w:rFonts w:cstheme="minorHAnsi"/>
          <w:lang w:val="lt-LT"/>
        </w:rPr>
        <w:t xml:space="preserve"> </w:t>
      </w:r>
      <w:r w:rsidR="00775970" w:rsidRPr="00B0503F">
        <w:rPr>
          <w:rFonts w:cstheme="minorHAnsi"/>
          <w:lang w:val="lt-LT"/>
        </w:rPr>
        <w:t>4</w:t>
      </w:r>
      <w:r w:rsidR="00D32E2C">
        <w:rPr>
          <w:rFonts w:cstheme="minorHAnsi"/>
          <w:lang w:val="lt-LT"/>
        </w:rPr>
        <w:t xml:space="preserve"> </w:t>
      </w:r>
      <w:r w:rsidR="0026387A" w:rsidRPr="0036054C">
        <w:rPr>
          <w:rFonts w:cstheme="minorHAnsi"/>
          <w:lang w:val="lt-LT"/>
        </w:rPr>
        <w:t>s</w:t>
      </w:r>
      <w:r w:rsidRPr="0036054C">
        <w:rPr>
          <w:rFonts w:cstheme="minorHAnsi"/>
          <w:lang w:val="lt-LT"/>
        </w:rPr>
        <w:t>kyriuje</w:t>
      </w:r>
      <w:r w:rsidR="00D32E2C">
        <w:rPr>
          <w:rFonts w:cstheme="minorHAnsi"/>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lang w:val="lt-LT"/>
        </w:rPr>
        <w:t xml:space="preserve">Pirkimo </w:t>
      </w:r>
      <w:r w:rsidR="005B3633">
        <w:rPr>
          <w:lang w:val="lt-LT"/>
        </w:rPr>
        <w:t>dokumentų</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530C63">
        <w:rPr>
          <w:rFonts w:cstheme="minorHAnsi"/>
          <w:lang w:val="lt-LT"/>
        </w:rPr>
        <w:t>jie skelbiami CVP IS priemonėmis</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Pr>
          <w:rFonts w:cstheme="minorHAnsi"/>
          <w:lang w:val="lt-LT"/>
        </w:rPr>
        <w:t>sąlyg</w:t>
      </w:r>
      <w:r w:rsidR="006F553D">
        <w:rPr>
          <w:rFonts w:cstheme="minorHAnsi"/>
          <w:lang w:val="lt-LT"/>
        </w:rPr>
        <w:t>ose</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D32E2C">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rsidR="006B57DE" w:rsidRPr="001B32C4" w:rsidRDefault="00395B68" w:rsidP="58B3C938">
      <w:pPr>
        <w:pStyle w:val="ListParagraph"/>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Pr="001B32C4">
        <w:rPr>
          <w:rFonts w:cstheme="minorHAnsi"/>
          <w:lang w:val="lt-LT"/>
        </w:rPr>
        <w:t>nustatytų tiekėjo pašalinimo pagrindų.</w:t>
      </w:r>
    </w:p>
    <w:p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p>
    <w:p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w:t>
      </w:r>
      <w:r w:rsidRPr="58B3C938">
        <w:rPr>
          <w:rFonts w:eastAsia="Arial"/>
          <w:lang w:val="lt-LT"/>
        </w:rPr>
        <w:lastRenderedPageBreak/>
        <w:t xml:space="preserve">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D32E2C">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D32E2C">
        <w:rPr>
          <w:rFonts w:eastAsia="Arial"/>
          <w:lang w:val="lt-LT"/>
        </w:rPr>
        <w:t xml:space="preserve"> </w:t>
      </w:r>
      <w:r w:rsidR="00A64802">
        <w:rPr>
          <w:rFonts w:eastAsia="Arial"/>
          <w:lang w:val="lt-LT"/>
        </w:rPr>
        <w:t>skelbiamą informaciją.</w:t>
      </w:r>
    </w:p>
    <w:p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A641C9">
        <w:rPr>
          <w:lang w:val="lt-LT"/>
        </w:rPr>
        <w:t>ir (arba) aplinkos apsaugos vadybos sistemos standartų laikymosi ir jų atitiktį patvirtinantys dokumentai nurodyti</w:t>
      </w:r>
      <w:r w:rsidR="00D32E2C">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perkančioj</w:t>
      </w:r>
      <w:r w:rsidR="00BE4CB1">
        <w:rPr>
          <w:rFonts w:cstheme="minorHAnsi"/>
          <w:b/>
          <w:bCs/>
          <w:color w:val="000000"/>
          <w:lang w:val="lt-LT"/>
        </w:rPr>
        <w:t>i organizacija rezervuoja teisę</w:t>
      </w:r>
      <w:r w:rsidRPr="00155DD9">
        <w:rPr>
          <w:rFonts w:cstheme="minorHAnsi"/>
          <w:b/>
          <w:bCs/>
          <w:color w:val="000000"/>
          <w:lang w:val="lt-LT"/>
        </w:rPr>
        <w:t xml:space="preserve">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sidR="00CD00C0">
        <w:rPr>
          <w:color w:val="000000"/>
          <w:lang w:val="lt-LT"/>
        </w:rPr>
        <w:t xml:space="preserve">8.2 punkte </w:t>
      </w:r>
      <w:r w:rsidR="009E1509">
        <w:rPr>
          <w:color w:val="000000"/>
          <w:lang w:val="lt-LT"/>
        </w:rPr>
        <w:t>nurodytą statusą</w:t>
      </w:r>
      <w:r w:rsidR="00276BCF">
        <w:rPr>
          <w:color w:val="000000"/>
          <w:lang w:val="lt-LT"/>
        </w:rPr>
        <w:t>.</w:t>
      </w:r>
    </w:p>
    <w:p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rsidR="005B08B2" w:rsidRPr="0036054C" w:rsidRDefault="005B08B2" w:rsidP="003E1948">
      <w:pPr>
        <w:pStyle w:val="ListParagraph"/>
        <w:numPr>
          <w:ilvl w:val="2"/>
          <w:numId w:val="9"/>
        </w:numPr>
        <w:spacing w:after="0" w:line="240" w:lineRule="auto"/>
        <w:ind w:left="0" w:firstLine="567"/>
        <w:jc w:val="both"/>
        <w:rPr>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t>(</w:t>
      </w:r>
    </w:p>
    <w:p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rsidR="00730ADC" w:rsidRPr="00D36A03" w:rsidRDefault="00730ADC" w:rsidP="00D36A03">
      <w:pPr>
        <w:spacing w:after="0" w:line="240" w:lineRule="auto"/>
        <w:jc w:val="both"/>
        <w:rPr>
          <w:rFonts w:cstheme="minorHAnsi"/>
          <w:lang w:val="lt-LT"/>
        </w:rPr>
      </w:pPr>
    </w:p>
    <w:p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622A08">
        <w:rPr>
          <w:lang w:val="lt-LT"/>
        </w:rPr>
        <w:t>(kvazisubtiekėjai)</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p>
    <w:p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p>
    <w:p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pateikusio pirkimo dalyvio atitikties reikalavimamsir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76192A" w:rsidRPr="00BE4CB1" w:rsidRDefault="0076192A" w:rsidP="00BE4CB1">
      <w:pPr>
        <w:pStyle w:val="ListParagraph"/>
        <w:numPr>
          <w:ilvl w:val="1"/>
          <w:numId w:val="9"/>
        </w:numPr>
        <w:spacing w:after="0" w:line="20" w:lineRule="atLeast"/>
        <w:ind w:left="0" w:firstLine="567"/>
        <w:jc w:val="both"/>
        <w:rPr>
          <w:rFonts w:cstheme="minorHAnsi"/>
          <w:lang w:val="lt-LT"/>
        </w:rPr>
      </w:pPr>
      <w:r w:rsidRPr="00BE4CB1">
        <w:rPr>
          <w:rFonts w:cstheme="minorHAnsi"/>
          <w:lang w:val="lt-LT"/>
        </w:rPr>
        <w:t>Prieš nustatydama laimėjusį pasiūlymą</w:t>
      </w:r>
      <w:r w:rsidR="00D35B43" w:rsidRPr="00BE4CB1">
        <w:rPr>
          <w:rFonts w:cstheme="minorHAnsi"/>
          <w:lang w:val="lt-LT"/>
        </w:rPr>
        <w:t>,</w:t>
      </w:r>
      <w:r w:rsidRPr="00BE4CB1">
        <w:rPr>
          <w:rFonts w:cstheme="minorHAnsi"/>
          <w:lang w:val="lt-LT"/>
        </w:rPr>
        <w:t xml:space="preserve"> perkančioji organizacija reikalaus, kad ekonomiškai naudingiausią pasiūlymą pateikęs tiekėjas </w:t>
      </w:r>
      <w:r w:rsidR="002D03E4" w:rsidRPr="00BE4CB1">
        <w:rPr>
          <w:lang w:val="lt-LT"/>
        </w:rPr>
        <w:t xml:space="preserve">(ūkio subjektai, kurių pajėgumais tiekėjas remiasi ir subtiekėjai – jei taikoma) </w:t>
      </w:r>
      <w:r w:rsidRPr="00BE4CB1">
        <w:rPr>
          <w:rFonts w:cstheme="minorHAnsi"/>
          <w:lang w:val="lt-LT"/>
        </w:rPr>
        <w:t xml:space="preserve">pateiktų aktualius dokumentus, patvirtinančius jo atitiktį </w:t>
      </w:r>
      <w:r w:rsidR="00316E3B" w:rsidRPr="00BE4CB1">
        <w:rPr>
          <w:lang w:val="lt-LT"/>
        </w:rPr>
        <w:t>kvalifikacijos reikalavim</w:t>
      </w:r>
      <w:r w:rsidR="000D73B2" w:rsidRPr="00BE4CB1">
        <w:rPr>
          <w:lang w:val="lt-LT"/>
        </w:rPr>
        <w:t xml:space="preserve">ams </w:t>
      </w:r>
      <w:r w:rsidR="00316E3B" w:rsidRPr="00BE4CB1">
        <w:rPr>
          <w:lang w:val="lt-LT"/>
        </w:rPr>
        <w:t>ir, jeigu taikytina, reikalavim</w:t>
      </w:r>
      <w:r w:rsidR="00693051" w:rsidRPr="00BE4CB1">
        <w:rPr>
          <w:lang w:val="lt-LT"/>
        </w:rPr>
        <w:t>ams</w:t>
      </w:r>
      <w:r w:rsidR="00316E3B" w:rsidRPr="00BE4CB1">
        <w:rPr>
          <w:lang w:val="lt-LT"/>
        </w:rPr>
        <w:t xml:space="preserve"> dėl kokybės vadybos sistemos ir aplinkos apsaugos vadybos sistemos standartų</w:t>
      </w:r>
      <w:r w:rsidR="00693051" w:rsidRPr="00BE4CB1">
        <w:rPr>
          <w:rFonts w:cstheme="minorHAnsi"/>
          <w:lang w:val="lt-LT"/>
        </w:rPr>
        <w:t xml:space="preserve">. </w:t>
      </w:r>
      <w:r w:rsidR="006102A5" w:rsidRPr="00BE4CB1">
        <w:rPr>
          <w:rFonts w:cstheme="minorHAnsi"/>
          <w:lang w:val="lt-LT"/>
        </w:rPr>
        <w:t xml:space="preserve">Perkančioji organizacija </w:t>
      </w:r>
      <w:r w:rsidR="006E72FF" w:rsidRPr="00BE4CB1">
        <w:rPr>
          <w:rFonts w:cstheme="minorHAnsi"/>
          <w:lang w:val="lt-LT"/>
        </w:rPr>
        <w:t xml:space="preserve">ekonomiškai naudingiausią pasiūlymą pateikusio tiekėjo </w:t>
      </w:r>
      <w:r w:rsidR="00A367FA" w:rsidRPr="00BE4CB1">
        <w:rPr>
          <w:lang w:val="lt-LT"/>
        </w:rPr>
        <w:t>(ūkio subjekt</w:t>
      </w:r>
      <w:r w:rsidR="00A125C0" w:rsidRPr="00BE4CB1">
        <w:rPr>
          <w:lang w:val="lt-LT"/>
        </w:rPr>
        <w:t>ų</w:t>
      </w:r>
      <w:r w:rsidR="00A367FA" w:rsidRPr="00BE4CB1">
        <w:rPr>
          <w:lang w:val="lt-LT"/>
        </w:rPr>
        <w:t xml:space="preserve">, kurių pajėgumais tiekėjas </w:t>
      </w:r>
      <w:r w:rsidR="00A367FA" w:rsidRPr="00BE4CB1">
        <w:rPr>
          <w:lang w:val="lt-LT"/>
        </w:rPr>
        <w:lastRenderedPageBreak/>
        <w:t>remiasi ir subtiekėj</w:t>
      </w:r>
      <w:r w:rsidR="00A125C0" w:rsidRPr="00BE4CB1">
        <w:rPr>
          <w:lang w:val="lt-LT"/>
        </w:rPr>
        <w:t>ų</w:t>
      </w:r>
      <w:r w:rsidR="00A367FA" w:rsidRPr="00BE4CB1">
        <w:rPr>
          <w:lang w:val="lt-LT"/>
        </w:rPr>
        <w:t xml:space="preserve"> – jei taikoma) </w:t>
      </w:r>
      <w:r w:rsidR="006102A5" w:rsidRPr="00BE4CB1">
        <w:rPr>
          <w:rFonts w:cstheme="minorHAnsi"/>
          <w:lang w:val="lt-LT"/>
        </w:rPr>
        <w:t xml:space="preserve">nereikalauja pateikti </w:t>
      </w:r>
      <w:r w:rsidR="009E5A90" w:rsidRPr="00BE4CB1">
        <w:rPr>
          <w:rFonts w:cstheme="minorHAnsi"/>
          <w:lang w:val="lt-LT"/>
        </w:rPr>
        <w:t>dokumentų</w:t>
      </w:r>
      <w:r w:rsidR="006B2F72" w:rsidRPr="00BE4CB1">
        <w:rPr>
          <w:rFonts w:cstheme="minorHAnsi"/>
          <w:lang w:val="lt-LT"/>
        </w:rPr>
        <w:t>,</w:t>
      </w:r>
      <w:r w:rsidR="00342B69" w:rsidRPr="00BE4CB1">
        <w:rPr>
          <w:rFonts w:cstheme="minorHAnsi"/>
          <w:lang w:val="lt-LT"/>
        </w:rPr>
        <w:t xml:space="preserve">patvirtinančių </w:t>
      </w:r>
      <w:r w:rsidR="006B2F72" w:rsidRPr="00BE4CB1">
        <w:rPr>
          <w:rFonts w:cstheme="minorHAnsi"/>
          <w:lang w:val="lt-LT"/>
        </w:rPr>
        <w:t xml:space="preserve">nustatytų </w:t>
      </w:r>
      <w:r w:rsidR="00342B69" w:rsidRPr="00BE4CB1">
        <w:rPr>
          <w:rFonts w:cstheme="minorHAnsi"/>
          <w:lang w:val="lt-LT"/>
        </w:rPr>
        <w:t>pašalinimo pagrindų nebuvimą</w:t>
      </w:r>
      <w:r w:rsidR="00DD0D36" w:rsidRPr="00BE4CB1">
        <w:rPr>
          <w:rFonts w:cstheme="minorHAnsi"/>
          <w:lang w:val="lt-LT"/>
        </w:rPr>
        <w:t>,</w:t>
      </w:r>
      <w:r w:rsidR="00D15B61" w:rsidRPr="00BE4CB1">
        <w:rPr>
          <w:rFonts w:cstheme="minorHAnsi"/>
          <w:lang w:val="lt-LT"/>
        </w:rPr>
        <w:t xml:space="preserve">išskyrus </w:t>
      </w:r>
      <w:r w:rsidR="00CB0EF4" w:rsidRPr="00BE4CB1">
        <w:rPr>
          <w:rFonts w:cstheme="minorHAnsi"/>
          <w:lang w:val="lt-LT"/>
        </w:rPr>
        <w:t xml:space="preserve">atvejus, kai ji turi pagrįstų abejonių dėl </w:t>
      </w:r>
      <w:r w:rsidR="004A0D8A" w:rsidRPr="00BE4CB1">
        <w:rPr>
          <w:rFonts w:cstheme="minorHAnsi"/>
          <w:lang w:val="lt-LT"/>
        </w:rPr>
        <w:t>jo patikimumo</w:t>
      </w:r>
      <w:r w:rsidRPr="00BE4CB1">
        <w:rPr>
          <w:lang w:val="lt-LT"/>
        </w:rPr>
        <w:t>.</w:t>
      </w:r>
    </w:p>
    <w:p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Pr="00E51A2A">
        <w:rPr>
          <w:lang w:val="lt-LT"/>
        </w:rPr>
        <w:t>procedūrų.</w:t>
      </w:r>
    </w:p>
    <w:p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58B3C938">
        <w:rPr>
          <w:rFonts w:eastAsia="Calibri"/>
          <w:lang w:val="lt-LT"/>
        </w:rPr>
        <w:t>tačiau tai negali sąlygoti draudžiamųsusitarimų</w:t>
      </w:r>
      <w:r w:rsidR="00B77D06">
        <w:rPr>
          <w:rFonts w:eastAsia="Calibri" w:cstheme="minorHAnsi"/>
          <w:bCs/>
          <w:lang w:val="lt-LT"/>
        </w:rPr>
        <w:t>.</w:t>
      </w:r>
    </w:p>
    <w:p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w:t>
      </w:r>
      <w:r w:rsidRPr="00C54915">
        <w:rPr>
          <w:rFonts w:cstheme="minorHAnsi"/>
          <w:lang w:val="lt-LT"/>
        </w:rPr>
        <w:lastRenderedPageBreak/>
        <w:t xml:space="preserve">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rsidR="0015220E" w:rsidRPr="00385DD2" w:rsidRDefault="0015220E" w:rsidP="0072533F">
      <w:pPr>
        <w:spacing w:after="0" w:line="20" w:lineRule="atLeast"/>
        <w:jc w:val="both"/>
        <w:rPr>
          <w:rFonts w:cstheme="minorHAnsi"/>
          <w:lang w:val="lt-LT"/>
        </w:rPr>
      </w:pPr>
    </w:p>
    <w:p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BE4CB1">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BE4CB1">
        <w:rPr>
          <w:lang w:val="lt-LT"/>
        </w:rPr>
        <w:t xml:space="preserve"> </w:t>
      </w:r>
      <w:r w:rsidR="004A2B22" w:rsidRPr="74A8A0AC">
        <w:rPr>
          <w:lang w:val="lt-LT"/>
        </w:rPr>
        <w:t>reikalavimus</w:t>
      </w:r>
      <w:r w:rsidR="00BE4CB1">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p>
    <w:p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00BE4CB1">
        <w:rPr>
          <w:lang w:val="lt-LT"/>
        </w:rPr>
        <w:t>nebus vertinami.</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patvirtintoseViešųjų pirkimų tarnybos direktoriaus 2018 m. kovo 15 d. įsakymu Nr. 1S-31.</w:t>
      </w:r>
    </w:p>
    <w:p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w:t>
      </w:r>
      <w:r w:rsidR="00BE4CB1">
        <w:rPr>
          <w:color w:val="000000" w:themeColor="text1"/>
          <w:lang w:val="lt-LT"/>
        </w:rPr>
        <w:t>ris negali būti trumpesnis kaip</w:t>
      </w:r>
      <w:r w:rsidR="00254D55" w:rsidRPr="001561AC">
        <w:rPr>
          <w:color w:val="000000" w:themeColor="text1"/>
          <w:lang w:val="lt-LT"/>
        </w:rPr>
        <w:t xml:space="preserve">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Į pasiūlymo kainą privalo būti įskaičiuoti visi mokesčiai bei visoskitos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rsidR="0017028B" w:rsidRPr="002A78CC" w:rsidRDefault="0017028B"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Tiekėjo teikiamas pasiūlymas gali būti užšifruojamas.</w:t>
      </w:r>
    </w:p>
    <w:p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4"/>
      </w:r>
      <w:r w:rsidRPr="002A78CC">
        <w:rPr>
          <w:rFonts w:cstheme="minorHAnsi"/>
          <w:lang w:val="lt-LT"/>
        </w:rPr>
        <w:t>.</w:t>
      </w:r>
    </w:p>
    <w:p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BE4CB1">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00BE4CB1">
        <w:rPr>
          <w:rFonts w:cstheme="minorHAnsi"/>
          <w:b/>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p>
    <w:p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E4CB1">
        <w:rPr>
          <w:lang w:val="lt-LT"/>
        </w:rPr>
        <w:t xml:space="preserve">specialiose </w:t>
      </w:r>
      <w:r w:rsidR="00BF26C4">
        <w:rPr>
          <w:lang w:val="lt-LT"/>
        </w:rPr>
        <w:t>p</w:t>
      </w:r>
      <w:r w:rsidR="00CE4A4B" w:rsidRPr="005D0F23">
        <w:rPr>
          <w:lang w:val="lt-LT"/>
        </w:rPr>
        <w:t>irkimo sąlygose.</w:t>
      </w:r>
    </w:p>
    <w:p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8B5AAC" w:rsidRPr="2E4BCC36">
        <w:rPr>
          <w:lang w:val="lt-LT"/>
        </w:rPr>
        <w:t>sąlyg</w:t>
      </w:r>
      <w:r w:rsidR="00D07687">
        <w:rPr>
          <w:lang w:val="lt-LT"/>
        </w:rPr>
        <w:t>ose</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rsidR="00482CCE" w:rsidRPr="00EA10F3" w:rsidRDefault="008B5AAC" w:rsidP="58B3C938">
      <w:pPr>
        <w:pStyle w:val="ListParagraph"/>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662AB5">
        <w:rPr>
          <w:lang w:val="lt-LT"/>
        </w:rPr>
        <w:t xml:space="preserve">(kai ji tai gali daryti </w:t>
      </w:r>
      <w:r w:rsidR="000242BF" w:rsidRPr="00662AB5">
        <w:rPr>
          <w:rFonts w:cstheme="minorHAnsi"/>
          <w:lang w:val="lt-LT"/>
        </w:rPr>
        <w:t>nepažeisdama</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Pr="58B3C938">
        <w:rPr>
          <w:lang w:val="lt-LT"/>
        </w:rPr>
        <w:t>tiekėją šiuos dokumentus ar duomenis patikslinti, papildyti arba paaiškinti per jos nustatytą protingą terminą.</w:t>
      </w:r>
      <w:r w:rsidR="00F9683B" w:rsidRPr="00F9683B">
        <w:rPr>
          <w:lang w:val="lt-LT"/>
        </w:rPr>
        <w:t xml:space="preserve">Duomenys ir (arba) dokumentai tikslinami, aiškinami ar papildomi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5"/>
      </w:r>
      <w:r w:rsidR="00F9683B" w:rsidRPr="00F9683B">
        <w:rPr>
          <w:lang w:val="lt-LT"/>
        </w:rPr>
        <w:t>.</w:t>
      </w:r>
    </w:p>
    <w:p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6F6095" w:rsidRPr="4F20173F">
        <w:rPr>
          <w:lang w:val="lt-LT"/>
        </w:rPr>
        <w:t>o</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rsidR="00F16479" w:rsidRDefault="00F16479" w:rsidP="00BE4CB1">
      <w:pPr>
        <w:pStyle w:val="ListParagraph"/>
        <w:numPr>
          <w:ilvl w:val="2"/>
          <w:numId w:val="68"/>
        </w:numPr>
        <w:tabs>
          <w:tab w:val="left" w:pos="1560"/>
          <w:tab w:val="left" w:pos="1701"/>
        </w:tabs>
        <w:spacing w:after="120" w:line="20" w:lineRule="atLeast"/>
        <w:ind w:left="567" w:hanging="11"/>
        <w:jc w:val="both"/>
        <w:rPr>
          <w:rFonts w:cstheme="minorHAnsi"/>
          <w:lang w:val="lt-LT"/>
        </w:rPr>
      </w:pPr>
      <w:r w:rsidRPr="009953FD">
        <w:rPr>
          <w:rFonts w:cstheme="minorHAnsi"/>
          <w:lang w:val="lt-LT"/>
        </w:rPr>
        <w:t>tiekėjas Komisijos prašymu nepratęsia pasiūlymo galiojimo</w:t>
      </w:r>
      <w:r>
        <w:rPr>
          <w:rFonts w:cstheme="minorHAnsi"/>
          <w:lang w:val="lt-LT"/>
        </w:rPr>
        <w:t>;</w:t>
      </w:r>
    </w:p>
    <w:p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84368F">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p>
    <w:p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BE4CB1">
        <w:rPr>
          <w:lang w:val="lt-LT"/>
        </w:rPr>
        <w:t xml:space="preserve"> </w:t>
      </w:r>
      <w:r w:rsidR="00776DA1" w:rsidRPr="009953FD">
        <w:rPr>
          <w:lang w:val="lt-LT"/>
        </w:rPr>
        <w:t>nustatyt</w:t>
      </w:r>
      <w:r w:rsidR="00776DA1">
        <w:rPr>
          <w:lang w:val="lt-LT"/>
        </w:rPr>
        <w:t>ų</w:t>
      </w:r>
      <w:r w:rsidR="00BE4CB1">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sidR="0084368F">
        <w:rPr>
          <w:lang w:val="lt-LT"/>
        </w:rPr>
        <w:t xml:space="preserve"> </w:t>
      </w:r>
      <w:r w:rsidR="00D14597" w:rsidRPr="2E4BCC36">
        <w:rPr>
          <w:lang w:val="lt-LT"/>
        </w:rPr>
        <w:t>nustatytą terminą nepatikslino, nepapildė, nepaaiškino</w:t>
      </w:r>
      <w:r w:rsidR="00862A54">
        <w:rPr>
          <w:lang w:val="lt-LT"/>
        </w:rPr>
        <w:t xml:space="preserve"> savo</w:t>
      </w:r>
      <w:r w:rsidR="0084368F">
        <w:rPr>
          <w:lang w:val="lt-LT"/>
        </w:rPr>
        <w:t xml:space="preserve"> </w:t>
      </w:r>
      <w:r w:rsidR="00862A54">
        <w:rPr>
          <w:lang w:val="lt-LT"/>
        </w:rPr>
        <w:t>p</w:t>
      </w:r>
      <w:r w:rsidR="0001026E">
        <w:rPr>
          <w:lang w:val="lt-LT"/>
        </w:rPr>
        <w:t>asiūlymo</w:t>
      </w:r>
      <w:r w:rsidR="00862A54">
        <w:rPr>
          <w:lang w:val="lt-LT"/>
        </w:rPr>
        <w:t>;</w:t>
      </w:r>
    </w:p>
    <w:p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004A5872" w:rsidRPr="00EF68CC" w:rsidRDefault="006A2495" w:rsidP="0041092D">
      <w:pPr>
        <w:pStyle w:val="ListParagraph"/>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6"/>
      </w:r>
      <w:r w:rsidR="00EF68CC">
        <w:rPr>
          <w:color w:val="000000"/>
          <w:lang w:val="lt-LT"/>
        </w:rPr>
        <w:t>.</w:t>
      </w:r>
    </w:p>
    <w:p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0084368F">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0084368F">
        <w:rPr>
          <w:color w:val="000000"/>
          <w:lang w:val="lt-LT"/>
        </w:rPr>
        <w:t xml:space="preserve"> </w:t>
      </w:r>
      <w:r w:rsidRPr="7039AFED">
        <w:rPr>
          <w:lang w:val="lt-LT"/>
        </w:rPr>
        <w:t>kiti pasiūlymai negali būti nustatyti laimėjusiais;</w:t>
      </w:r>
    </w:p>
    <w:p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 xml:space="preserve">pasiūlyme nurodyta neįprastai maža kaina ir (ar) sąnaudos ir tiekėjasnepateikia tinkamų pasiūlytos </w:t>
      </w:r>
      <w:r w:rsidR="00B22C1C" w:rsidRPr="7039AFED">
        <w:rPr>
          <w:lang w:val="lt-LT"/>
        </w:rPr>
        <w:t xml:space="preserve">neįprastai mažos </w:t>
      </w:r>
      <w:r w:rsidRPr="7039AFED">
        <w:rPr>
          <w:lang w:val="lt-LT"/>
        </w:rPr>
        <w:t>kainos ir (ar) sąnaudų pagrįstumo įrodymų;</w:t>
      </w:r>
    </w:p>
    <w:p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p>
    <w:p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Pr>
          <w:rFonts w:eastAsia="Arial"/>
          <w:lang w:val="lt-LT"/>
        </w:rPr>
        <w:t>darbo dienas nuolaimėjusio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BE4CB1">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BE4CB1">
        <w:rPr>
          <w:lang w:val="lt-LT"/>
        </w:rPr>
        <w:t xml:space="preserve"> </w:t>
      </w:r>
      <w:r w:rsidR="00C635EE">
        <w:rPr>
          <w:lang w:val="lt-LT"/>
        </w:rPr>
        <w:t>p</w:t>
      </w:r>
      <w:r w:rsidR="00236783">
        <w:rPr>
          <w:lang w:val="lt-LT"/>
        </w:rPr>
        <w:t>irkimo</w:t>
      </w:r>
      <w:r w:rsidR="00BE4CB1">
        <w:rPr>
          <w:lang w:val="lt-LT"/>
        </w:rPr>
        <w:t xml:space="preserve"> </w:t>
      </w:r>
      <w:r w:rsidR="00DB341F" w:rsidRPr="00DD1D0D">
        <w:rPr>
          <w:lang w:val="lt-LT"/>
        </w:rPr>
        <w:t>sąlyg</w:t>
      </w:r>
      <w:r w:rsidR="00B32818">
        <w:rPr>
          <w:lang w:val="lt-LT"/>
        </w:rPr>
        <w:t>ose</w:t>
      </w:r>
      <w:r w:rsidR="00BE4CB1">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BE4CB1">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Pr>
          <w:rFonts w:cstheme="minorHAnsi"/>
          <w:bCs/>
          <w:iCs/>
          <w:lang w:val="lt-LT"/>
        </w:rPr>
        <w:t>nustatytomis sąlygomis;</w:t>
      </w:r>
    </w:p>
    <w:p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9641A6" w:rsidRPr="0036054C">
        <w:rPr>
          <w:rFonts w:cstheme="minorHAnsi"/>
          <w:bCs/>
          <w:iCs/>
          <w:lang w:val="lt-LT"/>
        </w:rPr>
        <w:t>nustatyta</w:t>
      </w:r>
      <w:r w:rsidR="00F508F6">
        <w:rPr>
          <w:rFonts w:cstheme="minorHAnsi"/>
          <w:bCs/>
          <w:iCs/>
          <w:lang w:val="lt-LT"/>
        </w:rPr>
        <w:t>s</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p>
    <w:p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BE4CB1">
        <w:rPr>
          <w:lang w:val="lt-LT"/>
        </w:rPr>
        <w:t xml:space="preserve"> </w:t>
      </w:r>
    </w:p>
    <w:p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26263069"/>
      <w:bookmarkStart w:id="122" w:name="_Hlk9149865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2"/>
    </w:p>
    <w:p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1A44BB">
        <w:rPr>
          <w:lang w:val="lt-LT"/>
        </w:rPr>
        <w:t>perkančioji organiza</w:t>
      </w:r>
      <w:r w:rsidR="005A4991">
        <w:rPr>
          <w:lang w:val="lt-LT"/>
        </w:rPr>
        <w:t>cija</w:t>
      </w:r>
      <w:r w:rsidR="006B5699" w:rsidRPr="006B5699">
        <w:rPr>
          <w:rFonts w:eastAsia="Arial"/>
          <w:lang w:val="lt-LT"/>
        </w:rPr>
        <w:t xml:space="preserve"> nesilaikė VPĮreikalavimų ir tuo pažeidė ar pažeis jo teisėtus interesus, VPĮ VII skyriuje nustatyta tvarka gali kreiptis į apygardos teismą, kaip pirmosios instancijos teismą.</w:t>
      </w:r>
    </w:p>
    <w:p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52A" w:rsidRDefault="001E252A" w:rsidP="00184B8C">
      <w:pPr>
        <w:spacing w:after="0" w:line="240" w:lineRule="auto"/>
      </w:pPr>
      <w:r>
        <w:separator/>
      </w:r>
    </w:p>
  </w:endnote>
  <w:endnote w:type="continuationSeparator" w:id="1">
    <w:p w:rsidR="001E252A" w:rsidRDefault="001E252A" w:rsidP="00184B8C">
      <w:pPr>
        <w:spacing w:after="0" w:line="240" w:lineRule="auto"/>
      </w:pPr>
      <w:r>
        <w:continuationSeparator/>
      </w:r>
    </w:p>
  </w:endnote>
  <w:endnote w:type="continuationNotice" w:id="2">
    <w:p w:rsidR="001E252A" w:rsidRDefault="001E252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BA"/>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905CE7">
        <w:pPr>
          <w:pStyle w:val="Footer"/>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84368F">
          <w:rPr>
            <w:noProof/>
            <w:lang w:val="lt-LT"/>
          </w:rPr>
          <w:t>15</w:t>
        </w:r>
        <w:r w:rsidRPr="002218AC">
          <w:rPr>
            <w:noProof/>
            <w:lang w:val="lt-LT"/>
          </w:rPr>
          <w:fldChar w:fldCharType="end"/>
        </w:r>
      </w:p>
    </w:sdtContent>
  </w:sdt>
  <w:p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52A" w:rsidRDefault="001E252A" w:rsidP="00184B8C">
      <w:pPr>
        <w:spacing w:after="0" w:line="240" w:lineRule="auto"/>
      </w:pPr>
      <w:r>
        <w:separator/>
      </w:r>
    </w:p>
  </w:footnote>
  <w:footnote w:type="continuationSeparator" w:id="1">
    <w:p w:rsidR="001E252A" w:rsidRDefault="001E252A" w:rsidP="00184B8C">
      <w:pPr>
        <w:spacing w:after="0" w:line="240" w:lineRule="auto"/>
      </w:pPr>
      <w:r>
        <w:continuationSeparator/>
      </w:r>
    </w:p>
  </w:footnote>
  <w:footnote w:type="continuationNotice" w:id="2">
    <w:p w:rsidR="001E252A" w:rsidRDefault="001E252A">
      <w:pPr>
        <w:spacing w:after="0" w:line="240" w:lineRule="auto"/>
      </w:pPr>
    </w:p>
  </w:footnote>
  <w:footnote w:id="3">
    <w:p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rsidR="0041281F" w:rsidRPr="00427C59" w:rsidRDefault="0041281F" w:rsidP="00E04D63">
      <w:pPr>
        <w:pStyle w:val="FootnoteText"/>
        <w:spacing w:after="0"/>
        <w:rPr>
          <w:lang w:val="lt-LT"/>
        </w:rPr>
      </w:pPr>
    </w:p>
  </w:footnote>
  <w:footnote w:id="4">
    <w:p w:rsidR="00801E8B" w:rsidRPr="00427C59" w:rsidRDefault="0017028B" w:rsidP="00801E8B">
      <w:pPr>
        <w:pStyle w:val="FootnoteText"/>
        <w:spacing w:after="0" w:line="240" w:lineRule="auto"/>
        <w:rPr>
          <w:lang w:val="lt-LT"/>
        </w:rPr>
      </w:pPr>
      <w:r w:rsidRPr="00427C59">
        <w:rPr>
          <w:rStyle w:val="FootnoteReference"/>
          <w:lang w:val="lt-LT"/>
        </w:rPr>
        <w:footnoteRef/>
      </w:r>
      <w:hyperlink r:id="rId2" w:history="1">
        <w:r w:rsidR="00DF0DDC" w:rsidRPr="00DF0DDC">
          <w:rPr>
            <w:rStyle w:val="Hyperlink"/>
            <w:lang w:val="lt-LT"/>
          </w:rPr>
          <w:t>https://vpt.lrv.lt/uploads/vpt/documents/files/uzssisfravimo%20instrukcija(1).pdf</w:t>
        </w:r>
      </w:hyperlink>
    </w:p>
    <w:p w:rsidR="0017028B" w:rsidRPr="00427C59" w:rsidRDefault="0017028B" w:rsidP="0017028B">
      <w:pPr>
        <w:pStyle w:val="FootnoteText"/>
        <w:spacing w:after="0" w:line="240" w:lineRule="auto"/>
        <w:rPr>
          <w:lang w:val="lt-LT"/>
        </w:rPr>
      </w:pPr>
    </w:p>
  </w:footnote>
  <w:footnote w:id="5">
    <w:p w:rsidR="00AC4CE3" w:rsidRPr="001601DD" w:rsidRDefault="00AC4CE3">
      <w:pPr>
        <w:pStyle w:val="FootnoteText"/>
        <w:rPr>
          <w:lang w:val="lt-LT"/>
        </w:rPr>
      </w:pPr>
      <w:r>
        <w:rPr>
          <w:rStyle w:val="FootnoteReference"/>
        </w:rPr>
        <w:footnoteRef/>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rsidR="005401DA" w:rsidRPr="001601DD" w:rsidRDefault="005401DA" w:rsidP="005401DA">
      <w:pPr>
        <w:pStyle w:val="FootnoteText"/>
        <w:rPr>
          <w:lang w:val="lt-LT"/>
        </w:rPr>
      </w:pPr>
      <w:r>
        <w:rPr>
          <w:rStyle w:val="FootnoteReference"/>
        </w:rPr>
        <w:footnoteRef/>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Header"/>
      <w:jc w:val="center"/>
    </w:pPr>
  </w:p>
  <w:p w:rsidR="00FE2F38" w:rsidRDefault="00FE2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defaultTabStop w:val="720"/>
  <w:hyphenationZone w:val="396"/>
  <w:characterSpacingControl w:val="doNotCompress"/>
  <w:hdrShapeDefaults>
    <o:shapedefaults v:ext="edit" spidmax="6146"/>
  </w:hdrShapeDefaults>
  <w:footnotePr>
    <w:footnote w:id="0"/>
    <w:footnote w:id="1"/>
    <w:footnote w:id="2"/>
  </w:footnotePr>
  <w:endnotePr>
    <w:endnote w:id="0"/>
    <w:endnote w:id="1"/>
    <w:endnote w:id="2"/>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895"/>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52A"/>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20E"/>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8F"/>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1A61"/>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CE7"/>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4CB1"/>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2E2C"/>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BA"/>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7F042B"/>
    <w:rsid w:val="00020284"/>
    <w:rsid w:val="00031048"/>
    <w:rsid w:val="00036699"/>
    <w:rsid w:val="000B4A3A"/>
    <w:rsid w:val="000B6E49"/>
    <w:rsid w:val="000C5191"/>
    <w:rsid w:val="001138CE"/>
    <w:rsid w:val="001434E1"/>
    <w:rsid w:val="00152BA7"/>
    <w:rsid w:val="00165F53"/>
    <w:rsid w:val="00171509"/>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39897</Words>
  <Characters>22742</Characters>
  <Application>Microsoft Office Word</Application>
  <DocSecurity>0</DocSecurity>
  <Lines>189</Lines>
  <Paragraphs>125</Paragraphs>
  <ScaleCrop>false</ScaleCrop>
  <LinksUpToDate>false</LinksUpToDate>
  <CharactersWithSpaces>62514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supaprastinto pirkimo atviro konkurso bendrosios sąlygos</dc:title>
  <dc:subject>2024-11- versija, skelbiama https://vpt.lrv.lt/</dc:subject>
  <dc:creator/>
  <cp:lastModifiedBy/>
  <cp:revision>1</cp:revision>
  <dcterms:created xsi:type="dcterms:W3CDTF">2025-10-14T08:33:00Z</dcterms:created>
  <dcterms:modified xsi:type="dcterms:W3CDTF">2025-10-14T11:57:00Z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