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FA27" w14:textId="6DE03295" w:rsidR="00487E52" w:rsidRPr="00487E52" w:rsidRDefault="00590911" w:rsidP="00487E52">
      <w:pPr>
        <w:spacing w:after="120" w:line="320" w:lineRule="exact"/>
        <w:ind w:left="-709"/>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LAUKO TRENIRUOKLIŲ</w:t>
      </w:r>
      <w:r w:rsidR="00487E52" w:rsidRPr="00487E52">
        <w:rPr>
          <w:rFonts w:ascii="Times New Roman" w:eastAsia="Times New Roman" w:hAnsi="Times New Roman" w:cs="Times New Roman"/>
          <w:b/>
          <w:kern w:val="0"/>
          <w:sz w:val="24"/>
          <w:szCs w:val="24"/>
          <w14:ligatures w14:val="none"/>
        </w:rPr>
        <w:t xml:space="preserve"> PIRKIMO – PARDAVIMO SUTARTIS NR.______</w:t>
      </w:r>
    </w:p>
    <w:p w14:paraId="55FFABA5" w14:textId="03F5A9DC" w:rsidR="00487E52" w:rsidRPr="00487E52" w:rsidRDefault="00487E52" w:rsidP="00487E52">
      <w:pPr>
        <w:spacing w:after="120" w:line="276" w:lineRule="auto"/>
        <w:jc w:val="center"/>
        <w:rPr>
          <w:rFonts w:ascii="Times New Roman" w:eastAsia="Calibri" w:hAnsi="Times New Roman" w:cs="Times New Roman"/>
          <w:kern w:val="0"/>
          <w:sz w:val="24"/>
          <w:szCs w:val="24"/>
          <w14:ligatures w14:val="none"/>
        </w:rPr>
      </w:pPr>
      <w:r w:rsidRPr="00487E52">
        <w:rPr>
          <w:rFonts w:ascii="Times New Roman" w:eastAsia="Calibri" w:hAnsi="Times New Roman" w:cs="Times New Roman"/>
          <w:kern w:val="0"/>
          <w:sz w:val="24"/>
          <w:szCs w:val="24"/>
          <w14:ligatures w14:val="none"/>
        </w:rPr>
        <w:t>202</w:t>
      </w:r>
      <w:r w:rsidR="00B36D91">
        <w:rPr>
          <w:rFonts w:ascii="Times New Roman" w:eastAsia="Calibri" w:hAnsi="Times New Roman" w:cs="Times New Roman"/>
          <w:kern w:val="0"/>
          <w:sz w:val="24"/>
          <w:szCs w:val="24"/>
          <w14:ligatures w14:val="none"/>
        </w:rPr>
        <w:t>5</w:t>
      </w:r>
      <w:r w:rsidRPr="00487E52">
        <w:rPr>
          <w:rFonts w:ascii="Times New Roman" w:eastAsia="Calibri" w:hAnsi="Times New Roman" w:cs="Times New Roman"/>
          <w:kern w:val="0"/>
          <w:sz w:val="24"/>
          <w:szCs w:val="24"/>
          <w14:ligatures w14:val="none"/>
        </w:rPr>
        <w:t xml:space="preserve"> m. </w:t>
      </w:r>
      <w:r w:rsidR="00B36D91">
        <w:rPr>
          <w:rFonts w:ascii="Times New Roman" w:eastAsia="Calibri" w:hAnsi="Times New Roman" w:cs="Times New Roman"/>
          <w:kern w:val="0"/>
          <w:sz w:val="24"/>
          <w:szCs w:val="24"/>
          <w14:ligatures w14:val="none"/>
        </w:rPr>
        <w:t>spalio</w:t>
      </w:r>
      <w:r w:rsidR="00595310">
        <w:rPr>
          <w:rFonts w:ascii="Times New Roman" w:eastAsia="Calibri" w:hAnsi="Times New Roman" w:cs="Times New Roman"/>
          <w:kern w:val="0"/>
          <w:sz w:val="24"/>
          <w:szCs w:val="24"/>
          <w14:ligatures w14:val="none"/>
        </w:rPr>
        <w:t xml:space="preserve">      </w:t>
      </w:r>
      <w:r w:rsidRPr="00487E52">
        <w:rPr>
          <w:rFonts w:ascii="Times New Roman" w:eastAsia="Calibri" w:hAnsi="Times New Roman" w:cs="Times New Roman"/>
          <w:kern w:val="0"/>
          <w:sz w:val="24"/>
          <w:szCs w:val="24"/>
          <w14:ligatures w14:val="none"/>
        </w:rPr>
        <w:t xml:space="preserve"> d.</w:t>
      </w:r>
    </w:p>
    <w:p w14:paraId="4C68ADFC" w14:textId="1F2617AB" w:rsidR="00487E52" w:rsidRPr="00487E52" w:rsidRDefault="00487E52" w:rsidP="00487E52">
      <w:pPr>
        <w:spacing w:after="120" w:line="276"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Elektrėnai</w:t>
      </w:r>
    </w:p>
    <w:p w14:paraId="66E77C9A" w14:textId="77777777" w:rsidR="00487E52" w:rsidRPr="00487E52" w:rsidRDefault="00487E52" w:rsidP="00487E52">
      <w:pPr>
        <w:spacing w:after="120" w:line="276" w:lineRule="auto"/>
        <w:jc w:val="center"/>
        <w:rPr>
          <w:rFonts w:ascii="Times New Roman" w:eastAsia="Calibri" w:hAnsi="Times New Roman" w:cs="Times New Roman"/>
          <w:kern w:val="0"/>
          <w:sz w:val="24"/>
          <w:szCs w:val="24"/>
          <w14:ligatures w14:val="none"/>
        </w:rPr>
      </w:pPr>
    </w:p>
    <w:p w14:paraId="515742D0" w14:textId="0FA4B1D6" w:rsidR="00487E52" w:rsidRPr="00835D5B" w:rsidRDefault="00487E52" w:rsidP="001C0FC2">
      <w:pPr>
        <w:spacing w:after="0" w:line="240" w:lineRule="auto"/>
        <w:ind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b/>
          <w:bCs/>
          <w:kern w:val="0"/>
          <w:sz w:val="24"/>
          <w:szCs w:val="24"/>
          <w:lang w:eastAsia="lt-LT"/>
          <w14:ligatures w14:val="none"/>
        </w:rPr>
        <w:t>Elektrėnų savivaldybės administracija</w:t>
      </w:r>
      <w:r w:rsidRPr="00835D5B">
        <w:rPr>
          <w:rFonts w:ascii="Times New Roman" w:eastAsia="Calibri" w:hAnsi="Times New Roman" w:cs="Times New Roman"/>
          <w:kern w:val="0"/>
          <w:sz w:val="24"/>
          <w:szCs w:val="24"/>
          <w:lang w:eastAsia="lt-LT"/>
          <w14:ligatures w14:val="none"/>
        </w:rPr>
        <w:t xml:space="preserve">, atstovaujama </w:t>
      </w:r>
      <w:r w:rsidR="00BE04E3" w:rsidRPr="00835D5B">
        <w:rPr>
          <w:rFonts w:ascii="Times New Roman" w:eastAsia="Calibri" w:hAnsi="Times New Roman" w:cs="Times New Roman"/>
          <w:kern w:val="0"/>
          <w:sz w:val="24"/>
          <w:szCs w:val="24"/>
          <w:lang w:eastAsia="lt-LT"/>
          <w14:ligatures w14:val="none"/>
        </w:rPr>
        <w:t xml:space="preserve">Savivaldybės </w:t>
      </w:r>
      <w:r w:rsidRPr="00835D5B">
        <w:rPr>
          <w:rFonts w:ascii="Times New Roman" w:eastAsia="Calibri" w:hAnsi="Times New Roman" w:cs="Times New Roman"/>
          <w:kern w:val="0"/>
          <w:sz w:val="24"/>
          <w:szCs w:val="24"/>
          <w:lang w:eastAsia="lt-LT"/>
          <w14:ligatures w14:val="none"/>
        </w:rPr>
        <w:t xml:space="preserve">administracijos direktorės Jekaterinos Goličenko, veikiančios pagal </w:t>
      </w:r>
      <w:r w:rsidR="00BE04E3" w:rsidRPr="00835D5B">
        <w:rPr>
          <w:rFonts w:ascii="Times New Roman" w:eastAsia="Calibri" w:hAnsi="Times New Roman" w:cs="Times New Roman"/>
          <w:kern w:val="0"/>
          <w:sz w:val="24"/>
          <w:szCs w:val="24"/>
          <w:lang w:eastAsia="lt-LT"/>
          <w14:ligatures w14:val="none"/>
        </w:rPr>
        <w:t xml:space="preserve">Elektrėnų savivaldybės tarybos 2023 m. kovo 29 sprendimu Nr. VI.TS-36 patvirtintus Elektrėnų savivaldybės administracijos nuostatus </w:t>
      </w:r>
      <w:r w:rsidRPr="00835D5B">
        <w:rPr>
          <w:rFonts w:ascii="Times New Roman" w:eastAsia="Calibri" w:hAnsi="Times New Roman" w:cs="Times New Roman"/>
          <w:kern w:val="0"/>
          <w:sz w:val="24"/>
          <w:szCs w:val="24"/>
          <w:lang w:eastAsia="lt-LT"/>
          <w14:ligatures w14:val="none"/>
        </w:rPr>
        <w:t>administracijos nuostatus, (</w:t>
      </w:r>
      <w:r w:rsidRPr="00835D5B">
        <w:rPr>
          <w:rFonts w:ascii="Times New Roman" w:eastAsia="Calibri" w:hAnsi="Times New Roman" w:cs="Times New Roman"/>
          <w:kern w:val="0"/>
          <w:sz w:val="24"/>
          <w:szCs w:val="24"/>
          <w14:ligatures w14:val="none"/>
        </w:rPr>
        <w:t xml:space="preserve">toliau – </w:t>
      </w:r>
      <w:r w:rsidRPr="00835D5B">
        <w:rPr>
          <w:rFonts w:ascii="Times New Roman" w:eastAsia="Calibri" w:hAnsi="Times New Roman" w:cs="Times New Roman"/>
          <w:b/>
          <w:kern w:val="0"/>
          <w:sz w:val="24"/>
          <w:szCs w:val="24"/>
          <w14:ligatures w14:val="none"/>
        </w:rPr>
        <w:t>Pirkėjas</w:t>
      </w:r>
      <w:r w:rsidRPr="00835D5B">
        <w:rPr>
          <w:rFonts w:ascii="Times New Roman" w:eastAsia="Calibri" w:hAnsi="Times New Roman" w:cs="Times New Roman"/>
          <w:kern w:val="0"/>
          <w:sz w:val="24"/>
          <w:szCs w:val="24"/>
          <w:lang w:eastAsia="lt-LT"/>
          <w14:ligatures w14:val="none"/>
        </w:rPr>
        <w:t xml:space="preserve">) </w:t>
      </w:r>
      <w:r w:rsidRPr="00835D5B">
        <w:rPr>
          <w:rFonts w:ascii="Times New Roman" w:eastAsia="Calibri" w:hAnsi="Times New Roman" w:cs="Times New Roman"/>
          <w:kern w:val="0"/>
          <w:sz w:val="24"/>
          <w:szCs w:val="24"/>
          <w14:ligatures w14:val="none"/>
        </w:rPr>
        <w:t xml:space="preserve"> ir </w:t>
      </w:r>
    </w:p>
    <w:p w14:paraId="59A41AE7" w14:textId="57D5D1EC" w:rsidR="00487E52" w:rsidRPr="00835D5B" w:rsidRDefault="00590911" w:rsidP="001C0FC2">
      <w:pPr>
        <w:spacing w:after="0" w:line="240" w:lineRule="auto"/>
        <w:ind w:firstLine="567"/>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w:t>
      </w:r>
      <w:r w:rsidR="00487E52" w:rsidRPr="00C90741">
        <w:rPr>
          <w:rFonts w:ascii="Times New Roman" w:eastAsia="Calibri" w:hAnsi="Times New Roman" w:cs="Times New Roman"/>
          <w:kern w:val="0"/>
          <w:sz w:val="24"/>
          <w:szCs w:val="24"/>
          <w14:ligatures w14:val="none"/>
        </w:rPr>
        <w:t xml:space="preserve">, atstovaujama </w:t>
      </w:r>
      <w:r w:rsidRPr="00590911">
        <w:rPr>
          <w:rFonts w:ascii="Times New Roman" w:eastAsia="Calibri" w:hAnsi="Times New Roman" w:cs="Times New Roman"/>
          <w:kern w:val="0"/>
          <w:sz w:val="24"/>
          <w:szCs w:val="24"/>
          <w14:ligatures w14:val="none"/>
        </w:rPr>
        <w:t>........................</w:t>
      </w:r>
      <w:r w:rsidR="00487E52" w:rsidRPr="00C90741">
        <w:rPr>
          <w:rFonts w:ascii="Times New Roman" w:eastAsia="Calibri" w:hAnsi="Times New Roman" w:cs="Times New Roman"/>
          <w:kern w:val="0"/>
          <w:sz w:val="24"/>
          <w:szCs w:val="24"/>
          <w14:ligatures w14:val="none"/>
        </w:rPr>
        <w:t>, veikiančio pagal</w:t>
      </w:r>
      <w:r>
        <w:rPr>
          <w:rFonts w:ascii="Times New Roman" w:eastAsia="Calibri" w:hAnsi="Times New Roman" w:cs="Times New Roman"/>
          <w:kern w:val="0"/>
          <w:sz w:val="24"/>
          <w:szCs w:val="24"/>
          <w14:ligatures w14:val="none"/>
        </w:rPr>
        <w:t>......................</w:t>
      </w:r>
      <w:r w:rsidR="00C90741" w:rsidRPr="00C90741">
        <w:rPr>
          <w:rFonts w:ascii="Times New Roman" w:eastAsia="Calibri" w:hAnsi="Times New Roman" w:cs="Times New Roman"/>
          <w:kern w:val="0"/>
          <w:sz w:val="24"/>
          <w:szCs w:val="24"/>
          <w14:ligatures w14:val="none"/>
        </w:rPr>
        <w:t>,</w:t>
      </w:r>
      <w:r w:rsidR="00487E52" w:rsidRPr="00C90741">
        <w:rPr>
          <w:rFonts w:ascii="Times New Roman" w:eastAsia="Calibri" w:hAnsi="Times New Roman" w:cs="Times New Roman"/>
          <w:kern w:val="0"/>
          <w:sz w:val="24"/>
          <w:szCs w:val="24"/>
          <w14:ligatures w14:val="none"/>
        </w:rPr>
        <w:t xml:space="preserve"> (toliau – </w:t>
      </w:r>
      <w:r w:rsidR="00487E52" w:rsidRPr="00C90741">
        <w:rPr>
          <w:rFonts w:ascii="Times New Roman" w:eastAsia="Calibri" w:hAnsi="Times New Roman" w:cs="Times New Roman"/>
          <w:b/>
          <w:kern w:val="0"/>
          <w:sz w:val="24"/>
          <w:szCs w:val="24"/>
          <w14:ligatures w14:val="none"/>
        </w:rPr>
        <w:t>Pardavėjas</w:t>
      </w:r>
      <w:r w:rsidR="00487E52" w:rsidRPr="00C90741">
        <w:rPr>
          <w:rFonts w:ascii="Times New Roman" w:eastAsia="Calibri" w:hAnsi="Times New Roman" w:cs="Times New Roman"/>
          <w:kern w:val="0"/>
          <w:sz w:val="24"/>
          <w:szCs w:val="24"/>
          <w14:ligatures w14:val="none"/>
        </w:rPr>
        <w:t xml:space="preserve">), toliau šioje sutartyje vadinamos Šalimis, sudarė šią </w:t>
      </w:r>
      <w:r>
        <w:rPr>
          <w:rFonts w:ascii="Times New Roman" w:eastAsia="Calibri" w:hAnsi="Times New Roman" w:cs="Times New Roman"/>
          <w:kern w:val="0"/>
          <w:sz w:val="24"/>
          <w:szCs w:val="24"/>
          <w14:ligatures w14:val="none"/>
        </w:rPr>
        <w:t xml:space="preserve">.lauko treniruoklių </w:t>
      </w:r>
      <w:r w:rsidR="00487E52" w:rsidRPr="00C90741">
        <w:rPr>
          <w:rFonts w:ascii="Times New Roman" w:eastAsia="Calibri" w:hAnsi="Times New Roman" w:cs="Times New Roman"/>
          <w:kern w:val="0"/>
          <w:sz w:val="24"/>
          <w:szCs w:val="24"/>
          <w14:ligatures w14:val="none"/>
        </w:rPr>
        <w:t>pirkimo – pardavimo sutartį (toliau – Sutartis).</w:t>
      </w:r>
    </w:p>
    <w:p w14:paraId="07A8EC88" w14:textId="40E33D4D" w:rsidR="00487E52" w:rsidRPr="00835D5B" w:rsidRDefault="00487E52" w:rsidP="001C0FC2">
      <w:pPr>
        <w:tabs>
          <w:tab w:val="left" w:pos="0"/>
        </w:tabs>
        <w:spacing w:after="120" w:line="276" w:lineRule="auto"/>
        <w:ind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Sutarties sudarymo pagrindas – įvykdytas mažos vertės pirkimas skelbiamos apklausos būdu (toliau – Pirkimas).</w:t>
      </w:r>
    </w:p>
    <w:p w14:paraId="7686E45C" w14:textId="77777777" w:rsidR="00487E52" w:rsidRPr="00835D5B" w:rsidRDefault="00487E52" w:rsidP="00487E52">
      <w:pPr>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I. SUTARTIES OBJEKTAS</w:t>
      </w:r>
    </w:p>
    <w:p w14:paraId="2FF39E26" w14:textId="655A3EC9"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Sutarties objektas – </w:t>
      </w:r>
      <w:r w:rsidR="00590911">
        <w:rPr>
          <w:rFonts w:ascii="Times New Roman" w:eastAsia="Calibri" w:hAnsi="Times New Roman" w:cs="Times New Roman"/>
          <w:kern w:val="0"/>
          <w:sz w:val="24"/>
          <w:szCs w:val="24"/>
          <w14:ligatures w14:val="none"/>
        </w:rPr>
        <w:t>lauko treniruokliai</w:t>
      </w:r>
      <w:r w:rsidRPr="00835D5B">
        <w:rPr>
          <w:rFonts w:ascii="Times New Roman" w:eastAsia="Calibri" w:hAnsi="Times New Roman" w:cs="Times New Roman"/>
          <w:kern w:val="0"/>
          <w:sz w:val="24"/>
          <w:szCs w:val="24"/>
          <w14:ligatures w14:val="none"/>
        </w:rPr>
        <w:t xml:space="preserve"> (1 </w:t>
      </w:r>
      <w:r w:rsidR="00590911">
        <w:rPr>
          <w:rFonts w:ascii="Times New Roman" w:eastAsia="Calibri" w:hAnsi="Times New Roman" w:cs="Times New Roman"/>
          <w:kern w:val="0"/>
          <w:sz w:val="24"/>
          <w:szCs w:val="24"/>
          <w14:ligatures w14:val="none"/>
        </w:rPr>
        <w:t xml:space="preserve">komplektas </w:t>
      </w:r>
      <w:r w:rsidR="00795D7E">
        <w:rPr>
          <w:rFonts w:ascii="Times New Roman" w:eastAsia="Calibri" w:hAnsi="Times New Roman" w:cs="Times New Roman"/>
          <w:kern w:val="0"/>
          <w:sz w:val="24"/>
          <w:szCs w:val="24"/>
          <w14:ligatures w14:val="none"/>
        </w:rPr>
        <w:t xml:space="preserve">iš </w:t>
      </w:r>
      <w:r w:rsidR="00B33278">
        <w:rPr>
          <w:rFonts w:ascii="Times New Roman" w:eastAsia="Calibri" w:hAnsi="Times New Roman" w:cs="Times New Roman"/>
          <w:kern w:val="0"/>
          <w:sz w:val="24"/>
          <w:szCs w:val="24"/>
          <w14:ligatures w14:val="none"/>
        </w:rPr>
        <w:t>6</w:t>
      </w:r>
      <w:r w:rsidR="00590911">
        <w:rPr>
          <w:rFonts w:ascii="Times New Roman" w:eastAsia="Calibri" w:hAnsi="Times New Roman" w:cs="Times New Roman"/>
          <w:kern w:val="0"/>
          <w:sz w:val="24"/>
          <w:szCs w:val="24"/>
          <w14:ligatures w14:val="none"/>
        </w:rPr>
        <w:t xml:space="preserve"> treniruoklių</w:t>
      </w:r>
      <w:r w:rsidRPr="00835D5B">
        <w:rPr>
          <w:rFonts w:ascii="Times New Roman" w:eastAsia="Calibri" w:hAnsi="Times New Roman" w:cs="Times New Roman"/>
          <w:kern w:val="0"/>
          <w:sz w:val="24"/>
          <w:szCs w:val="24"/>
          <w14:ligatures w14:val="none"/>
        </w:rPr>
        <w:t>) (toliau</w:t>
      </w:r>
      <w:r w:rsidR="00795D7E">
        <w:rPr>
          <w:rFonts w:ascii="Times New Roman" w:eastAsia="Calibri" w:hAnsi="Times New Roman" w:cs="Times New Roman"/>
          <w:kern w:val="0"/>
          <w:sz w:val="24"/>
          <w:szCs w:val="24"/>
          <w14:ligatures w14:val="none"/>
        </w:rPr>
        <w:t xml:space="preserve"> </w:t>
      </w:r>
      <w:r w:rsidRPr="00835D5B">
        <w:rPr>
          <w:rFonts w:ascii="Times New Roman" w:eastAsia="Calibri" w:hAnsi="Times New Roman" w:cs="Times New Roman"/>
          <w:kern w:val="0"/>
          <w:sz w:val="24"/>
          <w:szCs w:val="24"/>
          <w14:ligatures w14:val="none"/>
        </w:rPr>
        <w:t>– Prekė).</w:t>
      </w:r>
    </w:p>
    <w:p w14:paraId="3006F40B"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Prekės savybės ir kita informacija apie Prekę detalizuojama Sutarties prieduose: 1 priedas „Techninė specifikacija“ ir 2  priedas „Pasiūlymas“, kurie yra neatskiriamos Sutarties dalys.</w:t>
      </w:r>
    </w:p>
    <w:p w14:paraId="15CD147A" w14:textId="5D7E9AEF"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Prekės </w:t>
      </w:r>
      <w:r w:rsidR="00543C28" w:rsidRPr="00835D5B">
        <w:rPr>
          <w:rFonts w:ascii="Times New Roman" w:eastAsia="Calibri" w:hAnsi="Times New Roman" w:cs="Times New Roman"/>
          <w:kern w:val="0"/>
          <w:sz w:val="24"/>
          <w:szCs w:val="24"/>
          <w14:ligatures w14:val="none"/>
        </w:rPr>
        <w:t xml:space="preserve">pagaminimo ir </w:t>
      </w:r>
      <w:r w:rsidRPr="00835D5B">
        <w:rPr>
          <w:rFonts w:ascii="Times New Roman" w:eastAsia="Calibri" w:hAnsi="Times New Roman" w:cs="Times New Roman"/>
          <w:kern w:val="0"/>
          <w:sz w:val="24"/>
          <w:szCs w:val="24"/>
          <w14:ligatures w14:val="none"/>
        </w:rPr>
        <w:t xml:space="preserve">pristatymo terminai – </w:t>
      </w:r>
      <w:r w:rsidR="0097582D">
        <w:rPr>
          <w:rFonts w:ascii="Times New Roman" w:eastAsia="Calibri" w:hAnsi="Times New Roman" w:cs="Times New Roman"/>
          <w:kern w:val="0"/>
          <w:sz w:val="24"/>
          <w:szCs w:val="24"/>
          <w14:ligatures w14:val="none"/>
        </w:rPr>
        <w:t>2</w:t>
      </w:r>
      <w:r w:rsidRPr="00835D5B">
        <w:rPr>
          <w:rFonts w:ascii="Times New Roman" w:eastAsia="Calibri" w:hAnsi="Times New Roman" w:cs="Times New Roman"/>
          <w:kern w:val="0"/>
          <w:sz w:val="24"/>
          <w:szCs w:val="24"/>
          <w14:ligatures w14:val="none"/>
        </w:rPr>
        <w:t xml:space="preserve"> (</w:t>
      </w:r>
      <w:r w:rsidR="0097582D">
        <w:rPr>
          <w:rFonts w:ascii="Times New Roman" w:eastAsia="Calibri" w:hAnsi="Times New Roman" w:cs="Times New Roman"/>
          <w:kern w:val="0"/>
          <w:sz w:val="24"/>
          <w:szCs w:val="24"/>
          <w14:ligatures w14:val="none"/>
        </w:rPr>
        <w:t>du</w:t>
      </w:r>
      <w:r w:rsidRPr="00835D5B">
        <w:rPr>
          <w:rFonts w:ascii="Times New Roman" w:eastAsia="Calibri" w:hAnsi="Times New Roman" w:cs="Times New Roman"/>
          <w:kern w:val="0"/>
          <w:sz w:val="24"/>
          <w:szCs w:val="24"/>
          <w14:ligatures w14:val="none"/>
        </w:rPr>
        <w:t xml:space="preserve">) </w:t>
      </w:r>
      <w:r w:rsidR="00543C28" w:rsidRPr="00835D5B">
        <w:rPr>
          <w:rFonts w:ascii="Times New Roman" w:eastAsia="Calibri" w:hAnsi="Times New Roman" w:cs="Times New Roman"/>
          <w:kern w:val="0"/>
          <w:sz w:val="24"/>
          <w:szCs w:val="24"/>
          <w14:ligatures w14:val="none"/>
        </w:rPr>
        <w:t>mėnesiai</w:t>
      </w:r>
      <w:r w:rsidRPr="00835D5B">
        <w:rPr>
          <w:rFonts w:ascii="Times New Roman" w:eastAsia="Calibri" w:hAnsi="Times New Roman" w:cs="Times New Roman"/>
          <w:kern w:val="0"/>
          <w:sz w:val="24"/>
          <w:szCs w:val="24"/>
          <w14:ligatures w14:val="none"/>
        </w:rPr>
        <w:t xml:space="preserve"> nuo</w:t>
      </w:r>
      <w:r w:rsidR="00543C28" w:rsidRPr="00835D5B">
        <w:rPr>
          <w:rFonts w:ascii="Times New Roman" w:eastAsia="Calibri" w:hAnsi="Times New Roman" w:cs="Times New Roman"/>
          <w:kern w:val="0"/>
          <w:sz w:val="24"/>
          <w:szCs w:val="24"/>
          <w14:ligatures w14:val="none"/>
        </w:rPr>
        <w:t xml:space="preserve"> sutarties įsigaliojimo</w:t>
      </w:r>
      <w:r w:rsidRPr="00835D5B">
        <w:rPr>
          <w:rFonts w:ascii="Times New Roman" w:eastAsia="Calibri" w:hAnsi="Times New Roman" w:cs="Times New Roman"/>
          <w:kern w:val="0"/>
          <w:sz w:val="24"/>
          <w:szCs w:val="24"/>
          <w14:ligatures w14:val="none"/>
        </w:rPr>
        <w:t xml:space="preserve">. Prekė turi būti pristatyta adresu </w:t>
      </w:r>
      <w:r w:rsidR="00D66593" w:rsidRPr="00D66593">
        <w:rPr>
          <w:rFonts w:ascii="Times New Roman" w:eastAsia="Calibri" w:hAnsi="Times New Roman" w:cs="Times New Roman"/>
          <w:kern w:val="0"/>
          <w:sz w:val="24"/>
          <w:szCs w:val="24"/>
          <w14:ligatures w14:val="none"/>
        </w:rPr>
        <w:t>Šviesos g. 4A, Vievis, 21375 Elektrėnų sav.</w:t>
      </w:r>
    </w:p>
    <w:p w14:paraId="6B67DAA0" w14:textId="77777777" w:rsidR="00B25EC7" w:rsidRDefault="00B25EC7" w:rsidP="00487E52">
      <w:pPr>
        <w:tabs>
          <w:tab w:val="left" w:pos="627"/>
        </w:tabs>
        <w:spacing w:before="29" w:after="200" w:line="276" w:lineRule="auto"/>
        <w:jc w:val="center"/>
        <w:rPr>
          <w:rFonts w:ascii="Times New Roman" w:eastAsia="Calibri" w:hAnsi="Times New Roman" w:cs="Times New Roman"/>
          <w:b/>
          <w:bCs/>
          <w:kern w:val="0"/>
          <w:sz w:val="24"/>
          <w:szCs w:val="24"/>
          <w14:ligatures w14:val="none"/>
        </w:rPr>
      </w:pPr>
    </w:p>
    <w:p w14:paraId="108F483A" w14:textId="5210D929" w:rsidR="00487E52" w:rsidRPr="00835D5B" w:rsidRDefault="00487E52" w:rsidP="00487E52">
      <w:pPr>
        <w:tabs>
          <w:tab w:val="left" w:pos="627"/>
        </w:tabs>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II. SUTARTIES KAINA IR ATSISKAITYMO TVARKA</w:t>
      </w:r>
    </w:p>
    <w:p w14:paraId="63D28281" w14:textId="598907C3" w:rsidR="00487E52"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Prekės kaina –</w:t>
      </w:r>
      <w:r w:rsidRPr="00835D5B">
        <w:rPr>
          <w:rFonts w:ascii="Times New Roman" w:eastAsia="Calibri" w:hAnsi="Times New Roman" w:cs="Times New Roman"/>
          <w:bCs/>
          <w:kern w:val="0"/>
          <w:sz w:val="24"/>
          <w:szCs w:val="24"/>
          <w:lang w:eastAsia="ar-SA"/>
          <w14:ligatures w14:val="none"/>
        </w:rPr>
        <w:t xml:space="preserve"> </w:t>
      </w:r>
      <w:r w:rsidR="00DD65BB">
        <w:rPr>
          <w:rFonts w:ascii="Times New Roman" w:eastAsia="Calibri" w:hAnsi="Times New Roman" w:cs="Times New Roman"/>
          <w:b/>
          <w:bCs/>
          <w:kern w:val="0"/>
          <w:sz w:val="24"/>
          <w:szCs w:val="24"/>
          <w:lang w:eastAsia="zh-CN"/>
          <w14:ligatures w14:val="none"/>
        </w:rPr>
        <w:t>................</w:t>
      </w:r>
      <w:r w:rsidRPr="00835D5B">
        <w:rPr>
          <w:rFonts w:ascii="Times New Roman" w:eastAsia="Calibri" w:hAnsi="Times New Roman" w:cs="Times New Roman"/>
          <w:kern w:val="0"/>
          <w:sz w:val="24"/>
          <w:szCs w:val="24"/>
          <w:lang w:eastAsia="zh-CN"/>
          <w14:ligatures w14:val="none"/>
        </w:rPr>
        <w:t xml:space="preserve"> </w:t>
      </w:r>
      <w:r w:rsidRPr="00835D5B">
        <w:rPr>
          <w:rFonts w:ascii="Times New Roman" w:eastAsia="Calibri" w:hAnsi="Times New Roman" w:cs="Times New Roman"/>
          <w:b/>
          <w:bCs/>
          <w:kern w:val="0"/>
          <w:sz w:val="24"/>
          <w:szCs w:val="24"/>
          <w:lang w:eastAsia="ar-SA"/>
          <w14:ligatures w14:val="none"/>
        </w:rPr>
        <w:t>Eur</w:t>
      </w:r>
      <w:r w:rsidRPr="00835D5B">
        <w:rPr>
          <w:rFonts w:ascii="Times New Roman" w:eastAsia="Calibri" w:hAnsi="Times New Roman" w:cs="Times New Roman"/>
          <w:kern w:val="0"/>
          <w:sz w:val="24"/>
          <w:szCs w:val="24"/>
          <w14:ligatures w14:val="none"/>
        </w:rPr>
        <w:t xml:space="preserve"> </w:t>
      </w:r>
      <w:r w:rsidRPr="00835D5B">
        <w:rPr>
          <w:rFonts w:ascii="Times New Roman" w:eastAsia="Calibri" w:hAnsi="Times New Roman" w:cs="Times New Roman"/>
          <w:kern w:val="0"/>
          <w:sz w:val="24"/>
          <w:szCs w:val="24"/>
          <w:lang w:eastAsia="zh-CN"/>
          <w14:ligatures w14:val="none"/>
        </w:rPr>
        <w:t>(</w:t>
      </w:r>
      <w:r w:rsidR="00DD65BB">
        <w:rPr>
          <w:rFonts w:ascii="Times New Roman" w:eastAsia="Calibri" w:hAnsi="Times New Roman" w:cs="Times New Roman"/>
          <w:kern w:val="0"/>
          <w:sz w:val="24"/>
          <w:szCs w:val="24"/>
          <w:lang w:eastAsia="zh-CN"/>
          <w14:ligatures w14:val="none"/>
        </w:rPr>
        <w:t>...........</w:t>
      </w:r>
      <w:r w:rsidR="00595310">
        <w:rPr>
          <w:rFonts w:ascii="Times New Roman" w:eastAsia="Calibri" w:hAnsi="Times New Roman" w:cs="Times New Roman"/>
          <w:kern w:val="0"/>
          <w:sz w:val="24"/>
          <w:szCs w:val="24"/>
          <w:lang w:eastAsia="zh-CN"/>
          <w14:ligatures w14:val="none"/>
        </w:rPr>
        <w:t xml:space="preserve"> Eur, </w:t>
      </w:r>
      <w:r w:rsidR="00DD65BB">
        <w:rPr>
          <w:rFonts w:ascii="Times New Roman" w:eastAsia="Calibri" w:hAnsi="Times New Roman" w:cs="Times New Roman"/>
          <w:kern w:val="0"/>
          <w:sz w:val="24"/>
          <w:szCs w:val="24"/>
          <w:lang w:eastAsia="zh-CN"/>
          <w14:ligatures w14:val="none"/>
        </w:rPr>
        <w:t>............</w:t>
      </w:r>
      <w:r w:rsidR="00595310">
        <w:rPr>
          <w:rFonts w:ascii="Times New Roman" w:eastAsia="Calibri" w:hAnsi="Times New Roman" w:cs="Times New Roman"/>
          <w:kern w:val="0"/>
          <w:sz w:val="24"/>
          <w:szCs w:val="24"/>
          <w:lang w:eastAsia="zh-CN"/>
          <w14:ligatures w14:val="none"/>
        </w:rPr>
        <w:t xml:space="preserve"> ct</w:t>
      </w:r>
      <w:r w:rsidRPr="00835D5B">
        <w:rPr>
          <w:rFonts w:ascii="Times New Roman" w:eastAsia="Calibri" w:hAnsi="Times New Roman" w:cs="Times New Roman"/>
          <w:kern w:val="0"/>
          <w:sz w:val="24"/>
          <w:szCs w:val="24"/>
          <w:lang w:eastAsia="zh-CN"/>
          <w14:ligatures w14:val="none"/>
        </w:rPr>
        <w:t>)</w:t>
      </w:r>
      <w:r w:rsidRPr="00835D5B">
        <w:rPr>
          <w:rFonts w:ascii="Times New Roman" w:eastAsia="Calibri" w:hAnsi="Times New Roman" w:cs="Times New Roman"/>
          <w:kern w:val="0"/>
          <w:sz w:val="24"/>
          <w:szCs w:val="24"/>
          <w14:ligatures w14:val="none"/>
        </w:rPr>
        <w:t>, įskaitant pridėtinės vertės mokestį (toliau – PVM). Kainodara – fiksuota kaina.</w:t>
      </w:r>
    </w:p>
    <w:p w14:paraId="5B88B440" w14:textId="39CA8976" w:rsidR="00076C43" w:rsidRPr="00076C43" w:rsidRDefault="00076C43" w:rsidP="008E3537">
      <w:pPr>
        <w:pStyle w:val="Sraopastraipa"/>
        <w:numPr>
          <w:ilvl w:val="0"/>
          <w:numId w:val="1"/>
        </w:numPr>
        <w:tabs>
          <w:tab w:val="left" w:pos="993"/>
        </w:tabs>
        <w:spacing w:after="0"/>
        <w:ind w:left="0" w:firstLine="567"/>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3</w:t>
      </w:r>
      <w:r w:rsidRPr="00076C43">
        <w:rPr>
          <w:rFonts w:ascii="Times New Roman" w:eastAsia="Calibri" w:hAnsi="Times New Roman" w:cs="Times New Roman"/>
          <w:kern w:val="0"/>
          <w:sz w:val="24"/>
          <w:szCs w:val="24"/>
          <w14:ligatures w14:val="none"/>
        </w:rPr>
        <w:t xml:space="preserve">0 proc. sumos, t. y. </w:t>
      </w:r>
      <w:r>
        <w:rPr>
          <w:rFonts w:ascii="Times New Roman" w:eastAsia="Calibri" w:hAnsi="Times New Roman" w:cs="Times New Roman"/>
          <w:kern w:val="0"/>
          <w:sz w:val="24"/>
          <w:szCs w:val="24"/>
          <w14:ligatures w14:val="none"/>
        </w:rPr>
        <w:t>...............</w:t>
      </w:r>
      <w:r w:rsidRPr="00076C43">
        <w:rPr>
          <w:rFonts w:ascii="Times New Roman" w:eastAsia="Calibri" w:hAnsi="Times New Roman" w:cs="Times New Roman"/>
          <w:kern w:val="0"/>
          <w:sz w:val="24"/>
          <w:szCs w:val="24"/>
          <w14:ligatures w14:val="none"/>
        </w:rPr>
        <w:t xml:space="preserve"> Eur su PVM (</w:t>
      </w:r>
      <w:r>
        <w:rPr>
          <w:rFonts w:ascii="Times New Roman" w:eastAsia="Calibri" w:hAnsi="Times New Roman" w:cs="Times New Roman"/>
          <w:kern w:val="0"/>
          <w:sz w:val="24"/>
          <w:szCs w:val="24"/>
          <w14:ligatures w14:val="none"/>
        </w:rPr>
        <w:t>.............</w:t>
      </w:r>
      <w:r w:rsidRPr="00076C43">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w:t>
      </w:r>
      <w:r w:rsidRPr="00076C43">
        <w:rPr>
          <w:rFonts w:ascii="Times New Roman" w:eastAsia="Calibri" w:hAnsi="Times New Roman" w:cs="Times New Roman"/>
          <w:kern w:val="0"/>
          <w:sz w:val="24"/>
          <w:szCs w:val="24"/>
          <w14:ligatures w14:val="none"/>
        </w:rPr>
        <w:t xml:space="preserve"> ct) sumokami avansu</w:t>
      </w:r>
      <w:r w:rsidR="008E3537">
        <w:rPr>
          <w:rFonts w:ascii="Times New Roman" w:eastAsia="Calibri" w:hAnsi="Times New Roman" w:cs="Times New Roman"/>
          <w:kern w:val="0"/>
          <w:sz w:val="24"/>
          <w:szCs w:val="24"/>
          <w14:ligatures w14:val="none"/>
        </w:rPr>
        <w:t xml:space="preserve"> Pardavėjo </w:t>
      </w:r>
      <w:r w:rsidRPr="00076C43">
        <w:rPr>
          <w:rFonts w:ascii="Times New Roman" w:eastAsia="Calibri" w:hAnsi="Times New Roman" w:cs="Times New Roman"/>
          <w:kern w:val="0"/>
          <w:sz w:val="24"/>
          <w:szCs w:val="24"/>
          <w14:ligatures w14:val="none"/>
        </w:rPr>
        <w:t>atsiskaitomąją sąskaitą pasirašius sutartį.</w:t>
      </w:r>
    </w:p>
    <w:p w14:paraId="1DE579DD"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Cs/>
          <w:kern w:val="0"/>
          <w:sz w:val="24"/>
          <w:szCs w:val="24"/>
          <w14:ligatures w14:val="none"/>
        </w:rPr>
      </w:pPr>
      <w:r w:rsidRPr="00835D5B">
        <w:rPr>
          <w:rFonts w:ascii="Times New Roman" w:eastAsia="Calibri" w:hAnsi="Times New Roman" w:cs="Times New Roman"/>
          <w:kern w:val="0"/>
          <w:sz w:val="24"/>
          <w:szCs w:val="24"/>
          <w14:ligatures w14:val="none"/>
        </w:rPr>
        <w:t>Į Sutarties vertę įskaitoma visa Prekės kaina, Prekės pagaminimo ir pristatymo išlaidos, visi mokesčiai ir rinkliavos bei kitos išlaidos, susijusios su tinkamu Sutarties vykdymu</w:t>
      </w:r>
      <w:r w:rsidRPr="00835D5B">
        <w:rPr>
          <w:rFonts w:ascii="Times New Roman" w:eastAsia="Calibri" w:hAnsi="Times New Roman" w:cs="Times New Roman"/>
          <w:bCs/>
          <w:kern w:val="0"/>
          <w:sz w:val="24"/>
          <w:szCs w:val="24"/>
          <w14:ligatures w14:val="none"/>
        </w:rPr>
        <w:t>.</w:t>
      </w:r>
    </w:p>
    <w:p w14:paraId="0780D573"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Sutarties vertė negali būti keičiama dėl bendro kainų lygio ir (ar) mokesčių pasikeitimo, išskyrus Sutarties 14 punkte nurodytą atvejį.</w:t>
      </w:r>
    </w:p>
    <w:p w14:paraId="74895F29"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Pardavėjui mokama už faktiškai, tinkamai ir laiku pristatytą kokybišką Prekę. </w:t>
      </w:r>
      <w:r w:rsidRPr="00835D5B">
        <w:rPr>
          <w:rFonts w:ascii="Times New Roman" w:eastAsia="Calibri" w:hAnsi="Times New Roman" w:cs="Times New Roman"/>
          <w:bCs/>
          <w:kern w:val="0"/>
          <w:sz w:val="24"/>
          <w:szCs w:val="24"/>
          <w14:ligatures w14:val="none"/>
        </w:rPr>
        <w:t xml:space="preserve">Prekės perdavimas ir priėmimas įforminamas Prekės perdavimo – priėmimo aktu. Abiejų Šalių pasirašytas Prekės perdavimo – priėmimo aktas </w:t>
      </w:r>
      <w:r w:rsidRPr="00835D5B">
        <w:rPr>
          <w:rFonts w:ascii="Times New Roman" w:eastAsia="Calibri" w:hAnsi="Times New Roman" w:cs="Times New Roman"/>
          <w:kern w:val="0"/>
          <w:sz w:val="24"/>
          <w:szCs w:val="24"/>
          <w14:ligatures w14:val="none"/>
        </w:rPr>
        <w:t>yra pagrindas PVM sąskaitai faktūrai (ar kitam ją atitinkančiam finansiniam dokumentui) išrašyti.</w:t>
      </w:r>
    </w:p>
    <w:p w14:paraId="5514A58C" w14:textId="59807EED"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iCs/>
          <w:kern w:val="0"/>
          <w:sz w:val="24"/>
          <w:szCs w:val="24"/>
          <w14:ligatures w14:val="no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076C43">
        <w:rPr>
          <w:rFonts w:ascii="Times New Roman" w:eastAsia="Calibri" w:hAnsi="Times New Roman" w:cs="Times New Roman"/>
          <w:iCs/>
          <w:kern w:val="0"/>
          <w:sz w:val="24"/>
          <w:szCs w:val="24"/>
          <w14:ligatures w14:val="none"/>
        </w:rPr>
        <w:t>SABIS</w:t>
      </w:r>
      <w:r w:rsidRPr="00835D5B">
        <w:rPr>
          <w:rFonts w:ascii="Times New Roman" w:eastAsia="Calibri" w:hAnsi="Times New Roman" w:cs="Times New Roman"/>
          <w:iCs/>
          <w:kern w:val="0"/>
          <w:sz w:val="24"/>
          <w:szCs w:val="24"/>
          <w14:ligatures w14:val="none"/>
        </w:rPr>
        <w:t>“ priemonėmis. Perkančioji organizacija elektronines sąskaitas faktūras priima ir apdoroja naudodamasi informacinės sistemos „</w:t>
      </w:r>
      <w:r w:rsidR="00076C43">
        <w:rPr>
          <w:rFonts w:ascii="Times New Roman" w:eastAsia="Calibri" w:hAnsi="Times New Roman" w:cs="Times New Roman"/>
          <w:iCs/>
          <w:kern w:val="0"/>
          <w:sz w:val="24"/>
          <w:szCs w:val="24"/>
          <w14:ligatures w14:val="none"/>
        </w:rPr>
        <w:t>SABIS</w:t>
      </w:r>
      <w:r w:rsidRPr="00835D5B">
        <w:rPr>
          <w:rFonts w:ascii="Times New Roman" w:eastAsia="Calibri" w:hAnsi="Times New Roman" w:cs="Times New Roman"/>
          <w:iCs/>
          <w:kern w:val="0"/>
          <w:sz w:val="24"/>
          <w:szCs w:val="24"/>
          <w14:ligatures w14:val="none"/>
        </w:rPr>
        <w:t>“ priemonėmis. Elektroninė sąskaita faktūra suprantama kaip sąskaita faktūra, išrašyta, perduota ir gauta tokiu elektroniniu formatu, kuris sudaro galimybę ją apdoroti automatiniu ir elektroniniu būdu.</w:t>
      </w:r>
    </w:p>
    <w:p w14:paraId="141FDD3B"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lastRenderedPageBreak/>
        <w:t xml:space="preserve">Iki Prekės </w:t>
      </w:r>
      <w:r w:rsidRPr="00835D5B">
        <w:rPr>
          <w:rFonts w:ascii="Times New Roman" w:eastAsia="Calibri" w:hAnsi="Times New Roman" w:cs="Times New Roman"/>
          <w:bCs/>
          <w:kern w:val="0"/>
          <w:sz w:val="24"/>
          <w:szCs w:val="24"/>
          <w14:ligatures w14:val="none"/>
        </w:rPr>
        <w:t xml:space="preserve">perdavimo – priėmimo </w:t>
      </w:r>
      <w:r w:rsidRPr="00835D5B">
        <w:rPr>
          <w:rFonts w:ascii="Times New Roman" w:eastAsia="Calibri" w:hAnsi="Times New Roman" w:cs="Times New Roman"/>
          <w:kern w:val="0"/>
          <w:sz w:val="24"/>
          <w:szCs w:val="24"/>
          <w14:ligatures w14:val="none"/>
        </w:rPr>
        <w:t xml:space="preserve">akto pasirašymo visa atsakomybė dėl Prekės atsitiktinio žuvimo ar sugedimo tenka Pardavėjui. Po Prekės </w:t>
      </w:r>
      <w:r w:rsidRPr="00835D5B">
        <w:rPr>
          <w:rFonts w:ascii="Times New Roman" w:eastAsia="Calibri" w:hAnsi="Times New Roman" w:cs="Times New Roman"/>
          <w:bCs/>
          <w:kern w:val="0"/>
          <w:sz w:val="24"/>
          <w:szCs w:val="24"/>
          <w14:ligatures w14:val="none"/>
        </w:rPr>
        <w:t xml:space="preserve">perdavimo – priėmimo </w:t>
      </w:r>
      <w:r w:rsidRPr="00835D5B">
        <w:rPr>
          <w:rFonts w:ascii="Times New Roman" w:eastAsia="Calibri" w:hAnsi="Times New Roman" w:cs="Times New Roman"/>
          <w:kern w:val="0"/>
          <w:sz w:val="24"/>
          <w:szCs w:val="24"/>
          <w14:ligatures w14:val="none"/>
        </w:rPr>
        <w:t>akto pasirašymo Prekės atsitiktinio žuvimo ar sugedimo rizika pereina Pirkėjui.</w:t>
      </w:r>
    </w:p>
    <w:p w14:paraId="2576CD18"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Times New Roman" w:hAnsi="Times New Roman" w:cs="Times New Roman"/>
          <w:kern w:val="0"/>
          <w:sz w:val="24"/>
          <w:szCs w:val="24"/>
          <w:lang w:eastAsia="lt-LT"/>
          <w14:ligatures w14:val="none"/>
        </w:rPr>
      </w:pPr>
      <w:r w:rsidRPr="00835D5B">
        <w:rPr>
          <w:rFonts w:ascii="Times New Roman" w:eastAsia="Times New Roman" w:hAnsi="Times New Roman" w:cs="Times New Roman"/>
          <w:kern w:val="0"/>
          <w:sz w:val="24"/>
          <w:szCs w:val="24"/>
          <w:lang w:eastAsia="lt-LT"/>
          <w14:ligatures w14:val="none"/>
        </w:rPr>
        <w:t>Už faktiškai ir tinkamai perduotą kokybišką Prekę Pirkėjas su Pardavėju atsiskaito mokėjimo pavedimu, pinigus pervesdamas į Pardavėjo Sutartyje nurodytą atsiskaitomąją sąskaitą ne vėliau kaip per 30 (trisdešimt) kalendorinių dienų nuo PVM sąskaitos faktūros (ar ją atitinkančio finansinio dokumento) pateikimo Pirkėjui dienos.</w:t>
      </w:r>
    </w:p>
    <w:p w14:paraId="59A6CF15"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Times New Roman" w:hAnsi="Times New Roman" w:cs="Times New Roman"/>
          <w:kern w:val="0"/>
          <w:sz w:val="24"/>
          <w:szCs w:val="24"/>
          <w:lang w:eastAsia="lt-LT"/>
          <w14:ligatures w14:val="none"/>
        </w:rPr>
      </w:pPr>
      <w:r w:rsidRPr="00835D5B">
        <w:rPr>
          <w:rFonts w:ascii="Times New Roman" w:eastAsia="Times New Roman" w:hAnsi="Times New Roman" w:cs="Times New Roman"/>
          <w:kern w:val="0"/>
          <w:sz w:val="24"/>
          <w:szCs w:val="24"/>
          <w:lang w:eastAsia="lt-LT"/>
          <w14:ligatures w14:val="none"/>
        </w:rPr>
        <w:t>Pardavėjo pasitelktiems subtiekėjams pageidaujant ir nesant Pardavėjo prieštaravimo nepagrįstiems mokėjimams, Pirkėjas gali atsiskaityti tiesiogiai su subtiekėju Sutartyje nustatyta tvarka ir terminais už subtiekėjo suteiktas Prekes vykdant Sutartį. Pirkėjas ne vėliau kaip per 3 darbo dienas nuo šiame punkte nurodytos informacijos gavimo raštu informuoja subtiekėjus apie tiesioginio atsiskaitymo galimybę, o subtiekėjas, norėdamas pasinaudoti tokia galimybe, raštu pateikia prašymą Pirkėjui. Jei subtiekėjas išreiškia norą pasinaudoti tiesioginio atsiskaitymo galimybe, sudaroma trišalė sutartis tarp Pirkėjo, Pardavėjo ir jo subtiekėjo, kurioje aprašoma tiesioginio atsiskaitymo su subtiekėju tvarka, atsižvelgiant į pirkimo dokumentuose ir subtiekimo sutartyje nustatytus reikalavimus. Šios nuostatos taikymas nekeičia Pardavėjo atsakomybės dėl Sutarties įvykdymo joje nustatyta tvarka ir terminais.</w:t>
      </w:r>
    </w:p>
    <w:p w14:paraId="6F634FC3"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Sutarties kaina dėl mokesčių (išskyrus PVM) pasikeitimų nebus peržiūrima. Kaina peržiūrima (perskaičiuojama) ją didinant arba mažinant tik tuo atveju, jei Sutarties galiojimo laikotarpiu pasikeičia PVM mokėjimą reglamentuojantys teisės aktai ir tai daro tiesioginę įtaką minėtai kainai. Kaina didinama arba mažinama tik tiek, kiek ji atitinkamai padidėja arba sumažėja dėl šiame punkte nurodytų teisės aktų, reglamentuojančių PVM mokėjimą, pasikeitimų. Kainos peržiūra įforminama Šalių pasirašomu papildomu susitarimu prie Sutarties ir tampa neatskiriama šios Sutarties dalimi. Peržiūrėta kaina galioja mokant už Prekes, kurios suteiktos po papildomo susitarimo įsigaliojimo dienos.</w:t>
      </w:r>
    </w:p>
    <w:p w14:paraId="4FF7E4B3" w14:textId="77777777" w:rsidR="00487E52" w:rsidRPr="00835D5B" w:rsidRDefault="00487E52" w:rsidP="001C0FC2">
      <w:pPr>
        <w:numPr>
          <w:ilvl w:val="0"/>
          <w:numId w:val="1"/>
        </w:numPr>
        <w:tabs>
          <w:tab w:val="left" w:pos="-142"/>
          <w:tab w:val="left" w:pos="993"/>
          <w:tab w:val="left" w:pos="1134"/>
          <w:tab w:val="left" w:pos="1260"/>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bCs/>
          <w:kern w:val="0"/>
          <w:sz w:val="24"/>
          <w:szCs w:val="24"/>
          <w14:ligatures w14:val="none"/>
        </w:rPr>
        <w:t>Už išlaidas, nenurodytas Sutartyje, tačiau Pardavėjo dėl kokių nors priežasčių patirtas vykdant Sutartį (jeigu taip įvyktų), Pirkėjas nemoka.</w:t>
      </w:r>
    </w:p>
    <w:p w14:paraId="740D806A" w14:textId="77777777" w:rsidR="00487E52" w:rsidRPr="00835D5B" w:rsidRDefault="00487E52" w:rsidP="00487E52">
      <w:pPr>
        <w:spacing w:before="29" w:after="200" w:line="276" w:lineRule="auto"/>
        <w:jc w:val="both"/>
        <w:rPr>
          <w:rFonts w:ascii="Times New Roman" w:eastAsia="Calibri" w:hAnsi="Times New Roman" w:cs="Times New Roman"/>
          <w:b/>
          <w:bCs/>
          <w:kern w:val="0"/>
          <w:sz w:val="24"/>
          <w:szCs w:val="24"/>
          <w14:ligatures w14:val="none"/>
        </w:rPr>
      </w:pPr>
    </w:p>
    <w:p w14:paraId="45045719" w14:textId="77777777" w:rsidR="00487E52" w:rsidRPr="00835D5B" w:rsidRDefault="00487E52" w:rsidP="00487E52">
      <w:pPr>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III. ŠALIŲ ĮSIPAREIGOJIMAI</w:t>
      </w:r>
    </w:p>
    <w:p w14:paraId="528E25D5"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kern w:val="0"/>
          <w:sz w:val="24"/>
          <w:szCs w:val="24"/>
          <w14:ligatures w14:val="none"/>
        </w:rPr>
        <w:t>Pardavėjas įsipareigoja:</w:t>
      </w:r>
    </w:p>
    <w:p w14:paraId="324E4EB8"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tinkamai, nustatytais terminais ir sąžiningai vykdyti Sutartį, geranoriškai bendradarbiauti su Pirkėju Sutarties vykdymo klausimais;</w:t>
      </w:r>
    </w:p>
    <w:p w14:paraId="012EC9BB"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parduoti kokybišką, Sutarties ir jos priedų reikalavimus atitinkančią Prekę;</w:t>
      </w:r>
    </w:p>
    <w:p w14:paraId="7AFDB916"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Prekę pristatyti laikantis Sutartyje ir jos prieduose numatytų reikalavimų; </w:t>
      </w:r>
    </w:p>
    <w:p w14:paraId="72B27CFF"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kartu su pristatyta Preke pateikti Prekės perdavimo – priėmimo aktą; </w:t>
      </w:r>
    </w:p>
    <w:p w14:paraId="44723FB1"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Sutartyje nustatyta tvarka, sąlygomis ir terminais perduoti Pirkėjo nuosavybėn Prekę ir visas su Preke susijusias teises nuo Prekės perdavimo – priėmimo akto pasirašymo momento;</w:t>
      </w:r>
    </w:p>
    <w:p w14:paraId="6E024948"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nedelsdamas raštu (Sutartyje nurodytu faksu ar elektroniniu paštu) informuoti Pirkėją:</w:t>
      </w:r>
    </w:p>
    <w:p w14:paraId="68C24325" w14:textId="77777777" w:rsidR="00487E52" w:rsidRPr="00835D5B" w:rsidRDefault="00487E52" w:rsidP="001C0FC2">
      <w:pPr>
        <w:numPr>
          <w:ilvl w:val="2"/>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 negali perduoti Prekės ar vykdyti kitų Sutartyje ir jos prieduose numatytų įsipareigojimų, nurodant priežastis;</w:t>
      </w:r>
    </w:p>
    <w:p w14:paraId="7F96C32C" w14:textId="77777777" w:rsidR="00487E52" w:rsidRPr="00835D5B" w:rsidRDefault="00487E52" w:rsidP="001C0FC2">
      <w:pPr>
        <w:numPr>
          <w:ilvl w:val="2"/>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apie adreso ir kitų duomenų, nurodytų Sutartyje, pasikeitimą;</w:t>
      </w:r>
    </w:p>
    <w:p w14:paraId="55CA5BEE" w14:textId="77777777" w:rsidR="00487E52" w:rsidRPr="00835D5B" w:rsidRDefault="00487E52" w:rsidP="001C0FC2">
      <w:pPr>
        <w:numPr>
          <w:ilvl w:val="1"/>
          <w:numId w:val="1"/>
        </w:numPr>
        <w:tabs>
          <w:tab w:val="left" w:pos="993"/>
          <w:tab w:val="left" w:pos="1418"/>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tinkamai vykdyti visas kitas prievoles, nustatytas Sutartyje, teisės aktuose, taikomuose vykdant Sutartį, ir (ar) kylančias iš šios Sutarties esmės.</w:t>
      </w:r>
    </w:p>
    <w:p w14:paraId="4F35977F"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kern w:val="0"/>
          <w:sz w:val="24"/>
          <w:szCs w:val="24"/>
          <w14:ligatures w14:val="none"/>
        </w:rPr>
        <w:t>Pardavėjas patvirtina ir garantuoja, kad:</w:t>
      </w:r>
    </w:p>
    <w:p w14:paraId="5601BB67"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turi teisę parduoti Prekę, vykdydamas šią veiklą nepažeidžia kitų asmenų teisių ir teisėtų interesų, parduodama Prekė yra kokybiška, Prekė neturi paslėptų trūkumų, nėra areštuota, įkeista ar kitaip apribotas jos valdymas, naudojimas ar disponavimas ja, Prekė nėra teisminio ginčo objektas, Pardavėjo teisė disponuoti Preke jokiu būdu neatimta ar neapribota;</w:t>
      </w:r>
    </w:p>
    <w:p w14:paraId="1B7F3736"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lastRenderedPageBreak/>
        <w:t>Sutartį vykdys tik tokią teisę turintys asmenys, net jeigu Pardavėjo kvalifikacija dėl teisės verstis atitinkama veikla nebuvo tikrinama pirkimo metu arba buvo tikrinama ne visa apimtimi;</w:t>
      </w:r>
    </w:p>
    <w:p w14:paraId="7A75CF75"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pagal šalies, kurioje Pardavėjas registruotas, teisės aktus jis nėra nemokus, jam nėra iškelta restruktūrizavimo ar bankroto byla, inicijuotos ar pradėtos likvidavimo procedūros, kai jo turtą valdo teismas ar bankroto administratorius, jis nėra su kreditoriais sudaręs taikos sutartį (tiekėjo ir kreditorių susitarimą tęsti tiekėjo veiklą, kai tiekėjas prisiima tam tikrus įsipareigojimus, o kreditoriai sutinka savo reikalavimus atidėti, sumažinti ar jų atsisakyti), jo veikla nėra sustabdyta ar apribota arba jo padėtis pagal šalies, kurioje jis registruotas, teisės aktus nėra tokia pati ar panaši.</w:t>
      </w:r>
    </w:p>
    <w:p w14:paraId="14A4A83A"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kern w:val="0"/>
          <w:sz w:val="24"/>
          <w:szCs w:val="24"/>
          <w14:ligatures w14:val="none"/>
        </w:rPr>
        <w:t>Pirkėjas įsipareigoja:</w:t>
      </w:r>
    </w:p>
    <w:p w14:paraId="0BD68221"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teikti Pardavėjui Sutarčiai vykdyti pagrįstai reikalingą Pirkėjo turimą informaciją, dokumentus ir sudaryti Pardavėjui nuo Pirkėjo priklausančias sąlygas, būtinas tinkamai vykdyti Sutarties ir jos prieduose nustatytus Pardavėjo įsipareigojimus; </w:t>
      </w:r>
    </w:p>
    <w:p w14:paraId="3F4AE349"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priimti kokybišką, Sutarties ir jos priedų reikalavimus atitinkančią, Prekę ir sumokėti už faktiškai ir tinkamai perduotą kokybišką, Sutarties ir jos priedų reikalavimus atitinkančią, Prekę Sutartyje nustatyta tvarka, sąlygomis ir terminais;</w:t>
      </w:r>
    </w:p>
    <w:p w14:paraId="36FE434F"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nedelsdamas raštu (Sutartyje nurodytu faksu ar elektroniniu paštu) informuoti Pardavėją:</w:t>
      </w:r>
    </w:p>
    <w:p w14:paraId="5368F4BB" w14:textId="77777777" w:rsidR="00487E52" w:rsidRPr="00835D5B" w:rsidRDefault="00487E52" w:rsidP="001C0FC2">
      <w:pPr>
        <w:numPr>
          <w:ilvl w:val="2"/>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 negali vykdyti Sutartyje ir jos prieduose numatytų įsipareigojimų, nurodant priežastis;</w:t>
      </w:r>
    </w:p>
    <w:p w14:paraId="7C818B43" w14:textId="77777777" w:rsidR="00487E52" w:rsidRPr="00835D5B" w:rsidRDefault="00487E52" w:rsidP="001C0FC2">
      <w:pPr>
        <w:numPr>
          <w:ilvl w:val="2"/>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apie adreso ir kitų duomenų, nurodytų Sutartyje, pasikeitimą.</w:t>
      </w:r>
    </w:p>
    <w:p w14:paraId="10C887AC"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kern w:val="0"/>
          <w:sz w:val="24"/>
          <w:szCs w:val="24"/>
          <w14:ligatures w14:val="none"/>
        </w:rPr>
        <w:t>tinkamai vykdyti visas kitas prievoles, nustatytas Sutartyje, teisės aktuose, taikomuose vykdant Sutartį, ir (ar) kylančias iš šios Sutarties esmės.</w:t>
      </w:r>
    </w:p>
    <w:p w14:paraId="78098E8C" w14:textId="77777777" w:rsidR="00487E52" w:rsidRPr="00835D5B" w:rsidRDefault="00487E52" w:rsidP="001C0FC2">
      <w:pPr>
        <w:tabs>
          <w:tab w:val="left" w:pos="993"/>
        </w:tabs>
        <w:spacing w:before="29" w:after="200" w:line="276" w:lineRule="auto"/>
        <w:ind w:firstLine="567"/>
        <w:jc w:val="center"/>
        <w:rPr>
          <w:rFonts w:ascii="Times New Roman" w:eastAsia="Calibri" w:hAnsi="Times New Roman" w:cs="Times New Roman"/>
          <w:b/>
          <w:kern w:val="0"/>
          <w:sz w:val="24"/>
          <w:szCs w:val="24"/>
          <w14:ligatures w14:val="none"/>
        </w:rPr>
      </w:pPr>
    </w:p>
    <w:p w14:paraId="21AE927D" w14:textId="77777777" w:rsidR="00487E52" w:rsidRPr="00835D5B" w:rsidRDefault="00487E52" w:rsidP="00487E52">
      <w:pPr>
        <w:tabs>
          <w:tab w:val="left" w:pos="1080"/>
        </w:tabs>
        <w:spacing w:before="29" w:after="200" w:line="276" w:lineRule="auto"/>
        <w:jc w:val="center"/>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kern w:val="0"/>
          <w:sz w:val="24"/>
          <w:szCs w:val="24"/>
          <w14:ligatures w14:val="none"/>
        </w:rPr>
        <w:t>IV. ŠALIŲ TEISĖS</w:t>
      </w:r>
    </w:p>
    <w:p w14:paraId="4136822D" w14:textId="5DE75530" w:rsidR="00487E52" w:rsidRPr="0062388B" w:rsidRDefault="00487E52" w:rsidP="0062388B">
      <w:pPr>
        <w:numPr>
          <w:ilvl w:val="0"/>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62388B">
        <w:rPr>
          <w:rFonts w:ascii="Times New Roman" w:eastAsia="Calibri" w:hAnsi="Times New Roman" w:cs="Times New Roman"/>
          <w:b/>
          <w:kern w:val="0"/>
          <w:sz w:val="24"/>
          <w:szCs w:val="24"/>
          <w14:ligatures w14:val="none"/>
        </w:rPr>
        <w:t>Pardavėjo teisės:</w:t>
      </w:r>
    </w:p>
    <w:p w14:paraId="632CDE19"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reikalauti, kad Pirkėjas pateiktų Sutarčiai vykdyti pagrįstai reikalingą Pirkėjo turimą informaciją;</w:t>
      </w:r>
    </w:p>
    <w:p w14:paraId="4B51588C"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reikalauti, kad Pirkėjas priimtų faktiškai ir tinkamai perduodamą kokybišką, Sutartyje ir jos prieduose numatytus reikalavimus atitinkančią Prekę;</w:t>
      </w:r>
    </w:p>
    <w:p w14:paraId="0ABEC92E" w14:textId="2A08410C"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gavus išankstinį Pirkėjo sutikimą, pakeisti Pardavėjo pasiūlyme (Sutarties 1 ir 2 priedai) nurodytos Prekės pagal Sutarties 5 punkto nuostatas;</w:t>
      </w:r>
    </w:p>
    <w:p w14:paraId="5438A6C7"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reikalauti, kad Pirkėjas sumokėtų už faktiškai ir tinkamai perduotą kokybišką, Sutartyje ir jos prieduose numatytus reikalavimus atitinkančią Prekę Sutartyje nustatyta tvarka, sąlygomis ir terminais;</w:t>
      </w:r>
    </w:p>
    <w:p w14:paraId="1C62FB8F"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atsisakyti vykdyti Sutartį, jei Pirkėjas, pažeisdamas savo įsipareigojimus, nepagrįstai atsisako priimti faktiškai ir tinkamai perduodamą kokybišką, Sutartyje ir jos prieduose numatytus reikalavimus atitinkančią Prekę;</w:t>
      </w:r>
    </w:p>
    <w:p w14:paraId="1C595992"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reikalauti iš Pirkėjo sumokėti Sutartyje numatytas netesybas; </w:t>
      </w:r>
    </w:p>
    <w:p w14:paraId="2ACDE77E"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vienašališkai nutraukti Sutartį joje nustatyta tvarka, sąlygomis ir terminais;</w:t>
      </w:r>
    </w:p>
    <w:p w14:paraId="3836A21E" w14:textId="77777777" w:rsidR="00487E52"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naudotis kitomis Pardavėjo teisėmis, nurodytomis Sutartyje, teisės aktuose, taikomuose vykdant Sutartį, ir (ar) kylančiomis iš šios Sutarties esmės.</w:t>
      </w:r>
    </w:p>
    <w:p w14:paraId="2ADBE545" w14:textId="77777777" w:rsidR="0062388B" w:rsidRDefault="0062388B" w:rsidP="003620AA">
      <w:pPr>
        <w:tabs>
          <w:tab w:val="left" w:pos="993"/>
        </w:tabs>
        <w:spacing w:before="29" w:after="0" w:line="240" w:lineRule="auto"/>
        <w:jc w:val="both"/>
        <w:rPr>
          <w:rFonts w:ascii="Times New Roman" w:eastAsia="Calibri" w:hAnsi="Times New Roman" w:cs="Times New Roman"/>
          <w:kern w:val="0"/>
          <w:sz w:val="24"/>
          <w:szCs w:val="24"/>
          <w14:ligatures w14:val="none"/>
        </w:rPr>
      </w:pPr>
    </w:p>
    <w:p w14:paraId="19BD0869" w14:textId="77777777" w:rsidR="003620AA" w:rsidRPr="00835D5B" w:rsidRDefault="003620AA" w:rsidP="003620AA">
      <w:pPr>
        <w:tabs>
          <w:tab w:val="left" w:pos="993"/>
        </w:tabs>
        <w:spacing w:before="29" w:after="0" w:line="240" w:lineRule="auto"/>
        <w:jc w:val="both"/>
        <w:rPr>
          <w:rFonts w:ascii="Times New Roman" w:eastAsia="Calibri" w:hAnsi="Times New Roman" w:cs="Times New Roman"/>
          <w:kern w:val="0"/>
          <w:sz w:val="24"/>
          <w:szCs w:val="24"/>
          <w14:ligatures w14:val="none"/>
        </w:rPr>
      </w:pPr>
    </w:p>
    <w:p w14:paraId="22F62E78"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kern w:val="0"/>
          <w:sz w:val="24"/>
          <w:szCs w:val="24"/>
          <w14:ligatures w14:val="none"/>
        </w:rPr>
        <w:t>Pirkėjas turi teisę:</w:t>
      </w:r>
    </w:p>
    <w:p w14:paraId="596175B4"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nepriimti Prekės ir nepasirašyti Prekės perdavimo – priėmimo akto, jeigu Prekė yra nekokybiška, neatitinka Sutartyje ir (ar) jos prieduose nustatytų reikalavimų, kol Pardavėjas nepašalins Prekės trūkumų, nepakeis Prekės su trūkumais nauja kokybiška Preke, išskyrus jei Šalys raštu susitars kitaip;</w:t>
      </w:r>
    </w:p>
    <w:p w14:paraId="0AED5881"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lastRenderedPageBreak/>
        <w:t>nemokėti už faktiškai ir tinkamai perduotą kokybišką Prekę, jeigu PVM sąskaitoje faktūroje (ar ją atitinkančiame finansiniame dokumente) nurodyta neteisinga suma, iki bus išsiaiškinta su Pardavėju ir PVM sąskaitoje faktūroje bus nurodyta teisinga suma;</w:t>
      </w:r>
    </w:p>
    <w:p w14:paraId="4E6905BC"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reikalauti Sutartyje numatytų baudų ir (ar) priskaičiuotų delspinigių sumos dydžiu mažinti savo piniginę prievolę Pardavėjui pagal įsipareigojimus, kylančius iš Sutarties;</w:t>
      </w:r>
    </w:p>
    <w:p w14:paraId="2E0DD1F8"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reikalauti dėl Sutarties pažeidimo patirtų nuostolių atlyginimo;</w:t>
      </w:r>
    </w:p>
    <w:p w14:paraId="633CD44F"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vienašališkai nutraukti Sutartį joje nustatyta tvarka, sąlygomis ir terminais;</w:t>
      </w:r>
    </w:p>
    <w:p w14:paraId="2FA9C3E6" w14:textId="77777777" w:rsidR="00487E52" w:rsidRPr="00835D5B" w:rsidRDefault="00487E52" w:rsidP="001C0FC2">
      <w:pPr>
        <w:numPr>
          <w:ilvl w:val="1"/>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naudotis kitomis Pirkėjo teisėmis, nurodytomis Sutartyje, teisės aktuose, taikomuose vykdant Sutartį, ir (ar) kylančiomis iš šios Sutarties esmės.</w:t>
      </w:r>
    </w:p>
    <w:p w14:paraId="1ECD294C" w14:textId="77777777" w:rsidR="00487E52" w:rsidRPr="00835D5B" w:rsidRDefault="00487E52" w:rsidP="00487E52">
      <w:pPr>
        <w:spacing w:before="29" w:after="200" w:line="276" w:lineRule="auto"/>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 </w:t>
      </w:r>
    </w:p>
    <w:p w14:paraId="3FB5FAD0" w14:textId="77777777" w:rsidR="00487E52" w:rsidRPr="00835D5B" w:rsidRDefault="00487E52" w:rsidP="00487E52">
      <w:pPr>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V. ŠALIŲ ATSAKOMYBĖ, SUBTIEKĖJAI IR JŲ KEITIMAS</w:t>
      </w:r>
    </w:p>
    <w:p w14:paraId="4363CBDD"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Už įsipareigojimų, prisiimtų Sutartimi, nevykdymą arba netinkamą vykdymą Šalys atsako įstatymų nustatyta tvarka, atsižvelgdamos į Sutartyje nustatytus ypatumus.</w:t>
      </w:r>
    </w:p>
    <w:p w14:paraId="6690B001" w14:textId="24A33763"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Cs/>
          <w:kern w:val="0"/>
          <w:sz w:val="24"/>
          <w:szCs w:val="24"/>
          <w14:ligatures w14:val="none"/>
        </w:rPr>
      </w:pPr>
      <w:bookmarkStart w:id="0" w:name="_Toc82576905"/>
      <w:bookmarkStart w:id="1" w:name="_Toc86206421"/>
      <w:r w:rsidRPr="00835D5B">
        <w:rPr>
          <w:rFonts w:ascii="Times New Roman" w:eastAsia="Calibri" w:hAnsi="Times New Roman" w:cs="Times New Roman"/>
          <w:kern w:val="0"/>
          <w:sz w:val="24"/>
          <w:szCs w:val="24"/>
          <w14:ligatures w14:val="none"/>
        </w:rPr>
        <w:t xml:space="preserve">Pardavėjas atsako už visus pagal Sutartį prisiimtus įsipareigojimus, nepaisant to, ar jiems vykdyti bus pasitelkiami tretieji asmenys. Pardavėjas patvirtina, kad vykdyti Sutartį pasitelks pirkimo pasiūlyme nurodytą (-us) subtiekėją (-us). Pardavėjas privalo informuoti Pirkėją apie minėtos informacijos pasikeitimus visu Sutarties vykdymo metu, taip pat apie naujus subtiekėjus, kuriuos jis ketina pasitelkti vėliau. </w:t>
      </w:r>
      <w:r w:rsidRPr="00835D5B">
        <w:rPr>
          <w:rFonts w:ascii="Times New Roman" w:eastAsia="Calibri" w:hAnsi="Times New Roman" w:cs="Times New Roman"/>
          <w:bCs/>
          <w:kern w:val="0"/>
          <w:sz w:val="24"/>
          <w:szCs w:val="24"/>
          <w14:ligatures w14:val="none"/>
        </w:rPr>
        <w:t>Sutartyje nurodytus subtiekėjus galima keisti tik dėl objektyvių priežasčių raštu informavus apie tai Pirkėją ir gavus jo raštišką sutikimą. Pardavėjas, siekdamas pakeisti subtiekėją ar pasitelkti naują subtiekėją, turi raštu informuoti Pirkėją prieš 3 (tris) darbo dienas. Pirkėjas patikrins, ar keičiami ar/ir naujai pasitelkiami subtiekėjai neturi Viešųjų pirkimų įstatyme (toliau – VPĮ) 46 straipsnyje nurodytų pašalinimo pagrindų (jei tokie Pirkimo dokumentuose buvo keliami), ar/ir jų kvalifikacija (jei tokia Pirkimo dokumentuose buvo keliama) ir/ar, jeigu taikoma, kokybės vadybos sistemos ir aplinkos apsaugos vadybos sistemos standartai atitinka Pirkimo dokumentuose nurodytus reikalavimus, todėl Pardavėjas turi pateikti šių reikalavimų atitikimą pagrindžiančius dokumentus. Jeigu keičiamas ar/ir naujai pasitelkiamas subtiekėjas neatitinka aukščiau numatytų reikalavimų, Pirkėjas reikalauja, kad Pardavėjas per Pirkėjo nustatytą terminą pakeistų minėtą subtiekėją reikalavimus atitinkančiu subtiekėju.</w:t>
      </w:r>
      <w:r w:rsidRPr="00835D5B">
        <w:rPr>
          <w:rFonts w:ascii="Times New Roman" w:eastAsia="Calibri" w:hAnsi="Times New Roman" w:cs="Times New Roman"/>
          <w:kern w:val="0"/>
          <w:sz w:val="24"/>
          <w:szCs w:val="24"/>
          <w14:ligatures w14:val="none"/>
        </w:rPr>
        <w:t xml:space="preserve"> </w:t>
      </w:r>
      <w:r w:rsidRPr="00835D5B">
        <w:rPr>
          <w:rFonts w:ascii="Times New Roman" w:eastAsia="Calibri" w:hAnsi="Times New Roman" w:cs="Times New Roman"/>
          <w:bCs/>
          <w:kern w:val="0"/>
          <w:sz w:val="24"/>
          <w:szCs w:val="24"/>
          <w14:ligatures w14:val="none"/>
        </w:rPr>
        <w:t>Šalys dėl keičiamų ar/ir naujų subtiekėjų pasitelkimo turi pasirašyti papildomą susitarimą prie Sutarties. Šis susitarimas yra neatskiriama Sutarties dalis.</w:t>
      </w:r>
    </w:p>
    <w:p w14:paraId="57BD0495"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bCs/>
          <w:kern w:val="0"/>
          <w:sz w:val="24"/>
          <w:szCs w:val="24"/>
          <w14:ligatures w14:val="none"/>
        </w:rPr>
      </w:pPr>
      <w:r w:rsidRPr="00835D5B">
        <w:rPr>
          <w:rFonts w:ascii="Times New Roman" w:eastAsia="Calibri" w:hAnsi="Times New Roman" w:cs="Times New Roman"/>
          <w:bCs/>
          <w:kern w:val="0"/>
          <w:sz w:val="24"/>
          <w:szCs w:val="24"/>
          <w14:ligatures w14:val="none"/>
        </w:rPr>
        <w:t>Subtiekimo sutartis nesukuria sutartinių santykių tarp subtiekėjo ir Pirkėjo. Pardavėjas atsako už savo subtiekėjų veiksmus, įsipareigojimų nevykdymą ir aplaidumą taip, lyg šiuos veiksmus atliktų, Sutarties įsipareigojimų nevykdytų ar aplaidus būtų jis pats. Pirkėjo sutikimas, kad kuri nors šioje Sutartyje nurodytų įsipareigojimų dalis būtų vykdoma pagal subtiekimo sutartį, neatleidžia Pardavėjo nuo jokių jo įsipareigojimų pagal šią Sutartį įvykdymo.</w:t>
      </w:r>
    </w:p>
    <w:p w14:paraId="1C200BF7"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 Pardavėjas nevykdo Sutarties 24 punkte numatytos pareigos arba atsisako ją vykdyti, Pirkėjas turi teisę nutraukti sutartį.</w:t>
      </w:r>
    </w:p>
    <w:p w14:paraId="1477C3C5"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Įsipareigojimams, numatytiems šioje Sutartyje, įvykdyti parinkti subtiekėjai neturi teisės subtiekimo sutartimi prisiimtų įsipareigojimų daliai vykdyti pasitelkti dar kitus asmenis.</w:t>
      </w:r>
    </w:p>
    <w:p w14:paraId="519E2984"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Nė viena iš Šalių nėra atsakinga už įsipareigojimų nevykdymą ar netinkamą vykdymą, jeigu juos vykdyti trukdė nenugalima jėga (</w:t>
      </w:r>
      <w:r w:rsidRPr="00835D5B">
        <w:rPr>
          <w:rFonts w:ascii="Times New Roman" w:eastAsia="Calibri" w:hAnsi="Times New Roman" w:cs="Times New Roman"/>
          <w:i/>
          <w:iCs/>
          <w:kern w:val="0"/>
          <w:sz w:val="24"/>
          <w:szCs w:val="24"/>
          <w14:ligatures w14:val="none"/>
        </w:rPr>
        <w:t>force majeure</w:t>
      </w:r>
      <w:r w:rsidRPr="00835D5B">
        <w:rPr>
          <w:rFonts w:ascii="Times New Roman" w:eastAsia="Calibri" w:hAnsi="Times New Roman" w:cs="Times New Roman"/>
          <w:kern w:val="0"/>
          <w:sz w:val="24"/>
          <w:szCs w:val="24"/>
          <w14:ligatures w14:val="none"/>
        </w:rPr>
        <w:t>).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tiesioginius nuostolius.</w:t>
      </w:r>
    </w:p>
    <w:p w14:paraId="3BAB9BB3"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lastRenderedPageBreak/>
        <w:t xml:space="preserve">Nenugalima jėga </w:t>
      </w:r>
      <w:r w:rsidRPr="00835D5B">
        <w:rPr>
          <w:rFonts w:ascii="Times New Roman" w:eastAsia="Calibri" w:hAnsi="Times New Roman" w:cs="Times New Roman"/>
          <w:i/>
          <w:kern w:val="0"/>
          <w:sz w:val="24"/>
          <w:szCs w:val="24"/>
          <w14:ligatures w14:val="none"/>
        </w:rPr>
        <w:t xml:space="preserve">(force majeure) </w:t>
      </w:r>
      <w:r w:rsidRPr="00835D5B">
        <w:rPr>
          <w:rFonts w:ascii="Times New Roman" w:eastAsia="Calibri" w:hAnsi="Times New Roman" w:cs="Times New Roman"/>
          <w:kern w:val="0"/>
          <w:sz w:val="24"/>
          <w:szCs w:val="24"/>
          <w14:ligatures w14:val="none"/>
        </w:rPr>
        <w:t xml:space="preserve">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835D5B">
        <w:rPr>
          <w:rFonts w:ascii="Times New Roman" w:eastAsia="Calibri" w:hAnsi="Times New Roman" w:cs="Times New Roman"/>
          <w:i/>
          <w:kern w:val="0"/>
          <w:sz w:val="24"/>
          <w:szCs w:val="24"/>
          <w14:ligatures w14:val="none"/>
        </w:rPr>
        <w:t xml:space="preserve">(force majeure) </w:t>
      </w:r>
      <w:r w:rsidRPr="00835D5B">
        <w:rPr>
          <w:rFonts w:ascii="Times New Roman" w:eastAsia="Calibri" w:hAnsi="Times New Roman" w:cs="Times New Roman"/>
          <w:kern w:val="0"/>
          <w:sz w:val="24"/>
          <w:szCs w:val="24"/>
          <w14:ligatures w14:val="none"/>
        </w:rPr>
        <w:t>taip pat nelaikoma tai, kad rinkoje nėra reikalingos prievolei vykdyti Prekės, Šalis neturi reikiamų finansinių išteklių arba Šalies kontrahentai pažeidžia savo prievoles.</w:t>
      </w:r>
    </w:p>
    <w:p w14:paraId="4180E756"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kalendorinių dienų, kita Šalis turi teisę nedelsdama nutraukti Sutartį, pranešdama kitai Šaliai apie tai raštu.</w:t>
      </w:r>
    </w:p>
    <w:p w14:paraId="0937A8C2"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Jei Šalis nevykdo savo sutartinių įsipareigojimų Sutartyje ir (ar) jos prieduose nustatytais terminais, kita Šalis turi teisę be atskiro rašytinio įspėjimo ir neribodama kitų savo teisių gynimo būdų pradėti skaičiuoti 0,02 </w:t>
      </w:r>
      <w:r w:rsidRPr="00835D5B">
        <w:rPr>
          <w:rFonts w:ascii="Times New Roman" w:eastAsia="Calibri" w:hAnsi="Times New Roman" w:cs="Times New Roman"/>
          <w:kern w:val="0"/>
          <w:sz w:val="24"/>
          <w:szCs w:val="24"/>
          <w:lang w:val="en-US"/>
          <w14:ligatures w14:val="none"/>
        </w:rPr>
        <w:t>%</w:t>
      </w:r>
      <w:r w:rsidRPr="00835D5B">
        <w:rPr>
          <w:rFonts w:ascii="Times New Roman" w:eastAsia="Calibri" w:hAnsi="Times New Roman" w:cs="Times New Roman"/>
          <w:kern w:val="0"/>
          <w:sz w:val="24"/>
          <w:szCs w:val="24"/>
          <w14:ligatures w14:val="none"/>
        </w:rPr>
        <w:t xml:space="preserve"> dydžio delspinigius, juos skaičiuojant nuo Sutarties vertės už kiekvieną uždelstą dieną. Pirkėjas turi teisę vienašališkai sustabdyti mokėjimą ir yra atleidžiamas nuo pareigos mokėti delspinigius, jeigu Pardavėjo perduota Prekė yra nekokybiška, neatitinka Sutartyje ir (ar) jos prieduose nustatytų reikalavimų iki bus pašalinti Prekės trūkumai arba Prekė su trūkumais bus pakeista nauja kokybiška Preke.</w:t>
      </w:r>
    </w:p>
    <w:p w14:paraId="3751DE23"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 Pardavėjas netinkamai, nekokybiškai, ne pagal Sutarties ir (ar) jos priedų reikalavimus vykdo prievoles pagal Sutartį, išskyrus Sutarties 30 punkte numatytą atvejį, Pardavėjas per 3 (tris) darbo dienas nuo Pirkėjo raštiško reikalavimo gavimo dienos privalo sumokėti 2 % nuo Sutarties vertės dydžio baudą, kuri Šalių susitarimu laikoma minimaliais, teisingais, sąžiningais ir nekvestionuojamais (neginčijamais) Pirkėjo nuostoliais.</w:t>
      </w:r>
    </w:p>
    <w:p w14:paraId="5AC3BF60"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Netesybų sumokėjimas neatleidžia nuo kitų Sutarties sąlygų vykdymo.</w:t>
      </w:r>
    </w:p>
    <w:bookmarkEnd w:id="0"/>
    <w:bookmarkEnd w:id="1"/>
    <w:p w14:paraId="0057A336" w14:textId="77777777" w:rsidR="001C0FC2" w:rsidRPr="00835D5B" w:rsidRDefault="001C0FC2" w:rsidP="00595310">
      <w:pPr>
        <w:tabs>
          <w:tab w:val="left" w:pos="993"/>
        </w:tabs>
        <w:spacing w:before="29" w:after="200" w:line="276" w:lineRule="auto"/>
        <w:jc w:val="both"/>
        <w:rPr>
          <w:rFonts w:ascii="Times New Roman" w:eastAsia="Calibri" w:hAnsi="Times New Roman" w:cs="Times New Roman"/>
          <w:b/>
          <w:bCs/>
          <w:kern w:val="0"/>
          <w:sz w:val="24"/>
          <w:szCs w:val="24"/>
          <w14:ligatures w14:val="none"/>
        </w:rPr>
      </w:pPr>
    </w:p>
    <w:p w14:paraId="4C2C8D2A" w14:textId="77777777" w:rsidR="00487E52" w:rsidRPr="00835D5B" w:rsidRDefault="00487E52" w:rsidP="00487E52">
      <w:pPr>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VI.  SUTARTIES GALIOJIMAS, VYKDYMO SUSTABDYMAS, NUTRAUKIMO SĄLYGOS</w:t>
      </w:r>
    </w:p>
    <w:p w14:paraId="6430569A" w14:textId="77777777" w:rsidR="00487E52" w:rsidRPr="00835D5B" w:rsidRDefault="00487E52" w:rsidP="001C0FC2">
      <w:pPr>
        <w:widowControl w:val="0"/>
        <w:numPr>
          <w:ilvl w:val="0"/>
          <w:numId w:val="1"/>
        </w:numPr>
        <w:tabs>
          <w:tab w:val="left" w:pos="993"/>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Šalių pasirašyta sutartis įsigalioja nuo jos pasirašymo dienos ir galioja iki visų sutartyje numatytų įsipareigojimų įvykdymo.</w:t>
      </w:r>
    </w:p>
    <w:p w14:paraId="2D7743B0" w14:textId="77777777" w:rsidR="00487E52" w:rsidRPr="00835D5B" w:rsidRDefault="00487E52" w:rsidP="001C0FC2">
      <w:pPr>
        <w:widowControl w:val="0"/>
        <w:numPr>
          <w:ilvl w:val="0"/>
          <w:numId w:val="1"/>
        </w:numPr>
        <w:tabs>
          <w:tab w:val="left" w:pos="993"/>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Esant svarbioms priežastims (siekiant nustatyti, ar iš tikrųjų buvo padarytos esminės klaidos, pažeidimai; taip pat jei Pirkėjas negauna arba tampa žinoma, jog laiku negaus valstybės asignavimų; buvo priimti svarbūs sutarties vykdymui teisės aktų pakeitimai; kompetentingų institucijų įpareigojimas/sprendimas ar rekomendacija stabdyti Sutarties vykdymą; Šalys daugiau nei 30 kalendorinių dienų neišsprendžia ginčo derybomis; ir pan.), Pirkėjas turi teisę sustabdyti sutarties vykdymą.</w:t>
      </w:r>
    </w:p>
    <w:p w14:paraId="536C8670" w14:textId="77777777" w:rsidR="00487E52" w:rsidRPr="00835D5B" w:rsidRDefault="00487E52" w:rsidP="001C0FC2">
      <w:pPr>
        <w:numPr>
          <w:ilvl w:val="0"/>
          <w:numId w:val="1"/>
        </w:numPr>
        <w:tabs>
          <w:tab w:val="left" w:pos="-142"/>
          <w:tab w:val="left" w:pos="993"/>
          <w:tab w:val="left" w:pos="1134"/>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Šalys gali nutraukti Sutartį šioje Sutartyje, VPĮ 90 str. ir Lietuvos Respublikos civiliniame kodekse nustatytais atvejais, tvarka ir terminais.</w:t>
      </w:r>
    </w:p>
    <w:p w14:paraId="056E45D1" w14:textId="77777777"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bCs/>
          <w:kern w:val="0"/>
          <w:sz w:val="24"/>
          <w:szCs w:val="24"/>
          <w14:ligatures w14:val="none"/>
        </w:rPr>
        <w:t xml:space="preserve">Jei Sutartis nutraukiama Šalių susitarimu, </w:t>
      </w:r>
      <w:r w:rsidRPr="00835D5B">
        <w:rPr>
          <w:rFonts w:ascii="Times New Roman" w:eastAsia="Calibri" w:hAnsi="Times New Roman" w:cs="Times New Roman"/>
          <w:kern w:val="0"/>
          <w:sz w:val="24"/>
          <w:szCs w:val="24"/>
          <w14:ligatures w14:val="none"/>
        </w:rPr>
        <w:t xml:space="preserve">Šalių tarpusavio atsiskaitymų pagrindu laikoma faktiškai ir tinkamai iki Sutarties nutraukimo perduotos kokybiškos Prekės, </w:t>
      </w:r>
      <w:r w:rsidRPr="00835D5B">
        <w:rPr>
          <w:rFonts w:ascii="Times New Roman" w:eastAsia="Calibri" w:hAnsi="Times New Roman" w:cs="Times New Roman"/>
          <w:bCs/>
          <w:kern w:val="0"/>
          <w:sz w:val="24"/>
          <w:szCs w:val="24"/>
          <w14:ligatures w14:val="none"/>
        </w:rPr>
        <w:t>atitinkančios Sutarties ir jos priedų reikalavimus,</w:t>
      </w:r>
      <w:r w:rsidRPr="00835D5B">
        <w:rPr>
          <w:rFonts w:ascii="Times New Roman" w:eastAsia="Calibri" w:hAnsi="Times New Roman" w:cs="Times New Roman"/>
          <w:kern w:val="0"/>
          <w:sz w:val="24"/>
          <w:szCs w:val="24"/>
          <w14:ligatures w14:val="none"/>
        </w:rPr>
        <w:t xml:space="preserve"> kaina.</w:t>
      </w:r>
    </w:p>
    <w:p w14:paraId="72790F35" w14:textId="3CEA1BAE"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bookmarkStart w:id="2" w:name="_Toc82576906"/>
      <w:bookmarkStart w:id="3" w:name="_Toc86206422"/>
      <w:bookmarkStart w:id="4" w:name="_Toc474134498"/>
      <w:r w:rsidRPr="00835D5B">
        <w:rPr>
          <w:rFonts w:ascii="Times New Roman" w:eastAsia="Calibri" w:hAnsi="Times New Roman" w:cs="Times New Roman"/>
          <w:kern w:val="0"/>
          <w:sz w:val="24"/>
          <w:szCs w:val="24"/>
          <w14:ligatures w14:val="none"/>
        </w:rPr>
        <w:t xml:space="preserve">Visi Sutartyje, jos prieduose ir iš Sutarties esmės kylantys įsipareigojimai dėl Prekės kokybės ir (ar) įsipareigojimų įgyvendinimo terminų laikomi esminiais ir jų pažeidimas laikomas esminiu Sutarties pažeidimu. Ši nuostata neapriboja galimybės kitų Sutartyje, jos prieduose ir iš Sutarties esmės kylančių įsipareigojimų pažeidimus kvalifikuoti esminiais vadovaujantis Lietuvos Respublikos civilinio kodekso 6.217 straipsnio 2 dalimi. Šalis, prieš vienašališkai nutraukdama Sutartį, privalo raštu pareikalauti Sutartį pažeidusios Šalies pašalinti Sutarties nutraukimo pagrindą sudarančias aplinkybes (priežastis) per protingą terminą, kuris negali būti ilgesnis kaip 10 (dešimt) </w:t>
      </w:r>
      <w:r w:rsidRPr="00835D5B">
        <w:rPr>
          <w:rFonts w:ascii="Times New Roman" w:eastAsia="Calibri" w:hAnsi="Times New Roman" w:cs="Times New Roman"/>
          <w:kern w:val="0"/>
          <w:sz w:val="24"/>
          <w:szCs w:val="24"/>
          <w14:ligatures w14:val="none"/>
        </w:rPr>
        <w:lastRenderedPageBreak/>
        <w:t>kalendorinių dienų, jas skaičiuojant nuo reikalavimo išsiuntimo elektroniniu paštu Sutartyje nurodytu Sutartį pažeidusios Šalies adresu dienos. Jeigu šios aplinkybės (priežastys) nepašalinamos per nustatytą terminą, Sutarties nutraukimą inicijuojanti Šalis turi teisę nedelsdama ir nesikreipdama į teismą ar kitą ginčus nagrinėjančią instituciją, vienašališkai nutraukti Sutartį apie tai informuodama kitą Šalį raštu registruotu ar elektroniniu paštu Sutartyje nurodytu Sutartį pažeidusios Šalies adresu. Pranešimas apie Sutarties nutraukimą laikomas pateiktu kitai šaliai: jeigu teikiamas registruotu paštu – po 3 (trijų) darbo dienų nuo jo išsiuntimo registruotu paštu dienos, jeigu teikiamas el. paštu – kitą darbo dieną po pranešimo išsiuntimo.</w:t>
      </w:r>
    </w:p>
    <w:p w14:paraId="29494B82" w14:textId="77777777"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Sutartį Pirkėjui nutraukus vienašališkai dėl Pardavėjo kaltės, Pardavėjas:</w:t>
      </w:r>
    </w:p>
    <w:p w14:paraId="7BE27963" w14:textId="77777777" w:rsidR="00487E52" w:rsidRPr="00835D5B" w:rsidRDefault="00487E52" w:rsidP="001C0FC2">
      <w:pPr>
        <w:widowControl w:val="0"/>
        <w:numPr>
          <w:ilvl w:val="1"/>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be jam priklausančio atlyginimo už Pirkėjui faktiškai ir tinkamai iki Sutarties nutraukimo perduotą kokybišką Prekę (iš kurio išskaitomi dėl Pardavėjo veiksmų ar neveikimo Pirkėjui kilę nuostoliai, netesybos) neturi teisės į jokių patirtų nuostolių ar žalos kompensaciją;</w:t>
      </w:r>
    </w:p>
    <w:p w14:paraId="3A57CFE3" w14:textId="77777777" w:rsidR="00487E52" w:rsidRPr="00835D5B" w:rsidRDefault="00487E52" w:rsidP="001C0FC2">
      <w:pPr>
        <w:widowControl w:val="0"/>
        <w:numPr>
          <w:ilvl w:val="1"/>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turi atlyginti Pirkėjo patirtus nuostolius ir, Pirkėjui pareikalavus, sumokėti 2 </w:t>
      </w:r>
      <w:r w:rsidRPr="00835D5B">
        <w:rPr>
          <w:rFonts w:ascii="Times New Roman" w:eastAsia="Calibri" w:hAnsi="Times New Roman" w:cs="Times New Roman"/>
          <w:kern w:val="0"/>
          <w:sz w:val="24"/>
          <w:szCs w:val="24"/>
          <w:lang w:val="en-US"/>
          <w14:ligatures w14:val="none"/>
        </w:rPr>
        <w:t xml:space="preserve">% </w:t>
      </w:r>
      <w:r w:rsidRPr="00835D5B">
        <w:rPr>
          <w:rFonts w:ascii="Times New Roman" w:eastAsia="Calibri" w:hAnsi="Times New Roman" w:cs="Times New Roman"/>
          <w:kern w:val="0"/>
          <w:sz w:val="24"/>
          <w:szCs w:val="24"/>
          <w14:ligatures w14:val="none"/>
        </w:rPr>
        <w:t>nuo Sutarties vertės dydžio baudą, kurie pirmiausia išskaičiuojami iš Pardavėjui pagal Sutartį mokėtinų sumų, jeigu kokybiška Prekė faktiškai ir tinkamai perduodama Pirkėjui iki Sutarties nutraukimo.</w:t>
      </w:r>
    </w:p>
    <w:p w14:paraId="55CF1A4B" w14:textId="77777777"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Pardavėjas prieš 10 darbo dienų įspėjęs Pirkėją gali vienašališkai nutraukti Sutartį tik šiais atvejais:</w:t>
      </w:r>
    </w:p>
    <w:p w14:paraId="05309F7E" w14:textId="77777777" w:rsidR="00487E52" w:rsidRPr="00835D5B" w:rsidRDefault="00487E52" w:rsidP="001C0FC2">
      <w:pPr>
        <w:widowControl w:val="0"/>
        <w:numPr>
          <w:ilvl w:val="1"/>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jeigu Pirkėjas nevykdo arba netinkamai vykdo savo sutartinius įsipareigojimus pagal Sutartį ir tai gali būti laikoma esminiu sutarties pažeidimu;</w:t>
      </w:r>
    </w:p>
    <w:p w14:paraId="35635BFF" w14:textId="77777777" w:rsidR="00487E52" w:rsidRPr="00835D5B" w:rsidRDefault="00487E52" w:rsidP="001C0FC2">
      <w:pPr>
        <w:widowControl w:val="0"/>
        <w:numPr>
          <w:ilvl w:val="1"/>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jeigu Pirkėjas per pagrįstai nustatytą laikotarpį neįvykdo Pardavėjo nurodymo ištaisyti netinkamai įvykdytus sutartinius įsipareigojimus ir tai gali būti laikoma esminiu sutarties pažeidimu.</w:t>
      </w:r>
    </w:p>
    <w:p w14:paraId="3FCD1A75" w14:textId="77777777"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Sutartį nutraukus dėl Sutarties 39 punkte nurodytų priežasčių, Pardavėjas turi teisę taikyti netesybas – baudą, kurios dydis lygus 2 % nuo Sutarties vertės dydžio, bei reikalauti, kad Pirkėjas atlygintų Pardavėjui tiesioginius nuostolius, kiek jų nepadengia minėta bauda.</w:t>
      </w:r>
    </w:p>
    <w:p w14:paraId="5FB79EFD" w14:textId="765ECB53" w:rsidR="00487E52" w:rsidRPr="00835D5B" w:rsidRDefault="00487E52" w:rsidP="001C0FC2">
      <w:pPr>
        <w:widowControl w:val="0"/>
        <w:numPr>
          <w:ilvl w:val="0"/>
          <w:numId w:val="1"/>
        </w:numPr>
        <w:tabs>
          <w:tab w:val="left" w:pos="993"/>
          <w:tab w:val="left" w:pos="1620"/>
        </w:tabs>
        <w:autoSpaceDE w:val="0"/>
        <w:autoSpaceDN w:val="0"/>
        <w:adjustRightInd w:val="0"/>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Nutraukus Sutartį ar jai pasibaigus, lieka galioti Sutarties nuostatos, susijusios su atsakomybe, taip pat atsiskaitymais tarp Šalių pagal Sutartį ir garantiniais įsipareigojimais, jeigu Prekė perduodama Pirkėjui iki Sutarties nutraukimo.</w:t>
      </w:r>
      <w:bookmarkEnd w:id="2"/>
      <w:bookmarkEnd w:id="3"/>
      <w:bookmarkEnd w:id="4"/>
    </w:p>
    <w:p w14:paraId="08EA0EBD" w14:textId="77777777" w:rsidR="00F827D5" w:rsidRDefault="00F827D5" w:rsidP="00487E52">
      <w:pPr>
        <w:spacing w:before="29" w:after="200" w:line="276" w:lineRule="auto"/>
        <w:jc w:val="center"/>
        <w:rPr>
          <w:rFonts w:ascii="Times New Roman" w:eastAsia="Calibri" w:hAnsi="Times New Roman" w:cs="Times New Roman"/>
          <w:b/>
          <w:bCs/>
          <w:kern w:val="0"/>
          <w:sz w:val="24"/>
          <w:szCs w:val="24"/>
          <w14:ligatures w14:val="none"/>
        </w:rPr>
      </w:pPr>
    </w:p>
    <w:p w14:paraId="225B2B66" w14:textId="3FADC84D" w:rsidR="00487E52" w:rsidRPr="00835D5B" w:rsidRDefault="00487E52" w:rsidP="00487E52">
      <w:pPr>
        <w:spacing w:before="29" w:after="200" w:line="276" w:lineRule="auto"/>
        <w:jc w:val="center"/>
        <w:rPr>
          <w:rFonts w:ascii="Times New Roman" w:eastAsia="Calibri" w:hAnsi="Times New Roman" w:cs="Times New Roman"/>
          <w:b/>
          <w:bCs/>
          <w:kern w:val="0"/>
          <w:sz w:val="24"/>
          <w:szCs w:val="24"/>
          <w14:ligatures w14:val="none"/>
        </w:rPr>
      </w:pPr>
      <w:r w:rsidRPr="00835D5B">
        <w:rPr>
          <w:rFonts w:ascii="Times New Roman" w:eastAsia="Calibri" w:hAnsi="Times New Roman" w:cs="Times New Roman"/>
          <w:b/>
          <w:bCs/>
          <w:kern w:val="0"/>
          <w:sz w:val="24"/>
          <w:szCs w:val="24"/>
          <w14:ligatures w14:val="none"/>
        </w:rPr>
        <w:t>VII. KITOS SĄLYGOS</w:t>
      </w:r>
    </w:p>
    <w:p w14:paraId="1E9CB994" w14:textId="77777777" w:rsidR="00487E52" w:rsidRPr="00835D5B" w:rsidRDefault="00487E52" w:rsidP="001C0FC2">
      <w:pPr>
        <w:widowControl w:val="0"/>
        <w:numPr>
          <w:ilvl w:val="0"/>
          <w:numId w:val="1"/>
        </w:numPr>
        <w:tabs>
          <w:tab w:val="left" w:pos="993"/>
        </w:tabs>
        <w:suppressAutoHyphens/>
        <w:spacing w:before="29" w:after="0" w:line="240" w:lineRule="auto"/>
        <w:ind w:left="0" w:firstLine="567"/>
        <w:jc w:val="both"/>
        <w:rPr>
          <w:rFonts w:ascii="Times New Roman" w:eastAsia="Calibri" w:hAnsi="Times New Roman" w:cs="Times New Roman"/>
          <w:kern w:val="0"/>
          <w:sz w:val="24"/>
          <w:szCs w:val="24"/>
          <w:lang w:eastAsia="zh-CN"/>
          <w14:ligatures w14:val="none"/>
        </w:rPr>
      </w:pPr>
      <w:r w:rsidRPr="00835D5B">
        <w:rPr>
          <w:rFonts w:ascii="Times New Roman" w:eastAsia="Calibri" w:hAnsi="Times New Roman" w:cs="Times New Roman"/>
          <w:kern w:val="0"/>
          <w:sz w:val="24"/>
          <w:szCs w:val="24"/>
          <w:lang w:eastAsia="zh-CN"/>
          <w14:ligatures w14:val="none"/>
        </w:rPr>
        <w:t xml:space="preserve">Pirkėjas ir Pardavėjas paskiria pagal šią Sutartį įgaliotus asmenis, </w:t>
      </w:r>
      <w:r w:rsidRPr="00835D5B">
        <w:rPr>
          <w:rFonts w:ascii="Times New Roman" w:eastAsia="Calibri" w:hAnsi="Times New Roman" w:cs="Times New Roman"/>
          <w:kern w:val="0"/>
          <w:sz w:val="24"/>
          <w:szCs w:val="24"/>
          <w:u w:val="single"/>
          <w:lang w:eastAsia="zh-CN"/>
          <w14:ligatures w14:val="none"/>
        </w:rPr>
        <w:t>kuriems siunčiami raštiški pranešimai, susiję su Sutarties vykdymu</w:t>
      </w:r>
      <w:r w:rsidRPr="00835D5B">
        <w:rPr>
          <w:rFonts w:ascii="Times New Roman" w:eastAsia="Calibri" w:hAnsi="Times New Roman" w:cs="Times New Roman"/>
          <w:kern w:val="0"/>
          <w:sz w:val="24"/>
          <w:szCs w:val="24"/>
          <w:lang w:eastAsia="zh-CN"/>
          <w14:ligatures w14:val="none"/>
        </w:rPr>
        <w:t>, šiais adresais paštu, elektroniniu paštu ar faksu:</w:t>
      </w:r>
    </w:p>
    <w:tbl>
      <w:tblPr>
        <w:tblW w:w="0" w:type="auto"/>
        <w:tblInd w:w="250" w:type="dxa"/>
        <w:tblBorders>
          <w:top w:val="single" w:sz="4" w:space="0" w:color="000001"/>
          <w:left w:val="single" w:sz="4" w:space="0" w:color="000001"/>
          <w:bottom w:val="single" w:sz="4" w:space="0" w:color="000001"/>
        </w:tblBorders>
        <w:tblCellMar>
          <w:left w:w="10" w:type="dxa"/>
          <w:right w:w="10" w:type="dxa"/>
        </w:tblCellMar>
        <w:tblLook w:val="0000" w:firstRow="0" w:lastRow="0" w:firstColumn="0" w:lastColumn="0" w:noHBand="0" w:noVBand="0"/>
      </w:tblPr>
      <w:tblGrid>
        <w:gridCol w:w="2013"/>
        <w:gridCol w:w="3261"/>
        <w:gridCol w:w="4104"/>
      </w:tblGrid>
      <w:tr w:rsidR="00FE0095" w:rsidRPr="00835D5B" w14:paraId="77BA1B82" w14:textId="77777777" w:rsidTr="005B6BC0">
        <w:tc>
          <w:tcPr>
            <w:tcW w:w="201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D882E37" w14:textId="77777777" w:rsidR="00487E52" w:rsidRPr="005B6BC0" w:rsidRDefault="00487E52" w:rsidP="00321A9B">
            <w:pPr>
              <w:pStyle w:val="Betarp"/>
              <w:rPr>
                <w:rFonts w:ascii="Times New Roman" w:hAnsi="Times New Roman" w:cs="Times New Roman"/>
                <w:sz w:val="24"/>
                <w:szCs w:val="24"/>
              </w:rPr>
            </w:pPr>
          </w:p>
        </w:tc>
        <w:tc>
          <w:tcPr>
            <w:tcW w:w="326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6C61F0CF"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Pirkėjo atstovas</w:t>
            </w:r>
          </w:p>
        </w:tc>
        <w:tc>
          <w:tcPr>
            <w:tcW w:w="4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46026B8"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Pardavėjo atstovas</w:t>
            </w:r>
          </w:p>
        </w:tc>
      </w:tr>
      <w:tr w:rsidR="00FE0095" w:rsidRPr="00835D5B" w14:paraId="79897AD8" w14:textId="77777777" w:rsidTr="005B6BC0">
        <w:trPr>
          <w:trHeight w:val="275"/>
        </w:trPr>
        <w:tc>
          <w:tcPr>
            <w:tcW w:w="201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9BE530C"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Vardas, pavardė</w:t>
            </w:r>
          </w:p>
        </w:tc>
        <w:tc>
          <w:tcPr>
            <w:tcW w:w="326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584C0E9" w14:textId="511A0B7C" w:rsidR="00487E52" w:rsidRPr="005B6BC0" w:rsidRDefault="003620AA" w:rsidP="00321A9B">
            <w:pPr>
              <w:pStyle w:val="Betarp"/>
              <w:rPr>
                <w:rFonts w:ascii="Times New Roman" w:hAnsi="Times New Roman" w:cs="Times New Roman"/>
                <w:sz w:val="24"/>
                <w:szCs w:val="24"/>
              </w:rPr>
            </w:pPr>
            <w:r w:rsidRPr="005B6BC0">
              <w:rPr>
                <w:rFonts w:ascii="Times New Roman" w:hAnsi="Times New Roman" w:cs="Times New Roman"/>
                <w:sz w:val="24"/>
                <w:szCs w:val="24"/>
              </w:rPr>
              <w:t>Audrė Rikterienė</w:t>
            </w:r>
          </w:p>
        </w:tc>
        <w:tc>
          <w:tcPr>
            <w:tcW w:w="410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0E98468" w14:textId="19B42049" w:rsidR="00487E52" w:rsidRPr="005B6BC0" w:rsidRDefault="00487E52" w:rsidP="00321A9B">
            <w:pPr>
              <w:pStyle w:val="Betarp"/>
              <w:rPr>
                <w:rFonts w:ascii="Times New Roman" w:hAnsi="Times New Roman" w:cs="Times New Roman"/>
                <w:sz w:val="24"/>
                <w:szCs w:val="24"/>
              </w:rPr>
            </w:pPr>
          </w:p>
        </w:tc>
      </w:tr>
      <w:tr w:rsidR="00FE0095" w:rsidRPr="00835D5B" w14:paraId="52B868E5" w14:textId="77777777" w:rsidTr="005B6BC0">
        <w:tc>
          <w:tcPr>
            <w:tcW w:w="201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A3AB458"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Adresas</w:t>
            </w:r>
          </w:p>
        </w:tc>
        <w:tc>
          <w:tcPr>
            <w:tcW w:w="326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92561D2" w14:textId="15D88BDE" w:rsidR="00487E52" w:rsidRPr="005B6BC0" w:rsidRDefault="00595310" w:rsidP="00321A9B">
            <w:pPr>
              <w:pStyle w:val="Betarp"/>
              <w:rPr>
                <w:rFonts w:ascii="Times New Roman" w:hAnsi="Times New Roman" w:cs="Times New Roman"/>
                <w:sz w:val="24"/>
                <w:szCs w:val="24"/>
              </w:rPr>
            </w:pPr>
            <w:r w:rsidRPr="005B6BC0">
              <w:rPr>
                <w:rFonts w:ascii="Times New Roman" w:hAnsi="Times New Roman" w:cs="Times New Roman"/>
                <w:sz w:val="24"/>
                <w:szCs w:val="24"/>
              </w:rPr>
              <w:t>Rungos g. 5, Elektrėnai</w:t>
            </w:r>
          </w:p>
        </w:tc>
        <w:tc>
          <w:tcPr>
            <w:tcW w:w="410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A268491" w14:textId="2E474977" w:rsidR="00487E52" w:rsidRPr="005B6BC0" w:rsidRDefault="00487E52" w:rsidP="00321A9B">
            <w:pPr>
              <w:pStyle w:val="Betarp"/>
              <w:rPr>
                <w:rFonts w:ascii="Times New Roman" w:hAnsi="Times New Roman" w:cs="Times New Roman"/>
                <w:sz w:val="24"/>
                <w:szCs w:val="24"/>
                <w:lang w:val="en-US"/>
              </w:rPr>
            </w:pPr>
          </w:p>
        </w:tc>
      </w:tr>
      <w:tr w:rsidR="00FE0095" w:rsidRPr="00835D5B" w14:paraId="2D45D8C0" w14:textId="77777777" w:rsidTr="005B6BC0">
        <w:tc>
          <w:tcPr>
            <w:tcW w:w="201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079CF834"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Telefonas</w:t>
            </w:r>
          </w:p>
        </w:tc>
        <w:tc>
          <w:tcPr>
            <w:tcW w:w="326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EAA2A8" w14:textId="44463B1C" w:rsidR="00487E52" w:rsidRPr="005B6BC0" w:rsidRDefault="00595310" w:rsidP="00321A9B">
            <w:pPr>
              <w:pStyle w:val="Betarp"/>
              <w:rPr>
                <w:rFonts w:ascii="Times New Roman" w:hAnsi="Times New Roman" w:cs="Times New Roman"/>
                <w:sz w:val="24"/>
                <w:szCs w:val="24"/>
              </w:rPr>
            </w:pPr>
            <w:r w:rsidRPr="005B6BC0">
              <w:rPr>
                <w:rFonts w:ascii="Times New Roman" w:hAnsi="Times New Roman" w:cs="Times New Roman"/>
                <w:sz w:val="24"/>
                <w:szCs w:val="24"/>
              </w:rPr>
              <w:t>+3706</w:t>
            </w:r>
            <w:r w:rsidR="00FE0095" w:rsidRPr="005B6BC0">
              <w:rPr>
                <w:rFonts w:ascii="Times New Roman" w:hAnsi="Times New Roman" w:cs="Times New Roman"/>
                <w:sz w:val="24"/>
                <w:szCs w:val="24"/>
              </w:rPr>
              <w:t>7699773</w:t>
            </w:r>
          </w:p>
        </w:tc>
        <w:tc>
          <w:tcPr>
            <w:tcW w:w="410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36ED09C" w14:textId="7FDA35DD" w:rsidR="00487E52" w:rsidRPr="005B6BC0" w:rsidRDefault="00487E52" w:rsidP="00321A9B">
            <w:pPr>
              <w:pStyle w:val="Betarp"/>
              <w:rPr>
                <w:rFonts w:ascii="Times New Roman" w:hAnsi="Times New Roman" w:cs="Times New Roman"/>
                <w:sz w:val="24"/>
                <w:szCs w:val="24"/>
              </w:rPr>
            </w:pPr>
          </w:p>
        </w:tc>
      </w:tr>
      <w:tr w:rsidR="00FE0095" w:rsidRPr="00835D5B" w14:paraId="59F7E332" w14:textId="77777777" w:rsidTr="005B6BC0">
        <w:trPr>
          <w:trHeight w:val="259"/>
        </w:trPr>
        <w:tc>
          <w:tcPr>
            <w:tcW w:w="201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9E6B666" w14:textId="77777777" w:rsidR="00487E52" w:rsidRPr="005B6BC0" w:rsidRDefault="00487E52" w:rsidP="00321A9B">
            <w:pPr>
              <w:pStyle w:val="Betarp"/>
              <w:rPr>
                <w:rFonts w:ascii="Times New Roman" w:hAnsi="Times New Roman" w:cs="Times New Roman"/>
                <w:sz w:val="24"/>
                <w:szCs w:val="24"/>
              </w:rPr>
            </w:pPr>
            <w:r w:rsidRPr="005B6BC0">
              <w:rPr>
                <w:rFonts w:ascii="Times New Roman" w:hAnsi="Times New Roman" w:cs="Times New Roman"/>
                <w:b/>
                <w:sz w:val="24"/>
                <w:szCs w:val="24"/>
              </w:rPr>
              <w:t>El. paštas</w:t>
            </w:r>
          </w:p>
        </w:tc>
        <w:tc>
          <w:tcPr>
            <w:tcW w:w="326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2F02CAA" w14:textId="4D68DB78" w:rsidR="00487E52" w:rsidRPr="005B6BC0" w:rsidRDefault="00FE0095" w:rsidP="00321A9B">
            <w:pPr>
              <w:pStyle w:val="Betarp"/>
              <w:rPr>
                <w:rFonts w:ascii="Times New Roman" w:hAnsi="Times New Roman" w:cs="Times New Roman"/>
                <w:sz w:val="24"/>
                <w:szCs w:val="24"/>
              </w:rPr>
            </w:pPr>
            <w:hyperlink r:id="rId7" w:history="1">
              <w:r w:rsidRPr="005B6BC0">
                <w:rPr>
                  <w:rStyle w:val="Hipersaitas"/>
                  <w:rFonts w:ascii="Times New Roman" w:hAnsi="Times New Roman" w:cs="Times New Roman"/>
                  <w:sz w:val="24"/>
                  <w:szCs w:val="24"/>
                </w:rPr>
                <w:t>audre.rikteriene</w:t>
              </w:r>
              <w:r w:rsidRPr="005B6BC0">
                <w:rPr>
                  <w:rStyle w:val="Hipersaitas"/>
                  <w:rFonts w:ascii="Times New Roman" w:eastAsia="Calibri" w:hAnsi="Times New Roman" w:cs="Times New Roman"/>
                  <w:kern w:val="0"/>
                  <w:sz w:val="24"/>
                  <w:szCs w:val="24"/>
                  <w14:ligatures w14:val="none"/>
                </w:rPr>
                <w:t>@elektrenai.lt</w:t>
              </w:r>
            </w:hyperlink>
            <w:r w:rsidR="00595310" w:rsidRPr="005B6BC0">
              <w:rPr>
                <w:rFonts w:ascii="Times New Roman" w:hAnsi="Times New Roman" w:cs="Times New Roman"/>
                <w:sz w:val="24"/>
                <w:szCs w:val="24"/>
              </w:rPr>
              <w:t xml:space="preserve">  </w:t>
            </w:r>
          </w:p>
        </w:tc>
        <w:tc>
          <w:tcPr>
            <w:tcW w:w="410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2EE45C9" w14:textId="5AA0A688" w:rsidR="00487E52" w:rsidRPr="005B6BC0" w:rsidRDefault="00487E52" w:rsidP="00321A9B">
            <w:pPr>
              <w:pStyle w:val="Betarp"/>
              <w:rPr>
                <w:rFonts w:ascii="Times New Roman" w:hAnsi="Times New Roman" w:cs="Times New Roman"/>
                <w:sz w:val="24"/>
                <w:szCs w:val="24"/>
              </w:rPr>
            </w:pPr>
          </w:p>
        </w:tc>
      </w:tr>
    </w:tbl>
    <w:p w14:paraId="15D3D154"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Už Sutarties vykdymą, Sutarties ir jos pakeitimų paskelbimą pagal VPĮ 86 straipsnio 9 dalies nuostatas yra atsakingas Pirkėjo darbuotojas, kuriam tokios funkcijos ir pareigos yra numatytos pagal Pirkėjo vidinius teisės aktus.</w:t>
      </w:r>
    </w:p>
    <w:p w14:paraId="7A124706"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Šalys negali perduoti savo teisių ir pareigų dėl visos ar dalies šios Sutarties trečiosioms šalims be raštiško kitos Šalies sutikimo.</w:t>
      </w:r>
    </w:p>
    <w:p w14:paraId="2A3BA445"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 xml:space="preserve">Šalys įsipareigoja neperduoti trečiosioms šalims su šia Sutartimi susijusios informacijos bei teikti viena kitai visą su šia Sutartimi susijusią informaciją tokia apimtimi, kokia yra būtina šiai Sutarčiai vykdyti, jeigu tai neprieštarauja Lietuvos Respublikos įstatymams. </w:t>
      </w:r>
    </w:p>
    <w:p w14:paraId="4D19C4E8"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kern w:val="0"/>
          <w:sz w:val="24"/>
          <w:szCs w:val="24"/>
          <w14:ligatures w14:val="none"/>
        </w:rPr>
        <w:t xml:space="preserve">Pirkėjas ir Pardavėjas įsipareigoja išlaikyti konfidencialia bet kokią informaciją, susijusią su vienas kito veikla, kurią jie gali sužinoti vykdydami šia Sutartimi prisiimtus įsipareigojimus, ir nenaudoti tokios informacijos kokiu nors kitu tikslu bei neatskleisti tokios informacijos ir neleisti, </w:t>
      </w:r>
      <w:r w:rsidRPr="00835D5B">
        <w:rPr>
          <w:rFonts w:ascii="Times New Roman" w:eastAsia="Calibri" w:hAnsi="Times New Roman" w:cs="Times New Roman"/>
          <w:kern w:val="0"/>
          <w:sz w:val="24"/>
          <w:szCs w:val="24"/>
          <w14:ligatures w14:val="none"/>
        </w:rPr>
        <w:lastRenderedPageBreak/>
        <w:t>kad ji būtų atskleista jokiems tretiesiems asmenims, išskyrus kai tai yra būtina vykdant šią Sutartį, taip pat Lietuvos Respublikos įstatymų numatytais atvejais ir tvarka.</w:t>
      </w:r>
    </w:p>
    <w:p w14:paraId="70A3C9F3"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spacing w:val="-2"/>
          <w:kern w:val="0"/>
          <w:sz w:val="24"/>
          <w:szCs w:val="24"/>
          <w14:ligatures w14:val="none"/>
        </w:rPr>
        <w:t xml:space="preserve">Sutartis gali būti pakeista tik abiejų Šalių rašytiniu susitarimu. Visi Sutarties pakeitimai galioja tik tada, kai jie sudaryti raštu ir pasirašyti Šalių įgaliotų atstovų. </w:t>
      </w:r>
      <w:r w:rsidRPr="00835D5B">
        <w:rPr>
          <w:rFonts w:ascii="Times New Roman" w:eastAsia="Calibri" w:hAnsi="Times New Roman" w:cs="Times New Roman"/>
          <w:kern w:val="0"/>
          <w:sz w:val="24"/>
          <w:szCs w:val="24"/>
          <w14:ligatures w14:val="none"/>
        </w:rPr>
        <w:t>Šalių susitarimai dėl Sutarties pakeitimo įsigalioja nuo jų pasirašymo dienos, jeigu susitarimuose nenumatyta vėlesnė jų įsigaliojimo data.</w:t>
      </w:r>
    </w:p>
    <w:p w14:paraId="56876F07"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kern w:val="0"/>
          <w:sz w:val="24"/>
          <w:szCs w:val="24"/>
          <w14:ligatures w14:val="none"/>
        </w:rPr>
        <w:t>Iškilę ginčai sprendžiami geranoriškai derybomis. Neišsprendus ginčų derybomis per 30 kalendorinių dienų nuo raštiško pranešimo apie ginčus pateikimo, jie sprendžiami Lietuvos Respublikos įstatymų nustatyta tvarka pagal Pirkėjo registruotos buveinės vietą.</w:t>
      </w:r>
    </w:p>
    <w:p w14:paraId="24BB5435" w14:textId="77777777" w:rsidR="00487E52" w:rsidRPr="00835D5B" w:rsidRDefault="00487E52" w:rsidP="001C0FC2">
      <w:pPr>
        <w:numPr>
          <w:ilvl w:val="0"/>
          <w:numId w:val="1"/>
        </w:numPr>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kern w:val="0"/>
          <w:sz w:val="24"/>
          <w:szCs w:val="24"/>
          <w14:ligatures w14:val="none"/>
        </w:rPr>
        <w:t xml:space="preserve">Sutarčiai aiškinti ir ginčams spręsti taikoma Lietuvos Respublikos teisė.  </w:t>
      </w:r>
    </w:p>
    <w:p w14:paraId="419A47FA"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Šalių tarpusavio santykiai, neaptarti Sutartyje, reguliuojami Civilinio kodekso ir kitų teisės aktų nustatyta tvarka.</w:t>
      </w:r>
    </w:p>
    <w:p w14:paraId="56C809AD"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Pirkėjo ir Pardavėjo vienas kitam siunčiami pranešimai turi būti siunčiami Sutartyje nurodytais pašto adresais, faksu, elektroninio pašto adresais arba įteikiami asmeniškai kontaktiniam asmeniui.</w:t>
      </w:r>
    </w:p>
    <w:p w14:paraId="4DF0BC53" w14:textId="77777777" w:rsidR="008E06C9" w:rsidRDefault="009A25AC" w:rsidP="008E06C9">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Pr>
          <w:rFonts w:ascii="Times New Roman" w:eastAsia="Calibri" w:hAnsi="Times New Roman" w:cs="Times New Roman"/>
          <w:spacing w:val="-2"/>
          <w:kern w:val="0"/>
          <w:sz w:val="24"/>
          <w:szCs w:val="24"/>
          <w14:ligatures w14:val="none"/>
        </w:rPr>
        <w:t>Pardavėjas</w:t>
      </w:r>
      <w:r w:rsidRPr="009A25AC">
        <w:rPr>
          <w:rFonts w:ascii="Times New Roman" w:eastAsia="Calibri" w:hAnsi="Times New Roman" w:cs="Times New Roman"/>
          <w:spacing w:val="-2"/>
          <w:kern w:val="0"/>
          <w:sz w:val="24"/>
          <w:szCs w:val="24"/>
          <w14:ligatures w14:val="none"/>
        </w:rPr>
        <w:t xml:space="preserve">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r w:rsidRPr="00835D5B">
        <w:rPr>
          <w:rFonts w:ascii="Times New Roman" w:eastAsia="Calibri" w:hAnsi="Times New Roman" w:cs="Times New Roman"/>
          <w:spacing w:val="-2"/>
          <w:kern w:val="0"/>
          <w:sz w:val="24"/>
          <w:szCs w:val="24"/>
          <w14:ligatures w14:val="none"/>
        </w:rPr>
        <w:t xml:space="preserve">Visi su Sutartimi susiję pranešimai, prašymai, kiti dokumentai ar susirašinėjimas </w:t>
      </w:r>
      <w:r w:rsidR="00487E52" w:rsidRPr="00835D5B">
        <w:rPr>
          <w:rFonts w:ascii="Times New Roman" w:eastAsia="Calibri" w:hAnsi="Times New Roman" w:cs="Times New Roman"/>
          <w:spacing w:val="-2"/>
          <w:kern w:val="0"/>
          <w:sz w:val="24"/>
          <w:szCs w:val="24"/>
          <w14:ligatures w14:val="none"/>
        </w:rPr>
        <w:t xml:space="preserve">turi vykti raštu faksu, paštu, elektroniniu paštu (neprivalo būti pasirašyti elektroniniu parašu, užtenka pasirašyto skenuoto dokumento). Siųstas pranešimas laikomas gautu jo gavimo dieną, nebent atitinkamais atvejais Sutartyje būtų nurodyta kitaip. Laikoma, kad siųstas pranešimas yra gautas </w:t>
      </w:r>
      <w:r w:rsidR="00487E52" w:rsidRPr="00835D5B">
        <w:rPr>
          <w:rFonts w:ascii="Times New Roman" w:eastAsia="Calibri" w:hAnsi="Times New Roman" w:cs="Times New Roman"/>
          <w:kern w:val="0"/>
          <w:sz w:val="24"/>
          <w:szCs w:val="24"/>
          <w14:ligatures w14:val="none"/>
        </w:rPr>
        <w:t>kitą darbo dieną po pranešimo išsiuntimo</w:t>
      </w:r>
      <w:r w:rsidR="00487E52" w:rsidRPr="00835D5B">
        <w:rPr>
          <w:rFonts w:ascii="Times New Roman" w:eastAsia="Calibri" w:hAnsi="Times New Roman" w:cs="Times New Roman"/>
          <w:spacing w:val="-2"/>
          <w:kern w:val="0"/>
          <w:sz w:val="24"/>
          <w:szCs w:val="24"/>
          <w14:ligatures w14:val="none"/>
        </w:rPr>
        <w:t>, kai pranešimas yra siunčiamas faksu ar Sutartyje nurodytais elektroniniais paštais, nepaisant to, ar Šalys tikrinasi elektroninį paštą. Šalys, nepriimdamos ar neatsiimdamos registruotų laiškų ir nesitikrindamos savo elektroninio pašto, prisiima visą su tuo susijusią riziką ir neigiamas pasekmes. Apie savo adreso, elektroninio pašto ar kitų rekvizitų pasikeitimą kiekviena Šalis nedelsdama, tačiau ne vėliau kaip per 3 (tris) darbo dienas nuo minėto pasikeitimo dienos, raštu informuoja kitą Šalį. Kol apie pasikeitusį adresą ar (ir) elektroninį paštą nustatyta tvarka nebuvo pranešta, ankstesniu adresu ar (ir) elektroniniu paštu pristatyti laiškai/pranešimai yra laikomi gautais.</w:t>
      </w:r>
    </w:p>
    <w:p w14:paraId="7180EB59" w14:textId="55B32CCF" w:rsidR="00E827F7" w:rsidRPr="008E06C9" w:rsidRDefault="00553F18" w:rsidP="008E06C9">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E06C9">
        <w:rPr>
          <w:rFonts w:ascii="Times New Roman" w:hAnsi="Times New Roman" w:cs="Times New Roman"/>
          <w:color w:val="000000"/>
          <w:sz w:val="24"/>
          <w:szCs w:val="24"/>
        </w:rPr>
        <w:t>Treniruokliams gaminti turi būti naudojamos aplinkos poveikiui, lauko sąlygoms atsparios medžiagos. Pagrindinės jų gamyboje naudojamos medžiagos turi būti patvarios, jų sudedamosios dalys – ilgaamžės (ypač atsparios metalinės dalys – vamzdžio sienelės; treniruoklių rankenos turi būti pagamintos iš nerūdijančio plieno)</w:t>
      </w:r>
      <w:r w:rsidR="008E06C9" w:rsidRPr="008E06C9">
        <w:rPr>
          <w:rFonts w:ascii="Times New Roman" w:hAnsi="Times New Roman" w:cs="Times New Roman"/>
          <w:color w:val="000000"/>
          <w:sz w:val="24"/>
          <w:szCs w:val="24"/>
        </w:rPr>
        <w:t>.</w:t>
      </w:r>
      <w:r w:rsidR="008E06C9" w:rsidRPr="008E06C9">
        <w:rPr>
          <w:color w:val="000000"/>
        </w:rPr>
        <w:t xml:space="preserve"> </w:t>
      </w:r>
      <w:r w:rsidR="008E06C9" w:rsidRPr="008E06C9">
        <w:rPr>
          <w:rFonts w:ascii="Times New Roman" w:hAnsi="Times New Roman" w:cs="Times New Roman"/>
          <w:color w:val="000000"/>
          <w:sz w:val="24"/>
          <w:szCs w:val="24"/>
        </w:rPr>
        <w:t>A</w:t>
      </w:r>
      <w:r w:rsidR="008E06C9" w:rsidRPr="008E06C9">
        <w:rPr>
          <w:rFonts w:ascii="Times New Roman" w:hAnsi="Times New Roman" w:cs="Times New Roman"/>
          <w:color w:val="000000"/>
          <w:sz w:val="24"/>
          <w:szCs w:val="24"/>
        </w:rPr>
        <w:t xml:space="preserve">titiktį </w:t>
      </w:r>
      <w:r w:rsidR="008E06C9" w:rsidRPr="008E06C9">
        <w:rPr>
          <w:rFonts w:ascii="Times New Roman" w:hAnsi="Times New Roman" w:cs="Times New Roman"/>
          <w:color w:val="000000"/>
          <w:sz w:val="24"/>
          <w:szCs w:val="24"/>
        </w:rPr>
        <w:t xml:space="preserve">šiam </w:t>
      </w:r>
      <w:r w:rsidR="008E06C9" w:rsidRPr="008E06C9">
        <w:rPr>
          <w:rFonts w:ascii="Times New Roman" w:hAnsi="Times New Roman" w:cs="Times New Roman"/>
          <w:color w:val="000000"/>
          <w:sz w:val="24"/>
          <w:szCs w:val="24"/>
        </w:rPr>
        <w:t>reikalavimui įrodantys dokumentai: gamintojo deklaracija ARBA gamintojo rašytinis patvirtinimas ARBA gamintojo techniniai dokumentai ARBA kiti lygiaverčiai įrodymai.</w:t>
      </w:r>
    </w:p>
    <w:p w14:paraId="4371C3CE"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Sutartis negali prieštarauti Pirkimo dokumentams (taip pat ir Pardavėjo pateiktam pasiūlymui) ir turi būti vykdoma atsižvelgiant į šiuos dokumentus bei nepažeidžiant jų reikalavimų.</w:t>
      </w:r>
      <w:r w:rsidRPr="00835D5B">
        <w:rPr>
          <w:rFonts w:ascii="Times New Roman" w:eastAsia="Calibri" w:hAnsi="Times New Roman" w:cs="Times New Roman"/>
          <w:kern w:val="0"/>
          <w:sz w:val="24"/>
          <w:szCs w:val="24"/>
          <w14:ligatures w14:val="none"/>
        </w:rPr>
        <w:t xml:space="preserve"> </w:t>
      </w:r>
      <w:r w:rsidRPr="00835D5B">
        <w:rPr>
          <w:rFonts w:ascii="Times New Roman" w:eastAsia="Calibri" w:hAnsi="Times New Roman" w:cs="Times New Roman"/>
          <w:spacing w:val="-2"/>
          <w:kern w:val="0"/>
          <w:sz w:val="24"/>
          <w:szCs w:val="24"/>
          <w14:ligatures w14:val="none"/>
        </w:rPr>
        <w:t>Pirkimo dokumentai ir Pardavėjo visas pateiktas Pirkimo pasiūlymas yra neatskiriamos sutarties dalys.</w:t>
      </w:r>
    </w:p>
    <w:p w14:paraId="7E719D3C"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kern w:val="0"/>
          <w:sz w:val="24"/>
          <w:szCs w:val="24"/>
          <w14:ligatures w14:val="none"/>
        </w:rPr>
        <w:t>Visi Sutarties priedai, Šalių pasirašyti susitarimai dėl Sutarties pakeitimo ir (ar) papildymo yra neatskiriamos Sutarties dalys.</w:t>
      </w:r>
    </w:p>
    <w:p w14:paraId="67A9FA1C"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Sutartis sudaryta 2 (dviem) egzemplioriais, turinčiais vienodą teisinę galią, po vieną kiekvienai Šaliai.</w:t>
      </w:r>
    </w:p>
    <w:p w14:paraId="7EECF2FD"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spacing w:val="-2"/>
          <w:kern w:val="0"/>
          <w:sz w:val="24"/>
          <w:szCs w:val="24"/>
          <w14:ligatures w14:val="none"/>
        </w:rPr>
      </w:pPr>
      <w:r w:rsidRPr="00835D5B">
        <w:rPr>
          <w:rFonts w:ascii="Times New Roman" w:eastAsia="Calibri" w:hAnsi="Times New Roman" w:cs="Times New Roman"/>
          <w:spacing w:val="-2"/>
          <w:kern w:val="0"/>
          <w:sz w:val="24"/>
          <w:szCs w:val="24"/>
          <w14:ligatures w14:val="none"/>
        </w:rPr>
        <w:t>Visi Pirkimo dokumentai ir jų priedai, sudėtinės dalys aiškinami sistemiškai, atsižvelgiant į tikruosius Pirkimo dokumentų nuostatų tikslus.</w:t>
      </w:r>
    </w:p>
    <w:p w14:paraId="6332C68C" w14:textId="77777777" w:rsidR="00487E52" w:rsidRPr="00835D5B" w:rsidRDefault="00487E52" w:rsidP="001C0FC2">
      <w:pPr>
        <w:numPr>
          <w:ilvl w:val="0"/>
          <w:numId w:val="1"/>
        </w:numPr>
        <w:shd w:val="clear" w:color="auto" w:fill="FFFFFF"/>
        <w:tabs>
          <w:tab w:val="left" w:pos="993"/>
        </w:tabs>
        <w:spacing w:before="29" w:after="0" w:line="240" w:lineRule="auto"/>
        <w:ind w:left="0" w:firstLine="567"/>
        <w:jc w:val="both"/>
        <w:rPr>
          <w:rFonts w:ascii="Times New Roman" w:eastAsia="Calibri" w:hAnsi="Times New Roman" w:cs="Times New Roman"/>
          <w:kern w:val="0"/>
          <w:sz w:val="24"/>
          <w:szCs w:val="24"/>
          <w14:ligatures w14:val="none"/>
        </w:rPr>
      </w:pPr>
      <w:r w:rsidRPr="00835D5B">
        <w:rPr>
          <w:rFonts w:ascii="Times New Roman" w:eastAsia="Calibri" w:hAnsi="Times New Roman" w:cs="Times New Roman"/>
          <w:kern w:val="0"/>
          <w:sz w:val="24"/>
          <w:szCs w:val="24"/>
          <w14:ligatures w14:val="none"/>
        </w:rPr>
        <w:t>Sutarties priedai: 1 priedas – Techninė specifikacija; 2 priedas – Pasiūlymas.</w:t>
      </w:r>
    </w:p>
    <w:p w14:paraId="2DF7E5C4" w14:textId="77777777" w:rsidR="00487E52" w:rsidRPr="00835D5B" w:rsidRDefault="00487E52" w:rsidP="001C0FC2">
      <w:pPr>
        <w:shd w:val="clear" w:color="auto" w:fill="FFFFFF"/>
        <w:tabs>
          <w:tab w:val="left" w:pos="993"/>
        </w:tabs>
        <w:spacing w:before="29" w:after="0" w:line="240" w:lineRule="auto"/>
        <w:ind w:firstLine="567"/>
        <w:jc w:val="both"/>
        <w:rPr>
          <w:rFonts w:ascii="Times New Roman" w:eastAsia="Calibri" w:hAnsi="Times New Roman" w:cs="Times New Roman"/>
          <w:kern w:val="0"/>
          <w:sz w:val="24"/>
          <w:szCs w:val="24"/>
          <w14:ligatures w14:val="none"/>
        </w:rPr>
      </w:pPr>
    </w:p>
    <w:p w14:paraId="1A36622D" w14:textId="77777777" w:rsidR="00487E52" w:rsidRPr="00835D5B" w:rsidRDefault="00487E52" w:rsidP="00487E52">
      <w:pPr>
        <w:shd w:val="clear" w:color="auto" w:fill="FFFFFF"/>
        <w:spacing w:before="29" w:after="200" w:line="276" w:lineRule="auto"/>
        <w:jc w:val="center"/>
        <w:rPr>
          <w:rFonts w:ascii="Times New Roman" w:eastAsia="Calibri" w:hAnsi="Times New Roman" w:cs="Times New Roman"/>
          <w:b/>
          <w:kern w:val="0"/>
          <w:sz w:val="24"/>
          <w:szCs w:val="24"/>
          <w14:ligatures w14:val="none"/>
        </w:rPr>
      </w:pPr>
      <w:r w:rsidRPr="00835D5B">
        <w:rPr>
          <w:rFonts w:ascii="Times New Roman" w:eastAsia="Calibri" w:hAnsi="Times New Roman" w:cs="Times New Roman"/>
          <w:b/>
          <w:bCs/>
          <w:kern w:val="0"/>
          <w:sz w:val="24"/>
          <w:szCs w:val="24"/>
          <w14:ligatures w14:val="none"/>
        </w:rPr>
        <w:t>VIII. ŠALIŲ REKVIZITAI</w:t>
      </w:r>
    </w:p>
    <w:tbl>
      <w:tblPr>
        <w:tblpPr w:leftFromText="180" w:rightFromText="180" w:vertAnchor="text" w:tblpY="1"/>
        <w:tblOverlap w:val="never"/>
        <w:tblW w:w="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5"/>
      </w:tblGrid>
      <w:tr w:rsidR="00BD38CC" w:rsidRPr="00835D5B" w14:paraId="3A224A62" w14:textId="77777777" w:rsidTr="00BD38CC">
        <w:trPr>
          <w:trHeight w:val="4145"/>
        </w:trPr>
        <w:tc>
          <w:tcPr>
            <w:tcW w:w="4395" w:type="dxa"/>
            <w:tcBorders>
              <w:top w:val="nil"/>
              <w:left w:val="nil"/>
              <w:bottom w:val="nil"/>
              <w:right w:val="nil"/>
            </w:tcBorders>
          </w:tcPr>
          <w:p w14:paraId="501EFF24" w14:textId="77777777" w:rsidR="00BD38CC" w:rsidRPr="00BD38CC" w:rsidRDefault="00BD38CC" w:rsidP="00BD38CC">
            <w:pPr>
              <w:spacing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PIRKĖJAS</w:t>
            </w:r>
          </w:p>
          <w:p w14:paraId="502EF3F9" w14:textId="48FCDCAD" w:rsidR="00BD38CC" w:rsidRPr="00BD38CC" w:rsidRDefault="00BD38CC" w:rsidP="00BD38CC">
            <w:pPr>
              <w:spacing w:after="0" w:line="240" w:lineRule="auto"/>
              <w:rPr>
                <w:rFonts w:ascii="Times New Roman" w:eastAsia="Calibri" w:hAnsi="Times New Roman" w:cs="Times New Roman"/>
                <w:b/>
                <w:bCs/>
                <w:sz w:val="24"/>
                <w:szCs w:val="24"/>
              </w:rPr>
            </w:pPr>
            <w:r w:rsidRPr="00BD38CC">
              <w:rPr>
                <w:rFonts w:ascii="Times New Roman" w:eastAsia="Calibri" w:hAnsi="Times New Roman" w:cs="Times New Roman"/>
                <w:b/>
                <w:bCs/>
                <w:sz w:val="24"/>
                <w:szCs w:val="24"/>
              </w:rPr>
              <w:t>Elektrėnų savivaldybės administracija</w:t>
            </w:r>
          </w:p>
          <w:p w14:paraId="345286E0"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 xml:space="preserve">Kodas 188756190 </w:t>
            </w:r>
          </w:p>
          <w:p w14:paraId="5D0D1D09"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 xml:space="preserve">Rungos g. 5, LT-26110 Elektrėnai </w:t>
            </w:r>
          </w:p>
          <w:p w14:paraId="5B1FBE0E"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Tel. (8 528)  58 015</w:t>
            </w:r>
          </w:p>
          <w:p w14:paraId="6BCB0C7B"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 xml:space="preserve">El. p. administracija@elektrenai.lt </w:t>
            </w:r>
          </w:p>
          <w:p w14:paraId="67AAAC03"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A. s. LT83 4010 0424 0289 4334</w:t>
            </w:r>
          </w:p>
          <w:p w14:paraId="1995ED7F"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 xml:space="preserve">Luminor Bank AS </w:t>
            </w:r>
          </w:p>
          <w:p w14:paraId="27C4E506" w14:textId="77777777" w:rsidR="00BD38CC" w:rsidRPr="00BD38CC" w:rsidRDefault="00BD38CC" w:rsidP="00BD38CC">
            <w:pPr>
              <w:spacing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Banko kodas 40100</w:t>
            </w:r>
          </w:p>
          <w:p w14:paraId="4792E062" w14:textId="77777777" w:rsidR="00BD38CC" w:rsidRPr="00BD38CC" w:rsidRDefault="00BD38CC" w:rsidP="00BD38CC">
            <w:pPr>
              <w:spacing w:after="0" w:line="240" w:lineRule="auto"/>
              <w:rPr>
                <w:rFonts w:ascii="Times New Roman" w:eastAsia="Calibri" w:hAnsi="Times New Roman" w:cs="Times New Roman"/>
                <w:sz w:val="24"/>
                <w:szCs w:val="24"/>
              </w:rPr>
            </w:pPr>
          </w:p>
          <w:p w14:paraId="68B6FB32" w14:textId="77777777" w:rsidR="00BD38CC" w:rsidRPr="00BD38CC" w:rsidRDefault="00BD38CC" w:rsidP="00BD38CC">
            <w:pPr>
              <w:spacing w:after="0" w:line="240" w:lineRule="auto"/>
              <w:rPr>
                <w:rFonts w:ascii="Times New Roman" w:eastAsia="Calibri" w:hAnsi="Times New Roman" w:cs="Times New Roman"/>
                <w:sz w:val="24"/>
                <w:szCs w:val="24"/>
              </w:rPr>
            </w:pPr>
            <w:r w:rsidRPr="00BD38CC">
              <w:rPr>
                <w:rFonts w:ascii="Times New Roman" w:eastAsia="Calibri" w:hAnsi="Times New Roman" w:cs="Times New Roman"/>
                <w:sz w:val="24"/>
                <w:szCs w:val="24"/>
              </w:rPr>
              <w:t xml:space="preserve">Savivaldybės administracijos direktorė </w:t>
            </w:r>
          </w:p>
          <w:p w14:paraId="21647130" w14:textId="4ECFA712" w:rsidR="00BD38CC" w:rsidRDefault="00BD38CC" w:rsidP="00BD38CC">
            <w:pPr>
              <w:spacing w:before="60" w:after="60" w:line="240" w:lineRule="auto"/>
              <w:jc w:val="both"/>
              <w:rPr>
                <w:rFonts w:ascii="Times New Roman" w:eastAsia="Calibri" w:hAnsi="Times New Roman" w:cs="Times New Roman"/>
                <w:kern w:val="0"/>
                <w:sz w:val="24"/>
                <w:szCs w:val="24"/>
                <w14:ligatures w14:val="none"/>
              </w:rPr>
            </w:pPr>
            <w:r w:rsidRPr="00BD38CC">
              <w:rPr>
                <w:rFonts w:ascii="Times New Roman" w:eastAsia="Calibri" w:hAnsi="Times New Roman" w:cs="Times New Roman"/>
                <w:sz w:val="24"/>
                <w:szCs w:val="24"/>
              </w:rPr>
              <w:t>Jekaterina Goličenko</w:t>
            </w:r>
          </w:p>
          <w:p w14:paraId="13353390" w14:textId="77777777" w:rsidR="00BD38CC" w:rsidRPr="00BD38CC" w:rsidRDefault="00BD38CC" w:rsidP="00BD38CC">
            <w:pPr>
              <w:spacing w:line="240" w:lineRule="auto"/>
              <w:rPr>
                <w:rFonts w:ascii="Times New Roman" w:eastAsia="Calibri" w:hAnsi="Times New Roman" w:cs="Times New Roman"/>
                <w:sz w:val="24"/>
                <w:szCs w:val="24"/>
              </w:rPr>
            </w:pPr>
          </w:p>
          <w:p w14:paraId="440945FB" w14:textId="77777777" w:rsidR="00BD38CC" w:rsidRPr="00BD38CC" w:rsidRDefault="00BD38CC" w:rsidP="00BD38CC">
            <w:pPr>
              <w:spacing w:line="240" w:lineRule="auto"/>
              <w:rPr>
                <w:rFonts w:ascii="Times New Roman" w:eastAsia="Calibri" w:hAnsi="Times New Roman" w:cs="Times New Roman"/>
                <w:sz w:val="24"/>
                <w:szCs w:val="24"/>
              </w:rPr>
            </w:pPr>
          </w:p>
        </w:tc>
      </w:tr>
      <w:tr w:rsidR="00BD38CC" w:rsidRPr="00835D5B" w14:paraId="1FD36C1A" w14:textId="77777777" w:rsidTr="00BD38CC">
        <w:trPr>
          <w:trHeight w:val="4145"/>
        </w:trPr>
        <w:tc>
          <w:tcPr>
            <w:tcW w:w="4395" w:type="dxa"/>
            <w:tcBorders>
              <w:top w:val="nil"/>
              <w:left w:val="nil"/>
              <w:bottom w:val="nil"/>
              <w:right w:val="nil"/>
            </w:tcBorders>
          </w:tcPr>
          <w:p w14:paraId="33BE1FB7" w14:textId="77777777" w:rsidR="00BD38CC" w:rsidRPr="00BD38CC" w:rsidRDefault="00BD38CC" w:rsidP="00BD38CC">
            <w:pPr>
              <w:rPr>
                <w:rFonts w:ascii="Times New Roman" w:eastAsia="Calibri" w:hAnsi="Times New Roman" w:cs="Times New Roman"/>
                <w:sz w:val="24"/>
                <w:szCs w:val="24"/>
              </w:rPr>
            </w:pPr>
          </w:p>
        </w:tc>
      </w:tr>
    </w:tbl>
    <w:p w14:paraId="5767920A" w14:textId="5E37C015" w:rsidR="00BD38CC" w:rsidRPr="00BD38CC" w:rsidRDefault="00BD38CC" w:rsidP="00BD38CC">
      <w:pPr>
        <w:ind w:firstLine="1296"/>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P</w:t>
      </w:r>
      <w:r w:rsidRPr="00BD38CC">
        <w:rPr>
          <w:rFonts w:ascii="Times New Roman" w:eastAsia="Calibri" w:hAnsi="Times New Roman" w:cs="Times New Roman"/>
          <w:kern w:val="0"/>
          <w:sz w:val="24"/>
          <w:szCs w:val="24"/>
          <w14:ligatures w14:val="none"/>
        </w:rPr>
        <w:t>ARDAVĖJAS</w:t>
      </w:r>
    </w:p>
    <w:p w14:paraId="1833399B" w14:textId="77777777" w:rsidR="002570DE" w:rsidRDefault="002570DE" w:rsidP="00543C28">
      <w:pPr>
        <w:spacing w:after="200" w:line="276" w:lineRule="auto"/>
      </w:pPr>
    </w:p>
    <w:p w14:paraId="26A9D410" w14:textId="77777777" w:rsidR="002570DE" w:rsidRPr="002570DE" w:rsidRDefault="002570DE" w:rsidP="002570DE"/>
    <w:p w14:paraId="173C5366" w14:textId="77777777" w:rsidR="002570DE" w:rsidRPr="002570DE" w:rsidRDefault="002570DE" w:rsidP="002570DE"/>
    <w:p w14:paraId="52E46CB8" w14:textId="77777777" w:rsidR="002570DE" w:rsidRPr="002570DE" w:rsidRDefault="002570DE" w:rsidP="002570DE"/>
    <w:p w14:paraId="496B59AC" w14:textId="77777777" w:rsidR="002570DE" w:rsidRPr="002570DE" w:rsidRDefault="002570DE" w:rsidP="002570DE"/>
    <w:p w14:paraId="7EF978AD" w14:textId="77777777" w:rsidR="002570DE" w:rsidRPr="002570DE" w:rsidRDefault="002570DE" w:rsidP="002570DE"/>
    <w:p w14:paraId="7634CF91" w14:textId="43978A85" w:rsidR="00F609BC" w:rsidRPr="00835D5B" w:rsidRDefault="002570DE" w:rsidP="002570DE">
      <w:pPr>
        <w:tabs>
          <w:tab w:val="left" w:pos="1785"/>
        </w:tabs>
        <w:spacing w:after="200" w:line="276" w:lineRule="auto"/>
      </w:pPr>
      <w:r>
        <w:tab/>
      </w:r>
      <w:r w:rsidR="00BD38CC">
        <w:br w:type="textWrapping" w:clear="all"/>
      </w:r>
    </w:p>
    <w:sectPr w:rsidR="00F609BC" w:rsidRPr="00835D5B" w:rsidSect="001C0FC2">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8054" w14:textId="77777777" w:rsidR="00872BDC" w:rsidRDefault="00872BDC">
      <w:pPr>
        <w:spacing w:after="0" w:line="240" w:lineRule="auto"/>
      </w:pPr>
      <w:r>
        <w:separator/>
      </w:r>
    </w:p>
  </w:endnote>
  <w:endnote w:type="continuationSeparator" w:id="0">
    <w:p w14:paraId="0664B441" w14:textId="77777777" w:rsidR="00872BDC" w:rsidRDefault="00872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EF5D" w14:textId="77777777" w:rsidR="00153EA4" w:rsidRDefault="00153E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418459"/>
      <w:docPartObj>
        <w:docPartGallery w:val="Page Numbers (Bottom of Page)"/>
        <w:docPartUnique/>
      </w:docPartObj>
    </w:sdtPr>
    <w:sdtEndPr>
      <w:rPr>
        <w:noProof/>
      </w:rPr>
    </w:sdtEndPr>
    <w:sdtContent>
      <w:p w14:paraId="0196FF8F" w14:textId="77777777" w:rsidR="00153EA4" w:rsidRDefault="00C90741" w:rsidP="00A71872">
        <w:pPr>
          <w:pStyle w:val="Porat"/>
          <w:jc w:val="center"/>
        </w:pPr>
        <w:r>
          <w:fldChar w:fldCharType="begin"/>
        </w:r>
        <w:r>
          <w:instrText xml:space="preserve"> PAGE   \* MERGEFORMAT </w:instrText>
        </w:r>
        <w:r>
          <w:fldChar w:fldCharType="separate"/>
        </w:r>
        <w:r>
          <w:rPr>
            <w:noProof/>
          </w:rPr>
          <w:t>25</w:t>
        </w:r>
        <w:r>
          <w:rPr>
            <w:noProof/>
          </w:rPr>
          <w:fldChar w:fldCharType="end"/>
        </w:r>
      </w:p>
    </w:sdtContent>
  </w:sdt>
  <w:p w14:paraId="18D6D510" w14:textId="77777777" w:rsidR="00153EA4" w:rsidRPr="00452980" w:rsidRDefault="00153EA4" w:rsidP="0045298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5C8D2" w14:textId="77777777" w:rsidR="00153EA4" w:rsidRDefault="00153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5C9F" w14:textId="77777777" w:rsidR="00872BDC" w:rsidRDefault="00872BDC">
      <w:pPr>
        <w:spacing w:after="0" w:line="240" w:lineRule="auto"/>
      </w:pPr>
      <w:r>
        <w:separator/>
      </w:r>
    </w:p>
  </w:footnote>
  <w:footnote w:type="continuationSeparator" w:id="0">
    <w:p w14:paraId="18AA58FF" w14:textId="77777777" w:rsidR="00872BDC" w:rsidRDefault="00872B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4D9DC" w14:textId="77777777" w:rsidR="00153EA4" w:rsidRDefault="00153EA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847F6" w14:textId="77777777" w:rsidR="00153EA4" w:rsidRDefault="00153EA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C1EB0" w14:textId="77777777" w:rsidR="00153EA4" w:rsidRDefault="00153E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E7042"/>
    <w:multiLevelType w:val="multilevel"/>
    <w:tmpl w:val="E0BE6CA2"/>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isLgl/>
      <w:lvlText w:val="%1.%2."/>
      <w:lvlJc w:val="left"/>
      <w:pPr>
        <w:ind w:left="420" w:hanging="42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3923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E52"/>
    <w:rsid w:val="00076C43"/>
    <w:rsid w:val="00153EA4"/>
    <w:rsid w:val="001A7316"/>
    <w:rsid w:val="001C0FC2"/>
    <w:rsid w:val="002570DE"/>
    <w:rsid w:val="002E020C"/>
    <w:rsid w:val="00321A9B"/>
    <w:rsid w:val="00341759"/>
    <w:rsid w:val="003620AA"/>
    <w:rsid w:val="004011D8"/>
    <w:rsid w:val="004265C3"/>
    <w:rsid w:val="00487E52"/>
    <w:rsid w:val="004B7009"/>
    <w:rsid w:val="00543C28"/>
    <w:rsid w:val="005453A8"/>
    <w:rsid w:val="00553F18"/>
    <w:rsid w:val="00573646"/>
    <w:rsid w:val="00590911"/>
    <w:rsid w:val="00595310"/>
    <w:rsid w:val="005B6BC0"/>
    <w:rsid w:val="0062388B"/>
    <w:rsid w:val="006424B9"/>
    <w:rsid w:val="00650F9A"/>
    <w:rsid w:val="006E5338"/>
    <w:rsid w:val="007867DA"/>
    <w:rsid w:val="00795D7E"/>
    <w:rsid w:val="00825D97"/>
    <w:rsid w:val="00835D5B"/>
    <w:rsid w:val="00872BDC"/>
    <w:rsid w:val="00895EE8"/>
    <w:rsid w:val="008E06C9"/>
    <w:rsid w:val="008E3537"/>
    <w:rsid w:val="0097582D"/>
    <w:rsid w:val="009A25AC"/>
    <w:rsid w:val="009B5003"/>
    <w:rsid w:val="00A3186E"/>
    <w:rsid w:val="00A70628"/>
    <w:rsid w:val="00AB412D"/>
    <w:rsid w:val="00B25EC7"/>
    <w:rsid w:val="00B33278"/>
    <w:rsid w:val="00B36D91"/>
    <w:rsid w:val="00BD3385"/>
    <w:rsid w:val="00BD38CC"/>
    <w:rsid w:val="00BD4825"/>
    <w:rsid w:val="00BE04E3"/>
    <w:rsid w:val="00C90741"/>
    <w:rsid w:val="00D13CC8"/>
    <w:rsid w:val="00D61E30"/>
    <w:rsid w:val="00D66593"/>
    <w:rsid w:val="00D82CF7"/>
    <w:rsid w:val="00DD65BB"/>
    <w:rsid w:val="00DE0A6F"/>
    <w:rsid w:val="00E519C4"/>
    <w:rsid w:val="00E827F7"/>
    <w:rsid w:val="00EA5C7D"/>
    <w:rsid w:val="00EB63E9"/>
    <w:rsid w:val="00F609BC"/>
    <w:rsid w:val="00F827D5"/>
    <w:rsid w:val="00F97A3F"/>
    <w:rsid w:val="00FE00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BC62C"/>
  <w15:chartTrackingRefBased/>
  <w15:docId w15:val="{122A7465-6274-46B1-8442-1CAA65E8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87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E5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E5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E5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E5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E5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E5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E5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E5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E5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E5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E5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E5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E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E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E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E5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E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E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E5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E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E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E52"/>
    <w:rPr>
      <w:i/>
      <w:iCs/>
      <w:color w:val="404040" w:themeColor="text1" w:themeTint="BF"/>
    </w:rPr>
  </w:style>
  <w:style w:type="paragraph" w:styleId="Sraopastraipa">
    <w:name w:val="List Paragraph"/>
    <w:basedOn w:val="prastasis"/>
    <w:uiPriority w:val="34"/>
    <w:qFormat/>
    <w:rsid w:val="00487E52"/>
    <w:pPr>
      <w:ind w:left="720"/>
      <w:contextualSpacing/>
    </w:pPr>
  </w:style>
  <w:style w:type="character" w:styleId="Rykuspabraukimas">
    <w:name w:val="Intense Emphasis"/>
    <w:basedOn w:val="Numatytasispastraiposriftas"/>
    <w:uiPriority w:val="21"/>
    <w:qFormat/>
    <w:rsid w:val="00487E52"/>
    <w:rPr>
      <w:i/>
      <w:iCs/>
      <w:color w:val="0F4761" w:themeColor="accent1" w:themeShade="BF"/>
    </w:rPr>
  </w:style>
  <w:style w:type="paragraph" w:styleId="Iskirtacitata">
    <w:name w:val="Intense Quote"/>
    <w:basedOn w:val="prastasis"/>
    <w:next w:val="prastasis"/>
    <w:link w:val="IskirtacitataDiagrama"/>
    <w:uiPriority w:val="30"/>
    <w:qFormat/>
    <w:rsid w:val="00487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E52"/>
    <w:rPr>
      <w:i/>
      <w:iCs/>
      <w:color w:val="0F4761" w:themeColor="accent1" w:themeShade="BF"/>
    </w:rPr>
  </w:style>
  <w:style w:type="character" w:styleId="Rykinuoroda">
    <w:name w:val="Intense Reference"/>
    <w:basedOn w:val="Numatytasispastraiposriftas"/>
    <w:uiPriority w:val="32"/>
    <w:qFormat/>
    <w:rsid w:val="00487E52"/>
    <w:rPr>
      <w:b/>
      <w:bCs/>
      <w:smallCaps/>
      <w:color w:val="0F4761" w:themeColor="accent1" w:themeShade="BF"/>
      <w:spacing w:val="5"/>
    </w:rPr>
  </w:style>
  <w:style w:type="paragraph" w:styleId="Porat">
    <w:name w:val="footer"/>
    <w:basedOn w:val="prastasis"/>
    <w:link w:val="PoratDiagrama"/>
    <w:uiPriority w:val="99"/>
    <w:semiHidden/>
    <w:unhideWhenUsed/>
    <w:rsid w:val="00487E5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487E52"/>
  </w:style>
  <w:style w:type="paragraph" w:styleId="Antrats">
    <w:name w:val="header"/>
    <w:basedOn w:val="prastasis"/>
    <w:link w:val="AntratsDiagrama"/>
    <w:uiPriority w:val="99"/>
    <w:semiHidden/>
    <w:unhideWhenUsed/>
    <w:rsid w:val="00487E5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487E52"/>
  </w:style>
  <w:style w:type="character" w:styleId="Hipersaitas">
    <w:name w:val="Hyperlink"/>
    <w:basedOn w:val="Numatytasispastraiposriftas"/>
    <w:uiPriority w:val="99"/>
    <w:unhideWhenUsed/>
    <w:rsid w:val="00595310"/>
    <w:rPr>
      <w:color w:val="467886" w:themeColor="hyperlink"/>
      <w:u w:val="single"/>
    </w:rPr>
  </w:style>
  <w:style w:type="character" w:styleId="Neapdorotaspaminjimas">
    <w:name w:val="Unresolved Mention"/>
    <w:basedOn w:val="Numatytasispastraiposriftas"/>
    <w:uiPriority w:val="99"/>
    <w:semiHidden/>
    <w:unhideWhenUsed/>
    <w:rsid w:val="00595310"/>
    <w:rPr>
      <w:color w:val="605E5C"/>
      <w:shd w:val="clear" w:color="auto" w:fill="E1DFDD"/>
    </w:rPr>
  </w:style>
  <w:style w:type="paragraph" w:styleId="Betarp">
    <w:name w:val="No Spacing"/>
    <w:uiPriority w:val="1"/>
    <w:qFormat/>
    <w:rsid w:val="00321A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udre.rikteriene@elektren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8</Pages>
  <Words>16861</Words>
  <Characters>9611</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Pargaliauskienė</dc:creator>
  <cp:keywords/>
  <dc:description/>
  <cp:lastModifiedBy>Audrė Rikterienė</cp:lastModifiedBy>
  <cp:revision>23</cp:revision>
  <dcterms:created xsi:type="dcterms:W3CDTF">2024-06-12T12:37:00Z</dcterms:created>
  <dcterms:modified xsi:type="dcterms:W3CDTF">2025-09-30T08:23:00Z</dcterms:modified>
</cp:coreProperties>
</file>