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18" w:type="dxa"/>
        <w:tblInd w:w="6629" w:type="dxa"/>
        <w:tblLook w:val="01E0" w:firstRow="1" w:lastRow="1" w:firstColumn="1" w:lastColumn="1" w:noHBand="0" w:noVBand="0"/>
      </w:tblPr>
      <w:tblGrid>
        <w:gridCol w:w="3118"/>
      </w:tblGrid>
      <w:tr w:rsidR="00CD0C8F" w:rsidRPr="00F55736" w:rsidTr="00C85F6E">
        <w:tc>
          <w:tcPr>
            <w:tcW w:w="3118" w:type="dxa"/>
          </w:tcPr>
          <w:p w:rsidR="00CD0C8F" w:rsidRPr="00F55736" w:rsidRDefault="00CD0C8F" w:rsidP="00C85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57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Sąlygų</w:t>
            </w:r>
          </w:p>
        </w:tc>
      </w:tr>
      <w:tr w:rsidR="00CD0C8F" w:rsidRPr="00F55736" w:rsidTr="00C85F6E">
        <w:tc>
          <w:tcPr>
            <w:tcW w:w="3118" w:type="dxa"/>
          </w:tcPr>
          <w:p w:rsidR="00CD0C8F" w:rsidRPr="00F55736" w:rsidRDefault="00CD0C8F" w:rsidP="00C85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57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priedas</w:t>
            </w:r>
          </w:p>
        </w:tc>
      </w:tr>
    </w:tbl>
    <w:p w:rsidR="00CD0C8F" w:rsidRPr="00F55736" w:rsidRDefault="00CD0C8F" w:rsidP="00CD0C8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D0C8F" w:rsidRPr="00DC03A7" w:rsidRDefault="00CD0C8F" w:rsidP="00CD0C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3A7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CD0C8F" w:rsidRPr="00DC03A7" w:rsidRDefault="00CD0C8F" w:rsidP="00CD0C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3A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C03A7">
        <w:rPr>
          <w:rFonts w:ascii="Times New Roman" w:hAnsi="Times New Roman" w:cs="Times New Roman"/>
          <w:b/>
          <w:sz w:val="24"/>
          <w:szCs w:val="24"/>
          <w:u w:val="single"/>
        </w:rPr>
        <w:t>Pirkimo objekto paskirtis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Ergonominė kėdė skirta sėdėti suaugusiam žmogui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3A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C03A7">
        <w:rPr>
          <w:rFonts w:ascii="Times New Roman" w:hAnsi="Times New Roman" w:cs="Times New Roman"/>
          <w:b/>
          <w:sz w:val="24"/>
          <w:szCs w:val="24"/>
          <w:u w:val="single"/>
        </w:rPr>
        <w:t>Bendri reikalavimai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03A7">
        <w:rPr>
          <w:rFonts w:ascii="Times New Roman" w:hAnsi="Times New Roman" w:cs="Times New Roman"/>
          <w:sz w:val="24"/>
          <w:szCs w:val="24"/>
        </w:rPr>
        <w:t xml:space="preserve"> Perkama prekė turi būti nauja, nenaudota.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03A7">
        <w:rPr>
          <w:rFonts w:ascii="Times New Roman" w:hAnsi="Times New Roman" w:cs="Times New Roman"/>
          <w:sz w:val="24"/>
          <w:szCs w:val="24"/>
        </w:rPr>
        <w:t xml:space="preserve"> Į kainą turi būti įskaičiuota transportavimo paslauga. Kėdes pristatyti adresu: Vilnius, Totorių g. 25   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03A7">
        <w:rPr>
          <w:rFonts w:ascii="Times New Roman" w:hAnsi="Times New Roman" w:cs="Times New Roman"/>
          <w:sz w:val="24"/>
          <w:szCs w:val="24"/>
        </w:rPr>
        <w:t xml:space="preserve"> Tiekėjas gali siūlyti gaminį, kuris bus toks pat arba lygiavertis.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03A7">
        <w:rPr>
          <w:rFonts w:ascii="Times New Roman" w:hAnsi="Times New Roman" w:cs="Times New Roman"/>
          <w:sz w:val="24"/>
          <w:szCs w:val="24"/>
        </w:rPr>
        <w:t xml:space="preserve"> Kėdė privalo turėti bandymų protokolus, liudijančius atitikimą standartui: 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LST EN 1335 (arba lygiavertį).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03A7">
        <w:rPr>
          <w:rFonts w:ascii="Times New Roman" w:hAnsi="Times New Roman" w:cs="Times New Roman"/>
          <w:sz w:val="24"/>
          <w:szCs w:val="24"/>
        </w:rPr>
        <w:t xml:space="preserve"> Tiekėjas su pasiūlymu pateikia protokolų kopijas.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2.6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03A7">
        <w:rPr>
          <w:rFonts w:ascii="Times New Roman" w:hAnsi="Times New Roman" w:cs="Times New Roman"/>
          <w:sz w:val="24"/>
          <w:szCs w:val="24"/>
        </w:rPr>
        <w:t xml:space="preserve"> Kartu su pasiūlymu tiekėjas pateikia kėdės techninės specifikacijos aprašymą lietuvių kalba.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03A7">
        <w:rPr>
          <w:rFonts w:ascii="Times New Roman" w:hAnsi="Times New Roman" w:cs="Times New Roman"/>
          <w:sz w:val="24"/>
          <w:szCs w:val="24"/>
        </w:rPr>
        <w:t xml:space="preserve"> Kėdėms turi būti suteikiamas ne  trumpesnis kaip 36 mėnesių garantinis laikotarpis nuo priėmimo – perdavimo akto pasirašymo datos.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3A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C03A7">
        <w:rPr>
          <w:rFonts w:ascii="Times New Roman" w:hAnsi="Times New Roman" w:cs="Times New Roman"/>
          <w:b/>
          <w:sz w:val="24"/>
          <w:szCs w:val="24"/>
          <w:u w:val="single"/>
        </w:rPr>
        <w:t>Aplinkos apsaugos kriterijai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 xml:space="preserve">   Perkamas produktas turi atitikti jam nustatytus I tipo ekologinio ženklo reikalavimus (pagal LST EN ISO 14024) , „Aplinkosauginiai ženklai ir aplinkosauginės deklaracijos. I tipo aplinkosauginis ženklinimas. Principai ir procedūros“ ir yra paženklintas I tipo ekologiniu ženklu arba kitu tiekėjo pateiktu lygiaverčiu įrodymu (pvz., EU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Ecolabel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Swan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Angel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Distintiu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Milieukeur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Österreichisches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Umweltzeichen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, NF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Environnement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Eco-label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Eco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Mark-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Znak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EKO arba kitu I tipo ekologiniu ženklu);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0C8F" w:rsidRDefault="00CD0C8F" w:rsidP="00CD0C8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3A7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DC03A7">
        <w:rPr>
          <w:rFonts w:ascii="Times New Roman" w:hAnsi="Times New Roman" w:cs="Times New Roman"/>
          <w:b/>
          <w:sz w:val="24"/>
          <w:szCs w:val="24"/>
          <w:u w:val="single"/>
        </w:rPr>
        <w:t xml:space="preserve">echniniai reikalavimai ir kiekiai 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D30CE"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03A7">
        <w:rPr>
          <w:rFonts w:ascii="Times New Roman" w:hAnsi="Times New Roman" w:cs="Times New Roman"/>
          <w:b/>
          <w:sz w:val="24"/>
          <w:szCs w:val="24"/>
        </w:rPr>
        <w:t xml:space="preserve"> Ergonominė kėdė paaukštinta nugarėle  -  20 vnt.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• Sinchroninis mechanizmas su saugaus atlošo grįžimo į pradinę padėtį („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Anti-shock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“) funkcija, leidžiantį nustatyti atlošo atsilenkimo tamprumą bei fiksuoti atlošą norimoje pozicijoje ne mažiau kaip 5 padėtyse. 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 xml:space="preserve">• Sėdynės gylio reguliavimas, gylio reguliavimo amplitudė ne nemažiau kaip 6 cm. 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 xml:space="preserve">• Kėdės bendras aukštis reguliuojamas. Reguliavimo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diapozonas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ne mažiau 13 cm.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• Sėdynės plotis ne mažiau 50 cm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• Nugarėlės plotis ne mažiau 49 cm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• Nugarėlės aukštis  ne mažiau 75 cm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• Bazė poliruoto aliuminio su chromo efektu kryžmė, ne mažiau nei ø  68 cm.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• Ratukai paminkštinti, savaime besistabdantys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 xml:space="preserve">• Kėdės gobelenas tamsios spalvos 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 xml:space="preserve">• Gobeleno atsparumas trinčiai ne mažiau kaip 150 000 ciklų (pagal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Martindeilo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skalę).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 xml:space="preserve">• Reguliuojamo aukščio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porankiai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, pagaminti iš plieno su chromu, sustiprinti stiklo pluošto poliamido detalėmis, su poliuretano (PU) pėdelėmis.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Porankių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reguliavimo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diapozonas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ne mažiau 10 cm.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• Kėdės sėdynė sudaryta iš: ne mažiau 7 sluoksnių faneros arba lygiavertės medžiagos (storis  ne mažiau 12 mm),    paminkštinta putomis ne mažiau kaip 50 mm, 40 kg/m3 tankio.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lastRenderedPageBreak/>
        <w:t>• Nugarėlė sudaryta iš ne mažiau 8 sluoksnių faneros arba lygiavertės medžiagos (storis – ne mažiau 12 mm), iš abiejų pusių padengta putomis, priekinės dalies ne mažiau kaip 40 mm storio, tankis 35 kg/m3, nugarinės dalies ne mažiau kaip 10 mm storio, tankis 35 kg/m3,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 xml:space="preserve">• Apkrova ne mažiau </w:t>
      </w:r>
      <w:proofErr w:type="spellStart"/>
      <w:r w:rsidRPr="00DC03A7">
        <w:rPr>
          <w:rFonts w:ascii="Times New Roman" w:hAnsi="Times New Roman" w:cs="Times New Roman"/>
          <w:sz w:val="24"/>
          <w:szCs w:val="24"/>
        </w:rPr>
        <w:t>kap</w:t>
      </w:r>
      <w:proofErr w:type="spellEnd"/>
      <w:r w:rsidRPr="00DC03A7">
        <w:rPr>
          <w:rFonts w:ascii="Times New Roman" w:hAnsi="Times New Roman" w:cs="Times New Roman"/>
          <w:sz w:val="24"/>
          <w:szCs w:val="24"/>
        </w:rPr>
        <w:t xml:space="preserve"> iki 150 kg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sz w:val="24"/>
          <w:szCs w:val="24"/>
        </w:rPr>
        <w:t>Kėdės pavyzdys arba lygiavertė.</w:t>
      </w:r>
    </w:p>
    <w:p w:rsidR="00CD0C8F" w:rsidRPr="00DC03A7" w:rsidRDefault="00CD0C8F" w:rsidP="00CD0C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03A7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E2E449B" wp14:editId="700AA0F5">
            <wp:extent cx="2084705" cy="3115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311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C8F" w:rsidRDefault="00CD0C8F" w:rsidP="00CD0C8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D0C8F" w:rsidRDefault="00CD0C8F" w:rsidP="00CD0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softHyphen/>
      </w:r>
    </w:p>
    <w:p w:rsidR="00CD0C8F" w:rsidRDefault="00CD0C8F" w:rsidP="00CD0C8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  <w:t>____________________</w:t>
      </w:r>
    </w:p>
    <w:p w:rsidR="00B81AF5" w:rsidRDefault="00B81AF5">
      <w:bookmarkStart w:id="0" w:name="_GoBack"/>
      <w:bookmarkEnd w:id="0"/>
    </w:p>
    <w:sectPr w:rsidR="00B81A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8F"/>
    <w:rsid w:val="00B81AF5"/>
    <w:rsid w:val="00C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86403-10C9-495D-BD99-00EE28D1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D0C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D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1862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Daiva Bradauskiene</cp:lastModifiedBy>
  <cp:revision>1</cp:revision>
  <dcterms:created xsi:type="dcterms:W3CDTF">2025-11-05T11:53:00Z</dcterms:created>
  <dcterms:modified xsi:type="dcterms:W3CDTF">2025-11-05T11:54:00Z</dcterms:modified>
</cp:coreProperties>
</file>