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78C20" w14:textId="77777777" w:rsidR="009F6549" w:rsidRPr="0043122F" w:rsidRDefault="009F6549" w:rsidP="009F6549">
      <w:pPr>
        <w:spacing w:line="240" w:lineRule="auto"/>
        <w:jc w:val="center"/>
        <w:rPr>
          <w:b/>
          <w:bCs/>
          <w:sz w:val="28"/>
        </w:rPr>
      </w:pPr>
      <w:r w:rsidRPr="0043122F">
        <w:rPr>
          <w:b/>
          <w:bCs/>
          <w:noProof/>
          <w:sz w:val="28"/>
        </w:rPr>
        <w:drawing>
          <wp:inline distT="0" distB="0" distL="0" distR="0" wp14:anchorId="70C762D8" wp14:editId="2C27F719">
            <wp:extent cx="476250" cy="533400"/>
            <wp:effectExtent l="0" t="0" r="0" b="0"/>
            <wp:docPr id="1" name="Paveikslėlis 1" descr="http://t2.gstatic.com/images?q=tbn:ANd9GcRGWkbnPfKzpaDEqd34VWgQ3bkIYAcGv-OmV2YwnAT90QyekXNz">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ttp://t2.gstatic.com/images?q=tbn:ANd9GcRGWkbnPfKzpaDEqd34VWgQ3bkIYAcGv-OmV2YwnAT90QyekXNz">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p>
    <w:p w14:paraId="5FD7B550" w14:textId="77777777" w:rsidR="009F6549" w:rsidRPr="0043122F" w:rsidRDefault="009F6549" w:rsidP="009F6549">
      <w:pPr>
        <w:spacing w:line="240" w:lineRule="auto"/>
        <w:jc w:val="center"/>
        <w:rPr>
          <w:b/>
          <w:bCs/>
          <w:sz w:val="28"/>
        </w:rPr>
      </w:pPr>
      <w:r w:rsidRPr="0043122F">
        <w:rPr>
          <w:b/>
          <w:bCs/>
          <w:sz w:val="28"/>
        </w:rPr>
        <w:t xml:space="preserve"> LINKUVOS  SOCIALINĖS GLOBOS NAMAI</w:t>
      </w:r>
    </w:p>
    <w:p w14:paraId="7153AA7B" w14:textId="77777777" w:rsidR="009F6549" w:rsidRDefault="009F6549" w:rsidP="009F6549">
      <w:pPr>
        <w:spacing w:line="240" w:lineRule="auto"/>
        <w:jc w:val="center"/>
        <w:rPr>
          <w:sz w:val="20"/>
          <w:szCs w:val="20"/>
        </w:rPr>
      </w:pPr>
      <w:r w:rsidRPr="0043122F">
        <w:rPr>
          <w:sz w:val="20"/>
        </w:rPr>
        <w:t xml:space="preserve"> Biudžetinė įstaiga, Linkavičių kaimas 1, 83405 Pakruojo rajonas, tel.(</w:t>
      </w:r>
      <w:r>
        <w:rPr>
          <w:sz w:val="20"/>
        </w:rPr>
        <w:t>+370-</w:t>
      </w:r>
      <w:r w:rsidRPr="0043122F">
        <w:rPr>
          <w:sz w:val="20"/>
        </w:rPr>
        <w:t xml:space="preserve">21) 48 132, 48 198, </w:t>
      </w:r>
      <w:r w:rsidRPr="00052407">
        <w:rPr>
          <w:sz w:val="20"/>
          <w:szCs w:val="20"/>
        </w:rPr>
        <w:t xml:space="preserve"> </w:t>
      </w:r>
    </w:p>
    <w:p w14:paraId="31C02A85" w14:textId="77777777" w:rsidR="009F6549" w:rsidRPr="009B1714" w:rsidRDefault="009F6549" w:rsidP="009F6549">
      <w:pPr>
        <w:spacing w:line="240" w:lineRule="auto"/>
        <w:jc w:val="center"/>
        <w:rPr>
          <w:sz w:val="20"/>
        </w:rPr>
      </w:pPr>
      <w:hyperlink r:id="rId9" w:history="1">
        <w:r w:rsidRPr="00D00FB0">
          <w:rPr>
            <w:rStyle w:val="Hipersaitas"/>
            <w:sz w:val="20"/>
            <w:szCs w:val="20"/>
          </w:rPr>
          <w:t>www.linkuvossgn.lt</w:t>
        </w:r>
      </w:hyperlink>
      <w:r w:rsidRPr="00052407">
        <w:rPr>
          <w:sz w:val="20"/>
          <w:szCs w:val="20"/>
        </w:rPr>
        <w:t xml:space="preserve">  el. p. info@linkuvoss</w:t>
      </w:r>
      <w:r>
        <w:rPr>
          <w:sz w:val="20"/>
          <w:szCs w:val="20"/>
        </w:rPr>
        <w:t>gn</w:t>
      </w:r>
      <w:r w:rsidRPr="00052407">
        <w:rPr>
          <w:sz w:val="20"/>
          <w:szCs w:val="20"/>
        </w:rPr>
        <w:t>.lt</w:t>
      </w:r>
    </w:p>
    <w:p w14:paraId="342BF148" w14:textId="77777777" w:rsidR="009F6549" w:rsidRPr="0043122F" w:rsidRDefault="009F6549" w:rsidP="009F6549">
      <w:pPr>
        <w:spacing w:line="240" w:lineRule="auto"/>
        <w:jc w:val="center"/>
        <w:rPr>
          <w:u w:val="single"/>
        </w:rPr>
      </w:pPr>
      <w:r w:rsidRPr="0043122F">
        <w:rPr>
          <w:sz w:val="20"/>
        </w:rPr>
        <w:t>Duomenys kaupiami ir saugomi Juridinių asmenų registre,  kodas 190794554</w:t>
      </w:r>
    </w:p>
    <w:p w14:paraId="14D41D24" w14:textId="77777777" w:rsidR="009F6549" w:rsidRPr="0043122F" w:rsidRDefault="009F6549" w:rsidP="009F6549">
      <w:pPr>
        <w:spacing w:line="240" w:lineRule="auto"/>
        <w:jc w:val="center"/>
        <w:rPr>
          <w:sz w:val="20"/>
        </w:rPr>
      </w:pPr>
      <w:r w:rsidRPr="0043122F">
        <w:rPr>
          <w:u w:val="single"/>
        </w:rPr>
        <w:t>___________________________________________________________________________</w:t>
      </w:r>
    </w:p>
    <w:p w14:paraId="286EBA95" w14:textId="77777777" w:rsidR="009F6549" w:rsidRDefault="009F6549" w:rsidP="009F6549">
      <w:pPr>
        <w:jc w:val="center"/>
        <w:rPr>
          <w:b/>
          <w:bCs/>
        </w:rPr>
      </w:pPr>
    </w:p>
    <w:p w14:paraId="54BA24C0" w14:textId="6EC71C1E" w:rsidR="002E0EBD" w:rsidRPr="002E0EBD" w:rsidRDefault="002E0EBD" w:rsidP="002E0EBD">
      <w:pPr>
        <w:spacing w:after="0" w:line="240" w:lineRule="auto"/>
        <w:ind w:left="0" w:firstLine="0"/>
        <w:jc w:val="center"/>
        <w:rPr>
          <w:b/>
          <w:color w:val="auto"/>
          <w:kern w:val="0"/>
          <w:sz w:val="24"/>
          <w:lang w:eastAsia="en-US"/>
          <w14:ligatures w14:val="none"/>
        </w:rPr>
      </w:pPr>
      <w:r>
        <w:rPr>
          <w:b/>
          <w:color w:val="auto"/>
          <w:kern w:val="0"/>
          <w:sz w:val="24"/>
          <w:lang w:eastAsia="en-US"/>
          <w14:ligatures w14:val="none"/>
        </w:rPr>
        <w:t>AIŠKINAMASIS RAŠTAS</w:t>
      </w:r>
    </w:p>
    <w:p w14:paraId="0420C2E1" w14:textId="67033150" w:rsidR="002E0EBD" w:rsidRPr="002E0EBD" w:rsidRDefault="002E0EBD" w:rsidP="002E0EBD">
      <w:pPr>
        <w:spacing w:after="0" w:line="240" w:lineRule="auto"/>
        <w:ind w:left="0" w:firstLine="0"/>
        <w:jc w:val="center"/>
        <w:rPr>
          <w:b/>
          <w:color w:val="auto"/>
          <w:kern w:val="0"/>
          <w:sz w:val="24"/>
          <w:lang w:eastAsia="en-US"/>
          <w14:ligatures w14:val="none"/>
        </w:rPr>
      </w:pPr>
      <w:r w:rsidRPr="002E0EBD">
        <w:rPr>
          <w:b/>
          <w:color w:val="auto"/>
          <w:kern w:val="0"/>
          <w:sz w:val="24"/>
          <w:lang w:eastAsia="en-US"/>
          <w14:ligatures w14:val="none"/>
        </w:rPr>
        <w:t xml:space="preserve">DĖL </w:t>
      </w:r>
      <w:r w:rsidR="00DA37A3">
        <w:rPr>
          <w:b/>
          <w:color w:val="auto"/>
          <w:kern w:val="0"/>
          <w:sz w:val="24"/>
          <w:lang w:eastAsia="en-US"/>
          <w14:ligatures w14:val="none"/>
        </w:rPr>
        <w:t>DALIES TERITORIJOS DANGŲ PERKLOJIMO DARBŲ</w:t>
      </w:r>
    </w:p>
    <w:p w14:paraId="77E0DF24" w14:textId="77777777" w:rsidR="002E0EBD" w:rsidRPr="002E0EBD" w:rsidRDefault="002E0EBD" w:rsidP="002E0EBD">
      <w:pPr>
        <w:spacing w:after="0" w:line="240" w:lineRule="auto"/>
        <w:ind w:left="0" w:firstLine="0"/>
        <w:jc w:val="left"/>
        <w:rPr>
          <w:b/>
          <w:caps/>
          <w:kern w:val="0"/>
          <w:sz w:val="28"/>
          <w:lang w:eastAsia="en-US"/>
          <w14:ligatures w14:val="none"/>
        </w:rPr>
      </w:pPr>
    </w:p>
    <w:p w14:paraId="53695AE3" w14:textId="77777777" w:rsidR="00096BA0" w:rsidRPr="002C0868" w:rsidRDefault="00096BA0" w:rsidP="00096BA0">
      <w:pPr>
        <w:rPr>
          <w:b/>
          <w:bCs/>
          <w:sz w:val="24"/>
          <w:szCs w:val="28"/>
        </w:rPr>
      </w:pPr>
      <w:r w:rsidRPr="002C0868">
        <w:rPr>
          <w:b/>
          <w:bCs/>
          <w:sz w:val="24"/>
          <w:szCs w:val="28"/>
        </w:rPr>
        <w:t>1. Darbų tikslas</w:t>
      </w:r>
    </w:p>
    <w:p w14:paraId="0BD09B9F" w14:textId="77777777" w:rsidR="00096BA0" w:rsidRPr="002C0868" w:rsidRDefault="00096BA0" w:rsidP="002C0868">
      <w:pPr>
        <w:rPr>
          <w:sz w:val="24"/>
          <w:szCs w:val="28"/>
        </w:rPr>
      </w:pPr>
      <w:r w:rsidRPr="002C0868">
        <w:rPr>
          <w:sz w:val="24"/>
          <w:szCs w:val="28"/>
        </w:rPr>
        <w:t>Pagerinti teritorijos estetinį vaizdą, funkcionalumą ir saugumą, pritaikant poilsio aikšteles bei takus patogesniam lankytojų judėjimui ir poilsiui, įskaitant asmenis su negalia.</w:t>
      </w:r>
      <w:r w:rsidRPr="002C0868">
        <w:rPr>
          <w:sz w:val="24"/>
          <w:szCs w:val="28"/>
        </w:rPr>
        <w:br/>
        <w:t>Perplanuojant teritoriją, numatyti sprendiniai, užtikrinantys infrastruktūros prieinamumą asmenims su individualiais poreikiais.</w:t>
      </w:r>
    </w:p>
    <w:p w14:paraId="5CEEDE7A" w14:textId="77777777" w:rsidR="00096BA0" w:rsidRPr="002C0868" w:rsidRDefault="00096BA0" w:rsidP="00096BA0">
      <w:pPr>
        <w:rPr>
          <w:b/>
          <w:bCs/>
          <w:sz w:val="24"/>
          <w:szCs w:val="28"/>
        </w:rPr>
      </w:pPr>
      <w:r w:rsidRPr="002C0868">
        <w:rPr>
          <w:b/>
          <w:bCs/>
          <w:sz w:val="24"/>
          <w:szCs w:val="28"/>
        </w:rPr>
        <w:t>2. Darbų apimtis</w:t>
      </w:r>
    </w:p>
    <w:p w14:paraId="52D9E59B" w14:textId="77777777" w:rsidR="00096BA0" w:rsidRPr="002C0868" w:rsidRDefault="00096BA0" w:rsidP="00096BA0">
      <w:pPr>
        <w:numPr>
          <w:ilvl w:val="0"/>
          <w:numId w:val="2"/>
        </w:numPr>
        <w:rPr>
          <w:sz w:val="24"/>
          <w:szCs w:val="28"/>
        </w:rPr>
      </w:pPr>
      <w:r w:rsidRPr="002C0868">
        <w:rPr>
          <w:sz w:val="24"/>
          <w:szCs w:val="28"/>
        </w:rPr>
        <w:t>Esamos betono plytelių dangos demontavimas.</w:t>
      </w:r>
    </w:p>
    <w:p w14:paraId="0C4A4BBF" w14:textId="77777777" w:rsidR="00096BA0" w:rsidRPr="002C0868" w:rsidRDefault="00096BA0" w:rsidP="00096BA0">
      <w:pPr>
        <w:numPr>
          <w:ilvl w:val="0"/>
          <w:numId w:val="2"/>
        </w:numPr>
        <w:rPr>
          <w:sz w:val="24"/>
          <w:szCs w:val="28"/>
        </w:rPr>
      </w:pPr>
      <w:r w:rsidRPr="002C0868">
        <w:rPr>
          <w:sz w:val="24"/>
          <w:szCs w:val="28"/>
        </w:rPr>
        <w:t>Grunto ir pagrindo korekcija.</w:t>
      </w:r>
    </w:p>
    <w:p w14:paraId="19488919" w14:textId="77777777" w:rsidR="00096BA0" w:rsidRPr="002C0868" w:rsidRDefault="00096BA0" w:rsidP="00096BA0">
      <w:pPr>
        <w:numPr>
          <w:ilvl w:val="0"/>
          <w:numId w:val="2"/>
        </w:numPr>
        <w:rPr>
          <w:sz w:val="24"/>
          <w:szCs w:val="28"/>
        </w:rPr>
      </w:pPr>
      <w:r w:rsidRPr="002C0868">
        <w:rPr>
          <w:sz w:val="24"/>
          <w:szCs w:val="28"/>
        </w:rPr>
        <w:t>Naujos trinkelių dangos įrengimas pagal pakoreguotą takų trasą ir naujų poilsio aikštelių planą.</w:t>
      </w:r>
    </w:p>
    <w:p w14:paraId="0EC04C17" w14:textId="77777777" w:rsidR="00096BA0" w:rsidRPr="002C0868" w:rsidRDefault="00096BA0" w:rsidP="00096BA0">
      <w:pPr>
        <w:numPr>
          <w:ilvl w:val="0"/>
          <w:numId w:val="2"/>
        </w:numPr>
        <w:rPr>
          <w:sz w:val="24"/>
          <w:szCs w:val="28"/>
        </w:rPr>
      </w:pPr>
      <w:r w:rsidRPr="002C0868">
        <w:rPr>
          <w:sz w:val="24"/>
          <w:szCs w:val="28"/>
        </w:rPr>
        <w:t>Esamų stačių kampų keitimas į suapvalintus (projektinis spindulys R = 1,0—6,0 m).</w:t>
      </w:r>
    </w:p>
    <w:p w14:paraId="0233D731" w14:textId="77777777" w:rsidR="00096BA0" w:rsidRPr="002C0868" w:rsidRDefault="00096BA0" w:rsidP="00096BA0">
      <w:pPr>
        <w:numPr>
          <w:ilvl w:val="0"/>
          <w:numId w:val="2"/>
        </w:numPr>
        <w:rPr>
          <w:sz w:val="24"/>
          <w:szCs w:val="28"/>
        </w:rPr>
      </w:pPr>
      <w:r w:rsidRPr="002C0868">
        <w:rPr>
          <w:sz w:val="24"/>
          <w:szCs w:val="28"/>
        </w:rPr>
        <w:t>Naujų kontūrų ir kampų žymėjimas, pagrindo paruošimas ir trinkelių klojimas.</w:t>
      </w:r>
    </w:p>
    <w:p w14:paraId="19D31532" w14:textId="77777777" w:rsidR="00096BA0" w:rsidRPr="002C0868" w:rsidRDefault="00096BA0" w:rsidP="00096BA0">
      <w:pPr>
        <w:numPr>
          <w:ilvl w:val="0"/>
          <w:numId w:val="2"/>
        </w:numPr>
        <w:rPr>
          <w:sz w:val="24"/>
          <w:szCs w:val="28"/>
        </w:rPr>
      </w:pPr>
      <w:r w:rsidRPr="002C0868">
        <w:rPr>
          <w:sz w:val="24"/>
          <w:szCs w:val="28"/>
        </w:rPr>
        <w:t>Poilsio zonos formavimas ir pritaikymas žmonėms su negalia.</w:t>
      </w:r>
    </w:p>
    <w:p w14:paraId="51E0E0F4" w14:textId="77777777" w:rsidR="00096BA0" w:rsidRPr="002C0868" w:rsidRDefault="00096BA0" w:rsidP="00096BA0">
      <w:pPr>
        <w:rPr>
          <w:b/>
          <w:bCs/>
          <w:sz w:val="24"/>
          <w:szCs w:val="28"/>
        </w:rPr>
      </w:pPr>
      <w:r w:rsidRPr="002C0868">
        <w:rPr>
          <w:b/>
          <w:bCs/>
          <w:sz w:val="24"/>
          <w:szCs w:val="28"/>
        </w:rPr>
        <w:t>3. Vykdomų darbų eiga</w:t>
      </w:r>
    </w:p>
    <w:p w14:paraId="3B22CD8D" w14:textId="77777777" w:rsidR="00096BA0" w:rsidRPr="002C0868" w:rsidRDefault="00096BA0" w:rsidP="00096BA0">
      <w:pPr>
        <w:rPr>
          <w:b/>
          <w:bCs/>
          <w:sz w:val="24"/>
          <w:szCs w:val="28"/>
        </w:rPr>
      </w:pPr>
      <w:r w:rsidRPr="002C0868">
        <w:rPr>
          <w:b/>
          <w:bCs/>
          <w:sz w:val="24"/>
          <w:szCs w:val="28"/>
        </w:rPr>
        <w:t>3.1. Geodezinis žymėjimas</w:t>
      </w:r>
    </w:p>
    <w:p w14:paraId="41347D0E" w14:textId="77777777" w:rsidR="00096BA0" w:rsidRPr="002C0868" w:rsidRDefault="00096BA0" w:rsidP="00096BA0">
      <w:pPr>
        <w:rPr>
          <w:sz w:val="24"/>
          <w:szCs w:val="28"/>
        </w:rPr>
      </w:pPr>
      <w:r w:rsidRPr="002C0868">
        <w:rPr>
          <w:sz w:val="24"/>
          <w:szCs w:val="28"/>
        </w:rPr>
        <w:t>Pažymimi nauji takų trasų kontūrai, suapvalintų kampų linijos ir poilsio aikštelių ribos pagal projektą.</w:t>
      </w:r>
    </w:p>
    <w:p w14:paraId="15AE4BF8" w14:textId="77777777" w:rsidR="00096BA0" w:rsidRPr="002C0868" w:rsidRDefault="00096BA0" w:rsidP="00096BA0">
      <w:pPr>
        <w:rPr>
          <w:b/>
          <w:bCs/>
          <w:sz w:val="24"/>
          <w:szCs w:val="28"/>
        </w:rPr>
      </w:pPr>
      <w:r w:rsidRPr="002C0868">
        <w:rPr>
          <w:b/>
          <w:bCs/>
          <w:sz w:val="24"/>
          <w:szCs w:val="28"/>
        </w:rPr>
        <w:t>3.2. Esamos dangos ardymas</w:t>
      </w:r>
    </w:p>
    <w:p w14:paraId="1121424B" w14:textId="77777777" w:rsidR="00AE2B62" w:rsidRDefault="00096BA0" w:rsidP="00AE2B62">
      <w:pPr>
        <w:pStyle w:val="Sraopastraipa"/>
        <w:numPr>
          <w:ilvl w:val="0"/>
          <w:numId w:val="8"/>
        </w:numPr>
        <w:jc w:val="left"/>
        <w:rPr>
          <w:sz w:val="24"/>
          <w:szCs w:val="28"/>
        </w:rPr>
      </w:pPr>
      <w:r w:rsidRPr="00AE2B62">
        <w:rPr>
          <w:sz w:val="24"/>
          <w:szCs w:val="28"/>
        </w:rPr>
        <w:t>Ardomos betono plytelės koreguojamuose ruožuose.</w:t>
      </w:r>
    </w:p>
    <w:p w14:paraId="3800DCC4" w14:textId="77777777" w:rsidR="00AE2B62" w:rsidRDefault="00096BA0" w:rsidP="00AE2B62">
      <w:pPr>
        <w:pStyle w:val="Sraopastraipa"/>
        <w:numPr>
          <w:ilvl w:val="0"/>
          <w:numId w:val="8"/>
        </w:numPr>
        <w:jc w:val="left"/>
        <w:rPr>
          <w:sz w:val="24"/>
          <w:szCs w:val="28"/>
        </w:rPr>
      </w:pPr>
      <w:r w:rsidRPr="00AE2B62">
        <w:rPr>
          <w:sz w:val="24"/>
          <w:szCs w:val="28"/>
        </w:rPr>
        <w:t>Tinkamos plytelės surūšiuojamos, netinkamos utilizuojamos.</w:t>
      </w:r>
    </w:p>
    <w:p w14:paraId="5AA52051" w14:textId="42A46699" w:rsidR="00096BA0" w:rsidRPr="00AE2B62" w:rsidRDefault="00096BA0" w:rsidP="00AE2B62">
      <w:pPr>
        <w:pStyle w:val="Sraopastraipa"/>
        <w:numPr>
          <w:ilvl w:val="0"/>
          <w:numId w:val="8"/>
        </w:numPr>
        <w:jc w:val="left"/>
        <w:rPr>
          <w:sz w:val="24"/>
          <w:szCs w:val="28"/>
        </w:rPr>
      </w:pPr>
      <w:r w:rsidRPr="00AE2B62">
        <w:rPr>
          <w:sz w:val="24"/>
          <w:szCs w:val="28"/>
        </w:rPr>
        <w:t>Vertinama esamo pagrindo būklė; esant pažeidimams, pagrindas išlyginamas, papildomai tankinamas arba keičiama.</w:t>
      </w:r>
    </w:p>
    <w:p w14:paraId="0BD59840" w14:textId="77777777" w:rsidR="00096BA0" w:rsidRPr="002C0868" w:rsidRDefault="00096BA0" w:rsidP="00096BA0">
      <w:pPr>
        <w:rPr>
          <w:b/>
          <w:bCs/>
          <w:sz w:val="24"/>
          <w:szCs w:val="28"/>
        </w:rPr>
      </w:pPr>
      <w:r w:rsidRPr="002C0868">
        <w:rPr>
          <w:b/>
          <w:bCs/>
          <w:sz w:val="24"/>
          <w:szCs w:val="28"/>
        </w:rPr>
        <w:t>3.3. Grunto ir pagrindo korekcija</w:t>
      </w:r>
    </w:p>
    <w:p w14:paraId="0AA108AA" w14:textId="77777777" w:rsidR="000E0D55" w:rsidRDefault="00096BA0" w:rsidP="000E0D55">
      <w:pPr>
        <w:pStyle w:val="Sraopastraipa"/>
        <w:numPr>
          <w:ilvl w:val="0"/>
          <w:numId w:val="9"/>
        </w:numPr>
        <w:jc w:val="left"/>
        <w:rPr>
          <w:sz w:val="24"/>
          <w:szCs w:val="28"/>
        </w:rPr>
      </w:pPr>
      <w:r w:rsidRPr="000E0D55">
        <w:rPr>
          <w:sz w:val="24"/>
          <w:szCs w:val="28"/>
        </w:rPr>
        <w:t>Formuojamas pagrindas pagal projektinį sprendinį: gruntas, skalda, atsijos, smėlis.</w:t>
      </w:r>
    </w:p>
    <w:p w14:paraId="084C245B" w14:textId="77777777" w:rsidR="000E0D55" w:rsidRDefault="00096BA0" w:rsidP="000E0D55">
      <w:pPr>
        <w:pStyle w:val="Sraopastraipa"/>
        <w:numPr>
          <w:ilvl w:val="0"/>
          <w:numId w:val="9"/>
        </w:numPr>
        <w:jc w:val="left"/>
        <w:rPr>
          <w:sz w:val="24"/>
          <w:szCs w:val="28"/>
        </w:rPr>
      </w:pPr>
      <w:r w:rsidRPr="000E0D55">
        <w:rPr>
          <w:sz w:val="24"/>
          <w:szCs w:val="28"/>
        </w:rPr>
        <w:t>Užtikrinamas projektinis dangos nuolydis (1—2 %) paviršinio vandens nutekėjimui.</w:t>
      </w:r>
    </w:p>
    <w:p w14:paraId="169DC756" w14:textId="77777777" w:rsidR="000E0D55" w:rsidRDefault="00096BA0" w:rsidP="000E0D55">
      <w:pPr>
        <w:pStyle w:val="Sraopastraipa"/>
        <w:numPr>
          <w:ilvl w:val="0"/>
          <w:numId w:val="9"/>
        </w:numPr>
        <w:jc w:val="left"/>
        <w:rPr>
          <w:sz w:val="24"/>
          <w:szCs w:val="28"/>
        </w:rPr>
      </w:pPr>
      <w:r w:rsidRPr="000E0D55">
        <w:rPr>
          <w:sz w:val="24"/>
          <w:szCs w:val="28"/>
        </w:rPr>
        <w:t>Įrengiamas lyginamasis smėlio</w:t>
      </w:r>
      <w:r w:rsidR="00AE2B62" w:rsidRPr="000E0D55">
        <w:rPr>
          <w:sz w:val="24"/>
          <w:szCs w:val="28"/>
        </w:rPr>
        <w:t xml:space="preserve"> </w:t>
      </w:r>
      <w:r w:rsidRPr="000E0D55">
        <w:rPr>
          <w:sz w:val="24"/>
          <w:szCs w:val="28"/>
        </w:rPr>
        <w:t>/</w:t>
      </w:r>
      <w:r w:rsidR="00AE2B62" w:rsidRPr="000E0D55">
        <w:rPr>
          <w:sz w:val="24"/>
          <w:szCs w:val="28"/>
        </w:rPr>
        <w:t xml:space="preserve"> </w:t>
      </w:r>
      <w:r w:rsidRPr="000E0D55">
        <w:rPr>
          <w:sz w:val="24"/>
          <w:szCs w:val="28"/>
        </w:rPr>
        <w:t>atsijų sluoksnis (3—5 cm), sutankinamas.</w:t>
      </w:r>
    </w:p>
    <w:p w14:paraId="0271999C" w14:textId="77777777" w:rsidR="000E0D55" w:rsidRDefault="00096BA0" w:rsidP="000E0D55">
      <w:pPr>
        <w:pStyle w:val="Sraopastraipa"/>
        <w:numPr>
          <w:ilvl w:val="0"/>
          <w:numId w:val="9"/>
        </w:numPr>
        <w:jc w:val="left"/>
        <w:rPr>
          <w:sz w:val="24"/>
          <w:szCs w:val="28"/>
        </w:rPr>
      </w:pPr>
      <w:r w:rsidRPr="000E0D55">
        <w:rPr>
          <w:sz w:val="24"/>
          <w:szCs w:val="28"/>
        </w:rPr>
        <w:t xml:space="preserve">Taku kraštų ir kampų suapvalinimas formuojamas iki pat trinkelių, nes tai mažo intensyvumo takas (pėsčiųjų zona, </w:t>
      </w:r>
      <w:r w:rsidR="002C0868" w:rsidRPr="000E0D55">
        <w:rPr>
          <w:sz w:val="24"/>
          <w:szCs w:val="28"/>
        </w:rPr>
        <w:t>nevažiuoja</w:t>
      </w:r>
      <w:r w:rsidRPr="000E0D55">
        <w:rPr>
          <w:sz w:val="24"/>
          <w:szCs w:val="28"/>
        </w:rPr>
        <w:t xml:space="preserve"> automobiliai).</w:t>
      </w:r>
    </w:p>
    <w:p w14:paraId="26625DCF" w14:textId="77777777" w:rsidR="000E0D55" w:rsidRDefault="00096BA0" w:rsidP="000E0D55">
      <w:pPr>
        <w:pStyle w:val="Sraopastraipa"/>
        <w:numPr>
          <w:ilvl w:val="0"/>
          <w:numId w:val="9"/>
        </w:numPr>
        <w:jc w:val="left"/>
        <w:rPr>
          <w:sz w:val="24"/>
          <w:szCs w:val="28"/>
        </w:rPr>
      </w:pPr>
      <w:r w:rsidRPr="000E0D55">
        <w:rPr>
          <w:sz w:val="24"/>
          <w:szCs w:val="28"/>
        </w:rPr>
        <w:t>Estetinis sprendimas reikalauja vientisumo — kad bortas vizualiai nesiskirtų nuo dangos. Nėra būtinybės atskirti dangos nuo vejos / stabilizuoti taką nuo išplovimo ar deformacijų.</w:t>
      </w:r>
    </w:p>
    <w:p w14:paraId="6E0F4551" w14:textId="77777777" w:rsidR="00216909" w:rsidRDefault="00096BA0" w:rsidP="000E0D55">
      <w:pPr>
        <w:pStyle w:val="Sraopastraipa"/>
        <w:numPr>
          <w:ilvl w:val="0"/>
          <w:numId w:val="9"/>
        </w:numPr>
        <w:jc w:val="left"/>
        <w:rPr>
          <w:sz w:val="24"/>
          <w:szCs w:val="28"/>
        </w:rPr>
      </w:pPr>
      <w:r w:rsidRPr="000E0D55">
        <w:rPr>
          <w:sz w:val="24"/>
          <w:szCs w:val="28"/>
        </w:rPr>
        <w:lastRenderedPageBreak/>
        <w:t>Trinkelės įrengiamos vertikaliai arba kitokiu raštu per kraštą.</w:t>
      </w:r>
    </w:p>
    <w:p w14:paraId="5F0C4553" w14:textId="77777777" w:rsidR="00216909" w:rsidRDefault="00096BA0" w:rsidP="000E0D55">
      <w:pPr>
        <w:pStyle w:val="Sraopastraipa"/>
        <w:numPr>
          <w:ilvl w:val="0"/>
          <w:numId w:val="9"/>
        </w:numPr>
        <w:jc w:val="left"/>
        <w:rPr>
          <w:sz w:val="24"/>
          <w:szCs w:val="28"/>
        </w:rPr>
      </w:pPr>
      <w:r w:rsidRPr="000E0D55">
        <w:rPr>
          <w:sz w:val="24"/>
          <w:szCs w:val="28"/>
        </w:rPr>
        <w:t>Formuojami lygūs, nuoseklūs kampų suapvalinimai, laikantis numatyto spindulio.</w:t>
      </w:r>
    </w:p>
    <w:p w14:paraId="3936D5C5" w14:textId="77777777" w:rsidR="00216909" w:rsidRDefault="00096BA0" w:rsidP="000E0D55">
      <w:pPr>
        <w:pStyle w:val="Sraopastraipa"/>
        <w:numPr>
          <w:ilvl w:val="0"/>
          <w:numId w:val="9"/>
        </w:numPr>
        <w:jc w:val="left"/>
        <w:rPr>
          <w:sz w:val="24"/>
          <w:szCs w:val="28"/>
        </w:rPr>
      </w:pPr>
      <w:r w:rsidRPr="000E0D55">
        <w:rPr>
          <w:sz w:val="24"/>
          <w:szCs w:val="28"/>
        </w:rPr>
        <w:t>Klojamos trinkelės pritaikomos prie suapvalintos formos — prireikus pjaunamos.</w:t>
      </w:r>
    </w:p>
    <w:p w14:paraId="4409A8D5" w14:textId="77777777" w:rsidR="00216909" w:rsidRDefault="00096BA0" w:rsidP="000E0D55">
      <w:pPr>
        <w:pStyle w:val="Sraopastraipa"/>
        <w:numPr>
          <w:ilvl w:val="0"/>
          <w:numId w:val="9"/>
        </w:numPr>
        <w:jc w:val="left"/>
        <w:rPr>
          <w:sz w:val="24"/>
          <w:szCs w:val="28"/>
        </w:rPr>
      </w:pPr>
      <w:r w:rsidRPr="000E0D55">
        <w:rPr>
          <w:sz w:val="24"/>
          <w:szCs w:val="28"/>
        </w:rPr>
        <w:t>Suapvalinti kampai leidžia lengviau manevruoti vežimėliu.</w:t>
      </w:r>
    </w:p>
    <w:p w14:paraId="1C3E740B" w14:textId="171CB99E" w:rsidR="00096BA0" w:rsidRPr="000E0D55" w:rsidRDefault="00096BA0" w:rsidP="000E0D55">
      <w:pPr>
        <w:pStyle w:val="Sraopastraipa"/>
        <w:numPr>
          <w:ilvl w:val="0"/>
          <w:numId w:val="9"/>
        </w:numPr>
        <w:jc w:val="left"/>
        <w:rPr>
          <w:sz w:val="24"/>
          <w:szCs w:val="28"/>
        </w:rPr>
      </w:pPr>
      <w:r w:rsidRPr="000E0D55">
        <w:rPr>
          <w:sz w:val="24"/>
          <w:szCs w:val="28"/>
        </w:rPr>
        <w:t>Tako plotis — ne mažesnis kaip 1,8 m.</w:t>
      </w:r>
    </w:p>
    <w:p w14:paraId="22F68498" w14:textId="77777777" w:rsidR="00096BA0" w:rsidRPr="002C0868" w:rsidRDefault="00096BA0" w:rsidP="00096BA0">
      <w:pPr>
        <w:rPr>
          <w:b/>
          <w:bCs/>
          <w:sz w:val="24"/>
          <w:szCs w:val="28"/>
        </w:rPr>
      </w:pPr>
      <w:r w:rsidRPr="002C0868">
        <w:rPr>
          <w:b/>
          <w:bCs/>
          <w:sz w:val="24"/>
          <w:szCs w:val="28"/>
        </w:rPr>
        <w:t>3.5. Trinkelių klojimas</w:t>
      </w:r>
    </w:p>
    <w:p w14:paraId="22A3B2EA" w14:textId="77777777" w:rsidR="00216909" w:rsidRDefault="00096BA0" w:rsidP="00216909">
      <w:pPr>
        <w:pStyle w:val="Sraopastraipa"/>
        <w:numPr>
          <w:ilvl w:val="0"/>
          <w:numId w:val="10"/>
        </w:numPr>
        <w:rPr>
          <w:sz w:val="24"/>
          <w:szCs w:val="28"/>
        </w:rPr>
      </w:pPr>
      <w:r w:rsidRPr="00216909">
        <w:rPr>
          <w:sz w:val="24"/>
          <w:szCs w:val="28"/>
        </w:rPr>
        <w:t>Klojamos naujos trinkelės pagal projektinį raštą ir kryptį.</w:t>
      </w:r>
    </w:p>
    <w:p w14:paraId="66497057" w14:textId="3FEA82AB" w:rsidR="00096BA0" w:rsidRPr="00216909" w:rsidRDefault="00096BA0" w:rsidP="00216909">
      <w:pPr>
        <w:pStyle w:val="Sraopastraipa"/>
        <w:numPr>
          <w:ilvl w:val="0"/>
          <w:numId w:val="10"/>
        </w:numPr>
        <w:rPr>
          <w:sz w:val="24"/>
          <w:szCs w:val="28"/>
        </w:rPr>
      </w:pPr>
      <w:r w:rsidRPr="00216909">
        <w:rPr>
          <w:sz w:val="24"/>
          <w:szCs w:val="28"/>
        </w:rPr>
        <w:t>Užpildomi tarpai atsijomis arba kvarciniu smėliu, vibroplokšte sutankinamas paviršius.</w:t>
      </w:r>
    </w:p>
    <w:p w14:paraId="2A67B17E" w14:textId="77777777" w:rsidR="00096BA0" w:rsidRPr="002C0868" w:rsidRDefault="00096BA0" w:rsidP="00096BA0">
      <w:pPr>
        <w:rPr>
          <w:b/>
          <w:bCs/>
          <w:sz w:val="24"/>
          <w:szCs w:val="28"/>
        </w:rPr>
      </w:pPr>
      <w:r w:rsidRPr="002C0868">
        <w:rPr>
          <w:b/>
          <w:bCs/>
          <w:sz w:val="24"/>
          <w:szCs w:val="28"/>
        </w:rPr>
        <w:t>3.6. Taktilinių trinkelių aprašymas</w:t>
      </w:r>
    </w:p>
    <w:p w14:paraId="6710FA39" w14:textId="77777777" w:rsidR="00096BA0" w:rsidRPr="002C0868" w:rsidRDefault="00096BA0" w:rsidP="00096BA0">
      <w:pPr>
        <w:rPr>
          <w:sz w:val="24"/>
          <w:szCs w:val="28"/>
        </w:rPr>
      </w:pPr>
      <w:r w:rsidRPr="002C0868">
        <w:rPr>
          <w:sz w:val="24"/>
          <w:szCs w:val="28"/>
        </w:rPr>
        <w:t>Pėsčiųjų takuose numatyta įrengti taktilines trinkeles, skirtas regos negalią turintiems asmenims:</w:t>
      </w:r>
    </w:p>
    <w:p w14:paraId="115C598A" w14:textId="77777777" w:rsidR="00096BA0" w:rsidRPr="002C0868" w:rsidRDefault="00096BA0" w:rsidP="00096BA0">
      <w:pPr>
        <w:numPr>
          <w:ilvl w:val="0"/>
          <w:numId w:val="3"/>
        </w:numPr>
        <w:rPr>
          <w:sz w:val="24"/>
          <w:szCs w:val="28"/>
        </w:rPr>
      </w:pPr>
      <w:r w:rsidRPr="002C0868">
        <w:rPr>
          <w:sz w:val="24"/>
          <w:szCs w:val="28"/>
        </w:rPr>
        <w:t>Įspėjamosios taktilinės trinkelės — montuojamos ties perėjomis, takų susikirtimuose ar kitose pavojingose vietose. Šios trinkelės turi iškilusį taškų paviršių, kuris perspėja apie galimą pavojų ar krypties pasikeitimą.</w:t>
      </w:r>
    </w:p>
    <w:p w14:paraId="1EE3CE23" w14:textId="77777777" w:rsidR="00096BA0" w:rsidRPr="002C0868" w:rsidRDefault="00096BA0" w:rsidP="00096BA0">
      <w:pPr>
        <w:numPr>
          <w:ilvl w:val="0"/>
          <w:numId w:val="3"/>
        </w:numPr>
        <w:rPr>
          <w:sz w:val="24"/>
          <w:szCs w:val="28"/>
        </w:rPr>
      </w:pPr>
      <w:r w:rsidRPr="002C0868">
        <w:rPr>
          <w:sz w:val="24"/>
          <w:szCs w:val="28"/>
        </w:rPr>
        <w:t>Nukreipiamojo tipo taktilinės trinkelės — naudojamos maršruto vedimui, įrengiamos išilgai judėjimo krypties. Paviršiuje yra iškilios, lygiagrečios juostos, padedančios orientuotis.</w:t>
      </w:r>
    </w:p>
    <w:p w14:paraId="2467E7BD" w14:textId="77777777" w:rsidR="00096BA0" w:rsidRPr="002C0868" w:rsidRDefault="00096BA0" w:rsidP="00096BA0">
      <w:pPr>
        <w:rPr>
          <w:sz w:val="24"/>
          <w:szCs w:val="28"/>
        </w:rPr>
      </w:pPr>
      <w:r w:rsidRPr="002C0868">
        <w:rPr>
          <w:sz w:val="24"/>
          <w:szCs w:val="28"/>
        </w:rPr>
        <w:t>Trinkelės atitinka LST EN 15209 ir LST ISO 23599 standartų reikalavimus, yra kontrastingų spalvų (paprastai geltonos arba šviesiai pilkos, priklausomai nuo aplinkinės dangos spalvos), užtikrinant vizualinį kontrastą. Montuojamos lygiai su kita dangos danga, užtikrinant saugumą ir komfortą.</w:t>
      </w:r>
    </w:p>
    <w:p w14:paraId="4131FB07" w14:textId="77777777" w:rsidR="00096BA0" w:rsidRPr="002C0868" w:rsidRDefault="00096BA0" w:rsidP="00096BA0">
      <w:pPr>
        <w:rPr>
          <w:b/>
          <w:bCs/>
          <w:sz w:val="24"/>
          <w:szCs w:val="28"/>
        </w:rPr>
      </w:pPr>
      <w:r w:rsidRPr="002C0868">
        <w:rPr>
          <w:b/>
          <w:bCs/>
          <w:sz w:val="24"/>
          <w:szCs w:val="28"/>
        </w:rPr>
        <w:t>3.7. Baigiamieji darbai</w:t>
      </w:r>
    </w:p>
    <w:p w14:paraId="1695EC5A" w14:textId="77777777" w:rsidR="00F55164" w:rsidRDefault="00096BA0" w:rsidP="00F55164">
      <w:pPr>
        <w:pStyle w:val="Sraopastraipa"/>
        <w:numPr>
          <w:ilvl w:val="0"/>
          <w:numId w:val="11"/>
        </w:numPr>
        <w:rPr>
          <w:sz w:val="24"/>
          <w:szCs w:val="28"/>
        </w:rPr>
      </w:pPr>
      <w:r w:rsidRPr="00F55164">
        <w:rPr>
          <w:sz w:val="24"/>
          <w:szCs w:val="28"/>
        </w:rPr>
        <w:t>Atliekamas bendras teritorijos valymas. Surenkamos perteklinės medžiagos.</w:t>
      </w:r>
    </w:p>
    <w:p w14:paraId="35780C51" w14:textId="6541563A" w:rsidR="00096BA0" w:rsidRPr="00F55164" w:rsidRDefault="00096BA0" w:rsidP="00F55164">
      <w:pPr>
        <w:pStyle w:val="Sraopastraipa"/>
        <w:numPr>
          <w:ilvl w:val="0"/>
          <w:numId w:val="11"/>
        </w:numPr>
        <w:rPr>
          <w:sz w:val="24"/>
          <w:szCs w:val="28"/>
        </w:rPr>
      </w:pPr>
      <w:r w:rsidRPr="00F55164">
        <w:rPr>
          <w:sz w:val="24"/>
          <w:szCs w:val="28"/>
        </w:rPr>
        <w:t>Tikrinama atliktų darbų kokybė: nuolydis, paviršiaus lygumas, tarpu stabilumas.</w:t>
      </w:r>
    </w:p>
    <w:p w14:paraId="597D51EC" w14:textId="77777777" w:rsidR="00096BA0" w:rsidRPr="00F55164" w:rsidRDefault="00096BA0" w:rsidP="00096BA0">
      <w:pPr>
        <w:rPr>
          <w:b/>
          <w:bCs/>
          <w:sz w:val="24"/>
        </w:rPr>
      </w:pPr>
      <w:r w:rsidRPr="00F55164">
        <w:rPr>
          <w:b/>
          <w:bCs/>
          <w:sz w:val="24"/>
        </w:rPr>
        <w:t>4. Naudojama technika ir įrankiai</w:t>
      </w:r>
    </w:p>
    <w:p w14:paraId="37BCA40D" w14:textId="77777777" w:rsidR="00096BA0" w:rsidRPr="00F55164" w:rsidRDefault="00096BA0" w:rsidP="00096BA0">
      <w:pPr>
        <w:rPr>
          <w:sz w:val="24"/>
          <w:szCs w:val="28"/>
        </w:rPr>
      </w:pPr>
      <w:r w:rsidRPr="00F55164">
        <w:rPr>
          <w:sz w:val="24"/>
          <w:szCs w:val="28"/>
        </w:rPr>
        <w:t>Rankiniai įrankiai (kastuvai, guminiai plaktukai, lyginimo lentos), vibroplokštė (trinkelių tankinimui), lyginimo įrankiai (profiliai, gulsčiukai, lazeriniai nivelyrai).</w:t>
      </w:r>
    </w:p>
    <w:p w14:paraId="5AEE4DFA" w14:textId="77777777" w:rsidR="00096BA0" w:rsidRPr="00F55164" w:rsidRDefault="00096BA0" w:rsidP="00096BA0">
      <w:pPr>
        <w:rPr>
          <w:b/>
          <w:bCs/>
          <w:sz w:val="24"/>
          <w:szCs w:val="28"/>
        </w:rPr>
      </w:pPr>
      <w:r w:rsidRPr="00F55164">
        <w:rPr>
          <w:b/>
          <w:bCs/>
          <w:sz w:val="24"/>
          <w:szCs w:val="28"/>
        </w:rPr>
        <w:t>5. Kokybės reikalavimai</w:t>
      </w:r>
    </w:p>
    <w:p w14:paraId="03326610" w14:textId="77777777" w:rsidR="00096BA0" w:rsidRPr="00F55164" w:rsidRDefault="00096BA0" w:rsidP="00096BA0">
      <w:pPr>
        <w:numPr>
          <w:ilvl w:val="0"/>
          <w:numId w:val="4"/>
        </w:numPr>
        <w:rPr>
          <w:sz w:val="24"/>
          <w:szCs w:val="28"/>
        </w:rPr>
      </w:pPr>
      <w:r w:rsidRPr="00F55164">
        <w:rPr>
          <w:sz w:val="24"/>
          <w:szCs w:val="28"/>
        </w:rPr>
        <w:t>Taktilių ir aikštelių paviršiaus nuolydis — pagal projektą, dažniausiai 1—2 % nuo pastato ar tako krašto.</w:t>
      </w:r>
    </w:p>
    <w:p w14:paraId="3F82190D" w14:textId="77777777" w:rsidR="00096BA0" w:rsidRPr="00F55164" w:rsidRDefault="00096BA0" w:rsidP="00096BA0">
      <w:pPr>
        <w:numPr>
          <w:ilvl w:val="0"/>
          <w:numId w:val="4"/>
        </w:numPr>
        <w:rPr>
          <w:sz w:val="24"/>
          <w:szCs w:val="28"/>
        </w:rPr>
      </w:pPr>
      <w:r w:rsidRPr="00F55164">
        <w:rPr>
          <w:sz w:val="24"/>
          <w:szCs w:val="28"/>
        </w:rPr>
        <w:t>Lygumo tolerancija — ne daugiau kaip mm per 2 m ilgio atkarpą.</w:t>
      </w:r>
    </w:p>
    <w:p w14:paraId="7D07EC20" w14:textId="77777777" w:rsidR="00096BA0" w:rsidRPr="00F55164" w:rsidRDefault="00096BA0" w:rsidP="00096BA0">
      <w:pPr>
        <w:numPr>
          <w:ilvl w:val="0"/>
          <w:numId w:val="4"/>
        </w:numPr>
        <w:rPr>
          <w:sz w:val="24"/>
          <w:szCs w:val="28"/>
        </w:rPr>
      </w:pPr>
      <w:r w:rsidRPr="00F55164">
        <w:rPr>
          <w:sz w:val="24"/>
          <w:szCs w:val="28"/>
        </w:rPr>
        <w:t>Tarpu užpildymas atsijomis užtikrina stabilų, tvirtą paviršių.</w:t>
      </w:r>
    </w:p>
    <w:p w14:paraId="33FA87C1" w14:textId="77777777" w:rsidR="00096BA0" w:rsidRPr="00F55164" w:rsidRDefault="00096BA0" w:rsidP="00096BA0">
      <w:pPr>
        <w:numPr>
          <w:ilvl w:val="0"/>
          <w:numId w:val="4"/>
        </w:numPr>
        <w:rPr>
          <w:sz w:val="24"/>
          <w:szCs w:val="28"/>
        </w:rPr>
      </w:pPr>
      <w:r w:rsidRPr="00F55164">
        <w:rPr>
          <w:sz w:val="24"/>
          <w:szCs w:val="28"/>
        </w:rPr>
        <w:t>Visi darbai turi būti atlikti laikantis LST EN standartų.</w:t>
      </w:r>
    </w:p>
    <w:p w14:paraId="2D36C1F8" w14:textId="77777777" w:rsidR="00096BA0" w:rsidRPr="00F55164" w:rsidRDefault="00096BA0" w:rsidP="00096BA0">
      <w:pPr>
        <w:rPr>
          <w:b/>
          <w:bCs/>
          <w:sz w:val="24"/>
          <w:szCs w:val="28"/>
        </w:rPr>
      </w:pPr>
      <w:r w:rsidRPr="00F55164">
        <w:rPr>
          <w:b/>
          <w:bCs/>
          <w:sz w:val="24"/>
          <w:szCs w:val="28"/>
        </w:rPr>
        <w:t>6. Atitiktis teisės aktams</w:t>
      </w:r>
    </w:p>
    <w:p w14:paraId="28BC0C2E" w14:textId="77777777" w:rsidR="00096BA0" w:rsidRPr="00F55164" w:rsidRDefault="00096BA0" w:rsidP="00096BA0">
      <w:pPr>
        <w:rPr>
          <w:sz w:val="24"/>
          <w:szCs w:val="28"/>
        </w:rPr>
      </w:pPr>
      <w:r w:rsidRPr="00F55164">
        <w:rPr>
          <w:sz w:val="24"/>
          <w:szCs w:val="28"/>
        </w:rPr>
        <w:t>Darbai vykdomi vadovaujantis šiais teisės aktais:</w:t>
      </w:r>
    </w:p>
    <w:p w14:paraId="512C0652" w14:textId="77777777" w:rsidR="00096BA0" w:rsidRPr="00F55164" w:rsidRDefault="00096BA0" w:rsidP="00096BA0">
      <w:pPr>
        <w:numPr>
          <w:ilvl w:val="0"/>
          <w:numId w:val="5"/>
        </w:numPr>
        <w:rPr>
          <w:sz w:val="24"/>
          <w:szCs w:val="28"/>
        </w:rPr>
      </w:pPr>
      <w:r w:rsidRPr="00F55164">
        <w:rPr>
          <w:sz w:val="24"/>
          <w:szCs w:val="28"/>
        </w:rPr>
        <w:t>STR 2.03.01:2019 „Statinių prieinamumas“</w:t>
      </w:r>
    </w:p>
    <w:p w14:paraId="20FB47D1" w14:textId="77777777" w:rsidR="00096BA0" w:rsidRPr="00F55164" w:rsidRDefault="00096BA0" w:rsidP="00096BA0">
      <w:pPr>
        <w:numPr>
          <w:ilvl w:val="0"/>
          <w:numId w:val="5"/>
        </w:numPr>
        <w:rPr>
          <w:sz w:val="24"/>
          <w:szCs w:val="28"/>
        </w:rPr>
      </w:pPr>
      <w:r w:rsidRPr="00F55164">
        <w:rPr>
          <w:sz w:val="24"/>
          <w:szCs w:val="28"/>
        </w:rPr>
        <w:t>STR 2.06.01:2016 „Gatvės ir vietinės reikšmės keliai. Bendrieji reikalavimai“</w:t>
      </w:r>
    </w:p>
    <w:p w14:paraId="62FED01A" w14:textId="77777777" w:rsidR="00096BA0" w:rsidRPr="00F55164" w:rsidRDefault="00096BA0" w:rsidP="00096BA0">
      <w:pPr>
        <w:numPr>
          <w:ilvl w:val="0"/>
          <w:numId w:val="5"/>
        </w:numPr>
        <w:rPr>
          <w:sz w:val="24"/>
          <w:szCs w:val="28"/>
        </w:rPr>
      </w:pPr>
      <w:r w:rsidRPr="00F55164">
        <w:rPr>
          <w:sz w:val="24"/>
          <w:szCs w:val="28"/>
        </w:rPr>
        <w:t>LR neįgaliųjų socialinės integracijos įstatymas</w:t>
      </w:r>
    </w:p>
    <w:p w14:paraId="69EC267D" w14:textId="2E80B0E3" w:rsidR="000638E1" w:rsidRPr="00096BA0" w:rsidRDefault="000638E1" w:rsidP="00096BA0"/>
    <w:sectPr w:rsidR="000638E1" w:rsidRPr="00096BA0">
      <w:headerReference w:type="default" r:id="rId10"/>
      <w:pgSz w:w="11920" w:h="16840"/>
      <w:pgMar w:top="797" w:right="955" w:bottom="2837" w:left="2045"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60BD" w14:textId="77777777" w:rsidR="00A2353D" w:rsidRDefault="00A2353D" w:rsidP="00A2353D">
      <w:pPr>
        <w:spacing w:after="0" w:line="240" w:lineRule="auto"/>
      </w:pPr>
      <w:r>
        <w:separator/>
      </w:r>
    </w:p>
  </w:endnote>
  <w:endnote w:type="continuationSeparator" w:id="0">
    <w:p w14:paraId="66A3A846" w14:textId="77777777" w:rsidR="00A2353D" w:rsidRDefault="00A2353D" w:rsidP="00A235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73CEF3" w14:textId="77777777" w:rsidR="00A2353D" w:rsidRDefault="00A2353D" w:rsidP="00A2353D">
      <w:pPr>
        <w:spacing w:after="0" w:line="240" w:lineRule="auto"/>
      </w:pPr>
      <w:r>
        <w:separator/>
      </w:r>
    </w:p>
  </w:footnote>
  <w:footnote w:type="continuationSeparator" w:id="0">
    <w:p w14:paraId="6FCF1379" w14:textId="77777777" w:rsidR="00A2353D" w:rsidRDefault="00A2353D" w:rsidP="00A235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0"/>
    </w:tblGrid>
    <w:tr w:rsidR="00A2353D" w14:paraId="5634F93A" w14:textId="77777777" w:rsidTr="00C24E3F">
      <w:tc>
        <w:tcPr>
          <w:tcW w:w="9493" w:type="dxa"/>
        </w:tcPr>
        <w:p w14:paraId="0919FEA4" w14:textId="21A9B011" w:rsidR="00A2353D" w:rsidRDefault="00A2353D" w:rsidP="00A2353D">
          <w:pPr>
            <w:pStyle w:val="Antrats"/>
            <w:jc w:val="right"/>
            <w:rPr>
              <w:sz w:val="18"/>
              <w:szCs w:val="14"/>
            </w:rPr>
          </w:pPr>
          <w:r>
            <w:rPr>
              <w:sz w:val="18"/>
              <w:szCs w:val="14"/>
            </w:rPr>
            <w:t xml:space="preserve">    </w:t>
          </w:r>
          <w:r w:rsidRPr="00F6042D">
            <w:rPr>
              <w:sz w:val="18"/>
              <w:szCs w:val="14"/>
            </w:rPr>
            <w:t xml:space="preserve">Pirkimo sąlygų </w:t>
          </w:r>
          <w:r w:rsidR="003F30D3">
            <w:rPr>
              <w:sz w:val="18"/>
              <w:szCs w:val="14"/>
            </w:rPr>
            <w:t xml:space="preserve">4 </w:t>
          </w:r>
          <w:r w:rsidRPr="00F6042D">
            <w:rPr>
              <w:sz w:val="18"/>
              <w:szCs w:val="14"/>
            </w:rPr>
            <w:t>priedas</w:t>
          </w:r>
        </w:p>
        <w:p w14:paraId="454A809E" w14:textId="17AECCD9" w:rsidR="00A2353D" w:rsidRDefault="00A2353D" w:rsidP="00A2353D">
          <w:pPr>
            <w:pStyle w:val="Antrats"/>
            <w:jc w:val="right"/>
            <w:rPr>
              <w:sz w:val="18"/>
              <w:szCs w:val="14"/>
            </w:rPr>
          </w:pPr>
          <w:r w:rsidRPr="00F6042D">
            <w:rPr>
              <w:sz w:val="18"/>
              <w:szCs w:val="14"/>
            </w:rPr>
            <w:t xml:space="preserve"> „</w:t>
          </w:r>
          <w:r w:rsidR="00E97164">
            <w:rPr>
              <w:sz w:val="18"/>
              <w:szCs w:val="14"/>
            </w:rPr>
            <w:t>Aiškinamasis raštas</w:t>
          </w:r>
          <w:r w:rsidRPr="00F6042D">
            <w:rPr>
              <w:sz w:val="18"/>
              <w:szCs w:val="14"/>
            </w:rPr>
            <w:t xml:space="preserve">“ </w:t>
          </w:r>
        </w:p>
      </w:tc>
    </w:tr>
  </w:tbl>
  <w:p w14:paraId="6EF09F98" w14:textId="77777777" w:rsidR="00A2353D" w:rsidRDefault="00A2353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608"/>
    <w:multiLevelType w:val="multilevel"/>
    <w:tmpl w:val="8AA20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83FA3"/>
    <w:multiLevelType w:val="hybridMultilevel"/>
    <w:tmpl w:val="FD9E46C6"/>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abstractNum w:abstractNumId="2" w15:restartNumberingAfterBreak="0">
    <w:nsid w:val="0B765EB0"/>
    <w:multiLevelType w:val="hybridMultilevel"/>
    <w:tmpl w:val="BC6C1BB2"/>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abstractNum w:abstractNumId="3" w15:restartNumberingAfterBreak="0">
    <w:nsid w:val="0C6A61B3"/>
    <w:multiLevelType w:val="multilevel"/>
    <w:tmpl w:val="ABBE2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797CFF"/>
    <w:multiLevelType w:val="multilevel"/>
    <w:tmpl w:val="50CA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4D5A5F"/>
    <w:multiLevelType w:val="hybridMultilevel"/>
    <w:tmpl w:val="69EE2A0E"/>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abstractNum w:abstractNumId="6" w15:restartNumberingAfterBreak="0">
    <w:nsid w:val="446D5EAB"/>
    <w:multiLevelType w:val="multilevel"/>
    <w:tmpl w:val="0192AC4C"/>
    <w:lvl w:ilvl="0">
      <w:start w:val="3"/>
      <w:numFmt w:val="decimal"/>
      <w:lvlText w:val="%1."/>
      <w:lvlJc w:val="left"/>
      <w:pPr>
        <w:ind w:left="8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4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8422EF8"/>
    <w:multiLevelType w:val="hybridMultilevel"/>
    <w:tmpl w:val="576EB29A"/>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abstractNum w:abstractNumId="8" w15:restartNumberingAfterBreak="0">
    <w:nsid w:val="6F6532D1"/>
    <w:multiLevelType w:val="multilevel"/>
    <w:tmpl w:val="887CA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D06539"/>
    <w:multiLevelType w:val="hybridMultilevel"/>
    <w:tmpl w:val="217CEF98"/>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abstractNum w:abstractNumId="10" w15:restartNumberingAfterBreak="0">
    <w:nsid w:val="7A1B3E01"/>
    <w:multiLevelType w:val="hybridMultilevel"/>
    <w:tmpl w:val="CB4E0334"/>
    <w:lvl w:ilvl="0" w:tplc="04270001">
      <w:start w:val="1"/>
      <w:numFmt w:val="bullet"/>
      <w:lvlText w:val=""/>
      <w:lvlJc w:val="left"/>
      <w:pPr>
        <w:ind w:left="806" w:hanging="360"/>
      </w:pPr>
      <w:rPr>
        <w:rFonts w:ascii="Symbol" w:hAnsi="Symbol" w:hint="default"/>
      </w:rPr>
    </w:lvl>
    <w:lvl w:ilvl="1" w:tplc="04270003" w:tentative="1">
      <w:start w:val="1"/>
      <w:numFmt w:val="bullet"/>
      <w:lvlText w:val="o"/>
      <w:lvlJc w:val="left"/>
      <w:pPr>
        <w:ind w:left="1526" w:hanging="360"/>
      </w:pPr>
      <w:rPr>
        <w:rFonts w:ascii="Courier New" w:hAnsi="Courier New" w:cs="Courier New" w:hint="default"/>
      </w:rPr>
    </w:lvl>
    <w:lvl w:ilvl="2" w:tplc="04270005" w:tentative="1">
      <w:start w:val="1"/>
      <w:numFmt w:val="bullet"/>
      <w:lvlText w:val=""/>
      <w:lvlJc w:val="left"/>
      <w:pPr>
        <w:ind w:left="2246" w:hanging="360"/>
      </w:pPr>
      <w:rPr>
        <w:rFonts w:ascii="Wingdings" w:hAnsi="Wingdings" w:hint="default"/>
      </w:rPr>
    </w:lvl>
    <w:lvl w:ilvl="3" w:tplc="04270001" w:tentative="1">
      <w:start w:val="1"/>
      <w:numFmt w:val="bullet"/>
      <w:lvlText w:val=""/>
      <w:lvlJc w:val="left"/>
      <w:pPr>
        <w:ind w:left="2966" w:hanging="360"/>
      </w:pPr>
      <w:rPr>
        <w:rFonts w:ascii="Symbol" w:hAnsi="Symbol" w:hint="default"/>
      </w:rPr>
    </w:lvl>
    <w:lvl w:ilvl="4" w:tplc="04270003" w:tentative="1">
      <w:start w:val="1"/>
      <w:numFmt w:val="bullet"/>
      <w:lvlText w:val="o"/>
      <w:lvlJc w:val="left"/>
      <w:pPr>
        <w:ind w:left="3686" w:hanging="360"/>
      </w:pPr>
      <w:rPr>
        <w:rFonts w:ascii="Courier New" w:hAnsi="Courier New" w:cs="Courier New" w:hint="default"/>
      </w:rPr>
    </w:lvl>
    <w:lvl w:ilvl="5" w:tplc="04270005" w:tentative="1">
      <w:start w:val="1"/>
      <w:numFmt w:val="bullet"/>
      <w:lvlText w:val=""/>
      <w:lvlJc w:val="left"/>
      <w:pPr>
        <w:ind w:left="4406" w:hanging="360"/>
      </w:pPr>
      <w:rPr>
        <w:rFonts w:ascii="Wingdings" w:hAnsi="Wingdings" w:hint="default"/>
      </w:rPr>
    </w:lvl>
    <w:lvl w:ilvl="6" w:tplc="04270001" w:tentative="1">
      <w:start w:val="1"/>
      <w:numFmt w:val="bullet"/>
      <w:lvlText w:val=""/>
      <w:lvlJc w:val="left"/>
      <w:pPr>
        <w:ind w:left="5126" w:hanging="360"/>
      </w:pPr>
      <w:rPr>
        <w:rFonts w:ascii="Symbol" w:hAnsi="Symbol" w:hint="default"/>
      </w:rPr>
    </w:lvl>
    <w:lvl w:ilvl="7" w:tplc="04270003" w:tentative="1">
      <w:start w:val="1"/>
      <w:numFmt w:val="bullet"/>
      <w:lvlText w:val="o"/>
      <w:lvlJc w:val="left"/>
      <w:pPr>
        <w:ind w:left="5846" w:hanging="360"/>
      </w:pPr>
      <w:rPr>
        <w:rFonts w:ascii="Courier New" w:hAnsi="Courier New" w:cs="Courier New" w:hint="default"/>
      </w:rPr>
    </w:lvl>
    <w:lvl w:ilvl="8" w:tplc="04270005" w:tentative="1">
      <w:start w:val="1"/>
      <w:numFmt w:val="bullet"/>
      <w:lvlText w:val=""/>
      <w:lvlJc w:val="left"/>
      <w:pPr>
        <w:ind w:left="6566" w:hanging="360"/>
      </w:pPr>
      <w:rPr>
        <w:rFonts w:ascii="Wingdings" w:hAnsi="Wingdings" w:hint="default"/>
      </w:rPr>
    </w:lvl>
  </w:abstractNum>
  <w:num w:numId="1" w16cid:durableId="906767383">
    <w:abstractNumId w:val="6"/>
  </w:num>
  <w:num w:numId="2" w16cid:durableId="304698249">
    <w:abstractNumId w:val="8"/>
  </w:num>
  <w:num w:numId="3" w16cid:durableId="595984818">
    <w:abstractNumId w:val="0"/>
  </w:num>
  <w:num w:numId="4" w16cid:durableId="1253973500">
    <w:abstractNumId w:val="4"/>
  </w:num>
  <w:num w:numId="5" w16cid:durableId="1577134478">
    <w:abstractNumId w:val="3"/>
  </w:num>
  <w:num w:numId="6" w16cid:durableId="645746449">
    <w:abstractNumId w:val="1"/>
  </w:num>
  <w:num w:numId="7" w16cid:durableId="670832388">
    <w:abstractNumId w:val="5"/>
  </w:num>
  <w:num w:numId="8" w16cid:durableId="823132736">
    <w:abstractNumId w:val="9"/>
  </w:num>
  <w:num w:numId="9" w16cid:durableId="1218787067">
    <w:abstractNumId w:val="2"/>
  </w:num>
  <w:num w:numId="10" w16cid:durableId="913975870">
    <w:abstractNumId w:val="7"/>
  </w:num>
  <w:num w:numId="11" w16cid:durableId="1350376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8E1"/>
    <w:rsid w:val="00007374"/>
    <w:rsid w:val="000638E1"/>
    <w:rsid w:val="00096BA0"/>
    <w:rsid w:val="000E0D55"/>
    <w:rsid w:val="00131FF9"/>
    <w:rsid w:val="001C2078"/>
    <w:rsid w:val="00216909"/>
    <w:rsid w:val="002C0868"/>
    <w:rsid w:val="002E0EBD"/>
    <w:rsid w:val="003A0A4C"/>
    <w:rsid w:val="003F30D3"/>
    <w:rsid w:val="00685664"/>
    <w:rsid w:val="008A7861"/>
    <w:rsid w:val="009F6549"/>
    <w:rsid w:val="00A2353D"/>
    <w:rsid w:val="00AE2B62"/>
    <w:rsid w:val="00C362AF"/>
    <w:rsid w:val="00DA37A3"/>
    <w:rsid w:val="00E97164"/>
    <w:rsid w:val="00F55164"/>
    <w:rsid w:val="00F67F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12272"/>
  <w15:docId w15:val="{F48C05B0-11F4-4A5E-AB9A-BB07D9F1B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4" w:line="249" w:lineRule="auto"/>
      <w:ind w:left="82" w:firstLine="4"/>
      <w:jc w:val="both"/>
    </w:pPr>
    <w:rPr>
      <w:rFonts w:ascii="Times New Roman" w:eastAsia="Times New Roman" w:hAnsi="Times New Roman" w:cs="Times New Roman"/>
      <w:color w:val="000000"/>
      <w:sz w:val="22"/>
    </w:rPr>
  </w:style>
  <w:style w:type="paragraph" w:styleId="Antrat1">
    <w:name w:val="heading 1"/>
    <w:next w:val="prastasis"/>
    <w:link w:val="Antrat1Diagrama"/>
    <w:uiPriority w:val="9"/>
    <w:qFormat/>
    <w:pPr>
      <w:keepNext/>
      <w:keepLines/>
      <w:spacing w:after="0" w:line="259" w:lineRule="auto"/>
      <w:ind w:left="764" w:hanging="10"/>
      <w:outlineLvl w:val="0"/>
    </w:pPr>
    <w:rPr>
      <w:rFonts w:ascii="Times New Roman" w:eastAsia="Times New Roman" w:hAnsi="Times New Roman" w:cs="Times New Roman"/>
      <w:color w:val="000000"/>
    </w:rPr>
  </w:style>
  <w:style w:type="paragraph" w:styleId="Antrat2">
    <w:name w:val="heading 2"/>
    <w:basedOn w:val="prastasis"/>
    <w:next w:val="prastasis"/>
    <w:link w:val="Antrat2Diagrama"/>
    <w:uiPriority w:val="9"/>
    <w:semiHidden/>
    <w:unhideWhenUsed/>
    <w:qFormat/>
    <w:rsid w:val="00096BA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Antrat3">
    <w:name w:val="heading 3"/>
    <w:basedOn w:val="prastasis"/>
    <w:next w:val="prastasis"/>
    <w:link w:val="Antrat3Diagrama"/>
    <w:uiPriority w:val="9"/>
    <w:semiHidden/>
    <w:unhideWhenUsed/>
    <w:qFormat/>
    <w:rsid w:val="00096BA0"/>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Pr>
      <w:rFonts w:ascii="Times New Roman" w:eastAsia="Times New Roman" w:hAnsi="Times New Roman" w:cs="Times New Roman"/>
      <w:color w:val="000000"/>
      <w:sz w:val="24"/>
    </w:rPr>
  </w:style>
  <w:style w:type="character" w:customStyle="1" w:styleId="Antrat2Diagrama">
    <w:name w:val="Antraštė 2 Diagrama"/>
    <w:basedOn w:val="Numatytasispastraiposriftas"/>
    <w:link w:val="Antrat2"/>
    <w:uiPriority w:val="9"/>
    <w:semiHidden/>
    <w:rsid w:val="00096BA0"/>
    <w:rPr>
      <w:rFonts w:asciiTheme="majorHAnsi" w:eastAsiaTheme="majorEastAsia" w:hAnsiTheme="majorHAnsi" w:cstheme="majorBidi"/>
      <w:color w:val="0F4761" w:themeColor="accent1" w:themeShade="BF"/>
      <w:sz w:val="26"/>
      <w:szCs w:val="26"/>
    </w:rPr>
  </w:style>
  <w:style w:type="character" w:customStyle="1" w:styleId="Antrat3Diagrama">
    <w:name w:val="Antraštė 3 Diagrama"/>
    <w:basedOn w:val="Numatytasispastraiposriftas"/>
    <w:link w:val="Antrat3"/>
    <w:uiPriority w:val="9"/>
    <w:semiHidden/>
    <w:rsid w:val="00096BA0"/>
    <w:rPr>
      <w:rFonts w:asciiTheme="majorHAnsi" w:eastAsiaTheme="majorEastAsia" w:hAnsiTheme="majorHAnsi" w:cstheme="majorBidi"/>
      <w:color w:val="0A2F40" w:themeColor="accent1" w:themeShade="7F"/>
    </w:rPr>
  </w:style>
  <w:style w:type="character" w:styleId="Hipersaitas">
    <w:name w:val="Hyperlink"/>
    <w:basedOn w:val="Numatytasispastraiposriftas"/>
    <w:uiPriority w:val="99"/>
    <w:unhideWhenUsed/>
    <w:rsid w:val="009F6549"/>
    <w:rPr>
      <w:strike w:val="0"/>
      <w:dstrike w:val="0"/>
      <w:color w:val="auto"/>
      <w:u w:val="none"/>
      <w:effect w:val="none"/>
    </w:rPr>
  </w:style>
  <w:style w:type="paragraph" w:styleId="Sraopastraipa">
    <w:name w:val="List Paragraph"/>
    <w:basedOn w:val="prastasis"/>
    <w:uiPriority w:val="34"/>
    <w:qFormat/>
    <w:rsid w:val="002C0868"/>
    <w:pPr>
      <w:ind w:left="720"/>
      <w:contextualSpacing/>
    </w:pPr>
  </w:style>
  <w:style w:type="paragraph" w:styleId="Antrats">
    <w:name w:val="header"/>
    <w:basedOn w:val="prastasis"/>
    <w:link w:val="AntratsDiagrama"/>
    <w:unhideWhenUsed/>
    <w:rsid w:val="00A2353D"/>
    <w:pPr>
      <w:tabs>
        <w:tab w:val="center" w:pos="4513"/>
        <w:tab w:val="right" w:pos="9026"/>
      </w:tabs>
      <w:spacing w:after="0" w:line="240" w:lineRule="auto"/>
    </w:pPr>
  </w:style>
  <w:style w:type="character" w:customStyle="1" w:styleId="AntratsDiagrama">
    <w:name w:val="Antraštės Diagrama"/>
    <w:basedOn w:val="Numatytasispastraiposriftas"/>
    <w:link w:val="Antrats"/>
    <w:rsid w:val="00A2353D"/>
    <w:rPr>
      <w:rFonts w:ascii="Times New Roman" w:eastAsia="Times New Roman" w:hAnsi="Times New Roman" w:cs="Times New Roman"/>
      <w:color w:val="000000"/>
      <w:sz w:val="22"/>
    </w:rPr>
  </w:style>
  <w:style w:type="paragraph" w:styleId="Porat">
    <w:name w:val="footer"/>
    <w:basedOn w:val="prastasis"/>
    <w:link w:val="PoratDiagrama"/>
    <w:uiPriority w:val="99"/>
    <w:unhideWhenUsed/>
    <w:rsid w:val="00A2353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2353D"/>
    <w:rPr>
      <w:rFonts w:ascii="Times New Roman" w:eastAsia="Times New Roman" w:hAnsi="Times New Roman" w:cs="Times New Roman"/>
      <w:color w:val="000000"/>
      <w:sz w:val="22"/>
    </w:rPr>
  </w:style>
  <w:style w:type="table" w:styleId="Lentelstinklelis">
    <w:name w:val="Table Grid"/>
    <w:basedOn w:val="prastojilentel"/>
    <w:rsid w:val="00A2353D"/>
    <w:pPr>
      <w:spacing w:after="0" w:line="240" w:lineRule="auto"/>
    </w:pPr>
    <w:rPr>
      <w:rFonts w:ascii="Times New Roman" w:eastAsia="Times New Roman" w:hAnsi="Times New Roman" w:cs="Times New Roman"/>
      <w:kern w:val="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google.lt/imgres?imgurl=http://www.pm.mazeikiai.lm.lt/images/herbas_nespalvotas.png&amp;imgrefurl=http://www.pm.mazeikiai.lm.lt/vieksniai/naujienos/archyvai/20112012_archyvas.htm&amp;docid=FRfU1kipe3vzEM&amp;tbnid=yp_mDfpyPunpCM:&amp;w=71&amp;h=77&amp;ei=CNx0UfOvA8eN4ASAooDYCQ&amp;ved=0CAIQxiAwAA&amp;iact=ric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linkuvossg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2814</Words>
  <Characters>1604</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Pontuzaitė</dc:creator>
  <cp:keywords/>
  <cp:lastModifiedBy>Raimonda Pontuzaitė</cp:lastModifiedBy>
  <cp:revision>15</cp:revision>
  <dcterms:created xsi:type="dcterms:W3CDTF">2025-10-21T12:55:00Z</dcterms:created>
  <dcterms:modified xsi:type="dcterms:W3CDTF">2025-11-05T08:42:00Z</dcterms:modified>
</cp:coreProperties>
</file>