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918D" w14:textId="1586605A" w:rsidR="003E504E" w:rsidRPr="00AC1C8B" w:rsidRDefault="002A4E0C" w:rsidP="00A67D8E">
      <w:pPr>
        <w:widowControl w:val="0"/>
        <w:pBdr>
          <w:top w:val="nil"/>
          <w:left w:val="nil"/>
          <w:bottom w:val="nil"/>
          <w:right w:val="nil"/>
          <w:between w:val="nil"/>
        </w:pBdr>
        <w:tabs>
          <w:tab w:val="left" w:pos="567"/>
          <w:tab w:val="left" w:pos="851"/>
        </w:tabs>
        <w:jc w:val="center"/>
        <w:rPr>
          <w:b/>
          <w:bCs/>
          <w:caps/>
          <w:sz w:val="20"/>
        </w:rPr>
      </w:pPr>
      <w:r w:rsidRPr="00AC1C8B">
        <w:rPr>
          <w:b/>
          <w:bCs/>
          <w:caps/>
          <w:sz w:val="20"/>
        </w:rPr>
        <w:t>STATYBOS RANGOS SUTARTI</w:t>
      </w:r>
      <w:r w:rsidR="006829E3">
        <w:rPr>
          <w:b/>
          <w:bCs/>
          <w:caps/>
          <w:sz w:val="20"/>
        </w:rPr>
        <w:t>e</w:t>
      </w:r>
      <w:r w:rsidRPr="00AC1C8B">
        <w:rPr>
          <w:b/>
          <w:bCs/>
          <w:caps/>
          <w:sz w:val="20"/>
        </w:rPr>
        <w:t>S</w:t>
      </w:r>
      <w:r w:rsidR="006829E3">
        <w:rPr>
          <w:b/>
          <w:bCs/>
          <w:caps/>
          <w:sz w:val="20"/>
        </w:rPr>
        <w:t xml:space="preserve"> Projektas</w:t>
      </w:r>
    </w:p>
    <w:p w14:paraId="34683A73" w14:textId="0492B64E" w:rsidR="00027B83" w:rsidRPr="00AC1C8B" w:rsidRDefault="000B0897">
      <w:pPr>
        <w:widowControl w:val="0"/>
        <w:pBdr>
          <w:top w:val="nil"/>
          <w:left w:val="nil"/>
          <w:bottom w:val="nil"/>
          <w:right w:val="nil"/>
          <w:between w:val="nil"/>
        </w:pBdr>
        <w:tabs>
          <w:tab w:val="left" w:pos="567"/>
          <w:tab w:val="left" w:pos="851"/>
        </w:tabs>
        <w:jc w:val="center"/>
        <w:rPr>
          <w:b/>
          <w:bCs/>
          <w:caps/>
          <w:sz w:val="20"/>
        </w:rPr>
      </w:pPr>
      <w:r w:rsidRPr="00AC1C8B">
        <w:rPr>
          <w:b/>
          <w:bCs/>
          <w:caps/>
          <w:sz w:val="20"/>
        </w:rPr>
        <w:t>Specialiosios sąlygos</w:t>
      </w:r>
    </w:p>
    <w:p w14:paraId="7C0AA98D" w14:textId="77777777" w:rsidR="00027B83" w:rsidRPr="00AC1C8B" w:rsidRDefault="00027B83" w:rsidP="002A4E0C">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C1C8B" w14:paraId="06BD45D9" w14:textId="77777777">
        <w:tc>
          <w:tcPr>
            <w:tcW w:w="2448" w:type="dxa"/>
          </w:tcPr>
          <w:p w14:paraId="40177F4F" w14:textId="77777777" w:rsidR="00027B83" w:rsidRPr="00AC1C8B" w:rsidRDefault="000B0897">
            <w:pPr>
              <w:jc w:val="both"/>
              <w:rPr>
                <w:b/>
                <w:kern w:val="2"/>
                <w:sz w:val="20"/>
              </w:rPr>
            </w:pPr>
            <w:r w:rsidRPr="00AC1C8B">
              <w:rPr>
                <w:b/>
                <w:kern w:val="2"/>
                <w:sz w:val="20"/>
              </w:rPr>
              <w:t>Sutarties pavadinimas</w:t>
            </w:r>
          </w:p>
        </w:tc>
        <w:tc>
          <w:tcPr>
            <w:tcW w:w="7110" w:type="dxa"/>
            <w:gridSpan w:val="3"/>
          </w:tcPr>
          <w:p w14:paraId="607BC18E" w14:textId="5A331F82" w:rsidR="00027B83" w:rsidRPr="00AC1C8B" w:rsidRDefault="00A4476F">
            <w:pPr>
              <w:jc w:val="both"/>
              <w:rPr>
                <w:kern w:val="2"/>
                <w:sz w:val="20"/>
              </w:rPr>
            </w:pPr>
            <w:r w:rsidRPr="00AC1C8B">
              <w:rPr>
                <w:kern w:val="2"/>
                <w:sz w:val="20"/>
              </w:rPr>
              <w:t>DALIES TERITORIJOS DANGŲ PERKLOJIMO DARBAI</w:t>
            </w:r>
          </w:p>
        </w:tc>
      </w:tr>
      <w:tr w:rsidR="00027B83" w:rsidRPr="00AC1C8B" w14:paraId="2F08ABA7" w14:textId="77777777">
        <w:tc>
          <w:tcPr>
            <w:tcW w:w="2448" w:type="dxa"/>
          </w:tcPr>
          <w:p w14:paraId="262D4078" w14:textId="77777777" w:rsidR="00027B83" w:rsidRPr="00AC1C8B" w:rsidRDefault="000B0897">
            <w:pPr>
              <w:jc w:val="both"/>
              <w:rPr>
                <w:b/>
                <w:kern w:val="2"/>
                <w:sz w:val="20"/>
              </w:rPr>
            </w:pPr>
            <w:r w:rsidRPr="00AC1C8B">
              <w:rPr>
                <w:b/>
                <w:kern w:val="2"/>
                <w:sz w:val="20"/>
              </w:rPr>
              <w:t>Sutarties data</w:t>
            </w:r>
          </w:p>
        </w:tc>
        <w:tc>
          <w:tcPr>
            <w:tcW w:w="2177" w:type="dxa"/>
          </w:tcPr>
          <w:p w14:paraId="310EFCA2" w14:textId="77777777" w:rsidR="00027B83" w:rsidRPr="00AC1C8B" w:rsidRDefault="00027B83">
            <w:pPr>
              <w:jc w:val="both"/>
              <w:rPr>
                <w:kern w:val="2"/>
                <w:sz w:val="20"/>
              </w:rPr>
            </w:pPr>
          </w:p>
        </w:tc>
        <w:tc>
          <w:tcPr>
            <w:tcW w:w="2362" w:type="dxa"/>
          </w:tcPr>
          <w:p w14:paraId="26FE9FCE" w14:textId="77777777" w:rsidR="00027B83" w:rsidRPr="00AC1C8B" w:rsidRDefault="000B0897">
            <w:pPr>
              <w:jc w:val="both"/>
              <w:rPr>
                <w:b/>
                <w:kern w:val="2"/>
                <w:sz w:val="20"/>
              </w:rPr>
            </w:pPr>
            <w:r w:rsidRPr="00AC1C8B">
              <w:rPr>
                <w:b/>
                <w:kern w:val="2"/>
                <w:sz w:val="20"/>
              </w:rPr>
              <w:t>Sutarties numeris</w:t>
            </w:r>
          </w:p>
        </w:tc>
        <w:tc>
          <w:tcPr>
            <w:tcW w:w="2571" w:type="dxa"/>
          </w:tcPr>
          <w:p w14:paraId="11456A38" w14:textId="77777777" w:rsidR="00027B83" w:rsidRPr="00AC1C8B" w:rsidRDefault="00027B83">
            <w:pPr>
              <w:jc w:val="both"/>
              <w:rPr>
                <w:kern w:val="2"/>
                <w:sz w:val="20"/>
              </w:rPr>
            </w:pPr>
          </w:p>
        </w:tc>
      </w:tr>
    </w:tbl>
    <w:p w14:paraId="7AAE002E" w14:textId="77777777" w:rsidR="00027B83" w:rsidRPr="00AC1C8B" w:rsidRDefault="00027B8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C1C8B" w14:paraId="2A8CDD09" w14:textId="77777777">
        <w:tc>
          <w:tcPr>
            <w:tcW w:w="9558" w:type="dxa"/>
            <w:gridSpan w:val="3"/>
          </w:tcPr>
          <w:p w14:paraId="0049CEBD" w14:textId="77777777" w:rsidR="00027B83" w:rsidRPr="00AC1C8B" w:rsidRDefault="000B0897">
            <w:pPr>
              <w:jc w:val="center"/>
              <w:rPr>
                <w:b/>
                <w:kern w:val="2"/>
                <w:sz w:val="20"/>
              </w:rPr>
            </w:pPr>
            <w:r w:rsidRPr="00AC1C8B">
              <w:rPr>
                <w:b/>
                <w:kern w:val="2"/>
                <w:sz w:val="20"/>
              </w:rPr>
              <w:t>1. SUTARTIES ŠALYS</w:t>
            </w:r>
          </w:p>
        </w:tc>
      </w:tr>
      <w:tr w:rsidR="00027B83" w:rsidRPr="00AC1C8B" w14:paraId="7A216576" w14:textId="77777777">
        <w:tc>
          <w:tcPr>
            <w:tcW w:w="2808" w:type="dxa"/>
            <w:vMerge w:val="restart"/>
          </w:tcPr>
          <w:p w14:paraId="79087AD5" w14:textId="77777777" w:rsidR="00027B83" w:rsidRPr="00AC1C8B" w:rsidRDefault="00027B83">
            <w:pPr>
              <w:jc w:val="center"/>
              <w:rPr>
                <w:b/>
                <w:kern w:val="2"/>
                <w:sz w:val="20"/>
              </w:rPr>
            </w:pPr>
          </w:p>
          <w:p w14:paraId="555D406D" w14:textId="77777777" w:rsidR="00027B83" w:rsidRPr="00AC1C8B" w:rsidRDefault="00027B83">
            <w:pPr>
              <w:jc w:val="center"/>
              <w:rPr>
                <w:b/>
                <w:kern w:val="2"/>
                <w:sz w:val="20"/>
              </w:rPr>
            </w:pPr>
          </w:p>
          <w:p w14:paraId="757D89F5" w14:textId="77777777" w:rsidR="00027B83" w:rsidRPr="00AC1C8B" w:rsidRDefault="00027B83">
            <w:pPr>
              <w:jc w:val="center"/>
              <w:rPr>
                <w:b/>
                <w:kern w:val="2"/>
                <w:sz w:val="20"/>
              </w:rPr>
            </w:pPr>
          </w:p>
          <w:p w14:paraId="6C227F93" w14:textId="77777777" w:rsidR="00027B83" w:rsidRPr="00AC1C8B" w:rsidRDefault="00027B83">
            <w:pPr>
              <w:rPr>
                <w:b/>
                <w:kern w:val="2"/>
                <w:sz w:val="20"/>
              </w:rPr>
            </w:pPr>
          </w:p>
          <w:p w14:paraId="0285291C" w14:textId="77777777" w:rsidR="00027B83" w:rsidRPr="00AC1C8B" w:rsidRDefault="000B0897">
            <w:pPr>
              <w:rPr>
                <w:b/>
                <w:kern w:val="2"/>
                <w:sz w:val="20"/>
              </w:rPr>
            </w:pPr>
            <w:r w:rsidRPr="00AC1C8B">
              <w:rPr>
                <w:b/>
                <w:kern w:val="2"/>
                <w:sz w:val="20"/>
              </w:rPr>
              <w:t>1.1. Pirkėjas</w:t>
            </w:r>
          </w:p>
        </w:tc>
        <w:tc>
          <w:tcPr>
            <w:tcW w:w="3240" w:type="dxa"/>
          </w:tcPr>
          <w:p w14:paraId="4986D0A4" w14:textId="77777777" w:rsidR="00027B83" w:rsidRPr="00AC1C8B" w:rsidRDefault="000B0897">
            <w:pPr>
              <w:rPr>
                <w:kern w:val="2"/>
                <w:sz w:val="20"/>
              </w:rPr>
            </w:pPr>
            <w:r w:rsidRPr="00AC1C8B">
              <w:rPr>
                <w:kern w:val="2"/>
                <w:sz w:val="20"/>
              </w:rPr>
              <w:t>1.1.1. Pavadinimas</w:t>
            </w:r>
          </w:p>
        </w:tc>
        <w:tc>
          <w:tcPr>
            <w:tcW w:w="3510" w:type="dxa"/>
          </w:tcPr>
          <w:p w14:paraId="53FF09A2" w14:textId="3333532B" w:rsidR="00027B83" w:rsidRPr="00AC1C8B" w:rsidRDefault="00CA74A4">
            <w:pPr>
              <w:jc w:val="center"/>
              <w:rPr>
                <w:kern w:val="2"/>
                <w:sz w:val="20"/>
              </w:rPr>
            </w:pPr>
            <w:r w:rsidRPr="00AC1C8B">
              <w:rPr>
                <w:kern w:val="2"/>
                <w:sz w:val="20"/>
              </w:rPr>
              <w:t>Linkuvos socialinės globos namai</w:t>
            </w:r>
          </w:p>
        </w:tc>
      </w:tr>
      <w:tr w:rsidR="00027B83" w:rsidRPr="00AC1C8B" w14:paraId="46894EEE" w14:textId="77777777">
        <w:tc>
          <w:tcPr>
            <w:tcW w:w="2808" w:type="dxa"/>
            <w:vMerge/>
          </w:tcPr>
          <w:p w14:paraId="6E3E695C" w14:textId="77777777" w:rsidR="00027B83" w:rsidRPr="00AC1C8B" w:rsidRDefault="00027B83">
            <w:pPr>
              <w:rPr>
                <w:kern w:val="2"/>
                <w:sz w:val="20"/>
              </w:rPr>
            </w:pPr>
          </w:p>
        </w:tc>
        <w:tc>
          <w:tcPr>
            <w:tcW w:w="3240" w:type="dxa"/>
          </w:tcPr>
          <w:p w14:paraId="6B5CD43F" w14:textId="77777777" w:rsidR="00027B83" w:rsidRPr="00AC1C8B" w:rsidRDefault="000B0897">
            <w:pPr>
              <w:rPr>
                <w:kern w:val="2"/>
                <w:sz w:val="20"/>
              </w:rPr>
            </w:pPr>
            <w:r w:rsidRPr="00AC1C8B">
              <w:rPr>
                <w:kern w:val="2"/>
                <w:sz w:val="20"/>
              </w:rPr>
              <w:t>1.1.2. Juridinio asmens kodas</w:t>
            </w:r>
          </w:p>
        </w:tc>
        <w:tc>
          <w:tcPr>
            <w:tcW w:w="3510" w:type="dxa"/>
          </w:tcPr>
          <w:p w14:paraId="63476F65" w14:textId="1248EDC5" w:rsidR="00027B83" w:rsidRPr="00AC1C8B" w:rsidRDefault="00EC0996">
            <w:pPr>
              <w:jc w:val="center"/>
              <w:rPr>
                <w:kern w:val="2"/>
                <w:sz w:val="20"/>
              </w:rPr>
            </w:pPr>
            <w:r w:rsidRPr="00AC1C8B">
              <w:rPr>
                <w:kern w:val="2"/>
                <w:sz w:val="20"/>
              </w:rPr>
              <w:t>190794554</w:t>
            </w:r>
          </w:p>
        </w:tc>
      </w:tr>
      <w:tr w:rsidR="00027B83" w:rsidRPr="00AC1C8B" w14:paraId="356739C7" w14:textId="77777777">
        <w:tc>
          <w:tcPr>
            <w:tcW w:w="2808" w:type="dxa"/>
            <w:vMerge/>
          </w:tcPr>
          <w:p w14:paraId="1CA5E71D" w14:textId="77777777" w:rsidR="00027B83" w:rsidRPr="00AC1C8B" w:rsidRDefault="00027B83">
            <w:pPr>
              <w:rPr>
                <w:kern w:val="2"/>
                <w:sz w:val="20"/>
              </w:rPr>
            </w:pPr>
          </w:p>
        </w:tc>
        <w:tc>
          <w:tcPr>
            <w:tcW w:w="3240" w:type="dxa"/>
          </w:tcPr>
          <w:p w14:paraId="23A01788" w14:textId="77777777" w:rsidR="00027B83" w:rsidRPr="00AC1C8B" w:rsidRDefault="000B0897">
            <w:pPr>
              <w:rPr>
                <w:kern w:val="2"/>
                <w:sz w:val="20"/>
              </w:rPr>
            </w:pPr>
            <w:r w:rsidRPr="00AC1C8B">
              <w:rPr>
                <w:kern w:val="2"/>
                <w:sz w:val="20"/>
              </w:rPr>
              <w:t>1.1.3. Adresas</w:t>
            </w:r>
          </w:p>
        </w:tc>
        <w:tc>
          <w:tcPr>
            <w:tcW w:w="3510" w:type="dxa"/>
          </w:tcPr>
          <w:p w14:paraId="4FB387A2" w14:textId="4E1A5B69" w:rsidR="00027B83" w:rsidRPr="00AC1C8B" w:rsidRDefault="004458CE">
            <w:pPr>
              <w:jc w:val="center"/>
              <w:rPr>
                <w:kern w:val="2"/>
                <w:sz w:val="20"/>
              </w:rPr>
            </w:pPr>
            <w:proofErr w:type="spellStart"/>
            <w:r w:rsidRPr="00AC1C8B">
              <w:rPr>
                <w:kern w:val="2"/>
                <w:sz w:val="20"/>
              </w:rPr>
              <w:t>Guostagalio</w:t>
            </w:r>
            <w:proofErr w:type="spellEnd"/>
            <w:r w:rsidRPr="00AC1C8B">
              <w:rPr>
                <w:kern w:val="2"/>
                <w:sz w:val="20"/>
              </w:rPr>
              <w:t xml:space="preserve"> seniūnija, </w:t>
            </w:r>
            <w:proofErr w:type="spellStart"/>
            <w:r w:rsidRPr="00AC1C8B">
              <w:rPr>
                <w:kern w:val="2"/>
                <w:sz w:val="20"/>
              </w:rPr>
              <w:t>Linkavičių</w:t>
            </w:r>
            <w:proofErr w:type="spellEnd"/>
            <w:r w:rsidRPr="00AC1C8B">
              <w:rPr>
                <w:kern w:val="2"/>
                <w:sz w:val="20"/>
              </w:rPr>
              <w:t xml:space="preserve"> km. 1, LT-83405</w:t>
            </w:r>
            <w:r w:rsidR="00144A67" w:rsidRPr="00AC1C8B">
              <w:rPr>
                <w:kern w:val="2"/>
                <w:sz w:val="20"/>
              </w:rPr>
              <w:t xml:space="preserve">. </w:t>
            </w:r>
            <w:r w:rsidR="00CE03DC" w:rsidRPr="00AC1C8B">
              <w:rPr>
                <w:sz w:val="20"/>
                <w:lang w:eastAsia="lt-LT"/>
              </w:rPr>
              <w:t>https://linkuvossgn.lrv.lt/</w:t>
            </w:r>
          </w:p>
        </w:tc>
      </w:tr>
      <w:tr w:rsidR="00027B83" w:rsidRPr="00AC1C8B" w14:paraId="00E15A94" w14:textId="77777777">
        <w:tc>
          <w:tcPr>
            <w:tcW w:w="2808" w:type="dxa"/>
            <w:vMerge/>
          </w:tcPr>
          <w:p w14:paraId="54205EA9" w14:textId="77777777" w:rsidR="00027B83" w:rsidRPr="00AC1C8B" w:rsidRDefault="00027B83">
            <w:pPr>
              <w:rPr>
                <w:kern w:val="2"/>
                <w:sz w:val="20"/>
              </w:rPr>
            </w:pPr>
          </w:p>
        </w:tc>
        <w:tc>
          <w:tcPr>
            <w:tcW w:w="3240" w:type="dxa"/>
          </w:tcPr>
          <w:p w14:paraId="78DC4B4A" w14:textId="77777777" w:rsidR="00027B83" w:rsidRPr="00AC1C8B" w:rsidRDefault="000B0897">
            <w:pPr>
              <w:rPr>
                <w:kern w:val="2"/>
                <w:sz w:val="20"/>
              </w:rPr>
            </w:pPr>
            <w:r w:rsidRPr="00AC1C8B">
              <w:rPr>
                <w:kern w:val="2"/>
                <w:sz w:val="20"/>
              </w:rPr>
              <w:t>1.1.4. PVM mokėtojo kodas</w:t>
            </w:r>
          </w:p>
        </w:tc>
        <w:tc>
          <w:tcPr>
            <w:tcW w:w="3510" w:type="dxa"/>
          </w:tcPr>
          <w:p w14:paraId="3641442E" w14:textId="5F42EA7D" w:rsidR="00027B83" w:rsidRPr="00AC1C8B" w:rsidRDefault="00CE3BD3">
            <w:pPr>
              <w:jc w:val="center"/>
              <w:rPr>
                <w:kern w:val="2"/>
                <w:sz w:val="20"/>
              </w:rPr>
            </w:pPr>
            <w:r w:rsidRPr="00AC1C8B">
              <w:rPr>
                <w:kern w:val="2"/>
                <w:sz w:val="20"/>
              </w:rPr>
              <w:t>-</w:t>
            </w:r>
          </w:p>
        </w:tc>
      </w:tr>
      <w:tr w:rsidR="00027B83" w:rsidRPr="00AC1C8B" w14:paraId="164424F3" w14:textId="77777777">
        <w:tc>
          <w:tcPr>
            <w:tcW w:w="2808" w:type="dxa"/>
            <w:vMerge/>
          </w:tcPr>
          <w:p w14:paraId="605C8647" w14:textId="77777777" w:rsidR="00027B83" w:rsidRPr="00AC1C8B" w:rsidRDefault="00027B83">
            <w:pPr>
              <w:rPr>
                <w:kern w:val="2"/>
                <w:sz w:val="20"/>
              </w:rPr>
            </w:pPr>
          </w:p>
        </w:tc>
        <w:tc>
          <w:tcPr>
            <w:tcW w:w="3240" w:type="dxa"/>
          </w:tcPr>
          <w:p w14:paraId="58983992" w14:textId="77777777" w:rsidR="00027B83" w:rsidRPr="00AC1C8B" w:rsidRDefault="000B0897">
            <w:pPr>
              <w:rPr>
                <w:kern w:val="2"/>
                <w:sz w:val="20"/>
              </w:rPr>
            </w:pPr>
            <w:r w:rsidRPr="00AC1C8B">
              <w:rPr>
                <w:kern w:val="2"/>
                <w:sz w:val="20"/>
              </w:rPr>
              <w:t>1.1.5. Atsiskaitomoji sąskaita</w:t>
            </w:r>
          </w:p>
        </w:tc>
        <w:tc>
          <w:tcPr>
            <w:tcW w:w="3510" w:type="dxa"/>
          </w:tcPr>
          <w:p w14:paraId="62E56AEE" w14:textId="21282E52" w:rsidR="00027B83" w:rsidRPr="00AC1C8B" w:rsidRDefault="005117DB">
            <w:pPr>
              <w:jc w:val="center"/>
              <w:rPr>
                <w:kern w:val="2"/>
                <w:sz w:val="20"/>
              </w:rPr>
            </w:pPr>
            <w:r w:rsidRPr="00AC1C8B">
              <w:rPr>
                <w:kern w:val="2"/>
                <w:sz w:val="20"/>
              </w:rPr>
              <w:t>LT144040063610001263</w:t>
            </w:r>
          </w:p>
        </w:tc>
      </w:tr>
      <w:tr w:rsidR="00027B83" w:rsidRPr="00AC1C8B" w14:paraId="6B7E848E" w14:textId="77777777">
        <w:tc>
          <w:tcPr>
            <w:tcW w:w="2808" w:type="dxa"/>
            <w:vMerge/>
          </w:tcPr>
          <w:p w14:paraId="4F4A34C0" w14:textId="77777777" w:rsidR="00027B83" w:rsidRPr="00AC1C8B" w:rsidRDefault="00027B83">
            <w:pPr>
              <w:rPr>
                <w:kern w:val="2"/>
                <w:sz w:val="20"/>
              </w:rPr>
            </w:pPr>
          </w:p>
        </w:tc>
        <w:tc>
          <w:tcPr>
            <w:tcW w:w="3240" w:type="dxa"/>
          </w:tcPr>
          <w:p w14:paraId="6CD6859C" w14:textId="77777777" w:rsidR="00027B83" w:rsidRPr="00AC1C8B" w:rsidRDefault="000B0897">
            <w:pPr>
              <w:rPr>
                <w:kern w:val="2"/>
                <w:sz w:val="20"/>
              </w:rPr>
            </w:pPr>
            <w:r w:rsidRPr="00AC1C8B">
              <w:rPr>
                <w:kern w:val="2"/>
                <w:sz w:val="20"/>
              </w:rPr>
              <w:t>1.1.6. Bankas, banko kodas</w:t>
            </w:r>
          </w:p>
        </w:tc>
        <w:tc>
          <w:tcPr>
            <w:tcW w:w="3510" w:type="dxa"/>
          </w:tcPr>
          <w:p w14:paraId="7CD0A608" w14:textId="6BFCE0A4" w:rsidR="00027B83" w:rsidRPr="00AC1C8B" w:rsidRDefault="00CE3BD3">
            <w:pPr>
              <w:jc w:val="center"/>
              <w:rPr>
                <w:kern w:val="2"/>
                <w:sz w:val="20"/>
              </w:rPr>
            </w:pPr>
            <w:r w:rsidRPr="00AC1C8B">
              <w:rPr>
                <w:kern w:val="2"/>
                <w:sz w:val="20"/>
              </w:rPr>
              <w:t>LR Finansų ministerija</w:t>
            </w:r>
          </w:p>
        </w:tc>
      </w:tr>
      <w:tr w:rsidR="00027B83" w:rsidRPr="00AC1C8B" w14:paraId="3C8A477F" w14:textId="77777777">
        <w:tc>
          <w:tcPr>
            <w:tcW w:w="2808" w:type="dxa"/>
            <w:vMerge/>
          </w:tcPr>
          <w:p w14:paraId="6FB01AF8" w14:textId="77777777" w:rsidR="00027B83" w:rsidRPr="00AC1C8B" w:rsidRDefault="00027B83">
            <w:pPr>
              <w:rPr>
                <w:kern w:val="2"/>
                <w:sz w:val="20"/>
              </w:rPr>
            </w:pPr>
          </w:p>
        </w:tc>
        <w:tc>
          <w:tcPr>
            <w:tcW w:w="3240" w:type="dxa"/>
          </w:tcPr>
          <w:p w14:paraId="52077EC6" w14:textId="77777777" w:rsidR="00027B83" w:rsidRPr="00AC1C8B" w:rsidRDefault="000B0897">
            <w:pPr>
              <w:rPr>
                <w:kern w:val="2"/>
                <w:sz w:val="20"/>
              </w:rPr>
            </w:pPr>
            <w:r w:rsidRPr="00AC1C8B">
              <w:rPr>
                <w:kern w:val="2"/>
                <w:sz w:val="20"/>
              </w:rPr>
              <w:t>1.1.7. Telefonas</w:t>
            </w:r>
          </w:p>
        </w:tc>
        <w:tc>
          <w:tcPr>
            <w:tcW w:w="3510" w:type="dxa"/>
          </w:tcPr>
          <w:p w14:paraId="04975451" w14:textId="4EBBB1CD" w:rsidR="00027B83" w:rsidRPr="00AC1C8B" w:rsidRDefault="00B50C0E">
            <w:pPr>
              <w:jc w:val="center"/>
              <w:rPr>
                <w:kern w:val="2"/>
                <w:sz w:val="20"/>
              </w:rPr>
            </w:pPr>
            <w:r w:rsidRPr="00101C22">
              <w:rPr>
                <w:sz w:val="20"/>
              </w:rPr>
              <w:t>0 (421) 48149</w:t>
            </w:r>
          </w:p>
        </w:tc>
      </w:tr>
      <w:tr w:rsidR="00027B83" w:rsidRPr="00AC1C8B" w14:paraId="7B8191B7" w14:textId="77777777">
        <w:tc>
          <w:tcPr>
            <w:tcW w:w="2808" w:type="dxa"/>
            <w:vMerge/>
          </w:tcPr>
          <w:p w14:paraId="1FE5A316" w14:textId="77777777" w:rsidR="00027B83" w:rsidRPr="00AC1C8B" w:rsidRDefault="00027B83">
            <w:pPr>
              <w:rPr>
                <w:kern w:val="2"/>
                <w:sz w:val="20"/>
              </w:rPr>
            </w:pPr>
          </w:p>
        </w:tc>
        <w:tc>
          <w:tcPr>
            <w:tcW w:w="3240" w:type="dxa"/>
          </w:tcPr>
          <w:p w14:paraId="47AE5590" w14:textId="77777777" w:rsidR="00027B83" w:rsidRPr="00AC1C8B" w:rsidRDefault="000B0897">
            <w:pPr>
              <w:rPr>
                <w:kern w:val="2"/>
                <w:sz w:val="20"/>
              </w:rPr>
            </w:pPr>
            <w:r w:rsidRPr="00AC1C8B">
              <w:rPr>
                <w:kern w:val="2"/>
                <w:sz w:val="20"/>
              </w:rPr>
              <w:t>1.1.8. El. paštas</w:t>
            </w:r>
          </w:p>
        </w:tc>
        <w:tc>
          <w:tcPr>
            <w:tcW w:w="3510" w:type="dxa"/>
          </w:tcPr>
          <w:p w14:paraId="06155599" w14:textId="62B6C6A4" w:rsidR="00027B83" w:rsidRPr="00AC1C8B" w:rsidRDefault="00144A67">
            <w:pPr>
              <w:jc w:val="center"/>
              <w:rPr>
                <w:kern w:val="2"/>
                <w:sz w:val="20"/>
              </w:rPr>
            </w:pPr>
            <w:r w:rsidRPr="00AC1C8B">
              <w:rPr>
                <w:sz w:val="20"/>
              </w:rPr>
              <w:t>info@linkuvossgn.lt</w:t>
            </w:r>
          </w:p>
        </w:tc>
      </w:tr>
      <w:tr w:rsidR="00027B83" w:rsidRPr="00AC1C8B" w14:paraId="1959C3F5" w14:textId="77777777" w:rsidTr="00770380">
        <w:tc>
          <w:tcPr>
            <w:tcW w:w="2808" w:type="dxa"/>
            <w:vMerge/>
          </w:tcPr>
          <w:p w14:paraId="34C01018" w14:textId="77777777" w:rsidR="00027B83" w:rsidRPr="00AC1C8B" w:rsidRDefault="00027B83">
            <w:pPr>
              <w:rPr>
                <w:kern w:val="2"/>
                <w:sz w:val="20"/>
              </w:rPr>
            </w:pPr>
          </w:p>
        </w:tc>
        <w:tc>
          <w:tcPr>
            <w:tcW w:w="3240" w:type="dxa"/>
          </w:tcPr>
          <w:p w14:paraId="473630E0" w14:textId="77777777" w:rsidR="00027B83" w:rsidRPr="00AC1C8B" w:rsidRDefault="000B0897">
            <w:pPr>
              <w:rPr>
                <w:kern w:val="2"/>
                <w:sz w:val="20"/>
              </w:rPr>
            </w:pPr>
            <w:r w:rsidRPr="00AC1C8B">
              <w:rPr>
                <w:kern w:val="2"/>
                <w:sz w:val="20"/>
              </w:rPr>
              <w:t>1.1.9. Šalies atstovas</w:t>
            </w:r>
          </w:p>
        </w:tc>
        <w:tc>
          <w:tcPr>
            <w:tcW w:w="3510" w:type="dxa"/>
            <w:shd w:val="clear" w:color="auto" w:fill="FFFFFF" w:themeFill="background1"/>
          </w:tcPr>
          <w:p w14:paraId="04FDD825" w14:textId="55097CFB" w:rsidR="00027B83" w:rsidRPr="00AC1C8B" w:rsidRDefault="00655652">
            <w:pPr>
              <w:jc w:val="center"/>
              <w:rPr>
                <w:kern w:val="2"/>
                <w:sz w:val="20"/>
              </w:rPr>
            </w:pPr>
            <w:r w:rsidRPr="00AC1C8B">
              <w:rPr>
                <w:kern w:val="2"/>
                <w:sz w:val="20"/>
              </w:rPr>
              <w:t>Saulius Žaromskis</w:t>
            </w:r>
          </w:p>
        </w:tc>
      </w:tr>
      <w:tr w:rsidR="00027B83" w:rsidRPr="00AC1C8B" w14:paraId="475D93E9" w14:textId="77777777" w:rsidTr="00770380">
        <w:tc>
          <w:tcPr>
            <w:tcW w:w="2808" w:type="dxa"/>
            <w:vMerge/>
          </w:tcPr>
          <w:p w14:paraId="23BF508B" w14:textId="77777777" w:rsidR="00027B83" w:rsidRPr="00AC1C8B" w:rsidRDefault="00027B83">
            <w:pPr>
              <w:rPr>
                <w:kern w:val="2"/>
                <w:sz w:val="20"/>
              </w:rPr>
            </w:pPr>
          </w:p>
        </w:tc>
        <w:tc>
          <w:tcPr>
            <w:tcW w:w="3240" w:type="dxa"/>
          </w:tcPr>
          <w:p w14:paraId="7D81A35C" w14:textId="77777777" w:rsidR="00027B83" w:rsidRPr="00AC1C8B" w:rsidRDefault="000B0897">
            <w:pPr>
              <w:rPr>
                <w:kern w:val="2"/>
                <w:sz w:val="20"/>
              </w:rPr>
            </w:pPr>
            <w:r w:rsidRPr="00AC1C8B">
              <w:rPr>
                <w:kern w:val="2"/>
                <w:sz w:val="20"/>
              </w:rPr>
              <w:t>1.1.10. Atstovavimo pagrindas</w:t>
            </w:r>
          </w:p>
        </w:tc>
        <w:tc>
          <w:tcPr>
            <w:tcW w:w="3510" w:type="dxa"/>
            <w:shd w:val="clear" w:color="auto" w:fill="FFFFFF" w:themeFill="background1"/>
          </w:tcPr>
          <w:p w14:paraId="7164E978" w14:textId="0BE5E8CC" w:rsidR="00027B83" w:rsidRPr="00AC1C8B" w:rsidRDefault="00770380">
            <w:pPr>
              <w:jc w:val="center"/>
              <w:rPr>
                <w:kern w:val="2"/>
                <w:sz w:val="20"/>
              </w:rPr>
            </w:pPr>
            <w:r w:rsidRPr="00AC1C8B">
              <w:rPr>
                <w:kern w:val="2"/>
                <w:sz w:val="20"/>
              </w:rPr>
              <w:t>Vadovas</w:t>
            </w:r>
            <w:r w:rsidR="002917B9" w:rsidRPr="00AC1C8B">
              <w:rPr>
                <w:kern w:val="2"/>
                <w:sz w:val="20"/>
              </w:rPr>
              <w:t xml:space="preserve"> </w:t>
            </w:r>
          </w:p>
        </w:tc>
      </w:tr>
      <w:tr w:rsidR="00027B83" w:rsidRPr="00AC1C8B" w14:paraId="208DA5AB" w14:textId="77777777" w:rsidTr="00C908BD">
        <w:tc>
          <w:tcPr>
            <w:tcW w:w="2808" w:type="dxa"/>
            <w:vMerge w:val="restart"/>
          </w:tcPr>
          <w:p w14:paraId="6C001A19" w14:textId="77777777" w:rsidR="00027B83" w:rsidRPr="00AC1C8B" w:rsidRDefault="00027B83">
            <w:pPr>
              <w:rPr>
                <w:b/>
                <w:kern w:val="2"/>
                <w:sz w:val="20"/>
              </w:rPr>
            </w:pPr>
          </w:p>
          <w:p w14:paraId="5AF623B9" w14:textId="77777777" w:rsidR="00027B83" w:rsidRPr="00AC1C8B" w:rsidRDefault="00027B83">
            <w:pPr>
              <w:rPr>
                <w:b/>
                <w:kern w:val="2"/>
                <w:sz w:val="20"/>
              </w:rPr>
            </w:pPr>
          </w:p>
          <w:p w14:paraId="2FC546C0" w14:textId="77777777" w:rsidR="00027B83" w:rsidRPr="00AC1C8B" w:rsidRDefault="00027B83">
            <w:pPr>
              <w:rPr>
                <w:b/>
                <w:kern w:val="2"/>
                <w:sz w:val="20"/>
              </w:rPr>
            </w:pPr>
          </w:p>
          <w:p w14:paraId="3E3805B9" w14:textId="5C9F238A" w:rsidR="00027B83" w:rsidRPr="00AC1C8B" w:rsidRDefault="000B0897">
            <w:pPr>
              <w:rPr>
                <w:b/>
                <w:kern w:val="2"/>
                <w:sz w:val="20"/>
              </w:rPr>
            </w:pPr>
            <w:r w:rsidRPr="00AC1C8B">
              <w:rPr>
                <w:b/>
                <w:kern w:val="2"/>
                <w:sz w:val="20"/>
              </w:rPr>
              <w:t xml:space="preserve">1.2. </w:t>
            </w:r>
            <w:r w:rsidR="00F63F52" w:rsidRPr="00AC1C8B">
              <w:rPr>
                <w:b/>
                <w:kern w:val="2"/>
                <w:sz w:val="20"/>
              </w:rPr>
              <w:t>Tiekėjas</w:t>
            </w:r>
          </w:p>
          <w:p w14:paraId="0640591C" w14:textId="77777777" w:rsidR="00027B83" w:rsidRPr="00AC1C8B" w:rsidRDefault="000B0897">
            <w:pPr>
              <w:rPr>
                <w:color w:val="FFFFFF" w:themeColor="background1"/>
                <w:kern w:val="2"/>
                <w:sz w:val="20"/>
              </w:rPr>
            </w:pPr>
            <w:r w:rsidRPr="00AC1C8B">
              <w:rPr>
                <w:color w:val="FFFFFF" w:themeColor="background1"/>
                <w:kern w:val="2"/>
                <w:sz w:val="20"/>
              </w:rPr>
              <w:t>(jei Tiekėjas yra fizinis asmuo, skiltys atitinkamai pakoreguojamos.</w:t>
            </w:r>
          </w:p>
          <w:p w14:paraId="450B9242" w14:textId="6128EFC7" w:rsidR="00027B83" w:rsidRPr="00AC1C8B" w:rsidRDefault="000B0897" w:rsidP="00AC1C8B">
            <w:pPr>
              <w:rPr>
                <w:color w:val="FFFFFF" w:themeColor="background1"/>
                <w:kern w:val="2"/>
                <w:sz w:val="20"/>
              </w:rPr>
            </w:pPr>
            <w:r w:rsidRPr="00AC1C8B">
              <w:rPr>
                <w:color w:val="FFFFFF" w:themeColor="background1"/>
                <w:kern w:val="2"/>
                <w:sz w:val="20"/>
              </w:rPr>
              <w:t xml:space="preserve">Jei Tiekėjas yra tiekėjų grupė, skiltys pildomos įterpiant kiekvieno </w:t>
            </w:r>
            <w:proofErr w:type="spellStart"/>
            <w:r w:rsidRPr="00AC1C8B">
              <w:rPr>
                <w:color w:val="FFFFFF" w:themeColor="background1"/>
                <w:kern w:val="2"/>
                <w:sz w:val="20"/>
              </w:rPr>
              <w:t>grup</w:t>
            </w:r>
            <w:proofErr w:type="spellEnd"/>
          </w:p>
        </w:tc>
        <w:tc>
          <w:tcPr>
            <w:tcW w:w="3240" w:type="dxa"/>
          </w:tcPr>
          <w:p w14:paraId="67F6D24E" w14:textId="77777777" w:rsidR="00027B83" w:rsidRPr="00AC1C8B" w:rsidRDefault="000B0897">
            <w:pPr>
              <w:rPr>
                <w:kern w:val="2"/>
                <w:sz w:val="20"/>
              </w:rPr>
            </w:pPr>
            <w:r w:rsidRPr="00AC1C8B">
              <w:rPr>
                <w:kern w:val="2"/>
                <w:sz w:val="20"/>
              </w:rPr>
              <w:t>1.2.1. Pavadinimas</w:t>
            </w:r>
          </w:p>
        </w:tc>
        <w:tc>
          <w:tcPr>
            <w:tcW w:w="3510" w:type="dxa"/>
            <w:shd w:val="clear" w:color="auto" w:fill="FFFFFF" w:themeFill="background1"/>
          </w:tcPr>
          <w:p w14:paraId="02EEDC7F" w14:textId="77777777" w:rsidR="00027B83" w:rsidRPr="00AC1C8B" w:rsidRDefault="00027B83">
            <w:pPr>
              <w:jc w:val="center"/>
              <w:rPr>
                <w:kern w:val="2"/>
                <w:sz w:val="20"/>
              </w:rPr>
            </w:pPr>
          </w:p>
        </w:tc>
      </w:tr>
      <w:tr w:rsidR="00027B83" w:rsidRPr="00AC1C8B" w14:paraId="3EAB2D74" w14:textId="77777777" w:rsidTr="00C908BD">
        <w:tc>
          <w:tcPr>
            <w:tcW w:w="2808" w:type="dxa"/>
            <w:vMerge/>
          </w:tcPr>
          <w:p w14:paraId="75194712" w14:textId="77777777" w:rsidR="00027B83" w:rsidRPr="00AC1C8B" w:rsidRDefault="00027B83">
            <w:pPr>
              <w:rPr>
                <w:b/>
                <w:kern w:val="2"/>
                <w:sz w:val="20"/>
              </w:rPr>
            </w:pPr>
          </w:p>
        </w:tc>
        <w:tc>
          <w:tcPr>
            <w:tcW w:w="3240" w:type="dxa"/>
          </w:tcPr>
          <w:p w14:paraId="65C865FD" w14:textId="77777777" w:rsidR="00027B83" w:rsidRPr="00AC1C8B" w:rsidRDefault="000B0897">
            <w:pPr>
              <w:rPr>
                <w:kern w:val="2"/>
                <w:sz w:val="20"/>
              </w:rPr>
            </w:pPr>
            <w:r w:rsidRPr="00AC1C8B">
              <w:rPr>
                <w:kern w:val="2"/>
                <w:sz w:val="20"/>
              </w:rPr>
              <w:t>1.2.2. Juridinio asmens kodas</w:t>
            </w:r>
          </w:p>
        </w:tc>
        <w:tc>
          <w:tcPr>
            <w:tcW w:w="3510" w:type="dxa"/>
            <w:shd w:val="clear" w:color="auto" w:fill="FFFFFF" w:themeFill="background1"/>
          </w:tcPr>
          <w:p w14:paraId="53FD7CD7" w14:textId="77777777" w:rsidR="00027B83" w:rsidRPr="00AC1C8B" w:rsidRDefault="00027B83">
            <w:pPr>
              <w:jc w:val="center"/>
              <w:rPr>
                <w:kern w:val="2"/>
                <w:sz w:val="20"/>
              </w:rPr>
            </w:pPr>
          </w:p>
        </w:tc>
      </w:tr>
      <w:tr w:rsidR="00027B83" w:rsidRPr="00AC1C8B" w14:paraId="666244A6" w14:textId="77777777" w:rsidTr="00C908BD">
        <w:tc>
          <w:tcPr>
            <w:tcW w:w="2808" w:type="dxa"/>
            <w:vMerge/>
          </w:tcPr>
          <w:p w14:paraId="47FBA3D1" w14:textId="77777777" w:rsidR="00027B83" w:rsidRPr="00AC1C8B" w:rsidRDefault="00027B83">
            <w:pPr>
              <w:rPr>
                <w:b/>
                <w:kern w:val="2"/>
                <w:sz w:val="20"/>
              </w:rPr>
            </w:pPr>
          </w:p>
        </w:tc>
        <w:tc>
          <w:tcPr>
            <w:tcW w:w="3240" w:type="dxa"/>
          </w:tcPr>
          <w:p w14:paraId="1BC85940" w14:textId="77777777" w:rsidR="00027B83" w:rsidRPr="00AC1C8B" w:rsidRDefault="000B0897">
            <w:pPr>
              <w:rPr>
                <w:kern w:val="2"/>
                <w:sz w:val="20"/>
              </w:rPr>
            </w:pPr>
            <w:r w:rsidRPr="00AC1C8B">
              <w:rPr>
                <w:kern w:val="2"/>
                <w:sz w:val="20"/>
              </w:rPr>
              <w:t>1.2.3. Adresas</w:t>
            </w:r>
          </w:p>
        </w:tc>
        <w:tc>
          <w:tcPr>
            <w:tcW w:w="3510" w:type="dxa"/>
            <w:shd w:val="clear" w:color="auto" w:fill="FFFFFF" w:themeFill="background1"/>
          </w:tcPr>
          <w:p w14:paraId="7014BB4C" w14:textId="77777777" w:rsidR="00027B83" w:rsidRPr="00AC1C8B" w:rsidRDefault="00027B83">
            <w:pPr>
              <w:jc w:val="center"/>
              <w:rPr>
                <w:kern w:val="2"/>
                <w:sz w:val="20"/>
              </w:rPr>
            </w:pPr>
          </w:p>
        </w:tc>
      </w:tr>
      <w:tr w:rsidR="00027B83" w:rsidRPr="00AC1C8B" w14:paraId="29C53A2D" w14:textId="77777777" w:rsidTr="00C908BD">
        <w:tc>
          <w:tcPr>
            <w:tcW w:w="2808" w:type="dxa"/>
            <w:vMerge/>
          </w:tcPr>
          <w:p w14:paraId="62F07FD3" w14:textId="77777777" w:rsidR="00027B83" w:rsidRPr="00AC1C8B" w:rsidRDefault="00027B83">
            <w:pPr>
              <w:rPr>
                <w:b/>
                <w:kern w:val="2"/>
                <w:sz w:val="20"/>
              </w:rPr>
            </w:pPr>
          </w:p>
        </w:tc>
        <w:tc>
          <w:tcPr>
            <w:tcW w:w="3240" w:type="dxa"/>
          </w:tcPr>
          <w:p w14:paraId="3F64B498" w14:textId="77777777" w:rsidR="00027B83" w:rsidRPr="00AC1C8B" w:rsidRDefault="000B0897">
            <w:pPr>
              <w:rPr>
                <w:kern w:val="2"/>
                <w:sz w:val="20"/>
              </w:rPr>
            </w:pPr>
            <w:r w:rsidRPr="00AC1C8B">
              <w:rPr>
                <w:kern w:val="2"/>
                <w:sz w:val="20"/>
              </w:rPr>
              <w:t>1.2.4. PVM mokėtojo kodas</w:t>
            </w:r>
          </w:p>
        </w:tc>
        <w:tc>
          <w:tcPr>
            <w:tcW w:w="3510" w:type="dxa"/>
            <w:shd w:val="clear" w:color="auto" w:fill="FFFFFF" w:themeFill="background1"/>
          </w:tcPr>
          <w:p w14:paraId="1570F720" w14:textId="77777777" w:rsidR="00027B83" w:rsidRPr="00AC1C8B" w:rsidRDefault="00027B83">
            <w:pPr>
              <w:jc w:val="center"/>
              <w:rPr>
                <w:kern w:val="2"/>
                <w:sz w:val="20"/>
              </w:rPr>
            </w:pPr>
          </w:p>
        </w:tc>
      </w:tr>
      <w:tr w:rsidR="00027B83" w:rsidRPr="00AC1C8B" w14:paraId="5B9A0B4B" w14:textId="77777777" w:rsidTr="00C908BD">
        <w:tc>
          <w:tcPr>
            <w:tcW w:w="2808" w:type="dxa"/>
            <w:vMerge/>
          </w:tcPr>
          <w:p w14:paraId="0E55A8FE" w14:textId="77777777" w:rsidR="00027B83" w:rsidRPr="00AC1C8B" w:rsidRDefault="00027B83">
            <w:pPr>
              <w:rPr>
                <w:b/>
                <w:kern w:val="2"/>
                <w:sz w:val="20"/>
              </w:rPr>
            </w:pPr>
          </w:p>
        </w:tc>
        <w:tc>
          <w:tcPr>
            <w:tcW w:w="3240" w:type="dxa"/>
          </w:tcPr>
          <w:p w14:paraId="0740C72F" w14:textId="77777777" w:rsidR="00027B83" w:rsidRPr="00AC1C8B" w:rsidRDefault="000B0897">
            <w:pPr>
              <w:rPr>
                <w:kern w:val="2"/>
                <w:sz w:val="20"/>
              </w:rPr>
            </w:pPr>
            <w:r w:rsidRPr="00AC1C8B">
              <w:rPr>
                <w:kern w:val="2"/>
                <w:sz w:val="20"/>
              </w:rPr>
              <w:t>1.2.5. Atsiskaitomoji sąskaita</w:t>
            </w:r>
          </w:p>
        </w:tc>
        <w:tc>
          <w:tcPr>
            <w:tcW w:w="3510" w:type="dxa"/>
            <w:shd w:val="clear" w:color="auto" w:fill="FFFFFF" w:themeFill="background1"/>
          </w:tcPr>
          <w:p w14:paraId="5B25FE4F" w14:textId="77777777" w:rsidR="00027B83" w:rsidRPr="00AC1C8B" w:rsidRDefault="00027B83">
            <w:pPr>
              <w:jc w:val="center"/>
              <w:rPr>
                <w:kern w:val="2"/>
                <w:sz w:val="20"/>
              </w:rPr>
            </w:pPr>
          </w:p>
        </w:tc>
      </w:tr>
      <w:tr w:rsidR="00027B83" w:rsidRPr="00AC1C8B" w14:paraId="0D812494" w14:textId="77777777" w:rsidTr="00C908BD">
        <w:tc>
          <w:tcPr>
            <w:tcW w:w="2808" w:type="dxa"/>
            <w:vMerge/>
          </w:tcPr>
          <w:p w14:paraId="3FB019FB" w14:textId="77777777" w:rsidR="00027B83" w:rsidRPr="00AC1C8B" w:rsidRDefault="00027B83">
            <w:pPr>
              <w:rPr>
                <w:b/>
                <w:kern w:val="2"/>
                <w:sz w:val="20"/>
              </w:rPr>
            </w:pPr>
          </w:p>
        </w:tc>
        <w:tc>
          <w:tcPr>
            <w:tcW w:w="3240" w:type="dxa"/>
          </w:tcPr>
          <w:p w14:paraId="61E194F0" w14:textId="77777777" w:rsidR="00027B83" w:rsidRPr="00AC1C8B" w:rsidRDefault="000B0897">
            <w:pPr>
              <w:rPr>
                <w:kern w:val="2"/>
                <w:sz w:val="20"/>
              </w:rPr>
            </w:pPr>
            <w:r w:rsidRPr="00AC1C8B">
              <w:rPr>
                <w:kern w:val="2"/>
                <w:sz w:val="20"/>
              </w:rPr>
              <w:t>1.2.6. Bankas, banko kodas</w:t>
            </w:r>
          </w:p>
        </w:tc>
        <w:tc>
          <w:tcPr>
            <w:tcW w:w="3510" w:type="dxa"/>
            <w:shd w:val="clear" w:color="auto" w:fill="FFFFFF" w:themeFill="background1"/>
          </w:tcPr>
          <w:p w14:paraId="261BA477" w14:textId="77777777" w:rsidR="00027B83" w:rsidRPr="00AC1C8B" w:rsidRDefault="00027B83">
            <w:pPr>
              <w:jc w:val="center"/>
              <w:rPr>
                <w:kern w:val="2"/>
                <w:sz w:val="20"/>
              </w:rPr>
            </w:pPr>
          </w:p>
        </w:tc>
      </w:tr>
      <w:tr w:rsidR="00027B83" w:rsidRPr="00AC1C8B" w14:paraId="3A61E74A" w14:textId="77777777" w:rsidTr="00C908BD">
        <w:tc>
          <w:tcPr>
            <w:tcW w:w="2808" w:type="dxa"/>
            <w:vMerge/>
          </w:tcPr>
          <w:p w14:paraId="2E64EFD9" w14:textId="77777777" w:rsidR="00027B83" w:rsidRPr="00AC1C8B" w:rsidRDefault="00027B83">
            <w:pPr>
              <w:rPr>
                <w:b/>
                <w:kern w:val="2"/>
                <w:sz w:val="20"/>
              </w:rPr>
            </w:pPr>
          </w:p>
        </w:tc>
        <w:tc>
          <w:tcPr>
            <w:tcW w:w="3240" w:type="dxa"/>
          </w:tcPr>
          <w:p w14:paraId="71522681" w14:textId="77777777" w:rsidR="00027B83" w:rsidRPr="00AC1C8B" w:rsidRDefault="000B0897">
            <w:pPr>
              <w:rPr>
                <w:kern w:val="2"/>
                <w:sz w:val="20"/>
              </w:rPr>
            </w:pPr>
            <w:r w:rsidRPr="00AC1C8B">
              <w:rPr>
                <w:kern w:val="2"/>
                <w:sz w:val="20"/>
              </w:rPr>
              <w:t>1.2.7. Telefonas</w:t>
            </w:r>
          </w:p>
        </w:tc>
        <w:tc>
          <w:tcPr>
            <w:tcW w:w="3510" w:type="dxa"/>
            <w:shd w:val="clear" w:color="auto" w:fill="FFFFFF" w:themeFill="background1"/>
          </w:tcPr>
          <w:p w14:paraId="779C186C" w14:textId="77777777" w:rsidR="00027B83" w:rsidRPr="00AC1C8B" w:rsidRDefault="00027B83">
            <w:pPr>
              <w:jc w:val="center"/>
              <w:rPr>
                <w:kern w:val="2"/>
                <w:sz w:val="20"/>
              </w:rPr>
            </w:pPr>
          </w:p>
        </w:tc>
      </w:tr>
      <w:tr w:rsidR="00027B83" w:rsidRPr="00AC1C8B" w14:paraId="4A6AF2AD" w14:textId="77777777" w:rsidTr="00C908BD">
        <w:tc>
          <w:tcPr>
            <w:tcW w:w="2808" w:type="dxa"/>
            <w:vMerge/>
          </w:tcPr>
          <w:p w14:paraId="58F2C5B1" w14:textId="77777777" w:rsidR="00027B83" w:rsidRPr="00AC1C8B" w:rsidRDefault="00027B83">
            <w:pPr>
              <w:rPr>
                <w:b/>
                <w:kern w:val="2"/>
                <w:sz w:val="20"/>
              </w:rPr>
            </w:pPr>
          </w:p>
        </w:tc>
        <w:tc>
          <w:tcPr>
            <w:tcW w:w="3240" w:type="dxa"/>
          </w:tcPr>
          <w:p w14:paraId="7496FFE6" w14:textId="77777777" w:rsidR="00027B83" w:rsidRPr="00AC1C8B" w:rsidRDefault="000B0897">
            <w:pPr>
              <w:rPr>
                <w:kern w:val="2"/>
                <w:sz w:val="20"/>
              </w:rPr>
            </w:pPr>
            <w:r w:rsidRPr="00AC1C8B">
              <w:rPr>
                <w:kern w:val="2"/>
                <w:sz w:val="20"/>
              </w:rPr>
              <w:t>1.2.8. El. paštas</w:t>
            </w:r>
          </w:p>
        </w:tc>
        <w:tc>
          <w:tcPr>
            <w:tcW w:w="3510" w:type="dxa"/>
            <w:shd w:val="clear" w:color="auto" w:fill="FFFFFF" w:themeFill="background1"/>
          </w:tcPr>
          <w:p w14:paraId="5FE40A45" w14:textId="77777777" w:rsidR="00027B83" w:rsidRPr="00AC1C8B" w:rsidRDefault="00027B83">
            <w:pPr>
              <w:jc w:val="center"/>
              <w:rPr>
                <w:kern w:val="2"/>
                <w:sz w:val="20"/>
              </w:rPr>
            </w:pPr>
          </w:p>
        </w:tc>
      </w:tr>
      <w:tr w:rsidR="00027B83" w:rsidRPr="00AC1C8B" w14:paraId="67CA8A8E" w14:textId="77777777" w:rsidTr="00C908BD">
        <w:tc>
          <w:tcPr>
            <w:tcW w:w="2808" w:type="dxa"/>
            <w:vMerge/>
          </w:tcPr>
          <w:p w14:paraId="03ECA91F" w14:textId="77777777" w:rsidR="00027B83" w:rsidRPr="00AC1C8B" w:rsidRDefault="00027B83">
            <w:pPr>
              <w:rPr>
                <w:b/>
                <w:kern w:val="2"/>
                <w:sz w:val="20"/>
              </w:rPr>
            </w:pPr>
          </w:p>
        </w:tc>
        <w:tc>
          <w:tcPr>
            <w:tcW w:w="3240" w:type="dxa"/>
          </w:tcPr>
          <w:p w14:paraId="2920CEAC" w14:textId="77777777" w:rsidR="00027B83" w:rsidRPr="00AC1C8B" w:rsidRDefault="000B0897">
            <w:pPr>
              <w:rPr>
                <w:kern w:val="2"/>
                <w:sz w:val="20"/>
              </w:rPr>
            </w:pPr>
            <w:r w:rsidRPr="00AC1C8B">
              <w:rPr>
                <w:kern w:val="2"/>
                <w:sz w:val="20"/>
              </w:rPr>
              <w:t>1.2.9. Šalies atstovas</w:t>
            </w:r>
          </w:p>
        </w:tc>
        <w:tc>
          <w:tcPr>
            <w:tcW w:w="3510" w:type="dxa"/>
            <w:shd w:val="clear" w:color="auto" w:fill="FFFFFF" w:themeFill="background1"/>
          </w:tcPr>
          <w:p w14:paraId="6AA5701A" w14:textId="77777777" w:rsidR="00027B83" w:rsidRPr="00AC1C8B" w:rsidRDefault="00027B83">
            <w:pPr>
              <w:jc w:val="center"/>
              <w:rPr>
                <w:kern w:val="2"/>
                <w:sz w:val="20"/>
              </w:rPr>
            </w:pPr>
          </w:p>
        </w:tc>
      </w:tr>
      <w:tr w:rsidR="00027B83" w:rsidRPr="00AC1C8B" w14:paraId="21B1C29D" w14:textId="77777777" w:rsidTr="00AC1C8B">
        <w:trPr>
          <w:trHeight w:val="285"/>
        </w:trPr>
        <w:tc>
          <w:tcPr>
            <w:tcW w:w="2808" w:type="dxa"/>
            <w:vMerge/>
          </w:tcPr>
          <w:p w14:paraId="6032661D" w14:textId="77777777" w:rsidR="00027B83" w:rsidRPr="00AC1C8B" w:rsidRDefault="00027B83">
            <w:pPr>
              <w:rPr>
                <w:b/>
                <w:kern w:val="2"/>
                <w:sz w:val="20"/>
              </w:rPr>
            </w:pPr>
          </w:p>
        </w:tc>
        <w:tc>
          <w:tcPr>
            <w:tcW w:w="3240" w:type="dxa"/>
          </w:tcPr>
          <w:p w14:paraId="08846265" w14:textId="77777777" w:rsidR="00027B83" w:rsidRPr="00AC1C8B" w:rsidRDefault="000B0897">
            <w:pPr>
              <w:rPr>
                <w:kern w:val="2"/>
                <w:sz w:val="20"/>
              </w:rPr>
            </w:pPr>
            <w:r w:rsidRPr="00AC1C8B">
              <w:rPr>
                <w:kern w:val="2"/>
                <w:sz w:val="20"/>
              </w:rPr>
              <w:t>1.2.10. Atstovavimo pagrindas</w:t>
            </w:r>
          </w:p>
        </w:tc>
        <w:tc>
          <w:tcPr>
            <w:tcW w:w="3510" w:type="dxa"/>
            <w:shd w:val="clear" w:color="auto" w:fill="FFFFFF" w:themeFill="background1"/>
          </w:tcPr>
          <w:p w14:paraId="59BF79D5" w14:textId="77777777" w:rsidR="00027B83" w:rsidRPr="00AC1C8B" w:rsidRDefault="00027B83" w:rsidP="00AC1C8B">
            <w:pPr>
              <w:rPr>
                <w:kern w:val="2"/>
                <w:sz w:val="20"/>
              </w:rPr>
            </w:pPr>
          </w:p>
        </w:tc>
      </w:tr>
    </w:tbl>
    <w:p w14:paraId="3B83B988" w14:textId="77777777" w:rsidR="00027B83" w:rsidRPr="00AC1C8B" w:rsidRDefault="00027B83">
      <w:pPr>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AC1C8B" w14:paraId="65ACB567" w14:textId="77777777">
        <w:trPr>
          <w:trHeight w:val="300"/>
        </w:trPr>
        <w:tc>
          <w:tcPr>
            <w:tcW w:w="9535" w:type="dxa"/>
            <w:gridSpan w:val="4"/>
          </w:tcPr>
          <w:p w14:paraId="47716E99" w14:textId="77777777" w:rsidR="00027B83" w:rsidRPr="00AC1C8B" w:rsidRDefault="000B0897">
            <w:pPr>
              <w:jc w:val="center"/>
              <w:rPr>
                <w:b/>
                <w:kern w:val="2"/>
                <w:sz w:val="20"/>
              </w:rPr>
            </w:pPr>
            <w:r w:rsidRPr="00AC1C8B">
              <w:rPr>
                <w:b/>
                <w:kern w:val="2"/>
                <w:sz w:val="20"/>
              </w:rPr>
              <w:t>2. ATSAKINGI ASMENYS</w:t>
            </w:r>
          </w:p>
        </w:tc>
      </w:tr>
      <w:tr w:rsidR="00027B83" w:rsidRPr="00AC1C8B" w14:paraId="15A7C904" w14:textId="77777777" w:rsidTr="00654EEF">
        <w:trPr>
          <w:trHeight w:val="300"/>
        </w:trPr>
        <w:tc>
          <w:tcPr>
            <w:tcW w:w="3094" w:type="dxa"/>
            <w:gridSpan w:val="2"/>
          </w:tcPr>
          <w:p w14:paraId="2DB817BF" w14:textId="77777777" w:rsidR="00027B83" w:rsidRPr="00AC1C8B" w:rsidRDefault="000B0897">
            <w:pPr>
              <w:rPr>
                <w:b/>
                <w:kern w:val="2"/>
                <w:sz w:val="20"/>
              </w:rPr>
            </w:pPr>
            <w:r w:rsidRPr="00AC1C8B">
              <w:rPr>
                <w:b/>
                <w:kern w:val="2"/>
                <w:sz w:val="20"/>
              </w:rPr>
              <w:t xml:space="preserve">2.1. Pirkėjo kontaktiniai asmenys, atsakingi už Sutarties vykdymą, </w:t>
            </w:r>
            <w:r w:rsidRPr="00AC1C8B">
              <w:rPr>
                <w:b/>
                <w:sz w:val="20"/>
              </w:rPr>
              <w:t>Paslaugų</w:t>
            </w:r>
            <w:r w:rsidRPr="00AC1C8B">
              <w:rPr>
                <w:b/>
                <w:kern w:val="2"/>
                <w:sz w:val="20"/>
              </w:rPr>
              <w:t xml:space="preserve"> priėmimą, Sąskaitų per informacinę sistemą SABIS priėmimą</w:t>
            </w:r>
          </w:p>
        </w:tc>
        <w:tc>
          <w:tcPr>
            <w:tcW w:w="6441" w:type="dxa"/>
            <w:gridSpan w:val="2"/>
            <w:vAlign w:val="center"/>
          </w:tcPr>
          <w:p w14:paraId="0A73C060" w14:textId="64025541" w:rsidR="00027B83" w:rsidRPr="00AC1C8B" w:rsidRDefault="007144CF" w:rsidP="00654EEF">
            <w:pPr>
              <w:rPr>
                <w:color w:val="4472C4"/>
                <w:kern w:val="2"/>
                <w:sz w:val="20"/>
              </w:rPr>
            </w:pPr>
            <w:r w:rsidRPr="00AC1C8B">
              <w:rPr>
                <w:kern w:val="2"/>
                <w:sz w:val="20"/>
              </w:rPr>
              <w:t xml:space="preserve">Aptarnavimo padalinio vadovas Gražvydas Miliauskas, </w:t>
            </w:r>
            <w:r w:rsidR="009B5303" w:rsidRPr="00AC1C8B">
              <w:rPr>
                <w:kern w:val="2"/>
                <w:sz w:val="20"/>
              </w:rPr>
              <w:t xml:space="preserve">tel. +370 693 12369, el. </w:t>
            </w:r>
            <w:r w:rsidR="00C908BD" w:rsidRPr="00AC1C8B">
              <w:rPr>
                <w:kern w:val="2"/>
                <w:sz w:val="20"/>
              </w:rPr>
              <w:t xml:space="preserve">paštas: </w:t>
            </w:r>
            <w:proofErr w:type="spellStart"/>
            <w:r w:rsidR="00F22DC7" w:rsidRPr="00AC1C8B">
              <w:rPr>
                <w:kern w:val="2"/>
                <w:sz w:val="20"/>
              </w:rPr>
              <w:t>aptarnavimas@linkuvossgn.lt</w:t>
            </w:r>
            <w:proofErr w:type="spellEnd"/>
            <w:r w:rsidR="00F22DC7" w:rsidRPr="00AC1C8B">
              <w:rPr>
                <w:kern w:val="2"/>
                <w:sz w:val="20"/>
              </w:rPr>
              <w:t>.</w:t>
            </w:r>
          </w:p>
        </w:tc>
      </w:tr>
      <w:tr w:rsidR="00027B83" w:rsidRPr="00AC1C8B" w14:paraId="7B08F743" w14:textId="77777777">
        <w:trPr>
          <w:trHeight w:val="300"/>
        </w:trPr>
        <w:tc>
          <w:tcPr>
            <w:tcW w:w="3094" w:type="dxa"/>
            <w:gridSpan w:val="2"/>
          </w:tcPr>
          <w:p w14:paraId="60D76363" w14:textId="3780E6CB" w:rsidR="00027B83" w:rsidRPr="00AC1C8B" w:rsidRDefault="000B0897">
            <w:pPr>
              <w:rPr>
                <w:b/>
                <w:kern w:val="2"/>
                <w:sz w:val="20"/>
              </w:rPr>
            </w:pPr>
            <w:r w:rsidRPr="00AC1C8B">
              <w:rPr>
                <w:b/>
                <w:kern w:val="2"/>
                <w:sz w:val="20"/>
              </w:rPr>
              <w:t xml:space="preserve">2.2. </w:t>
            </w:r>
            <w:r w:rsidR="002E4573" w:rsidRPr="00AC1C8B">
              <w:rPr>
                <w:b/>
                <w:kern w:val="2"/>
                <w:sz w:val="20"/>
              </w:rPr>
              <w:t>Rangovo</w:t>
            </w:r>
            <w:r w:rsidRPr="00AC1C8B">
              <w:rPr>
                <w:b/>
                <w:kern w:val="2"/>
                <w:sz w:val="20"/>
              </w:rPr>
              <w:t xml:space="preserve"> kontaktiniai asmenys, atsakingi už Sutarties vykdymą</w:t>
            </w:r>
          </w:p>
        </w:tc>
        <w:tc>
          <w:tcPr>
            <w:tcW w:w="6441" w:type="dxa"/>
            <w:gridSpan w:val="2"/>
          </w:tcPr>
          <w:p w14:paraId="420CAB00" w14:textId="77777777" w:rsidR="00027B83" w:rsidRPr="00AC1C8B" w:rsidRDefault="000B0897">
            <w:pPr>
              <w:rPr>
                <w:color w:val="4472C4"/>
                <w:kern w:val="2"/>
                <w:sz w:val="20"/>
              </w:rPr>
            </w:pPr>
            <w:r w:rsidRPr="00AC1C8B">
              <w:rPr>
                <w:color w:val="FFFFFF" w:themeColor="background1"/>
                <w:kern w:val="2"/>
                <w:sz w:val="20"/>
              </w:rPr>
              <w:t>(nurodyti padalinį / skyrių, pareigas, vardą, pavardę, tel., el. paštą)</w:t>
            </w:r>
          </w:p>
        </w:tc>
      </w:tr>
      <w:tr w:rsidR="00027B83" w:rsidRPr="00AC1C8B" w14:paraId="5F38F90D" w14:textId="77777777">
        <w:trPr>
          <w:trHeight w:val="300"/>
        </w:trPr>
        <w:tc>
          <w:tcPr>
            <w:tcW w:w="9535" w:type="dxa"/>
            <w:gridSpan w:val="4"/>
          </w:tcPr>
          <w:p w14:paraId="2202C47F" w14:textId="77777777" w:rsidR="00027B83" w:rsidRPr="00AC1C8B" w:rsidRDefault="000B0897">
            <w:pPr>
              <w:jc w:val="center"/>
              <w:rPr>
                <w:b/>
                <w:kern w:val="2"/>
                <w:sz w:val="20"/>
              </w:rPr>
            </w:pPr>
            <w:r w:rsidRPr="00AC1C8B">
              <w:rPr>
                <w:b/>
                <w:kern w:val="2"/>
                <w:sz w:val="20"/>
              </w:rPr>
              <w:t>3. SUTARTIES DALYKAS</w:t>
            </w:r>
          </w:p>
        </w:tc>
      </w:tr>
      <w:tr w:rsidR="00027B83" w:rsidRPr="00AC1C8B" w14:paraId="0382195F" w14:textId="77777777">
        <w:trPr>
          <w:trHeight w:val="300"/>
        </w:trPr>
        <w:tc>
          <w:tcPr>
            <w:tcW w:w="3094" w:type="dxa"/>
            <w:gridSpan w:val="2"/>
          </w:tcPr>
          <w:p w14:paraId="27B75B6A" w14:textId="77777777" w:rsidR="00027B83" w:rsidRPr="00AC1C8B" w:rsidRDefault="000B0897">
            <w:pPr>
              <w:rPr>
                <w:b/>
                <w:kern w:val="2"/>
                <w:sz w:val="20"/>
              </w:rPr>
            </w:pPr>
            <w:r w:rsidRPr="00AC1C8B">
              <w:rPr>
                <w:b/>
                <w:kern w:val="2"/>
                <w:sz w:val="20"/>
              </w:rPr>
              <w:t>3.1. Sutarties dalykas</w:t>
            </w:r>
          </w:p>
        </w:tc>
        <w:tc>
          <w:tcPr>
            <w:tcW w:w="6441" w:type="dxa"/>
            <w:gridSpan w:val="2"/>
          </w:tcPr>
          <w:p w14:paraId="403AB65E" w14:textId="7E44302B" w:rsidR="00027B83" w:rsidRPr="00AC1C8B" w:rsidRDefault="00F63F52" w:rsidP="008B7CFB">
            <w:pPr>
              <w:jc w:val="both"/>
              <w:rPr>
                <w:color w:val="000000"/>
                <w:kern w:val="2"/>
                <w:sz w:val="20"/>
              </w:rPr>
            </w:pPr>
            <w:r w:rsidRPr="00AC1C8B">
              <w:rPr>
                <w:kern w:val="2"/>
                <w:sz w:val="20"/>
              </w:rPr>
              <w:t>Tiekėjas</w:t>
            </w:r>
            <w:r w:rsidR="000B0897" w:rsidRPr="00AC1C8B">
              <w:rPr>
                <w:kern w:val="2"/>
                <w:sz w:val="20"/>
              </w:rPr>
              <w:t xml:space="preserve"> įsipareigoja Sutartyje numatytomis sąlygomis</w:t>
            </w:r>
            <w:r w:rsidR="00767BEE" w:rsidRPr="00AC1C8B">
              <w:rPr>
                <w:kern w:val="2"/>
                <w:sz w:val="20"/>
              </w:rPr>
              <w:t>, terminais ir kokybės reikalavimais</w:t>
            </w:r>
            <w:r w:rsidR="000B0897" w:rsidRPr="00AC1C8B">
              <w:rPr>
                <w:kern w:val="2"/>
                <w:sz w:val="20"/>
              </w:rPr>
              <w:t xml:space="preserve"> </w:t>
            </w:r>
            <w:r w:rsidR="00FB61C3" w:rsidRPr="00AC1C8B">
              <w:rPr>
                <w:kern w:val="2"/>
                <w:sz w:val="20"/>
              </w:rPr>
              <w:t>atlikti</w:t>
            </w:r>
            <w:r w:rsidR="000B0897" w:rsidRPr="00AC1C8B">
              <w:rPr>
                <w:kern w:val="2"/>
                <w:sz w:val="20"/>
              </w:rPr>
              <w:t xml:space="preserve"> </w:t>
            </w:r>
            <w:r w:rsidR="00B66043" w:rsidRPr="00AC1C8B">
              <w:rPr>
                <w:b/>
                <w:bCs/>
                <w:kern w:val="2"/>
                <w:sz w:val="20"/>
              </w:rPr>
              <w:t xml:space="preserve">dalies </w:t>
            </w:r>
            <w:r w:rsidR="008B7CFB" w:rsidRPr="00AC1C8B">
              <w:rPr>
                <w:b/>
                <w:bCs/>
                <w:kern w:val="2"/>
                <w:sz w:val="20"/>
              </w:rPr>
              <w:t>t</w:t>
            </w:r>
            <w:r w:rsidR="00B66043" w:rsidRPr="00AC1C8B">
              <w:rPr>
                <w:b/>
                <w:bCs/>
                <w:kern w:val="2"/>
                <w:sz w:val="20"/>
              </w:rPr>
              <w:t>erito</w:t>
            </w:r>
            <w:r w:rsidR="00D0433D" w:rsidRPr="00AC1C8B">
              <w:rPr>
                <w:b/>
                <w:bCs/>
                <w:kern w:val="2"/>
                <w:sz w:val="20"/>
              </w:rPr>
              <w:t xml:space="preserve">rijos dangų perklojimo </w:t>
            </w:r>
            <w:r w:rsidR="002E4573" w:rsidRPr="00AC1C8B">
              <w:rPr>
                <w:b/>
                <w:bCs/>
                <w:kern w:val="2"/>
                <w:sz w:val="20"/>
              </w:rPr>
              <w:t>Darbus</w:t>
            </w:r>
            <w:r w:rsidR="000B0897" w:rsidRPr="00AC1C8B">
              <w:rPr>
                <w:kern w:val="2"/>
                <w:sz w:val="20"/>
              </w:rPr>
              <w:t xml:space="preserve"> </w:t>
            </w:r>
            <w:r w:rsidR="00D0433D" w:rsidRPr="00AC1C8B">
              <w:rPr>
                <w:kern w:val="2"/>
                <w:sz w:val="20"/>
              </w:rPr>
              <w:t xml:space="preserve">adresu </w:t>
            </w:r>
            <w:proofErr w:type="spellStart"/>
            <w:r w:rsidR="00D0433D" w:rsidRPr="00AC1C8B">
              <w:rPr>
                <w:kern w:val="2"/>
                <w:sz w:val="20"/>
              </w:rPr>
              <w:t>Guostagalio</w:t>
            </w:r>
            <w:proofErr w:type="spellEnd"/>
            <w:r w:rsidR="00D0433D" w:rsidRPr="00AC1C8B">
              <w:rPr>
                <w:kern w:val="2"/>
                <w:sz w:val="20"/>
              </w:rPr>
              <w:t xml:space="preserve"> seniūnija, </w:t>
            </w:r>
            <w:proofErr w:type="spellStart"/>
            <w:r w:rsidR="00D0433D" w:rsidRPr="00AC1C8B">
              <w:rPr>
                <w:kern w:val="2"/>
                <w:sz w:val="20"/>
              </w:rPr>
              <w:t>Linkavičių</w:t>
            </w:r>
            <w:proofErr w:type="spellEnd"/>
            <w:r w:rsidR="00D0433D" w:rsidRPr="00AC1C8B">
              <w:rPr>
                <w:kern w:val="2"/>
                <w:sz w:val="20"/>
              </w:rPr>
              <w:t xml:space="preserve"> km. 1, LT-83405</w:t>
            </w:r>
            <w:r w:rsidR="000B0897" w:rsidRPr="00AC1C8B">
              <w:rPr>
                <w:color w:val="000000"/>
                <w:kern w:val="2"/>
                <w:sz w:val="20"/>
              </w:rPr>
              <w:t xml:space="preserve"> (toliau – </w:t>
            </w:r>
            <w:r w:rsidR="00E605F0" w:rsidRPr="00AC1C8B">
              <w:rPr>
                <w:i/>
                <w:iCs/>
                <w:color w:val="000000"/>
                <w:kern w:val="2"/>
                <w:sz w:val="20"/>
              </w:rPr>
              <w:t>Darbai</w:t>
            </w:r>
            <w:r w:rsidR="000B0897" w:rsidRPr="00AC1C8B">
              <w:rPr>
                <w:color w:val="000000"/>
                <w:kern w:val="2"/>
                <w:sz w:val="20"/>
              </w:rPr>
              <w:t>).</w:t>
            </w:r>
          </w:p>
          <w:p w14:paraId="27730B38" w14:textId="77C032DD" w:rsidR="00027B83" w:rsidRPr="00AC1C8B" w:rsidRDefault="00506CFA" w:rsidP="008B7CFB">
            <w:pPr>
              <w:jc w:val="both"/>
              <w:rPr>
                <w:color w:val="000000"/>
                <w:kern w:val="2"/>
                <w:sz w:val="20"/>
              </w:rPr>
            </w:pPr>
            <w:r w:rsidRPr="00AC1C8B">
              <w:rPr>
                <w:color w:val="000000"/>
                <w:kern w:val="2"/>
                <w:sz w:val="20"/>
              </w:rPr>
              <w:t xml:space="preserve">Išsamus darbų aprašymas, techniniai ir kokybiniai reikalavimai, vykdymo sąlygos bei apimtis </w:t>
            </w:r>
            <w:r w:rsidR="000065F0" w:rsidRPr="00AC1C8B">
              <w:rPr>
                <w:color w:val="000000"/>
                <w:kern w:val="2"/>
                <w:sz w:val="20"/>
              </w:rPr>
              <w:t xml:space="preserve">pateikti </w:t>
            </w:r>
            <w:r w:rsidR="000B0897" w:rsidRPr="00AC1C8B">
              <w:rPr>
                <w:color w:val="000000"/>
                <w:kern w:val="2"/>
                <w:sz w:val="20"/>
              </w:rPr>
              <w:t xml:space="preserve">Sutarties priede Nr. </w:t>
            </w:r>
            <w:r w:rsidR="00C27BFE" w:rsidRPr="00AC1C8B">
              <w:rPr>
                <w:color w:val="000000"/>
                <w:kern w:val="2"/>
                <w:sz w:val="20"/>
              </w:rPr>
              <w:t xml:space="preserve">2 </w:t>
            </w:r>
            <w:r w:rsidR="000B0897" w:rsidRPr="00AC1C8B">
              <w:rPr>
                <w:color w:val="000000"/>
                <w:kern w:val="2"/>
                <w:sz w:val="20"/>
              </w:rPr>
              <w:t xml:space="preserve">„Techninė specifikacija“ (toliau – </w:t>
            </w:r>
            <w:r w:rsidR="000B0897" w:rsidRPr="00AC1C8B">
              <w:rPr>
                <w:i/>
                <w:iCs/>
                <w:color w:val="000000"/>
                <w:kern w:val="2"/>
                <w:sz w:val="20"/>
              </w:rPr>
              <w:t>Techninė specifikacija</w:t>
            </w:r>
            <w:r w:rsidR="000B0897" w:rsidRPr="00AC1C8B">
              <w:rPr>
                <w:color w:val="000000"/>
                <w:kern w:val="2"/>
                <w:sz w:val="20"/>
              </w:rPr>
              <w:t>) ir Sutarties priede Nr.</w:t>
            </w:r>
            <w:r w:rsidR="00FB61C3" w:rsidRPr="00AC1C8B">
              <w:rPr>
                <w:color w:val="000000"/>
                <w:kern w:val="2"/>
                <w:sz w:val="20"/>
              </w:rPr>
              <w:t xml:space="preserve"> 5</w:t>
            </w:r>
            <w:r w:rsidR="000847CE" w:rsidRPr="00AC1C8B">
              <w:rPr>
                <w:color w:val="000000"/>
                <w:kern w:val="2"/>
                <w:sz w:val="20"/>
              </w:rPr>
              <w:t xml:space="preserve"> </w:t>
            </w:r>
            <w:r w:rsidR="000B0897" w:rsidRPr="00AC1C8B">
              <w:rPr>
                <w:color w:val="000000"/>
                <w:kern w:val="2"/>
                <w:sz w:val="20"/>
              </w:rPr>
              <w:t>„Pasiūlymas“</w:t>
            </w:r>
            <w:r w:rsidR="00C77F17" w:rsidRPr="00AC1C8B">
              <w:rPr>
                <w:color w:val="000000"/>
                <w:kern w:val="2"/>
                <w:sz w:val="20"/>
              </w:rPr>
              <w:t xml:space="preserve"> (toliau – </w:t>
            </w:r>
            <w:r w:rsidR="00C77F17" w:rsidRPr="00AC1C8B">
              <w:rPr>
                <w:i/>
                <w:iCs/>
                <w:color w:val="000000"/>
                <w:kern w:val="2"/>
                <w:sz w:val="20"/>
              </w:rPr>
              <w:t>Pasiūlymas</w:t>
            </w:r>
            <w:r w:rsidR="00770380" w:rsidRPr="00AC1C8B">
              <w:rPr>
                <w:color w:val="000000"/>
                <w:kern w:val="2"/>
                <w:sz w:val="20"/>
              </w:rPr>
              <w:t>.</w:t>
            </w:r>
          </w:p>
        </w:tc>
      </w:tr>
      <w:tr w:rsidR="00027B83" w:rsidRPr="00AC1C8B" w14:paraId="20C46499" w14:textId="77777777">
        <w:trPr>
          <w:trHeight w:val="300"/>
        </w:trPr>
        <w:tc>
          <w:tcPr>
            <w:tcW w:w="3094" w:type="dxa"/>
            <w:gridSpan w:val="2"/>
          </w:tcPr>
          <w:p w14:paraId="31140391" w14:textId="77777777" w:rsidR="00027B83" w:rsidRPr="00AC1C8B" w:rsidRDefault="000B0897">
            <w:pPr>
              <w:rPr>
                <w:b/>
                <w:kern w:val="2"/>
                <w:sz w:val="20"/>
              </w:rPr>
            </w:pPr>
            <w:r w:rsidRPr="00AC1C8B">
              <w:rPr>
                <w:b/>
                <w:kern w:val="2"/>
                <w:sz w:val="20"/>
              </w:rPr>
              <w:t>3.2. Pirkimo pavadinimas ir numeris</w:t>
            </w:r>
          </w:p>
        </w:tc>
        <w:tc>
          <w:tcPr>
            <w:tcW w:w="6441" w:type="dxa"/>
            <w:gridSpan w:val="2"/>
          </w:tcPr>
          <w:p w14:paraId="67D99209" w14:textId="77777777" w:rsidR="00027B83" w:rsidRPr="00AC1C8B" w:rsidRDefault="00027B83">
            <w:pPr>
              <w:rPr>
                <w:kern w:val="2"/>
                <w:sz w:val="20"/>
              </w:rPr>
            </w:pPr>
          </w:p>
        </w:tc>
      </w:tr>
      <w:tr w:rsidR="00027B83" w:rsidRPr="00AC1C8B" w14:paraId="5A252299" w14:textId="77777777" w:rsidTr="00CA38A6">
        <w:trPr>
          <w:trHeight w:val="300"/>
        </w:trPr>
        <w:tc>
          <w:tcPr>
            <w:tcW w:w="3094" w:type="dxa"/>
            <w:gridSpan w:val="2"/>
          </w:tcPr>
          <w:p w14:paraId="295408B1" w14:textId="77777777" w:rsidR="00027B83" w:rsidRPr="00AC1C8B" w:rsidRDefault="000B0897">
            <w:pPr>
              <w:rPr>
                <w:b/>
                <w:kern w:val="2"/>
                <w:sz w:val="20"/>
              </w:rPr>
            </w:pPr>
            <w:r w:rsidRPr="00AC1C8B">
              <w:rPr>
                <w:b/>
                <w:kern w:val="2"/>
                <w:sz w:val="20"/>
              </w:rPr>
              <w:t>3.3. Informacija apie Europos Sąjungos lėšomis finansuojamą projektą arba kitą projektą</w:t>
            </w:r>
          </w:p>
        </w:tc>
        <w:tc>
          <w:tcPr>
            <w:tcW w:w="6441" w:type="dxa"/>
            <w:gridSpan w:val="2"/>
            <w:vAlign w:val="center"/>
          </w:tcPr>
          <w:p w14:paraId="12762990" w14:textId="2C2157DA" w:rsidR="00027B83" w:rsidRPr="00AC1C8B" w:rsidRDefault="000B0897" w:rsidP="00CA38A6">
            <w:pPr>
              <w:rPr>
                <w:kern w:val="2"/>
                <w:sz w:val="20"/>
              </w:rPr>
            </w:pPr>
            <w:r w:rsidRPr="00AC1C8B">
              <w:rPr>
                <w:kern w:val="2"/>
                <w:sz w:val="20"/>
              </w:rPr>
              <w:t>Netaikoma</w:t>
            </w:r>
          </w:p>
        </w:tc>
      </w:tr>
      <w:tr w:rsidR="00027B83" w:rsidRPr="00AC1C8B" w14:paraId="56639858" w14:textId="77777777">
        <w:trPr>
          <w:trHeight w:val="300"/>
        </w:trPr>
        <w:tc>
          <w:tcPr>
            <w:tcW w:w="9535" w:type="dxa"/>
            <w:gridSpan w:val="4"/>
          </w:tcPr>
          <w:p w14:paraId="5DAD24A4" w14:textId="77777777" w:rsidR="00027B83" w:rsidRPr="00AC1C8B" w:rsidRDefault="000B0897">
            <w:pPr>
              <w:jc w:val="center"/>
              <w:rPr>
                <w:b/>
                <w:kern w:val="2"/>
                <w:sz w:val="20"/>
              </w:rPr>
            </w:pPr>
            <w:r w:rsidRPr="00AC1C8B">
              <w:rPr>
                <w:b/>
                <w:kern w:val="2"/>
                <w:sz w:val="20"/>
              </w:rPr>
              <w:t xml:space="preserve">4. PASLAUGŲ SUTEIKIMO TERMINAI IR PASLAUGŲ PERDAVIMO </w:t>
            </w:r>
            <w:r w:rsidRPr="00AC1C8B">
              <w:rPr>
                <w:color w:val="000000"/>
                <w:kern w:val="2"/>
                <w:sz w:val="20"/>
              </w:rPr>
              <w:t>–</w:t>
            </w:r>
            <w:r w:rsidRPr="00AC1C8B">
              <w:rPr>
                <w:b/>
                <w:kern w:val="2"/>
                <w:sz w:val="20"/>
              </w:rPr>
              <w:t xml:space="preserve"> PRIĖMIMO TVARKA</w:t>
            </w:r>
          </w:p>
        </w:tc>
      </w:tr>
      <w:tr w:rsidR="00027B83" w:rsidRPr="00AC1C8B" w14:paraId="4FB278C6" w14:textId="77777777" w:rsidTr="00770380">
        <w:trPr>
          <w:trHeight w:val="300"/>
        </w:trPr>
        <w:tc>
          <w:tcPr>
            <w:tcW w:w="3094" w:type="dxa"/>
            <w:gridSpan w:val="2"/>
            <w:shd w:val="clear" w:color="auto" w:fill="FFFFFF" w:themeFill="background1"/>
          </w:tcPr>
          <w:p w14:paraId="44FCD107" w14:textId="350B031A" w:rsidR="00027B83" w:rsidRPr="00AC1C8B" w:rsidRDefault="000B0897">
            <w:pPr>
              <w:rPr>
                <w:b/>
                <w:sz w:val="20"/>
              </w:rPr>
            </w:pPr>
            <w:r w:rsidRPr="00AC1C8B">
              <w:rPr>
                <w:b/>
                <w:kern w:val="2"/>
                <w:sz w:val="20"/>
              </w:rPr>
              <w:t xml:space="preserve">4.1. </w:t>
            </w:r>
            <w:r w:rsidR="00F51703" w:rsidRPr="00AC1C8B">
              <w:rPr>
                <w:b/>
                <w:sz w:val="20"/>
              </w:rPr>
              <w:t>Darbų</w:t>
            </w:r>
            <w:r w:rsidRPr="00AC1C8B">
              <w:rPr>
                <w:b/>
                <w:kern w:val="2"/>
                <w:sz w:val="20"/>
              </w:rPr>
              <w:t xml:space="preserve"> </w:t>
            </w:r>
            <w:r w:rsidR="00F51703" w:rsidRPr="00AC1C8B">
              <w:rPr>
                <w:b/>
                <w:sz w:val="20"/>
              </w:rPr>
              <w:t>atlikimo</w:t>
            </w:r>
            <w:r w:rsidRPr="00AC1C8B">
              <w:rPr>
                <w:b/>
                <w:kern w:val="2"/>
                <w:sz w:val="20"/>
              </w:rPr>
              <w:t xml:space="preserve"> terminai, kai </w:t>
            </w:r>
            <w:r w:rsidR="00F51703" w:rsidRPr="00AC1C8B">
              <w:rPr>
                <w:b/>
                <w:sz w:val="20"/>
              </w:rPr>
              <w:t>Darbai</w:t>
            </w:r>
            <w:r w:rsidRPr="00AC1C8B">
              <w:rPr>
                <w:b/>
                <w:kern w:val="2"/>
                <w:sz w:val="20"/>
              </w:rPr>
              <w:t xml:space="preserve"> </w:t>
            </w:r>
            <w:r w:rsidRPr="00AC1C8B">
              <w:rPr>
                <w:b/>
                <w:sz w:val="20"/>
              </w:rPr>
              <w:t>teikiam</w:t>
            </w:r>
            <w:r w:rsidR="00F51703" w:rsidRPr="00AC1C8B">
              <w:rPr>
                <w:b/>
                <w:sz w:val="20"/>
              </w:rPr>
              <w:t>i</w:t>
            </w:r>
            <w:r w:rsidRPr="00AC1C8B">
              <w:rPr>
                <w:b/>
                <w:kern w:val="2"/>
                <w:sz w:val="20"/>
              </w:rPr>
              <w:t xml:space="preserve"> </w:t>
            </w:r>
            <w:r w:rsidRPr="00AC1C8B">
              <w:rPr>
                <w:b/>
                <w:sz w:val="20"/>
              </w:rPr>
              <w:t>etapais</w:t>
            </w:r>
          </w:p>
        </w:tc>
        <w:tc>
          <w:tcPr>
            <w:tcW w:w="6441" w:type="dxa"/>
            <w:gridSpan w:val="2"/>
            <w:shd w:val="clear" w:color="auto" w:fill="FFFFFF" w:themeFill="background1"/>
          </w:tcPr>
          <w:p w14:paraId="18C72680" w14:textId="52827FE4" w:rsidR="00F95792" w:rsidRPr="00AC1C8B" w:rsidRDefault="000B0897" w:rsidP="00F51703">
            <w:pPr>
              <w:jc w:val="both"/>
              <w:rPr>
                <w:sz w:val="20"/>
              </w:rPr>
            </w:pPr>
            <w:r w:rsidRPr="00AC1C8B">
              <w:rPr>
                <w:color w:val="000000" w:themeColor="text1"/>
                <w:kern w:val="2"/>
                <w:sz w:val="20"/>
              </w:rPr>
              <w:t xml:space="preserve">Tiekėjas įsipareigoja </w:t>
            </w:r>
            <w:r w:rsidR="00F51703" w:rsidRPr="00AC1C8B">
              <w:rPr>
                <w:color w:val="000000" w:themeColor="text1"/>
                <w:sz w:val="20"/>
              </w:rPr>
              <w:t xml:space="preserve">atlikti Darbus </w:t>
            </w:r>
            <w:r w:rsidRPr="00AC1C8B">
              <w:rPr>
                <w:color w:val="000000" w:themeColor="text1"/>
                <w:kern w:val="2"/>
                <w:sz w:val="20"/>
              </w:rPr>
              <w:t>suderin</w:t>
            </w:r>
            <w:r w:rsidR="00B61449" w:rsidRPr="00AC1C8B">
              <w:rPr>
                <w:color w:val="000000" w:themeColor="text1"/>
                <w:kern w:val="2"/>
                <w:sz w:val="20"/>
              </w:rPr>
              <w:t xml:space="preserve">toje </w:t>
            </w:r>
            <w:r w:rsidRPr="00AC1C8B">
              <w:rPr>
                <w:color w:val="000000" w:themeColor="text1"/>
                <w:kern w:val="2"/>
                <w:sz w:val="20"/>
              </w:rPr>
              <w:t xml:space="preserve">Techninėje specifikacijoje </w:t>
            </w:r>
            <w:r w:rsidRPr="00AC1C8B">
              <w:rPr>
                <w:color w:val="000000" w:themeColor="text1"/>
                <w:sz w:val="20"/>
              </w:rPr>
              <w:t>nurodyt</w:t>
            </w:r>
            <w:r w:rsidR="00F52382" w:rsidRPr="00AC1C8B">
              <w:rPr>
                <w:color w:val="000000" w:themeColor="text1"/>
                <w:sz w:val="20"/>
              </w:rPr>
              <w:t>ais</w:t>
            </w:r>
            <w:r w:rsidRPr="00AC1C8B">
              <w:rPr>
                <w:color w:val="000000" w:themeColor="text1"/>
                <w:sz w:val="20"/>
              </w:rPr>
              <w:t xml:space="preserve"> </w:t>
            </w:r>
            <w:r w:rsidRPr="00AC1C8B">
              <w:rPr>
                <w:color w:val="000000" w:themeColor="text1"/>
                <w:kern w:val="2"/>
                <w:sz w:val="20"/>
              </w:rPr>
              <w:t>terminais</w:t>
            </w:r>
            <w:r w:rsidR="00F52382" w:rsidRPr="00AC1C8B">
              <w:rPr>
                <w:color w:val="000000" w:themeColor="text1"/>
                <w:kern w:val="2"/>
                <w:sz w:val="20"/>
              </w:rPr>
              <w:t xml:space="preserve">, </w:t>
            </w:r>
            <w:r w:rsidRPr="00AC1C8B">
              <w:rPr>
                <w:color w:val="000000" w:themeColor="text1"/>
                <w:kern w:val="2"/>
                <w:sz w:val="20"/>
              </w:rPr>
              <w:t>sąlygomis</w:t>
            </w:r>
            <w:r w:rsidR="00F52382" w:rsidRPr="00AC1C8B">
              <w:rPr>
                <w:color w:val="000000" w:themeColor="text1"/>
                <w:kern w:val="2"/>
                <w:sz w:val="20"/>
              </w:rPr>
              <w:t xml:space="preserve"> ir </w:t>
            </w:r>
            <w:r w:rsidR="00F52382" w:rsidRPr="00AC1C8B">
              <w:rPr>
                <w:color w:val="000000" w:themeColor="text1"/>
                <w:sz w:val="20"/>
              </w:rPr>
              <w:t>etapų eiliškumu</w:t>
            </w:r>
            <w:r w:rsidR="008C3B31" w:rsidRPr="00AC1C8B">
              <w:rPr>
                <w:color w:val="000000" w:themeColor="text1"/>
                <w:sz w:val="20"/>
              </w:rPr>
              <w:t>, n</w:t>
            </w:r>
            <w:r w:rsidR="00F52382" w:rsidRPr="00AC1C8B">
              <w:rPr>
                <w:color w:val="000000" w:themeColor="text1"/>
                <w:sz w:val="20"/>
              </w:rPr>
              <w:t>urodytu Sutarties priede</w:t>
            </w:r>
            <w:r w:rsidR="005339EC" w:rsidRPr="00AC1C8B">
              <w:rPr>
                <w:color w:val="000000" w:themeColor="text1"/>
                <w:sz w:val="20"/>
              </w:rPr>
              <w:t xml:space="preserve"> Nr. </w:t>
            </w:r>
            <w:r w:rsidR="00B753F3">
              <w:rPr>
                <w:color w:val="000000" w:themeColor="text1"/>
                <w:sz w:val="20"/>
              </w:rPr>
              <w:t>4</w:t>
            </w:r>
            <w:r w:rsidR="00066E43" w:rsidRPr="00AC1C8B">
              <w:rPr>
                <w:color w:val="000000" w:themeColor="text1"/>
                <w:sz w:val="20"/>
              </w:rPr>
              <w:t xml:space="preserve"> „Veiklų </w:t>
            </w:r>
            <w:r w:rsidR="008C3B31" w:rsidRPr="00AC1C8B">
              <w:rPr>
                <w:color w:val="000000" w:themeColor="text1"/>
                <w:sz w:val="20"/>
              </w:rPr>
              <w:t xml:space="preserve">sąrašas“. </w:t>
            </w:r>
            <w:r w:rsidR="00F95792" w:rsidRPr="00AC1C8B">
              <w:rPr>
                <w:sz w:val="20"/>
              </w:rPr>
              <w:t xml:space="preserve">Kiekvienas etapas laikomas savarankiška </w:t>
            </w:r>
            <w:r w:rsidR="00F51703" w:rsidRPr="00AC1C8B">
              <w:rPr>
                <w:sz w:val="20"/>
              </w:rPr>
              <w:t>Darbų</w:t>
            </w:r>
            <w:r w:rsidR="00F95792" w:rsidRPr="00AC1C8B">
              <w:rPr>
                <w:sz w:val="20"/>
              </w:rPr>
              <w:t xml:space="preserve"> </w:t>
            </w:r>
            <w:r w:rsidR="00F95792" w:rsidRPr="00AC1C8B">
              <w:rPr>
                <w:sz w:val="20"/>
              </w:rPr>
              <w:lastRenderedPageBreak/>
              <w:t>dalimi, kurios rezultatai turi būti patvirtinti Užsakovo pasirašytu priėmimo–perdavimo aktu</w:t>
            </w:r>
            <w:r w:rsidR="00770380" w:rsidRPr="00AC1C8B">
              <w:rPr>
                <w:sz w:val="20"/>
              </w:rPr>
              <w:t xml:space="preserve">. </w:t>
            </w:r>
          </w:p>
          <w:p w14:paraId="2B1CC4A8" w14:textId="77777777" w:rsidR="00F95792" w:rsidRPr="00FF6D90" w:rsidRDefault="00F95792" w:rsidP="00F95792">
            <w:pPr>
              <w:rPr>
                <w:sz w:val="6"/>
                <w:szCs w:val="6"/>
              </w:rPr>
            </w:pPr>
          </w:p>
          <w:p w14:paraId="5136DA8A" w14:textId="77777777" w:rsidR="005352CC" w:rsidRPr="005352CC" w:rsidRDefault="00F95792" w:rsidP="005352CC">
            <w:pPr>
              <w:jc w:val="both"/>
              <w:rPr>
                <w:sz w:val="20"/>
              </w:rPr>
            </w:pPr>
            <w:r w:rsidRPr="00AC1C8B">
              <w:rPr>
                <w:sz w:val="20"/>
              </w:rPr>
              <w:t xml:space="preserve">Bendras </w:t>
            </w:r>
            <w:r w:rsidR="00F51703" w:rsidRPr="00AC1C8B">
              <w:rPr>
                <w:sz w:val="20"/>
              </w:rPr>
              <w:t>Darbų</w:t>
            </w:r>
            <w:r w:rsidRPr="00AC1C8B">
              <w:rPr>
                <w:sz w:val="20"/>
              </w:rPr>
              <w:t xml:space="preserve"> </w:t>
            </w:r>
            <w:r w:rsidR="00F51703" w:rsidRPr="00AC1C8B">
              <w:rPr>
                <w:sz w:val="20"/>
              </w:rPr>
              <w:t>atlikimo</w:t>
            </w:r>
            <w:r w:rsidRPr="00AC1C8B">
              <w:rPr>
                <w:sz w:val="20"/>
              </w:rPr>
              <w:t xml:space="preserve"> terminas – </w:t>
            </w:r>
            <w:r w:rsidR="005352CC" w:rsidRPr="005352CC">
              <w:rPr>
                <w:b/>
                <w:bCs/>
                <w:sz w:val="20"/>
              </w:rPr>
              <w:t>60 kalendorinių dienų</w:t>
            </w:r>
            <w:r w:rsidR="005352CC" w:rsidRPr="005352CC">
              <w:rPr>
                <w:sz w:val="20"/>
              </w:rPr>
              <w:t xml:space="preserve"> nuo darbų pradžios. Darbų pradžios datą Tiekėjas nustato, įvertinęs faktines darbų atlikimo sąlygas (oro temperatūrą, grunto būklę, sezoniškumą ir kt.), apie tai raštu informuodamas Pirkėją.</w:t>
            </w:r>
          </w:p>
          <w:p w14:paraId="406AD33A" w14:textId="77777777" w:rsidR="005352CC" w:rsidRPr="005352CC" w:rsidRDefault="005352CC" w:rsidP="005352CC">
            <w:pPr>
              <w:jc w:val="both"/>
              <w:rPr>
                <w:sz w:val="20"/>
              </w:rPr>
            </w:pPr>
            <w:r w:rsidRPr="005352CC">
              <w:rPr>
                <w:sz w:val="20"/>
              </w:rPr>
              <w:t>Atsižvelgiant į sezoniškumą ir darbų pobūdį, darbai gali būti vykdomi etapais arba su pertrauka dėl nepalankių oro sąlygų (lietus, šalnos, užšalęs gruntas ir pan.) ar kitų nuo Tiekėjo nepriklausančių aplinkybių.</w:t>
            </w:r>
          </w:p>
          <w:p w14:paraId="7074E643" w14:textId="5D36228C" w:rsidR="000709AD" w:rsidRPr="00AC1C8B" w:rsidRDefault="005352CC" w:rsidP="005352CC">
            <w:pPr>
              <w:jc w:val="both"/>
              <w:rPr>
                <w:sz w:val="20"/>
              </w:rPr>
            </w:pPr>
            <w:r w:rsidRPr="005352CC">
              <w:rPr>
                <w:sz w:val="20"/>
              </w:rPr>
              <w:t xml:space="preserve">Esant būtinybei, darbų atlikimo terminas gali būti pratęstas Pirkėjo sprendimu, tačiau ne ilgesniam kaip iki Sutarties galiojimo pabaigos laikotarpiui. Sutarties galiojimo terminas – </w:t>
            </w:r>
            <w:r w:rsidRPr="00E52FB7">
              <w:rPr>
                <w:b/>
                <w:bCs/>
                <w:sz w:val="20"/>
              </w:rPr>
              <w:t>iki 6 mėnesių nuo pasirašymo dienos.</w:t>
            </w:r>
          </w:p>
        </w:tc>
      </w:tr>
      <w:tr w:rsidR="007A75C6" w:rsidRPr="00AC1C8B" w14:paraId="445BEF51" w14:textId="77777777" w:rsidTr="00770380">
        <w:trPr>
          <w:trHeight w:val="300"/>
        </w:trPr>
        <w:tc>
          <w:tcPr>
            <w:tcW w:w="3094" w:type="dxa"/>
            <w:gridSpan w:val="2"/>
            <w:shd w:val="clear" w:color="auto" w:fill="FFFFFF" w:themeFill="background1"/>
            <w:vAlign w:val="center"/>
          </w:tcPr>
          <w:p w14:paraId="0CD01515" w14:textId="580AC43E" w:rsidR="007A75C6" w:rsidRPr="00AC1C8B" w:rsidRDefault="007A75C6" w:rsidP="00810B1E">
            <w:pPr>
              <w:rPr>
                <w:b/>
                <w:kern w:val="2"/>
                <w:sz w:val="20"/>
              </w:rPr>
            </w:pPr>
            <w:r w:rsidRPr="00AC1C8B">
              <w:rPr>
                <w:b/>
                <w:kern w:val="2"/>
                <w:sz w:val="20"/>
              </w:rPr>
              <w:lastRenderedPageBreak/>
              <w:t>4.2. Paslaugų / jų dalies / etapo / periodo suteikimo termino pratęsimas</w:t>
            </w:r>
          </w:p>
        </w:tc>
        <w:tc>
          <w:tcPr>
            <w:tcW w:w="6441" w:type="dxa"/>
            <w:gridSpan w:val="2"/>
            <w:shd w:val="clear" w:color="auto" w:fill="FFFFFF" w:themeFill="background1"/>
          </w:tcPr>
          <w:p w14:paraId="6DCF4A22" w14:textId="644A5E33" w:rsidR="007A75C6" w:rsidRPr="00AC1C8B" w:rsidRDefault="007A75C6" w:rsidP="00C43772">
            <w:pPr>
              <w:jc w:val="both"/>
              <w:rPr>
                <w:sz w:val="20"/>
              </w:rPr>
            </w:pPr>
            <w:r w:rsidRPr="00AC1C8B">
              <w:rPr>
                <w:kern w:val="2"/>
                <w:sz w:val="20"/>
              </w:rPr>
              <w:t xml:space="preserve">Tiekėjas turi teisę į </w:t>
            </w:r>
            <w:r w:rsidR="00C43772" w:rsidRPr="00AC1C8B">
              <w:rPr>
                <w:kern w:val="2"/>
                <w:sz w:val="20"/>
              </w:rPr>
              <w:t>Darbų</w:t>
            </w:r>
            <w:r w:rsidRPr="00AC1C8B">
              <w:rPr>
                <w:kern w:val="2"/>
                <w:sz w:val="20"/>
              </w:rPr>
              <w:t xml:space="preserve"> </w:t>
            </w:r>
            <w:r w:rsidR="00C43772" w:rsidRPr="00AC1C8B">
              <w:rPr>
                <w:kern w:val="2"/>
                <w:sz w:val="20"/>
              </w:rPr>
              <w:t>atlikimo</w:t>
            </w:r>
            <w:r w:rsidRPr="00AC1C8B">
              <w:rPr>
                <w:kern w:val="2"/>
                <w:sz w:val="20"/>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810B1E" w:rsidRPr="00AC1C8B">
              <w:rPr>
                <w:b/>
                <w:bCs/>
                <w:kern w:val="2"/>
                <w:sz w:val="20"/>
              </w:rPr>
              <w:t>7 (septynias)</w:t>
            </w:r>
            <w:r w:rsidR="00810B1E" w:rsidRPr="00AC1C8B">
              <w:rPr>
                <w:kern w:val="2"/>
                <w:sz w:val="20"/>
              </w:rPr>
              <w:t xml:space="preserve"> kalendorines dienas</w:t>
            </w:r>
            <w:r w:rsidRPr="00AC1C8B">
              <w:rPr>
                <w:kern w:val="2"/>
                <w:sz w:val="20"/>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w:t>
            </w:r>
            <w:r w:rsidR="00043444" w:rsidRPr="00AC1C8B">
              <w:rPr>
                <w:b/>
                <w:bCs/>
                <w:kern w:val="2"/>
                <w:sz w:val="20"/>
              </w:rPr>
              <w:t>3</w:t>
            </w:r>
            <w:r w:rsidR="00C43772" w:rsidRPr="00AC1C8B">
              <w:rPr>
                <w:b/>
                <w:bCs/>
                <w:kern w:val="2"/>
                <w:sz w:val="20"/>
              </w:rPr>
              <w:t xml:space="preserve"> (</w:t>
            </w:r>
            <w:r w:rsidR="00043444" w:rsidRPr="00AC1C8B">
              <w:rPr>
                <w:b/>
                <w:bCs/>
                <w:kern w:val="2"/>
                <w:sz w:val="20"/>
              </w:rPr>
              <w:t>trijų</w:t>
            </w:r>
            <w:r w:rsidR="00C43772" w:rsidRPr="00AC1C8B">
              <w:rPr>
                <w:b/>
                <w:bCs/>
                <w:kern w:val="2"/>
                <w:sz w:val="20"/>
              </w:rPr>
              <w:t>)</w:t>
            </w:r>
            <w:r w:rsidR="00C43772" w:rsidRPr="00AC1C8B">
              <w:rPr>
                <w:kern w:val="2"/>
                <w:sz w:val="20"/>
              </w:rPr>
              <w:t xml:space="preserve"> mėnesių</w:t>
            </w:r>
            <w:r w:rsidRPr="00AC1C8B">
              <w:rPr>
                <w:kern w:val="2"/>
                <w:sz w:val="20"/>
              </w:rPr>
              <w:t xml:space="preserve"> laikotarpiui.</w:t>
            </w:r>
          </w:p>
        </w:tc>
      </w:tr>
      <w:tr w:rsidR="00027B83" w:rsidRPr="00AC1C8B" w14:paraId="1B23F72E" w14:textId="77777777" w:rsidTr="005D2987">
        <w:trPr>
          <w:trHeight w:val="300"/>
        </w:trPr>
        <w:tc>
          <w:tcPr>
            <w:tcW w:w="3094" w:type="dxa"/>
            <w:gridSpan w:val="2"/>
            <w:shd w:val="clear" w:color="auto" w:fill="FFFFFF" w:themeFill="background1"/>
          </w:tcPr>
          <w:p w14:paraId="15F8BEBC" w14:textId="77777777" w:rsidR="00027B83" w:rsidRPr="00AC1C8B" w:rsidRDefault="000B0897">
            <w:pPr>
              <w:rPr>
                <w:b/>
                <w:kern w:val="2"/>
                <w:sz w:val="20"/>
              </w:rPr>
            </w:pPr>
            <w:r w:rsidRPr="00AC1C8B">
              <w:rPr>
                <w:b/>
                <w:kern w:val="2"/>
                <w:sz w:val="20"/>
              </w:rPr>
              <w:t>4.3. Užsakymų teikimo tvarka</w:t>
            </w:r>
          </w:p>
        </w:tc>
        <w:tc>
          <w:tcPr>
            <w:tcW w:w="6441" w:type="dxa"/>
            <w:gridSpan w:val="2"/>
            <w:shd w:val="clear" w:color="auto" w:fill="FFFFFF" w:themeFill="background1"/>
            <w:vAlign w:val="center"/>
          </w:tcPr>
          <w:p w14:paraId="15D80427" w14:textId="7A6FFB86" w:rsidR="00027B83" w:rsidRPr="00AC1C8B" w:rsidRDefault="000B0897" w:rsidP="00D42873">
            <w:pPr>
              <w:rPr>
                <w:sz w:val="20"/>
              </w:rPr>
            </w:pPr>
            <w:r w:rsidRPr="00AC1C8B">
              <w:rPr>
                <w:sz w:val="20"/>
              </w:rPr>
              <w:t>Netaikoma</w:t>
            </w:r>
          </w:p>
        </w:tc>
      </w:tr>
      <w:tr w:rsidR="00027B83" w:rsidRPr="00AC1C8B" w14:paraId="63190814" w14:textId="77777777" w:rsidTr="00FF6D90">
        <w:trPr>
          <w:trHeight w:val="569"/>
        </w:trPr>
        <w:tc>
          <w:tcPr>
            <w:tcW w:w="30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CE5D3A" w14:textId="77777777" w:rsidR="00027B83" w:rsidRPr="00AC1C8B" w:rsidRDefault="000B0897">
            <w:pPr>
              <w:rPr>
                <w:b/>
                <w:kern w:val="2"/>
                <w:sz w:val="20"/>
              </w:rPr>
            </w:pPr>
            <w:r w:rsidRPr="00AC1C8B">
              <w:rPr>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2BA7D" w14:textId="61A2CEEB" w:rsidR="00027B83" w:rsidRPr="00AC1C8B" w:rsidRDefault="000B0897" w:rsidP="00CC129E">
            <w:pPr>
              <w:rPr>
                <w:kern w:val="2"/>
                <w:sz w:val="20"/>
              </w:rPr>
            </w:pPr>
            <w:r w:rsidRPr="00AC1C8B">
              <w:rPr>
                <w:kern w:val="2"/>
                <w:sz w:val="20"/>
              </w:rPr>
              <w:t>Netaikom</w:t>
            </w:r>
            <w:r w:rsidR="00CC129E" w:rsidRPr="00AC1C8B">
              <w:rPr>
                <w:kern w:val="2"/>
                <w:sz w:val="20"/>
              </w:rPr>
              <w:t>a</w:t>
            </w:r>
          </w:p>
        </w:tc>
      </w:tr>
      <w:tr w:rsidR="00027B83" w:rsidRPr="00AC1C8B" w14:paraId="6A12AB7F" w14:textId="77777777" w:rsidTr="000019EF">
        <w:trPr>
          <w:trHeight w:val="300"/>
        </w:trPr>
        <w:tc>
          <w:tcPr>
            <w:tcW w:w="3094" w:type="dxa"/>
            <w:gridSpan w:val="2"/>
          </w:tcPr>
          <w:p w14:paraId="5257C9B8" w14:textId="77777777" w:rsidR="00027B83" w:rsidRPr="00AC1C8B" w:rsidRDefault="000B0897">
            <w:pPr>
              <w:rPr>
                <w:b/>
                <w:kern w:val="2"/>
                <w:sz w:val="20"/>
              </w:rPr>
            </w:pPr>
            <w:r w:rsidRPr="00AC1C8B">
              <w:rPr>
                <w:b/>
                <w:kern w:val="2"/>
                <w:sz w:val="20"/>
              </w:rPr>
              <w:t>4.5. Pateikiami dokumentai</w:t>
            </w:r>
          </w:p>
        </w:tc>
        <w:tc>
          <w:tcPr>
            <w:tcW w:w="6441" w:type="dxa"/>
            <w:gridSpan w:val="2"/>
          </w:tcPr>
          <w:p w14:paraId="1F72665E" w14:textId="77777777" w:rsidR="000D5E13" w:rsidRPr="00AC1C8B" w:rsidRDefault="000B0897">
            <w:pPr>
              <w:rPr>
                <w:kern w:val="2"/>
                <w:sz w:val="20"/>
              </w:rPr>
            </w:pPr>
            <w:r w:rsidRPr="00AC1C8B">
              <w:rPr>
                <w:kern w:val="2"/>
                <w:sz w:val="20"/>
              </w:rPr>
              <w:t xml:space="preserve">Turi būti pateikiami šie dokumentai: </w:t>
            </w:r>
          </w:p>
          <w:p w14:paraId="54946638" w14:textId="1C013679" w:rsidR="006056BD" w:rsidRPr="00AC1C8B" w:rsidRDefault="006056BD">
            <w:pPr>
              <w:rPr>
                <w:kern w:val="2"/>
                <w:sz w:val="20"/>
              </w:rPr>
            </w:pPr>
            <w:r w:rsidRPr="00AC1C8B">
              <w:rPr>
                <w:kern w:val="2"/>
                <w:sz w:val="20"/>
              </w:rPr>
              <w:t>4.5.1.</w:t>
            </w:r>
            <w:r w:rsidR="0077062B" w:rsidRPr="00AC1C8B">
              <w:rPr>
                <w:kern w:val="2"/>
                <w:sz w:val="20"/>
              </w:rPr>
              <w:t xml:space="preserve"> </w:t>
            </w:r>
            <w:r w:rsidR="00050148" w:rsidRPr="00AC1C8B">
              <w:rPr>
                <w:kern w:val="2"/>
                <w:sz w:val="20"/>
              </w:rPr>
              <w:t>Draudimo bendrovės laidavimo draudim</w:t>
            </w:r>
            <w:r w:rsidR="0087735E" w:rsidRPr="00AC1C8B">
              <w:rPr>
                <w:kern w:val="2"/>
                <w:sz w:val="20"/>
              </w:rPr>
              <w:t>o raštas</w:t>
            </w:r>
            <w:r w:rsidR="00050148" w:rsidRPr="00AC1C8B">
              <w:rPr>
                <w:kern w:val="2"/>
                <w:sz w:val="20"/>
              </w:rPr>
              <w:t xml:space="preserve">; </w:t>
            </w:r>
          </w:p>
          <w:p w14:paraId="0D77CB6E" w14:textId="48919BE5" w:rsidR="000D5E13" w:rsidRPr="00AC1C8B" w:rsidRDefault="00D62A44">
            <w:pPr>
              <w:rPr>
                <w:kern w:val="2"/>
                <w:sz w:val="20"/>
              </w:rPr>
            </w:pPr>
            <w:r w:rsidRPr="00AC1C8B">
              <w:rPr>
                <w:kern w:val="2"/>
                <w:sz w:val="20"/>
              </w:rPr>
              <w:t>4.5.</w:t>
            </w:r>
            <w:r w:rsidR="005F14DF" w:rsidRPr="00AC1C8B">
              <w:rPr>
                <w:kern w:val="2"/>
                <w:sz w:val="20"/>
              </w:rPr>
              <w:t>2.</w:t>
            </w:r>
            <w:r w:rsidRPr="00AC1C8B">
              <w:rPr>
                <w:kern w:val="2"/>
                <w:sz w:val="20"/>
              </w:rPr>
              <w:t xml:space="preserve"> </w:t>
            </w:r>
            <w:r w:rsidR="004C56B6" w:rsidRPr="00AC1C8B">
              <w:rPr>
                <w:kern w:val="2"/>
                <w:sz w:val="20"/>
              </w:rPr>
              <w:t>Darbų</w:t>
            </w:r>
            <w:r w:rsidR="000B0897" w:rsidRPr="00AC1C8B">
              <w:rPr>
                <w:kern w:val="2"/>
                <w:sz w:val="20"/>
              </w:rPr>
              <w:t xml:space="preserve"> perdavimo-priėmimo aktas</w:t>
            </w:r>
            <w:r w:rsidR="00C244BB" w:rsidRPr="00AC1C8B">
              <w:rPr>
                <w:kern w:val="2"/>
                <w:sz w:val="20"/>
              </w:rPr>
              <w:t xml:space="preserve"> (i);</w:t>
            </w:r>
          </w:p>
          <w:p w14:paraId="5121401A" w14:textId="1CC41A84" w:rsidR="000D5E13" w:rsidRPr="00AC1C8B" w:rsidRDefault="00D62A44">
            <w:pPr>
              <w:rPr>
                <w:kern w:val="2"/>
                <w:sz w:val="20"/>
              </w:rPr>
            </w:pPr>
            <w:r w:rsidRPr="00AC1C8B">
              <w:rPr>
                <w:kern w:val="2"/>
                <w:sz w:val="20"/>
              </w:rPr>
              <w:t>4.5.</w:t>
            </w:r>
            <w:r w:rsidR="005F14DF" w:rsidRPr="00AC1C8B">
              <w:rPr>
                <w:kern w:val="2"/>
                <w:sz w:val="20"/>
              </w:rPr>
              <w:t>3</w:t>
            </w:r>
            <w:r w:rsidRPr="00AC1C8B">
              <w:rPr>
                <w:kern w:val="2"/>
                <w:sz w:val="20"/>
              </w:rPr>
              <w:t xml:space="preserve">. </w:t>
            </w:r>
            <w:r w:rsidR="000B0897" w:rsidRPr="00AC1C8B">
              <w:rPr>
                <w:kern w:val="2"/>
                <w:sz w:val="20"/>
              </w:rPr>
              <w:t>Sąskait</w:t>
            </w:r>
            <w:r w:rsidR="00FD060E" w:rsidRPr="00AC1C8B">
              <w:rPr>
                <w:kern w:val="2"/>
                <w:sz w:val="20"/>
              </w:rPr>
              <w:t>os faktūros</w:t>
            </w:r>
            <w:r w:rsidR="00C244BB" w:rsidRPr="00AC1C8B">
              <w:rPr>
                <w:kern w:val="2"/>
                <w:sz w:val="20"/>
              </w:rPr>
              <w:t xml:space="preserve"> pateiktos per SABIS;</w:t>
            </w:r>
          </w:p>
          <w:p w14:paraId="6AABF328" w14:textId="7B29E0E9" w:rsidR="000D5E13" w:rsidRPr="00AC1C8B" w:rsidRDefault="00D62A44">
            <w:pPr>
              <w:rPr>
                <w:kern w:val="2"/>
                <w:sz w:val="20"/>
              </w:rPr>
            </w:pPr>
            <w:r w:rsidRPr="00AC1C8B">
              <w:rPr>
                <w:kern w:val="2"/>
                <w:sz w:val="20"/>
              </w:rPr>
              <w:t>4.5.</w:t>
            </w:r>
            <w:r w:rsidR="005F14DF" w:rsidRPr="00AC1C8B">
              <w:rPr>
                <w:kern w:val="2"/>
                <w:sz w:val="20"/>
              </w:rPr>
              <w:t>4</w:t>
            </w:r>
            <w:r w:rsidRPr="00AC1C8B">
              <w:rPr>
                <w:kern w:val="2"/>
                <w:sz w:val="20"/>
              </w:rPr>
              <w:t xml:space="preserve">. </w:t>
            </w:r>
            <w:r w:rsidR="005A1B9B" w:rsidRPr="00AC1C8B">
              <w:rPr>
                <w:kern w:val="2"/>
                <w:sz w:val="20"/>
              </w:rPr>
              <w:t>Vykdomųjų darbų žurnalas</w:t>
            </w:r>
            <w:r w:rsidR="000019EF">
              <w:rPr>
                <w:kern w:val="2"/>
                <w:sz w:val="20"/>
              </w:rPr>
              <w:t xml:space="preserve">; </w:t>
            </w:r>
          </w:p>
          <w:p w14:paraId="64B1A59A" w14:textId="193B3626" w:rsidR="005A13CF" w:rsidRDefault="00D62A44" w:rsidP="006056BD">
            <w:pPr>
              <w:rPr>
                <w:kern w:val="2"/>
                <w:sz w:val="20"/>
              </w:rPr>
            </w:pPr>
            <w:r w:rsidRPr="00AC1C8B">
              <w:rPr>
                <w:kern w:val="2"/>
                <w:sz w:val="20"/>
              </w:rPr>
              <w:t>4.5.</w:t>
            </w:r>
            <w:r w:rsidR="005F14DF" w:rsidRPr="00AC1C8B">
              <w:rPr>
                <w:kern w:val="2"/>
                <w:sz w:val="20"/>
              </w:rPr>
              <w:t>5</w:t>
            </w:r>
            <w:r w:rsidRPr="00AC1C8B">
              <w:rPr>
                <w:kern w:val="2"/>
                <w:sz w:val="20"/>
              </w:rPr>
              <w:t xml:space="preserve">. </w:t>
            </w:r>
            <w:r w:rsidR="00084692" w:rsidRPr="00AC1C8B">
              <w:rPr>
                <w:kern w:val="2"/>
                <w:sz w:val="20"/>
              </w:rPr>
              <w:t>Statybos produktų atitikties deklaracijos</w:t>
            </w:r>
            <w:r w:rsidR="005D5AB0">
              <w:rPr>
                <w:kern w:val="2"/>
                <w:sz w:val="20"/>
              </w:rPr>
              <w:t>;</w:t>
            </w:r>
          </w:p>
          <w:p w14:paraId="7BDDACCD" w14:textId="33C0C9AE" w:rsidR="005D5AB0" w:rsidRPr="00AC1C8B" w:rsidRDefault="005D5AB0" w:rsidP="006056BD">
            <w:pPr>
              <w:rPr>
                <w:kern w:val="2"/>
                <w:sz w:val="20"/>
              </w:rPr>
            </w:pPr>
            <w:r>
              <w:rPr>
                <w:kern w:val="2"/>
                <w:sz w:val="20"/>
              </w:rPr>
              <w:t xml:space="preserve">4.5.6. Kiti dokumentai, laikantis Lietuvos Respublikoje </w:t>
            </w:r>
            <w:r w:rsidR="00492B1C">
              <w:rPr>
                <w:kern w:val="2"/>
                <w:sz w:val="20"/>
              </w:rPr>
              <w:t xml:space="preserve">galiojančių įstatymų, įstatymų įgyvendinamųjų teisės aktų, </w:t>
            </w:r>
            <w:r w:rsidR="00FB0F57">
              <w:rPr>
                <w:kern w:val="2"/>
                <w:sz w:val="20"/>
              </w:rPr>
              <w:t>n</w:t>
            </w:r>
            <w:r w:rsidR="00492B1C">
              <w:rPr>
                <w:kern w:val="2"/>
                <w:sz w:val="20"/>
              </w:rPr>
              <w:t>ormatyvinių sta</w:t>
            </w:r>
            <w:r w:rsidR="00FB0F57">
              <w:rPr>
                <w:kern w:val="2"/>
                <w:sz w:val="20"/>
              </w:rPr>
              <w:t xml:space="preserve">tybos techninių dokumentų reikalavimų. </w:t>
            </w:r>
          </w:p>
          <w:p w14:paraId="0CE28B9D" w14:textId="6E89430C" w:rsidR="00027B83" w:rsidRPr="00AC1C8B" w:rsidRDefault="000B0897">
            <w:pPr>
              <w:rPr>
                <w:kern w:val="2"/>
                <w:sz w:val="20"/>
              </w:rPr>
            </w:pPr>
            <w:r w:rsidRPr="00AC1C8B">
              <w:rPr>
                <w:kern w:val="2"/>
                <w:sz w:val="20"/>
              </w:rPr>
              <w:t>Tiekėjui nepateikus nurodytų dokumentų, laikoma, kad Paslaugos neatitinka Sutartyje nustatytų reikalavimų.</w:t>
            </w:r>
          </w:p>
        </w:tc>
      </w:tr>
      <w:tr w:rsidR="00027B83" w:rsidRPr="00AC1C8B" w14:paraId="5BCB922D" w14:textId="77777777">
        <w:trPr>
          <w:trHeight w:val="300"/>
        </w:trPr>
        <w:tc>
          <w:tcPr>
            <w:tcW w:w="9535" w:type="dxa"/>
            <w:gridSpan w:val="4"/>
          </w:tcPr>
          <w:p w14:paraId="694A2072" w14:textId="77777777" w:rsidR="00027B83" w:rsidRPr="00AC1C8B" w:rsidRDefault="000B0897">
            <w:pPr>
              <w:jc w:val="center"/>
              <w:rPr>
                <w:b/>
                <w:kern w:val="2"/>
                <w:sz w:val="20"/>
              </w:rPr>
            </w:pPr>
            <w:r w:rsidRPr="00AC1C8B">
              <w:rPr>
                <w:b/>
                <w:kern w:val="2"/>
                <w:sz w:val="20"/>
              </w:rPr>
              <w:t>5. SUTARTIES KAINA IR ATSISKAITYMO TVARKA</w:t>
            </w:r>
          </w:p>
        </w:tc>
      </w:tr>
      <w:tr w:rsidR="00027B83" w:rsidRPr="00AC1C8B" w14:paraId="52F3204D" w14:textId="77777777" w:rsidTr="005F14DF">
        <w:trPr>
          <w:trHeight w:val="300"/>
        </w:trPr>
        <w:tc>
          <w:tcPr>
            <w:tcW w:w="3094" w:type="dxa"/>
            <w:gridSpan w:val="2"/>
            <w:shd w:val="clear" w:color="auto" w:fill="FFFFFF" w:themeFill="background1"/>
          </w:tcPr>
          <w:p w14:paraId="2BB39D3E" w14:textId="77777777" w:rsidR="00027B83" w:rsidRPr="00AC1C8B" w:rsidRDefault="000B0897">
            <w:pPr>
              <w:rPr>
                <w:b/>
                <w:kern w:val="2"/>
                <w:sz w:val="20"/>
              </w:rPr>
            </w:pPr>
            <w:r w:rsidRPr="00AC1C8B">
              <w:rPr>
                <w:b/>
                <w:kern w:val="2"/>
                <w:sz w:val="20"/>
              </w:rPr>
              <w:t>5.1. Sutarčiai taikomas kainos apskaičiavimo būdas</w:t>
            </w:r>
          </w:p>
        </w:tc>
        <w:tc>
          <w:tcPr>
            <w:tcW w:w="6441" w:type="dxa"/>
            <w:gridSpan w:val="2"/>
            <w:shd w:val="clear" w:color="auto" w:fill="FFFFFF" w:themeFill="background1"/>
            <w:vAlign w:val="center"/>
          </w:tcPr>
          <w:p w14:paraId="1199C3A4" w14:textId="7F553EDD" w:rsidR="00027B83" w:rsidRPr="00AC1C8B" w:rsidRDefault="000B0897" w:rsidP="00771889">
            <w:pPr>
              <w:rPr>
                <w:kern w:val="2"/>
                <w:sz w:val="20"/>
              </w:rPr>
            </w:pPr>
            <w:r w:rsidRPr="00AC1C8B">
              <w:rPr>
                <w:kern w:val="2"/>
                <w:sz w:val="20"/>
              </w:rPr>
              <w:t>Fiksuotos kainos kainodara</w:t>
            </w:r>
            <w:r w:rsidR="004979C2">
              <w:rPr>
                <w:kern w:val="2"/>
                <w:sz w:val="20"/>
              </w:rPr>
              <w:t>.</w:t>
            </w:r>
          </w:p>
        </w:tc>
      </w:tr>
      <w:tr w:rsidR="00027B83" w:rsidRPr="00AC1C8B" w14:paraId="3843FD4C" w14:textId="77777777" w:rsidTr="005F14DF">
        <w:trPr>
          <w:trHeight w:val="300"/>
        </w:trPr>
        <w:tc>
          <w:tcPr>
            <w:tcW w:w="3094" w:type="dxa"/>
            <w:gridSpan w:val="2"/>
            <w:shd w:val="clear" w:color="auto" w:fill="FFFFFF" w:themeFill="background1"/>
            <w:vAlign w:val="center"/>
          </w:tcPr>
          <w:p w14:paraId="1299E497" w14:textId="16E52CD5" w:rsidR="00027B83" w:rsidRPr="00AC1C8B" w:rsidRDefault="000B0897" w:rsidP="005B1002">
            <w:pPr>
              <w:rPr>
                <w:b/>
                <w:kern w:val="2"/>
                <w:sz w:val="20"/>
              </w:rPr>
            </w:pPr>
            <w:r w:rsidRPr="00AC1C8B">
              <w:rPr>
                <w:b/>
                <w:kern w:val="2"/>
                <w:sz w:val="20"/>
              </w:rPr>
              <w:t xml:space="preserve">5.2. Pradinės Sutarties vertė ir Sutarties kaina, kai taikoma </w:t>
            </w:r>
            <w:r w:rsidRPr="00AC1C8B">
              <w:rPr>
                <w:b/>
                <w:kern w:val="2"/>
                <w:sz w:val="20"/>
                <w:u w:val="single"/>
              </w:rPr>
              <w:t>fiksuotos kainos</w:t>
            </w:r>
            <w:r w:rsidRPr="00AC1C8B">
              <w:rPr>
                <w:b/>
                <w:kern w:val="2"/>
                <w:sz w:val="20"/>
              </w:rPr>
              <w:t xml:space="preserve"> kainodara</w:t>
            </w:r>
          </w:p>
          <w:p w14:paraId="34E327F5" w14:textId="77777777" w:rsidR="00027B83" w:rsidRPr="00AC1C8B" w:rsidRDefault="00027B83" w:rsidP="005B1002">
            <w:pPr>
              <w:rPr>
                <w:b/>
                <w:kern w:val="2"/>
                <w:sz w:val="20"/>
              </w:rPr>
            </w:pPr>
          </w:p>
          <w:p w14:paraId="7FB0DC3E" w14:textId="77777777" w:rsidR="00027B83" w:rsidRPr="00AC1C8B" w:rsidRDefault="00027B83" w:rsidP="005B1002">
            <w:pPr>
              <w:rPr>
                <w:b/>
                <w:kern w:val="2"/>
                <w:sz w:val="20"/>
              </w:rPr>
            </w:pPr>
          </w:p>
        </w:tc>
        <w:tc>
          <w:tcPr>
            <w:tcW w:w="6441" w:type="dxa"/>
            <w:gridSpan w:val="2"/>
            <w:shd w:val="clear" w:color="auto" w:fill="FFFFFF" w:themeFill="background1"/>
          </w:tcPr>
          <w:p w14:paraId="3EFE3A3F" w14:textId="77777777" w:rsidR="00027B83" w:rsidRPr="00AC1C8B" w:rsidRDefault="000B0897">
            <w:pPr>
              <w:rPr>
                <w:sz w:val="20"/>
              </w:rPr>
            </w:pPr>
            <w:r w:rsidRPr="00AC1C8B">
              <w:rPr>
                <w:kern w:val="2"/>
                <w:sz w:val="20"/>
              </w:rPr>
              <w:t xml:space="preserve">Pradinės Sutarties vertė yra </w:t>
            </w:r>
            <w:r w:rsidRPr="00AC1C8B">
              <w:rPr>
                <w:color w:val="FFFFFF" w:themeColor="background1"/>
                <w:kern w:val="2"/>
                <w:sz w:val="20"/>
              </w:rPr>
              <w:t xml:space="preserve">(nurodyti sumą skaičiais) </w:t>
            </w:r>
            <w:r w:rsidRPr="00AC1C8B">
              <w:rPr>
                <w:kern w:val="2"/>
                <w:sz w:val="20"/>
              </w:rPr>
              <w:t xml:space="preserve">Eur </w:t>
            </w:r>
            <w:r w:rsidRPr="00AC1C8B">
              <w:rPr>
                <w:color w:val="FFFFFF" w:themeColor="background1"/>
                <w:kern w:val="2"/>
                <w:sz w:val="20"/>
              </w:rPr>
              <w:t>(nurodyti sumą žodžiais)</w:t>
            </w:r>
            <w:r w:rsidRPr="00AC1C8B">
              <w:rPr>
                <w:kern w:val="2"/>
                <w:sz w:val="20"/>
              </w:rPr>
              <w:t xml:space="preserve"> be PVM.</w:t>
            </w:r>
          </w:p>
          <w:p w14:paraId="3A0D6950" w14:textId="77777777" w:rsidR="00027B83" w:rsidRPr="00AC1C8B" w:rsidRDefault="000B0897">
            <w:pPr>
              <w:rPr>
                <w:sz w:val="20"/>
              </w:rPr>
            </w:pPr>
            <w:r w:rsidRPr="00AC1C8B">
              <w:rPr>
                <w:kern w:val="2"/>
                <w:sz w:val="20"/>
              </w:rPr>
              <w:t xml:space="preserve">PVM sudaro </w:t>
            </w:r>
            <w:r w:rsidRPr="00AC1C8B">
              <w:rPr>
                <w:color w:val="FFFFFF" w:themeColor="background1"/>
                <w:kern w:val="2"/>
                <w:sz w:val="20"/>
              </w:rPr>
              <w:t xml:space="preserve">(nurodyti sumą skaičiais) </w:t>
            </w:r>
            <w:r w:rsidRPr="00AC1C8B">
              <w:rPr>
                <w:kern w:val="2"/>
                <w:sz w:val="20"/>
              </w:rPr>
              <w:t xml:space="preserve">Eur </w:t>
            </w:r>
            <w:r w:rsidRPr="00AC1C8B">
              <w:rPr>
                <w:color w:val="FFFFFF" w:themeColor="background1"/>
                <w:kern w:val="2"/>
                <w:sz w:val="20"/>
              </w:rPr>
              <w:t>(nurodyti sumą žodžiais)</w:t>
            </w:r>
            <w:r w:rsidRPr="00AC1C8B">
              <w:rPr>
                <w:kern w:val="2"/>
                <w:sz w:val="20"/>
              </w:rPr>
              <w:t>.</w:t>
            </w:r>
          </w:p>
          <w:p w14:paraId="2F8E0784" w14:textId="77777777" w:rsidR="00027B83" w:rsidRPr="00AC1C8B" w:rsidRDefault="000B0897">
            <w:pPr>
              <w:rPr>
                <w:sz w:val="20"/>
              </w:rPr>
            </w:pPr>
            <w:r w:rsidRPr="00AC1C8B">
              <w:rPr>
                <w:kern w:val="2"/>
                <w:sz w:val="20"/>
              </w:rPr>
              <w:t xml:space="preserve">Sutarties kaina yra </w:t>
            </w:r>
            <w:r w:rsidRPr="00AC1C8B">
              <w:rPr>
                <w:color w:val="FFFFFF" w:themeColor="background1"/>
                <w:kern w:val="2"/>
                <w:sz w:val="20"/>
              </w:rPr>
              <w:t xml:space="preserve">(nurodyti sumą skaičiais) </w:t>
            </w:r>
            <w:r w:rsidRPr="00AC1C8B">
              <w:rPr>
                <w:kern w:val="2"/>
                <w:sz w:val="20"/>
              </w:rPr>
              <w:t xml:space="preserve">Eur </w:t>
            </w:r>
            <w:r w:rsidRPr="00AC1C8B">
              <w:rPr>
                <w:color w:val="FFFFFF" w:themeColor="background1"/>
                <w:kern w:val="2"/>
                <w:sz w:val="20"/>
              </w:rPr>
              <w:t xml:space="preserve">(nurodyti sumą žodžiais) </w:t>
            </w:r>
            <w:r w:rsidRPr="00AC1C8B">
              <w:rPr>
                <w:kern w:val="2"/>
                <w:sz w:val="20"/>
              </w:rPr>
              <w:t>su PVM.</w:t>
            </w:r>
          </w:p>
          <w:p w14:paraId="76C32A8B" w14:textId="77777777" w:rsidR="00027B83" w:rsidRPr="00AC1C8B" w:rsidRDefault="000B0897">
            <w:pPr>
              <w:rPr>
                <w:color w:val="FF0000"/>
                <w:kern w:val="2"/>
                <w:sz w:val="20"/>
              </w:rPr>
            </w:pPr>
            <w:r w:rsidRPr="00AC1C8B">
              <w:rPr>
                <w:kern w:val="2"/>
                <w:sz w:val="20"/>
              </w:rPr>
              <w:t>Šioje Sutartyje P</w:t>
            </w:r>
            <w:r w:rsidRPr="00AC1C8B">
              <w:rPr>
                <w:color w:val="000000"/>
                <w:kern w:val="2"/>
                <w:sz w:val="20"/>
              </w:rPr>
              <w:t>radinės Sutarties vertė yra lygi Tiekėjo pasiūlymo kainai be PVM, nurodytai už visą pirkimo dokumentuose ir Sutartyje nurodytą Paslaugų kiekį ir (ar) apimtį</w:t>
            </w:r>
            <w:r w:rsidRPr="00AC1C8B">
              <w:rPr>
                <w:kern w:val="2"/>
                <w:sz w:val="20"/>
              </w:rPr>
              <w:t>.</w:t>
            </w:r>
          </w:p>
        </w:tc>
      </w:tr>
      <w:tr w:rsidR="00027B83" w:rsidRPr="00AC1C8B" w14:paraId="267D47BF" w14:textId="77777777" w:rsidTr="005F14DF">
        <w:trPr>
          <w:trHeight w:val="300"/>
        </w:trPr>
        <w:tc>
          <w:tcPr>
            <w:tcW w:w="3094" w:type="dxa"/>
            <w:gridSpan w:val="2"/>
            <w:shd w:val="clear" w:color="auto" w:fill="FFFFFF" w:themeFill="background1"/>
          </w:tcPr>
          <w:p w14:paraId="53EBA4B1" w14:textId="0896B97C" w:rsidR="00027B83" w:rsidRPr="00FF6D90" w:rsidRDefault="000B0897" w:rsidP="00FF6D90">
            <w:pPr>
              <w:rPr>
                <w:b/>
                <w:kern w:val="2"/>
                <w:sz w:val="20"/>
              </w:rPr>
            </w:pPr>
            <w:r w:rsidRPr="00AC1C8B">
              <w:rPr>
                <w:b/>
                <w:kern w:val="2"/>
                <w:sz w:val="20"/>
              </w:rPr>
              <w:t xml:space="preserve">5.3. Sutarties kainos / įkainių perskaičiavimas taikant </w:t>
            </w:r>
            <w:r w:rsidRPr="00AC1C8B">
              <w:rPr>
                <w:b/>
                <w:kern w:val="2"/>
                <w:sz w:val="20"/>
                <w:u w:val="single"/>
              </w:rPr>
              <w:t>peržiūros</w:t>
            </w:r>
            <w:r w:rsidRPr="00AC1C8B">
              <w:rPr>
                <w:b/>
                <w:kern w:val="2"/>
                <w:sz w:val="20"/>
              </w:rPr>
              <w:t xml:space="preserve"> taisykles</w:t>
            </w:r>
          </w:p>
        </w:tc>
        <w:tc>
          <w:tcPr>
            <w:tcW w:w="6441" w:type="dxa"/>
            <w:gridSpan w:val="2"/>
            <w:shd w:val="clear" w:color="auto" w:fill="FFFFFF" w:themeFill="background1"/>
            <w:vAlign w:val="center"/>
          </w:tcPr>
          <w:p w14:paraId="35A9E16C" w14:textId="43463BD0" w:rsidR="00027B83" w:rsidRPr="00AC1C8B" w:rsidRDefault="000B0897" w:rsidP="00EE0E4C">
            <w:pPr>
              <w:rPr>
                <w:sz w:val="20"/>
              </w:rPr>
            </w:pPr>
            <w:r w:rsidRPr="00AC1C8B">
              <w:rPr>
                <w:kern w:val="2"/>
                <w:sz w:val="20"/>
              </w:rPr>
              <w:t>Sutarties kaina</w:t>
            </w:r>
            <w:r w:rsidR="005B514D" w:rsidRPr="00AC1C8B">
              <w:rPr>
                <w:kern w:val="2"/>
                <w:sz w:val="20"/>
              </w:rPr>
              <w:t xml:space="preserve"> </w:t>
            </w:r>
            <w:r w:rsidRPr="00AC1C8B">
              <w:rPr>
                <w:kern w:val="2"/>
                <w:sz w:val="20"/>
              </w:rPr>
              <w:t>bus perskaičiuojam</w:t>
            </w:r>
            <w:r w:rsidR="00C0010B" w:rsidRPr="00AC1C8B">
              <w:rPr>
                <w:kern w:val="2"/>
                <w:sz w:val="20"/>
              </w:rPr>
              <w:t>a</w:t>
            </w:r>
            <w:r w:rsidRPr="00AC1C8B">
              <w:rPr>
                <w:kern w:val="2"/>
                <w:sz w:val="20"/>
              </w:rPr>
              <w:t>:</w:t>
            </w:r>
          </w:p>
          <w:p w14:paraId="662EA503" w14:textId="33A993B2" w:rsidR="00027B83" w:rsidRPr="00AC1C8B" w:rsidRDefault="000B0897" w:rsidP="00EE0E4C">
            <w:pPr>
              <w:rPr>
                <w:color w:val="FF0000"/>
                <w:kern w:val="2"/>
                <w:sz w:val="20"/>
              </w:rPr>
            </w:pPr>
            <w:r w:rsidRPr="00AC1C8B">
              <w:rPr>
                <w:kern w:val="2"/>
                <w:sz w:val="20"/>
              </w:rPr>
              <w:t>5.3.1. dėl PVM tarifo pasikeitimo</w:t>
            </w:r>
            <w:r w:rsidR="00C0010B" w:rsidRPr="00AC1C8B">
              <w:rPr>
                <w:kern w:val="2"/>
                <w:sz w:val="20"/>
              </w:rPr>
              <w:t>.</w:t>
            </w:r>
          </w:p>
        </w:tc>
      </w:tr>
      <w:tr w:rsidR="00027B83" w:rsidRPr="00AC1C8B" w14:paraId="493E8FAB" w14:textId="77777777" w:rsidTr="005F14DF">
        <w:trPr>
          <w:trHeight w:val="300"/>
        </w:trPr>
        <w:tc>
          <w:tcPr>
            <w:tcW w:w="3094" w:type="dxa"/>
            <w:gridSpan w:val="2"/>
            <w:shd w:val="clear" w:color="auto" w:fill="FFFFFF" w:themeFill="background1"/>
            <w:vAlign w:val="center"/>
          </w:tcPr>
          <w:p w14:paraId="2F363431" w14:textId="77777777" w:rsidR="00027B83" w:rsidRPr="00AC1C8B" w:rsidRDefault="000B0897" w:rsidP="005B1002">
            <w:pPr>
              <w:rPr>
                <w:b/>
                <w:kern w:val="2"/>
                <w:sz w:val="20"/>
              </w:rPr>
            </w:pPr>
            <w:r w:rsidRPr="00AC1C8B">
              <w:rPr>
                <w:b/>
                <w:kern w:val="2"/>
                <w:sz w:val="20"/>
              </w:rPr>
              <w:t>5.3.1. Sutarties kainos / įkainių peržiūra dėl PVM tarifo pasikeitimo</w:t>
            </w:r>
          </w:p>
        </w:tc>
        <w:tc>
          <w:tcPr>
            <w:tcW w:w="6441" w:type="dxa"/>
            <w:gridSpan w:val="2"/>
            <w:shd w:val="clear" w:color="auto" w:fill="FFFFFF" w:themeFill="background1"/>
          </w:tcPr>
          <w:p w14:paraId="4D7D126B" w14:textId="7FE9772E" w:rsidR="00027B83" w:rsidRPr="00AC1C8B" w:rsidRDefault="000B0897" w:rsidP="005F14DF">
            <w:pPr>
              <w:shd w:val="clear" w:color="auto" w:fill="FFFFFF" w:themeFill="background1"/>
              <w:rPr>
                <w:sz w:val="20"/>
              </w:rPr>
            </w:pPr>
            <w:r w:rsidRPr="00AC1C8B">
              <w:rPr>
                <w:kern w:val="2"/>
                <w:sz w:val="20"/>
              </w:rPr>
              <w:t xml:space="preserve">Jeigu Sutarties vykdymo metu pasikeičia PVM mokėjimą reglamentuojantys teisės aktai, darantys tiesioginę įtaką Tiekėjo </w:t>
            </w:r>
            <w:r w:rsidR="00C0010B" w:rsidRPr="00AC1C8B">
              <w:rPr>
                <w:kern w:val="2"/>
                <w:sz w:val="20"/>
              </w:rPr>
              <w:t>atliekamų</w:t>
            </w:r>
            <w:r w:rsidRPr="00AC1C8B">
              <w:rPr>
                <w:kern w:val="2"/>
                <w:sz w:val="20"/>
              </w:rPr>
              <w:t xml:space="preserve"> </w:t>
            </w:r>
            <w:r w:rsidR="00C0010B" w:rsidRPr="00AC1C8B">
              <w:rPr>
                <w:kern w:val="2"/>
                <w:sz w:val="20"/>
              </w:rPr>
              <w:t>Darbų</w:t>
            </w:r>
            <w:r w:rsidRPr="00AC1C8B">
              <w:rPr>
                <w:kern w:val="2"/>
                <w:sz w:val="20"/>
              </w:rPr>
              <w:t xml:space="preserve"> Sutartyje nurodytai kainai, Sutarties kaina</w:t>
            </w:r>
            <w:r w:rsidR="00022497" w:rsidRPr="00AC1C8B">
              <w:rPr>
                <w:kern w:val="2"/>
                <w:sz w:val="20"/>
              </w:rPr>
              <w:t xml:space="preserve"> </w:t>
            </w:r>
            <w:r w:rsidRPr="00AC1C8B">
              <w:rPr>
                <w:kern w:val="2"/>
                <w:sz w:val="20"/>
              </w:rPr>
              <w:t>perskaičiuojam</w:t>
            </w:r>
            <w:r w:rsidR="00EE0E4C" w:rsidRPr="00AC1C8B">
              <w:rPr>
                <w:kern w:val="2"/>
                <w:sz w:val="20"/>
              </w:rPr>
              <w:t>a</w:t>
            </w:r>
            <w:r w:rsidRPr="00AC1C8B">
              <w:rPr>
                <w:kern w:val="2"/>
                <w:sz w:val="20"/>
              </w:rPr>
              <w:t xml:space="preserve"> nekeičiant P</w:t>
            </w:r>
            <w:r w:rsidRPr="00AC1C8B">
              <w:rPr>
                <w:sz w:val="20"/>
              </w:rPr>
              <w:t>aslaugų</w:t>
            </w:r>
            <w:r w:rsidRPr="00AC1C8B">
              <w:rPr>
                <w:kern w:val="2"/>
                <w:sz w:val="20"/>
              </w:rPr>
              <w:t xml:space="preserve"> kainos be PVM.</w:t>
            </w:r>
          </w:p>
          <w:p w14:paraId="52386BCF" w14:textId="77777777" w:rsidR="00027B83" w:rsidRPr="00FF6D90" w:rsidRDefault="00027B83" w:rsidP="005F14DF">
            <w:pPr>
              <w:shd w:val="clear" w:color="auto" w:fill="FFFFFF" w:themeFill="background1"/>
              <w:rPr>
                <w:kern w:val="2"/>
                <w:sz w:val="10"/>
                <w:szCs w:val="10"/>
              </w:rPr>
            </w:pPr>
          </w:p>
          <w:p w14:paraId="20571E9F" w14:textId="7BEF513C" w:rsidR="005F14DF" w:rsidRPr="00AC1C8B" w:rsidRDefault="000B0897" w:rsidP="00FF6D90">
            <w:pPr>
              <w:shd w:val="clear" w:color="auto" w:fill="FFFFFF" w:themeFill="background1"/>
              <w:jc w:val="both"/>
              <w:rPr>
                <w:kern w:val="2"/>
                <w:sz w:val="20"/>
              </w:rPr>
            </w:pPr>
            <w:r w:rsidRPr="00AC1C8B">
              <w:rPr>
                <w:kern w:val="2"/>
                <w:sz w:val="20"/>
              </w:rPr>
              <w:lastRenderedPageBreak/>
              <w:t xml:space="preserve">Perskaičiavimas įforminamas Susitarimu ne vėliau kaip per </w:t>
            </w:r>
            <w:r w:rsidR="005B1002" w:rsidRPr="00AC1C8B">
              <w:rPr>
                <w:b/>
                <w:bCs/>
                <w:kern w:val="2"/>
                <w:sz w:val="20"/>
              </w:rPr>
              <w:t xml:space="preserve">30 </w:t>
            </w:r>
            <w:r w:rsidR="005B1002" w:rsidRPr="00AC1C8B">
              <w:rPr>
                <w:kern w:val="2"/>
                <w:sz w:val="20"/>
              </w:rPr>
              <w:t xml:space="preserve">(trisdešimt) kalendorinių dienų </w:t>
            </w:r>
            <w:r w:rsidRPr="00AC1C8B">
              <w:rPr>
                <w:kern w:val="2"/>
                <w:sz w:val="20"/>
              </w:rPr>
              <w:t>nuo PVM mokėjimą reglamentuojančių teisės aktų pasikeitimo, kuris tampa neatskiriama Sutarties dalimi. Perskaičiuota Sutarties kaina taikoma (-i) už tą P</w:t>
            </w:r>
            <w:r w:rsidRPr="00AC1C8B">
              <w:rPr>
                <w:sz w:val="20"/>
              </w:rPr>
              <w:t>aslaugų</w:t>
            </w:r>
            <w:r w:rsidRPr="00AC1C8B">
              <w:rPr>
                <w:kern w:val="2"/>
                <w:sz w:val="20"/>
              </w:rPr>
              <w:t xml:space="preserve"> dalį, kurios bus teikiamos nuo Šalių pasirašyto Susitarimo įsigaliojimo dienos</w:t>
            </w:r>
            <w:r w:rsidR="00A22784" w:rsidRPr="00AC1C8B">
              <w:rPr>
                <w:kern w:val="2"/>
                <w:sz w:val="20"/>
              </w:rPr>
              <w:t xml:space="preserve">. </w:t>
            </w:r>
          </w:p>
        </w:tc>
      </w:tr>
      <w:tr w:rsidR="00027B83" w:rsidRPr="00AC1C8B" w14:paraId="664B1697" w14:textId="77777777" w:rsidTr="00783D8E">
        <w:trPr>
          <w:trHeight w:val="300"/>
        </w:trPr>
        <w:tc>
          <w:tcPr>
            <w:tcW w:w="3094" w:type="dxa"/>
            <w:gridSpan w:val="2"/>
            <w:shd w:val="clear" w:color="auto" w:fill="FFFFFF" w:themeFill="background1"/>
          </w:tcPr>
          <w:p w14:paraId="001A6369" w14:textId="77777777" w:rsidR="00027B83" w:rsidRPr="00AC1C8B" w:rsidRDefault="000B0897">
            <w:pPr>
              <w:rPr>
                <w:sz w:val="20"/>
              </w:rPr>
            </w:pPr>
            <w:r w:rsidRPr="00AC1C8B">
              <w:rPr>
                <w:b/>
                <w:bCs/>
                <w:kern w:val="2"/>
                <w:sz w:val="20"/>
              </w:rPr>
              <w:lastRenderedPageBreak/>
              <w:t>5.3.2.</w:t>
            </w:r>
            <w:r w:rsidRPr="00AC1C8B">
              <w:rPr>
                <w:kern w:val="2"/>
                <w:sz w:val="20"/>
              </w:rPr>
              <w:t xml:space="preserve"> </w:t>
            </w:r>
            <w:r w:rsidRPr="00AC1C8B">
              <w:rPr>
                <w:b/>
                <w:bCs/>
                <w:kern w:val="2"/>
                <w:sz w:val="20"/>
              </w:rPr>
              <w:t>Sutarties kainos / įkainių peržiūra dėl kitų mokesčių, lemiančių Paslaugų kainos / įkainių pokytį, pasikeitimo</w:t>
            </w:r>
          </w:p>
        </w:tc>
        <w:tc>
          <w:tcPr>
            <w:tcW w:w="6441" w:type="dxa"/>
            <w:gridSpan w:val="2"/>
            <w:shd w:val="clear" w:color="auto" w:fill="FFFFFF" w:themeFill="background1"/>
            <w:vAlign w:val="center"/>
          </w:tcPr>
          <w:p w14:paraId="5772B308" w14:textId="2B004310" w:rsidR="00027B83" w:rsidRPr="00AC1C8B" w:rsidRDefault="000B0897" w:rsidP="0056324B">
            <w:pPr>
              <w:rPr>
                <w:kern w:val="2"/>
                <w:sz w:val="20"/>
              </w:rPr>
            </w:pPr>
            <w:r w:rsidRPr="00AC1C8B">
              <w:rPr>
                <w:kern w:val="2"/>
                <w:sz w:val="20"/>
              </w:rPr>
              <w:t>Netaikoma</w:t>
            </w:r>
          </w:p>
        </w:tc>
      </w:tr>
      <w:tr w:rsidR="006F0803" w:rsidRPr="00AC1C8B" w14:paraId="022882B0" w14:textId="77777777" w:rsidTr="00783D8E">
        <w:trPr>
          <w:trHeight w:val="300"/>
        </w:trPr>
        <w:tc>
          <w:tcPr>
            <w:tcW w:w="3094" w:type="dxa"/>
            <w:gridSpan w:val="2"/>
            <w:shd w:val="clear" w:color="auto" w:fill="FFFFFF" w:themeFill="background1"/>
          </w:tcPr>
          <w:p w14:paraId="34D2BE09" w14:textId="2A1B1061" w:rsidR="006F0803" w:rsidRPr="00AC1C8B" w:rsidRDefault="006F0803" w:rsidP="00E6428B">
            <w:pPr>
              <w:rPr>
                <w:bCs/>
                <w:kern w:val="2"/>
                <w:sz w:val="20"/>
              </w:rPr>
            </w:pPr>
            <w:r w:rsidRPr="00AC1C8B">
              <w:rPr>
                <w:b/>
                <w:kern w:val="2"/>
                <w:sz w:val="20"/>
              </w:rPr>
              <w:t>5.3.3. Sutarties kainos / įkainių peržiūra dėl kainų lygio pokyčio</w:t>
            </w:r>
          </w:p>
        </w:tc>
        <w:tc>
          <w:tcPr>
            <w:tcW w:w="6441" w:type="dxa"/>
            <w:gridSpan w:val="2"/>
            <w:shd w:val="clear" w:color="auto" w:fill="FFFFFF" w:themeFill="background1"/>
          </w:tcPr>
          <w:p w14:paraId="6D9B01A0" w14:textId="77777777" w:rsidR="006F0803" w:rsidRPr="00AC1C8B" w:rsidRDefault="006F0803" w:rsidP="006F0803">
            <w:pPr>
              <w:rPr>
                <w:sz w:val="20"/>
              </w:rPr>
            </w:pPr>
            <w:r w:rsidRPr="00AC1C8B">
              <w:rPr>
                <w:kern w:val="2"/>
                <w:sz w:val="20"/>
              </w:rPr>
              <w:t>Netaikoma</w:t>
            </w:r>
          </w:p>
          <w:p w14:paraId="6E9A578D" w14:textId="77777777" w:rsidR="006F0803" w:rsidRPr="00AC1C8B" w:rsidRDefault="006F0803" w:rsidP="006F0803">
            <w:pPr>
              <w:rPr>
                <w:kern w:val="2"/>
                <w:sz w:val="20"/>
              </w:rPr>
            </w:pPr>
          </w:p>
          <w:p w14:paraId="38752C12" w14:textId="78A6198F" w:rsidR="006F0803" w:rsidRPr="00AC1C8B" w:rsidRDefault="006F0803" w:rsidP="006F0803">
            <w:pPr>
              <w:rPr>
                <w:color w:val="4472C4"/>
                <w:kern w:val="2"/>
                <w:sz w:val="20"/>
              </w:rPr>
            </w:pPr>
          </w:p>
        </w:tc>
      </w:tr>
      <w:tr w:rsidR="00027B83" w:rsidRPr="00AC1C8B" w14:paraId="6D143C7C" w14:textId="77777777" w:rsidTr="00FF6D90">
        <w:trPr>
          <w:trHeight w:val="300"/>
        </w:trPr>
        <w:tc>
          <w:tcPr>
            <w:tcW w:w="3094" w:type="dxa"/>
            <w:gridSpan w:val="2"/>
            <w:shd w:val="clear" w:color="auto" w:fill="FFFFFF" w:themeFill="background1"/>
          </w:tcPr>
          <w:p w14:paraId="672A4CBD" w14:textId="77777777" w:rsidR="00027B83" w:rsidRPr="00AC1C8B" w:rsidRDefault="000B0897">
            <w:pPr>
              <w:rPr>
                <w:b/>
                <w:kern w:val="2"/>
                <w:sz w:val="20"/>
              </w:rPr>
            </w:pPr>
            <w:r w:rsidRPr="00AC1C8B">
              <w:rPr>
                <w:b/>
                <w:kern w:val="2"/>
                <w:sz w:val="20"/>
              </w:rPr>
              <w:t xml:space="preserve">5.3.4. Sutarties kainos / įkainių peržiūra dėl kainų lygio pokyčio pagal </w:t>
            </w:r>
            <w:r w:rsidRPr="00AC1C8B">
              <w:rPr>
                <w:b/>
                <w:bCs/>
                <w:kern w:val="2"/>
                <w:sz w:val="20"/>
              </w:rPr>
              <w:t>Paslaugų</w:t>
            </w:r>
            <w:r w:rsidRPr="00AC1C8B">
              <w:rPr>
                <w:b/>
                <w:kern w:val="2"/>
                <w:sz w:val="20"/>
              </w:rPr>
              <w:t xml:space="preserve"> grupių kainų pokyčius</w:t>
            </w:r>
          </w:p>
        </w:tc>
        <w:tc>
          <w:tcPr>
            <w:tcW w:w="6441" w:type="dxa"/>
            <w:gridSpan w:val="2"/>
            <w:shd w:val="clear" w:color="auto" w:fill="FFFFFF" w:themeFill="background1"/>
            <w:vAlign w:val="center"/>
          </w:tcPr>
          <w:p w14:paraId="5CCECE58" w14:textId="77777777" w:rsidR="00027B83" w:rsidRPr="00AC1C8B" w:rsidRDefault="000B0897" w:rsidP="00FF6D90">
            <w:pPr>
              <w:rPr>
                <w:kern w:val="2"/>
                <w:sz w:val="20"/>
              </w:rPr>
            </w:pPr>
            <w:r w:rsidRPr="00AC1C8B">
              <w:rPr>
                <w:kern w:val="2"/>
                <w:sz w:val="20"/>
              </w:rPr>
              <w:t>Netaikoma</w:t>
            </w:r>
          </w:p>
          <w:p w14:paraId="61574C3A" w14:textId="63C08584" w:rsidR="00027B83" w:rsidRPr="00AC1C8B" w:rsidRDefault="00027B83" w:rsidP="00FF6D90">
            <w:pPr>
              <w:rPr>
                <w:sz w:val="20"/>
              </w:rPr>
            </w:pPr>
          </w:p>
        </w:tc>
      </w:tr>
      <w:tr w:rsidR="00027B83" w:rsidRPr="00AC1C8B" w14:paraId="22049506" w14:textId="77777777" w:rsidTr="00182FD5">
        <w:trPr>
          <w:trHeight w:val="300"/>
        </w:trPr>
        <w:tc>
          <w:tcPr>
            <w:tcW w:w="3094" w:type="dxa"/>
            <w:gridSpan w:val="2"/>
            <w:vAlign w:val="center"/>
          </w:tcPr>
          <w:p w14:paraId="3C616512" w14:textId="77777777" w:rsidR="00027B83" w:rsidRPr="00AC1C8B" w:rsidRDefault="000B0897" w:rsidP="00FF6D90">
            <w:pPr>
              <w:rPr>
                <w:b/>
                <w:bCs/>
                <w:kern w:val="2"/>
                <w:sz w:val="20"/>
              </w:rPr>
            </w:pPr>
            <w:r w:rsidRPr="00AC1C8B">
              <w:rPr>
                <w:b/>
                <w:bCs/>
                <w:kern w:val="2"/>
                <w:sz w:val="20"/>
              </w:rPr>
              <w:t xml:space="preserve">5.4. Sutarties kainos / įkainių apskaičiavimas taikant </w:t>
            </w:r>
            <w:r w:rsidRPr="00AC1C8B">
              <w:rPr>
                <w:b/>
                <w:bCs/>
                <w:kern w:val="2"/>
                <w:sz w:val="20"/>
                <w:u w:val="single"/>
              </w:rPr>
              <w:t>kiekio (apimties)</w:t>
            </w:r>
            <w:r w:rsidRPr="00AC1C8B">
              <w:rPr>
                <w:b/>
                <w:bCs/>
                <w:kern w:val="2"/>
                <w:sz w:val="20"/>
              </w:rPr>
              <w:t xml:space="preserve"> keitimo taisykles</w:t>
            </w:r>
          </w:p>
        </w:tc>
        <w:tc>
          <w:tcPr>
            <w:tcW w:w="6441" w:type="dxa"/>
            <w:gridSpan w:val="2"/>
          </w:tcPr>
          <w:p w14:paraId="5320F597" w14:textId="7E4F6862" w:rsidR="00027B83" w:rsidRPr="00AC1C8B" w:rsidRDefault="000B0897" w:rsidP="00783D8E">
            <w:pPr>
              <w:jc w:val="both"/>
              <w:rPr>
                <w:kern w:val="2"/>
                <w:sz w:val="20"/>
              </w:rPr>
            </w:pPr>
            <w:r w:rsidRPr="00AC1C8B">
              <w:rPr>
                <w:kern w:val="2"/>
                <w:sz w:val="20"/>
              </w:rPr>
              <w:t xml:space="preserve">Pirkėjas numato galimybę įsigyti Sutartimi įsigyjamų </w:t>
            </w:r>
            <w:r w:rsidR="00783D8E" w:rsidRPr="00AC1C8B">
              <w:rPr>
                <w:kern w:val="2"/>
                <w:sz w:val="20"/>
              </w:rPr>
              <w:t>Darbų</w:t>
            </w:r>
            <w:r w:rsidRPr="00AC1C8B">
              <w:rPr>
                <w:kern w:val="2"/>
                <w:sz w:val="20"/>
              </w:rPr>
              <w:t xml:space="preserve"> sąraše nenurodytų, tačiau su pirkimo objektu susijusių </w:t>
            </w:r>
            <w:r w:rsidR="00783D8E" w:rsidRPr="00AC1C8B">
              <w:rPr>
                <w:kern w:val="2"/>
                <w:sz w:val="20"/>
              </w:rPr>
              <w:t>Darbų</w:t>
            </w:r>
            <w:r w:rsidRPr="00AC1C8B">
              <w:rPr>
                <w:kern w:val="2"/>
                <w:sz w:val="20"/>
              </w:rPr>
              <w:t xml:space="preserve"> (toliau – Nenumatyt</w:t>
            </w:r>
            <w:r w:rsidR="00783D8E" w:rsidRPr="00AC1C8B">
              <w:rPr>
                <w:kern w:val="2"/>
                <w:sz w:val="20"/>
              </w:rPr>
              <w:t>i</w:t>
            </w:r>
            <w:r w:rsidRPr="00AC1C8B">
              <w:rPr>
                <w:kern w:val="2"/>
                <w:sz w:val="20"/>
              </w:rPr>
              <w:t xml:space="preserve"> </w:t>
            </w:r>
            <w:r w:rsidR="00783D8E" w:rsidRPr="00AC1C8B">
              <w:rPr>
                <w:kern w:val="2"/>
                <w:sz w:val="20"/>
              </w:rPr>
              <w:t>darbai</w:t>
            </w:r>
            <w:r w:rsidRPr="00AC1C8B">
              <w:rPr>
                <w:kern w:val="2"/>
                <w:sz w:val="20"/>
              </w:rPr>
              <w:t xml:space="preserve">) neviršijant 10 (dešimt) proc. </w:t>
            </w:r>
            <w:r w:rsidR="00182FD5">
              <w:rPr>
                <w:kern w:val="2"/>
                <w:sz w:val="20"/>
              </w:rPr>
              <w:t>p</w:t>
            </w:r>
            <w:r w:rsidRPr="00AC1C8B">
              <w:rPr>
                <w:kern w:val="2"/>
                <w:sz w:val="20"/>
              </w:rPr>
              <w:t>radinės Sutarties vertės</w:t>
            </w:r>
            <w:r w:rsidR="00D12E39">
              <w:rPr>
                <w:kern w:val="2"/>
                <w:sz w:val="20"/>
              </w:rPr>
              <w:t>.</w:t>
            </w:r>
          </w:p>
          <w:p w14:paraId="327A89C8" w14:textId="0E5DACF8" w:rsidR="00027B83" w:rsidRPr="00AC1C8B" w:rsidRDefault="000B0897" w:rsidP="00AD1127">
            <w:pPr>
              <w:jc w:val="both"/>
              <w:rPr>
                <w:sz w:val="20"/>
              </w:rPr>
            </w:pPr>
            <w:r w:rsidRPr="00AC1C8B">
              <w:rPr>
                <w:kern w:val="2"/>
                <w:sz w:val="20"/>
                <w:shd w:val="clear" w:color="auto" w:fill="FFFFFF" w:themeFill="background1"/>
              </w:rPr>
              <w:t>Už Nenumatyt</w:t>
            </w:r>
            <w:r w:rsidR="00783D8E" w:rsidRPr="00AC1C8B">
              <w:rPr>
                <w:kern w:val="2"/>
                <w:sz w:val="20"/>
                <w:shd w:val="clear" w:color="auto" w:fill="FFFFFF" w:themeFill="background1"/>
              </w:rPr>
              <w:t>us</w:t>
            </w:r>
            <w:r w:rsidRPr="00AC1C8B">
              <w:rPr>
                <w:kern w:val="2"/>
                <w:sz w:val="20"/>
                <w:shd w:val="clear" w:color="auto" w:fill="FFFFFF" w:themeFill="background1"/>
              </w:rPr>
              <w:t xml:space="preserve"> </w:t>
            </w:r>
            <w:r w:rsidR="00783D8E" w:rsidRPr="00AC1C8B">
              <w:rPr>
                <w:sz w:val="20"/>
                <w:shd w:val="clear" w:color="auto" w:fill="FFFFFF" w:themeFill="background1"/>
              </w:rPr>
              <w:t>darbus</w:t>
            </w:r>
            <w:r w:rsidRPr="00AC1C8B">
              <w:rPr>
                <w:sz w:val="20"/>
                <w:shd w:val="clear" w:color="auto" w:fill="FFFFFF" w:themeFill="background1"/>
              </w:rPr>
              <w:t xml:space="preserve"> </w:t>
            </w:r>
            <w:r w:rsidRPr="00AC1C8B">
              <w:rPr>
                <w:kern w:val="2"/>
                <w:sz w:val="20"/>
                <w:shd w:val="clear" w:color="auto" w:fill="FFFFFF" w:themeFill="background1"/>
              </w:rPr>
              <w:t xml:space="preserve">bus apmokama ne didesnėmis nei Užsakymo dieną Tiekėjo prekybos vietoje, kataloge ar interneto svetainėje nurodytomis galiojančiomis šių </w:t>
            </w:r>
            <w:r w:rsidR="00783D8E" w:rsidRPr="00AC1C8B">
              <w:rPr>
                <w:sz w:val="20"/>
                <w:shd w:val="clear" w:color="auto" w:fill="FFFFFF" w:themeFill="background1"/>
              </w:rPr>
              <w:t>darbų</w:t>
            </w:r>
            <w:r w:rsidRPr="00AC1C8B">
              <w:rPr>
                <w:sz w:val="20"/>
                <w:shd w:val="clear" w:color="auto" w:fill="FFFFFF" w:themeFill="background1"/>
              </w:rPr>
              <w:t xml:space="preserve"> </w:t>
            </w:r>
            <w:r w:rsidRPr="00AC1C8B">
              <w:rPr>
                <w:kern w:val="2"/>
                <w:sz w:val="20"/>
                <w:shd w:val="clear" w:color="auto" w:fill="FFFFFF" w:themeFill="background1"/>
              </w:rPr>
              <w:t xml:space="preserve">kainomis arba, jei tokios kainos neskelbiamos, tiekėjo pasiūlytomis, konkurencingomis ir rinką atitinkančiomis kainomis. Nenumatytų </w:t>
            </w:r>
            <w:r w:rsidR="00783D8E" w:rsidRPr="00AC1C8B">
              <w:rPr>
                <w:kern w:val="2"/>
                <w:sz w:val="20"/>
                <w:shd w:val="clear" w:color="auto" w:fill="FFFFFF" w:themeFill="background1"/>
              </w:rPr>
              <w:t>darbų</w:t>
            </w:r>
            <w:r w:rsidRPr="00AC1C8B">
              <w:rPr>
                <w:kern w:val="2"/>
                <w:sz w:val="20"/>
                <w:shd w:val="clear" w:color="auto" w:fill="FFFFFF" w:themeFill="background1"/>
              </w:rPr>
              <w:t xml:space="preserve"> kaina su Pirkėju turi būti derinama iš anksto. Gavęs Tiekėjo pateiktas Nenumatytų </w:t>
            </w:r>
            <w:r w:rsidR="00783D8E" w:rsidRPr="00AC1C8B">
              <w:rPr>
                <w:sz w:val="20"/>
                <w:shd w:val="clear" w:color="auto" w:fill="FFFFFF" w:themeFill="background1"/>
              </w:rPr>
              <w:t>darbų</w:t>
            </w:r>
            <w:r w:rsidRPr="00AC1C8B">
              <w:rPr>
                <w:sz w:val="20"/>
                <w:shd w:val="clear" w:color="auto" w:fill="FFFFFF" w:themeFill="background1"/>
              </w:rPr>
              <w:t xml:space="preserve"> </w:t>
            </w:r>
            <w:r w:rsidRPr="00AC1C8B">
              <w:rPr>
                <w:kern w:val="2"/>
                <w:sz w:val="20"/>
                <w:shd w:val="clear" w:color="auto" w:fill="FFFFFF" w:themeFill="background1"/>
              </w:rPr>
              <w:t xml:space="preserve">kainas (komercinį pasiūlymą), Pirkėjas atlieka rinkos kainų tyrimą (apklausą telefonu ir / ar raštu, ir / ar paiešką elektroninėje erdvėje ar kt.), tokiu būdu įvertindamas, ar Tiekėjo pateiktos Nenumatytų </w:t>
            </w:r>
            <w:r w:rsidR="00AD1127" w:rsidRPr="00AC1C8B">
              <w:rPr>
                <w:sz w:val="20"/>
                <w:shd w:val="clear" w:color="auto" w:fill="FFFFFF" w:themeFill="background1"/>
              </w:rPr>
              <w:t>darbų</w:t>
            </w:r>
            <w:r w:rsidRPr="00AC1C8B">
              <w:rPr>
                <w:kern w:val="2"/>
                <w:sz w:val="20"/>
                <w:shd w:val="clear" w:color="auto" w:fill="FFFFFF" w:themeFill="background1"/>
              </w:rPr>
              <w:t xml:space="preserve"> kainos atitinka rinkos kainas. Nustačius, kad Tiekėjo pasiūlytos Nenumatytų </w:t>
            </w:r>
            <w:r w:rsidR="00AD1127" w:rsidRPr="00AC1C8B">
              <w:rPr>
                <w:sz w:val="20"/>
                <w:shd w:val="clear" w:color="auto" w:fill="FFFFFF" w:themeFill="background1"/>
              </w:rPr>
              <w:t>darbų</w:t>
            </w:r>
            <w:r w:rsidRPr="00AC1C8B">
              <w:rPr>
                <w:kern w:val="2"/>
                <w:sz w:val="20"/>
                <w:shd w:val="clear" w:color="auto" w:fill="FFFFFF" w:themeFill="background1"/>
              </w:rPr>
              <w:t xml:space="preserve"> kainos yra didesnės nei rinkos, Pirkėjas prašo Tiekėjo jas sumažinti. Tiekėjui nesutikus sumažinti Nenumatytų </w:t>
            </w:r>
            <w:r w:rsidR="00AD1127" w:rsidRPr="00AC1C8B">
              <w:rPr>
                <w:sz w:val="20"/>
                <w:shd w:val="clear" w:color="auto" w:fill="FFFFFF" w:themeFill="background1"/>
              </w:rPr>
              <w:t>darbų</w:t>
            </w:r>
            <w:r w:rsidRPr="00AC1C8B">
              <w:rPr>
                <w:kern w:val="2"/>
                <w:sz w:val="20"/>
                <w:shd w:val="clear" w:color="auto" w:fill="FFFFFF" w:themeFill="background1"/>
              </w:rPr>
              <w:t xml:space="preserve"> kainos iki rinkos kainos, Pirkėjas pasilieka teisę Nenumatyt</w:t>
            </w:r>
            <w:r w:rsidR="00AD1127" w:rsidRPr="00AC1C8B">
              <w:rPr>
                <w:kern w:val="2"/>
                <w:sz w:val="20"/>
                <w:shd w:val="clear" w:color="auto" w:fill="FFFFFF" w:themeFill="background1"/>
              </w:rPr>
              <w:t>u</w:t>
            </w:r>
            <w:r w:rsidRPr="00AC1C8B">
              <w:rPr>
                <w:kern w:val="2"/>
                <w:sz w:val="20"/>
                <w:shd w:val="clear" w:color="auto" w:fill="FFFFFF" w:themeFill="background1"/>
              </w:rPr>
              <w:t xml:space="preserve">s </w:t>
            </w:r>
            <w:r w:rsidR="00AD1127" w:rsidRPr="00AC1C8B">
              <w:rPr>
                <w:sz w:val="20"/>
                <w:shd w:val="clear" w:color="auto" w:fill="FFFFFF" w:themeFill="background1"/>
              </w:rPr>
              <w:t>darbus</w:t>
            </w:r>
            <w:r w:rsidRPr="00AC1C8B">
              <w:rPr>
                <w:kern w:val="2"/>
                <w:sz w:val="20"/>
                <w:shd w:val="clear" w:color="auto" w:fill="FFFFFF" w:themeFill="background1"/>
              </w:rPr>
              <w:t xml:space="preserve"> įsigyti atskiru pirkimu.</w:t>
            </w:r>
          </w:p>
        </w:tc>
      </w:tr>
      <w:tr w:rsidR="00027B83" w:rsidRPr="00AC1C8B" w14:paraId="64F75697" w14:textId="77777777" w:rsidTr="00FF6D90">
        <w:trPr>
          <w:trHeight w:val="300"/>
        </w:trPr>
        <w:tc>
          <w:tcPr>
            <w:tcW w:w="3094" w:type="dxa"/>
            <w:gridSpan w:val="2"/>
            <w:vAlign w:val="center"/>
          </w:tcPr>
          <w:p w14:paraId="24D5D914" w14:textId="77777777" w:rsidR="00027B83" w:rsidRPr="00AC1C8B" w:rsidRDefault="000B0897" w:rsidP="00FF6D90">
            <w:pPr>
              <w:rPr>
                <w:b/>
                <w:kern w:val="2"/>
                <w:sz w:val="20"/>
              </w:rPr>
            </w:pPr>
            <w:r w:rsidRPr="00AC1C8B">
              <w:rPr>
                <w:b/>
                <w:kern w:val="2"/>
                <w:sz w:val="20"/>
              </w:rPr>
              <w:t>5.5. Atsiskaitymo su Tiekėju terminas ir tvarka</w:t>
            </w:r>
          </w:p>
        </w:tc>
        <w:tc>
          <w:tcPr>
            <w:tcW w:w="6441" w:type="dxa"/>
            <w:gridSpan w:val="2"/>
            <w:shd w:val="clear" w:color="auto" w:fill="FFFFFF" w:themeFill="background1"/>
          </w:tcPr>
          <w:p w14:paraId="7BAC5334" w14:textId="7D9B6FFC" w:rsidR="00027B83" w:rsidRPr="00AC1C8B" w:rsidRDefault="000B0897" w:rsidP="009D4A08">
            <w:pPr>
              <w:shd w:val="clear" w:color="auto" w:fill="FFFFFF" w:themeFill="background1"/>
              <w:rPr>
                <w:kern w:val="2"/>
                <w:sz w:val="20"/>
              </w:rPr>
            </w:pPr>
            <w:r w:rsidRPr="00AC1C8B">
              <w:rPr>
                <w:kern w:val="2"/>
                <w:sz w:val="20"/>
              </w:rPr>
              <w:t xml:space="preserve">Pirkėjas atsiskaito su Tiekėju ne vėliau kaip per </w:t>
            </w:r>
            <w:r w:rsidR="00626A11" w:rsidRPr="00AC1C8B">
              <w:rPr>
                <w:kern w:val="2"/>
                <w:sz w:val="20"/>
              </w:rPr>
              <w:t>30</w:t>
            </w:r>
            <w:r w:rsidR="008416C1" w:rsidRPr="00AC1C8B">
              <w:rPr>
                <w:kern w:val="2"/>
                <w:sz w:val="20"/>
              </w:rPr>
              <w:t xml:space="preserve"> kalendorinių dienų </w:t>
            </w:r>
            <w:r w:rsidRPr="00AC1C8B">
              <w:rPr>
                <w:kern w:val="2"/>
                <w:sz w:val="20"/>
              </w:rPr>
              <w:t xml:space="preserve"> nuo Sąskaitos</w:t>
            </w:r>
            <w:r w:rsidR="00F31324" w:rsidRPr="00AC1C8B">
              <w:rPr>
                <w:kern w:val="2"/>
                <w:sz w:val="20"/>
              </w:rPr>
              <w:t xml:space="preserve"> faktūros</w:t>
            </w:r>
            <w:r w:rsidRPr="00AC1C8B">
              <w:rPr>
                <w:kern w:val="2"/>
                <w:sz w:val="20"/>
              </w:rPr>
              <w:t xml:space="preserve"> gavimo dienos.</w:t>
            </w:r>
          </w:p>
          <w:p w14:paraId="1D00D9D2" w14:textId="40AF12B5" w:rsidR="00027B83" w:rsidRPr="00AC1C8B" w:rsidRDefault="000B0897" w:rsidP="009D4A08">
            <w:pPr>
              <w:shd w:val="clear" w:color="auto" w:fill="FFFFFF" w:themeFill="background1"/>
              <w:rPr>
                <w:color w:val="000000"/>
                <w:kern w:val="2"/>
                <w:sz w:val="20"/>
                <w:shd w:val="clear" w:color="auto" w:fill="FFFFFF"/>
              </w:rPr>
            </w:pPr>
            <w:r w:rsidRPr="00AC1C8B">
              <w:rPr>
                <w:color w:val="000000"/>
                <w:kern w:val="2"/>
                <w:sz w:val="20"/>
                <w:shd w:val="clear" w:color="auto" w:fill="FFFFFF"/>
              </w:rPr>
              <w:t>Apmokėjimo sąlygos</w:t>
            </w:r>
            <w:r w:rsidRPr="00AC1C8B">
              <w:rPr>
                <w:color w:val="4472C4"/>
                <w:kern w:val="2"/>
                <w:sz w:val="20"/>
                <w:shd w:val="clear" w:color="auto" w:fill="FFFFFF"/>
              </w:rPr>
              <w:t>:</w:t>
            </w:r>
          </w:p>
          <w:p w14:paraId="2E393D74" w14:textId="229C1226" w:rsidR="00027B83" w:rsidRPr="00AC1C8B" w:rsidRDefault="009D4A08" w:rsidP="009D4A08">
            <w:pPr>
              <w:rPr>
                <w:kern w:val="2"/>
                <w:sz w:val="20"/>
                <w:shd w:val="clear" w:color="auto" w:fill="FFFFFF"/>
              </w:rPr>
            </w:pPr>
            <w:r w:rsidRPr="00AC1C8B">
              <w:rPr>
                <w:kern w:val="2"/>
                <w:sz w:val="20"/>
                <w:shd w:val="clear" w:color="auto" w:fill="FFFFFF"/>
              </w:rPr>
              <w:t>1</w:t>
            </w:r>
            <w:r w:rsidR="000B0897" w:rsidRPr="00AC1C8B">
              <w:rPr>
                <w:kern w:val="2"/>
                <w:sz w:val="20"/>
                <w:shd w:val="clear" w:color="auto" w:fill="FFFFFF"/>
              </w:rPr>
              <w:t xml:space="preserve">) už </w:t>
            </w:r>
            <w:r w:rsidR="008B295A">
              <w:rPr>
                <w:kern w:val="2"/>
                <w:sz w:val="20"/>
                <w:shd w:val="clear" w:color="auto" w:fill="FFFFFF"/>
              </w:rPr>
              <w:t xml:space="preserve">tinkamai </w:t>
            </w:r>
            <w:r w:rsidR="000B0897" w:rsidRPr="00AC1C8B">
              <w:rPr>
                <w:kern w:val="2"/>
                <w:sz w:val="20"/>
                <w:shd w:val="clear" w:color="auto" w:fill="FFFFFF"/>
              </w:rPr>
              <w:t xml:space="preserve">įvykdytus </w:t>
            </w:r>
            <w:r w:rsidRPr="00AC1C8B">
              <w:rPr>
                <w:kern w:val="2"/>
                <w:sz w:val="20"/>
                <w:shd w:val="clear" w:color="auto" w:fill="FFFFFF"/>
              </w:rPr>
              <w:t xml:space="preserve">darbų </w:t>
            </w:r>
            <w:r w:rsidR="00AE76CB" w:rsidRPr="00AC1C8B">
              <w:rPr>
                <w:kern w:val="2"/>
                <w:sz w:val="20"/>
                <w:shd w:val="clear" w:color="auto" w:fill="FFFFFF"/>
              </w:rPr>
              <w:t>etapus</w:t>
            </w:r>
            <w:r w:rsidR="000B0897" w:rsidRPr="00AC1C8B">
              <w:rPr>
                <w:kern w:val="2"/>
                <w:sz w:val="20"/>
                <w:shd w:val="clear" w:color="auto" w:fill="FFFFFF"/>
              </w:rPr>
              <w:t xml:space="preserve"> mokama </w:t>
            </w:r>
            <w:r w:rsidR="00BE7027" w:rsidRPr="00AC1C8B">
              <w:rPr>
                <w:kern w:val="2"/>
                <w:sz w:val="20"/>
                <w:shd w:val="clear" w:color="auto" w:fill="FFFFFF"/>
              </w:rPr>
              <w:t xml:space="preserve">pagal pateiktas Sąskaitas faktūras ir darbų </w:t>
            </w:r>
            <w:r w:rsidRPr="00AC1C8B">
              <w:rPr>
                <w:kern w:val="2"/>
                <w:sz w:val="20"/>
                <w:shd w:val="clear" w:color="auto" w:fill="FFFFFF"/>
              </w:rPr>
              <w:t xml:space="preserve">perdavimo – priėmimo aktus. </w:t>
            </w:r>
          </w:p>
        </w:tc>
      </w:tr>
      <w:tr w:rsidR="006F0803" w:rsidRPr="00AC1C8B" w14:paraId="65C41120" w14:textId="77777777" w:rsidTr="00AF76A4">
        <w:trPr>
          <w:trHeight w:val="300"/>
        </w:trPr>
        <w:tc>
          <w:tcPr>
            <w:tcW w:w="3094" w:type="dxa"/>
            <w:gridSpan w:val="2"/>
            <w:shd w:val="clear" w:color="auto" w:fill="FFFFFF" w:themeFill="background1"/>
          </w:tcPr>
          <w:p w14:paraId="7FC1DBAF" w14:textId="7C3CF058" w:rsidR="006F0803" w:rsidRPr="00AC1C8B" w:rsidRDefault="006F0803" w:rsidP="006F0803">
            <w:pPr>
              <w:rPr>
                <w:b/>
                <w:kern w:val="2"/>
                <w:sz w:val="20"/>
              </w:rPr>
            </w:pPr>
            <w:r w:rsidRPr="00AC1C8B">
              <w:rPr>
                <w:b/>
                <w:kern w:val="2"/>
                <w:sz w:val="20"/>
              </w:rPr>
              <w:t>5.6. Avansas</w:t>
            </w:r>
          </w:p>
        </w:tc>
        <w:tc>
          <w:tcPr>
            <w:tcW w:w="6441" w:type="dxa"/>
            <w:gridSpan w:val="2"/>
            <w:shd w:val="clear" w:color="auto" w:fill="FFFFFF" w:themeFill="background1"/>
          </w:tcPr>
          <w:p w14:paraId="382B074E" w14:textId="16663A44" w:rsidR="006F0803" w:rsidRPr="00AC1C8B" w:rsidRDefault="006F0803" w:rsidP="003D3699">
            <w:pPr>
              <w:rPr>
                <w:kern w:val="2"/>
                <w:sz w:val="20"/>
              </w:rPr>
            </w:pPr>
            <w:r w:rsidRPr="00AC1C8B">
              <w:rPr>
                <w:kern w:val="2"/>
                <w:sz w:val="20"/>
              </w:rPr>
              <w:t>Netaikoma</w:t>
            </w:r>
          </w:p>
        </w:tc>
      </w:tr>
      <w:tr w:rsidR="006F0803" w:rsidRPr="00AC1C8B" w14:paraId="19884362" w14:textId="77777777" w:rsidTr="00AF76A4">
        <w:trPr>
          <w:trHeight w:val="300"/>
        </w:trPr>
        <w:tc>
          <w:tcPr>
            <w:tcW w:w="3094" w:type="dxa"/>
            <w:gridSpan w:val="2"/>
            <w:shd w:val="clear" w:color="auto" w:fill="FFFFFF" w:themeFill="background1"/>
          </w:tcPr>
          <w:p w14:paraId="2DD1F801" w14:textId="646FE729" w:rsidR="006F0803" w:rsidRPr="00AC1C8B" w:rsidRDefault="006F0803" w:rsidP="006F0803">
            <w:pPr>
              <w:rPr>
                <w:b/>
                <w:kern w:val="2"/>
                <w:sz w:val="20"/>
              </w:rPr>
            </w:pPr>
            <w:r w:rsidRPr="00AC1C8B">
              <w:rPr>
                <w:b/>
                <w:kern w:val="2"/>
                <w:sz w:val="20"/>
              </w:rPr>
              <w:t>5.7. Avanso užtikrinimas</w:t>
            </w:r>
          </w:p>
        </w:tc>
        <w:tc>
          <w:tcPr>
            <w:tcW w:w="6441" w:type="dxa"/>
            <w:gridSpan w:val="2"/>
            <w:shd w:val="clear" w:color="auto" w:fill="FFFFFF" w:themeFill="background1"/>
          </w:tcPr>
          <w:p w14:paraId="3258F3A8" w14:textId="593DC5B8" w:rsidR="006F0803" w:rsidRPr="00AC1C8B" w:rsidRDefault="006F0803" w:rsidP="003D3699">
            <w:pPr>
              <w:rPr>
                <w:kern w:val="2"/>
                <w:sz w:val="20"/>
              </w:rPr>
            </w:pPr>
            <w:r w:rsidRPr="00AC1C8B">
              <w:rPr>
                <w:kern w:val="2"/>
                <w:sz w:val="20"/>
              </w:rPr>
              <w:t>Netaikoma</w:t>
            </w:r>
            <w:r w:rsidRPr="00AC1C8B">
              <w:rPr>
                <w:color w:val="000000"/>
                <w:kern w:val="2"/>
                <w:sz w:val="20"/>
                <w:shd w:val="clear" w:color="auto" w:fill="FFFFFF"/>
              </w:rPr>
              <w:t xml:space="preserve"> </w:t>
            </w:r>
          </w:p>
        </w:tc>
      </w:tr>
      <w:tr w:rsidR="00027B83" w:rsidRPr="00AC1C8B" w14:paraId="29366B46" w14:textId="77777777">
        <w:trPr>
          <w:trHeight w:val="300"/>
        </w:trPr>
        <w:tc>
          <w:tcPr>
            <w:tcW w:w="9535" w:type="dxa"/>
            <w:gridSpan w:val="4"/>
          </w:tcPr>
          <w:p w14:paraId="1B8DC7CB" w14:textId="77777777" w:rsidR="00027B83" w:rsidRPr="00AC1C8B" w:rsidRDefault="000B0897">
            <w:pPr>
              <w:jc w:val="center"/>
              <w:rPr>
                <w:b/>
                <w:kern w:val="2"/>
                <w:sz w:val="20"/>
              </w:rPr>
            </w:pPr>
            <w:r w:rsidRPr="00AC1C8B">
              <w:rPr>
                <w:b/>
                <w:kern w:val="2"/>
                <w:sz w:val="20"/>
              </w:rPr>
              <w:t>6. PASLAUGŲ KOKYBĖ IR GARANTINIAI ĮSIPAREIGOJIMAI</w:t>
            </w:r>
          </w:p>
        </w:tc>
      </w:tr>
      <w:tr w:rsidR="006F0803" w:rsidRPr="00AC1C8B" w14:paraId="3D56CB1B" w14:textId="77777777" w:rsidTr="00046193">
        <w:trPr>
          <w:trHeight w:val="300"/>
        </w:trPr>
        <w:tc>
          <w:tcPr>
            <w:tcW w:w="3094" w:type="dxa"/>
            <w:gridSpan w:val="2"/>
            <w:vAlign w:val="center"/>
          </w:tcPr>
          <w:p w14:paraId="27BE1C92" w14:textId="0DC47AF5" w:rsidR="006F0803" w:rsidRPr="00AC1C8B" w:rsidRDefault="006F0803" w:rsidP="00FF6D90">
            <w:pPr>
              <w:rPr>
                <w:b/>
                <w:kern w:val="2"/>
                <w:sz w:val="20"/>
              </w:rPr>
            </w:pPr>
            <w:r w:rsidRPr="00AC1C8B">
              <w:rPr>
                <w:b/>
                <w:kern w:val="2"/>
                <w:sz w:val="20"/>
              </w:rPr>
              <w:t>6.1. Garantinis terminas</w:t>
            </w:r>
          </w:p>
        </w:tc>
        <w:tc>
          <w:tcPr>
            <w:tcW w:w="6441" w:type="dxa"/>
            <w:gridSpan w:val="2"/>
            <w:shd w:val="clear" w:color="auto" w:fill="FFFFFF" w:themeFill="background1"/>
          </w:tcPr>
          <w:p w14:paraId="7F742E78" w14:textId="526CC39C" w:rsidR="00DA441D" w:rsidRPr="00AC1C8B" w:rsidRDefault="00CB2499" w:rsidP="00DA441D">
            <w:pPr>
              <w:rPr>
                <w:kern w:val="2"/>
                <w:sz w:val="20"/>
              </w:rPr>
            </w:pPr>
            <w:r w:rsidRPr="00AC1C8B">
              <w:rPr>
                <w:b/>
                <w:bCs/>
                <w:sz w:val="20"/>
              </w:rPr>
              <w:t>Da</w:t>
            </w:r>
            <w:r w:rsidR="00A15C26" w:rsidRPr="00AC1C8B">
              <w:rPr>
                <w:b/>
                <w:bCs/>
                <w:sz w:val="20"/>
              </w:rPr>
              <w:t>rbams</w:t>
            </w:r>
            <w:r w:rsidR="006F0803" w:rsidRPr="00AC1C8B">
              <w:rPr>
                <w:sz w:val="20"/>
              </w:rPr>
              <w:t xml:space="preserve"> </w:t>
            </w:r>
            <w:r w:rsidR="006F0803" w:rsidRPr="00AC1C8B">
              <w:rPr>
                <w:kern w:val="2"/>
                <w:sz w:val="20"/>
              </w:rPr>
              <w:t>taikomas teisės aktuose</w:t>
            </w:r>
            <w:r w:rsidR="003D48DA">
              <w:rPr>
                <w:kern w:val="2"/>
                <w:sz w:val="20"/>
              </w:rPr>
              <w:t xml:space="preserve"> (CK 6.698 str.)</w:t>
            </w:r>
            <w:r w:rsidR="006F0803" w:rsidRPr="00AC1C8B">
              <w:rPr>
                <w:kern w:val="2"/>
                <w:sz w:val="20"/>
              </w:rPr>
              <w:t xml:space="preserve"> </w:t>
            </w:r>
            <w:r w:rsidR="00A15C26" w:rsidRPr="00AC1C8B">
              <w:rPr>
                <w:kern w:val="2"/>
                <w:sz w:val="20"/>
              </w:rPr>
              <w:t>ir Technin</w:t>
            </w:r>
            <w:r w:rsidR="007A0E3E" w:rsidRPr="00AC1C8B">
              <w:rPr>
                <w:kern w:val="2"/>
                <w:sz w:val="20"/>
              </w:rPr>
              <w:t xml:space="preserve">ėje specifikacijoje </w:t>
            </w:r>
            <w:r w:rsidR="006F0803" w:rsidRPr="00AC1C8B">
              <w:rPr>
                <w:kern w:val="2"/>
                <w:sz w:val="20"/>
              </w:rPr>
              <w:t>nustatytas</w:t>
            </w:r>
            <w:r w:rsidR="00DB3896">
              <w:rPr>
                <w:kern w:val="2"/>
                <w:sz w:val="20"/>
              </w:rPr>
              <w:t xml:space="preserve"> </w:t>
            </w:r>
            <w:r w:rsidR="006F0803" w:rsidRPr="00AC1C8B">
              <w:rPr>
                <w:kern w:val="2"/>
                <w:sz w:val="20"/>
              </w:rPr>
              <w:t>garantinis terminas, kuris yra</w:t>
            </w:r>
            <w:r w:rsidR="00DA441D" w:rsidRPr="00AC1C8B">
              <w:rPr>
                <w:kern w:val="2"/>
                <w:sz w:val="20"/>
              </w:rPr>
              <w:t>:</w:t>
            </w:r>
          </w:p>
          <w:p w14:paraId="36364F61" w14:textId="59C0280C" w:rsidR="00DA441D" w:rsidRPr="00E83279" w:rsidRDefault="00A71A98" w:rsidP="00E83279">
            <w:r w:rsidRPr="00AC1C8B">
              <w:rPr>
                <w:kern w:val="2"/>
                <w:sz w:val="20"/>
              </w:rPr>
              <w:t xml:space="preserve">6.1.1. </w:t>
            </w:r>
            <w:r w:rsidR="00867398" w:rsidRPr="00AC1C8B">
              <w:rPr>
                <w:b/>
                <w:bCs/>
                <w:kern w:val="2"/>
                <w:sz w:val="20"/>
              </w:rPr>
              <w:t>5 metai</w:t>
            </w:r>
            <w:r w:rsidR="00867398" w:rsidRPr="00AC1C8B">
              <w:rPr>
                <w:kern w:val="2"/>
                <w:sz w:val="20"/>
              </w:rPr>
              <w:t xml:space="preserve"> - p</w:t>
            </w:r>
            <w:r w:rsidR="00F54AE7" w:rsidRPr="00AC1C8B">
              <w:rPr>
                <w:kern w:val="2"/>
                <w:sz w:val="20"/>
              </w:rPr>
              <w:t>agrindinis garantinis terminas akivaizdiems defektams</w:t>
            </w:r>
            <w:r w:rsidR="00F506A0" w:rsidRPr="00AC1C8B">
              <w:rPr>
                <w:kern w:val="2"/>
                <w:sz w:val="20"/>
              </w:rPr>
              <w:t xml:space="preserve"> (taikomas visais atvejais, išskyrus išvardintus žemiau</w:t>
            </w:r>
            <w:r w:rsidR="00867398" w:rsidRPr="00AC1C8B">
              <w:rPr>
                <w:kern w:val="2"/>
                <w:sz w:val="20"/>
              </w:rPr>
              <w:t>);</w:t>
            </w:r>
            <w:r w:rsidR="006D5893">
              <w:t xml:space="preserve"> </w:t>
            </w:r>
          </w:p>
          <w:p w14:paraId="0AA52DB1" w14:textId="4058E2FC" w:rsidR="00692989" w:rsidRPr="00AC1C8B" w:rsidRDefault="00867398" w:rsidP="00692989">
            <w:pPr>
              <w:rPr>
                <w:kern w:val="2"/>
                <w:sz w:val="20"/>
              </w:rPr>
            </w:pPr>
            <w:r w:rsidRPr="00AC1C8B">
              <w:rPr>
                <w:kern w:val="2"/>
                <w:sz w:val="20"/>
              </w:rPr>
              <w:t>6.1.</w:t>
            </w:r>
            <w:r w:rsidR="00046193">
              <w:rPr>
                <w:kern w:val="2"/>
                <w:sz w:val="20"/>
              </w:rPr>
              <w:t>3</w:t>
            </w:r>
            <w:r w:rsidRPr="00AC1C8B">
              <w:rPr>
                <w:kern w:val="2"/>
                <w:sz w:val="20"/>
              </w:rPr>
              <w:t xml:space="preserve">. </w:t>
            </w:r>
            <w:r w:rsidR="009B634B" w:rsidRPr="00AC1C8B">
              <w:rPr>
                <w:b/>
                <w:bCs/>
                <w:kern w:val="2"/>
                <w:sz w:val="20"/>
              </w:rPr>
              <w:t>10 metų</w:t>
            </w:r>
            <w:r w:rsidR="00711B1E" w:rsidRPr="00AC1C8B">
              <w:rPr>
                <w:kern w:val="2"/>
                <w:sz w:val="20"/>
              </w:rPr>
              <w:t xml:space="preserve"> – garantinis terminas paslėptiems defektams</w:t>
            </w:r>
            <w:r w:rsidR="00692989" w:rsidRPr="00AC1C8B">
              <w:rPr>
                <w:kern w:val="2"/>
                <w:sz w:val="20"/>
              </w:rPr>
              <w:t xml:space="preserve">, kurie </w:t>
            </w:r>
            <w:r w:rsidR="00692989" w:rsidRPr="00AC1C8B">
              <w:rPr>
                <w:kern w:val="2"/>
                <w:sz w:val="20"/>
                <w:u w:val="single"/>
              </w:rPr>
              <w:t xml:space="preserve">nebuvo </w:t>
            </w:r>
            <w:r w:rsidR="00624A7C" w:rsidRPr="00AC1C8B">
              <w:rPr>
                <w:kern w:val="2"/>
                <w:sz w:val="20"/>
                <w:u w:val="single"/>
              </w:rPr>
              <w:t xml:space="preserve">matomi darbų priėmimo </w:t>
            </w:r>
            <w:r w:rsidR="00B427EE">
              <w:rPr>
                <w:kern w:val="2"/>
                <w:sz w:val="20"/>
                <w:u w:val="single"/>
              </w:rPr>
              <w:t>;</w:t>
            </w:r>
          </w:p>
          <w:p w14:paraId="4AA57BAD" w14:textId="40313C81" w:rsidR="00C30648" w:rsidRPr="00AC1C8B" w:rsidRDefault="00103349" w:rsidP="00F06966">
            <w:pPr>
              <w:rPr>
                <w:kern w:val="2"/>
                <w:sz w:val="20"/>
              </w:rPr>
            </w:pPr>
            <w:r w:rsidRPr="00AC1C8B">
              <w:rPr>
                <w:kern w:val="2"/>
                <w:sz w:val="20"/>
              </w:rPr>
              <w:t>6.1.</w:t>
            </w:r>
            <w:r w:rsidR="00046193">
              <w:rPr>
                <w:kern w:val="2"/>
                <w:sz w:val="20"/>
              </w:rPr>
              <w:t>4</w:t>
            </w:r>
            <w:r w:rsidRPr="00AC1C8B">
              <w:rPr>
                <w:kern w:val="2"/>
                <w:sz w:val="20"/>
              </w:rPr>
              <w:t xml:space="preserve">. </w:t>
            </w:r>
            <w:r w:rsidR="00F45126" w:rsidRPr="002C1CC2">
              <w:rPr>
                <w:b/>
                <w:bCs/>
                <w:kern w:val="2"/>
                <w:sz w:val="20"/>
              </w:rPr>
              <w:t xml:space="preserve">20 metų </w:t>
            </w:r>
            <w:r w:rsidR="00F45126" w:rsidRPr="00AC1C8B">
              <w:rPr>
                <w:kern w:val="2"/>
                <w:sz w:val="20"/>
              </w:rPr>
              <w:t xml:space="preserve">– </w:t>
            </w:r>
            <w:r w:rsidR="00C30648" w:rsidRPr="00AC1C8B">
              <w:rPr>
                <w:kern w:val="2"/>
                <w:sz w:val="20"/>
              </w:rPr>
              <w:t>garantinis terminas tyčia paslėptiems defektams.</w:t>
            </w:r>
          </w:p>
          <w:p w14:paraId="2BE4D009" w14:textId="77777777" w:rsidR="00BE6226" w:rsidRPr="00FF6D90" w:rsidRDefault="00BE6226" w:rsidP="00F06966">
            <w:pPr>
              <w:rPr>
                <w:kern w:val="2"/>
                <w:sz w:val="10"/>
                <w:szCs w:val="10"/>
              </w:rPr>
            </w:pPr>
          </w:p>
          <w:p w14:paraId="3BCD4A13" w14:textId="3EBAC074" w:rsidR="00E83279" w:rsidRPr="00FA49E9" w:rsidRDefault="00E83279" w:rsidP="00E83279">
            <w:pPr>
              <w:jc w:val="both"/>
              <w:rPr>
                <w:kern w:val="2"/>
                <w:sz w:val="20"/>
              </w:rPr>
            </w:pPr>
            <w:r w:rsidRPr="00FA49E9">
              <w:rPr>
                <w:kern w:val="2"/>
                <w:sz w:val="20"/>
              </w:rPr>
              <w:t xml:space="preserve">Tiekėjo pasiūlyme nustatytas </w:t>
            </w:r>
            <w:r w:rsidRPr="00FA49E9">
              <w:rPr>
                <w:kern w:val="2"/>
                <w:sz w:val="20"/>
                <w:u w:val="single"/>
              </w:rPr>
              <w:t>papildomas</w:t>
            </w:r>
            <w:r w:rsidRPr="00FA49E9">
              <w:rPr>
                <w:kern w:val="2"/>
                <w:sz w:val="20"/>
              </w:rPr>
              <w:t xml:space="preserve"> (ilgesnis) garantinis laikotarpis, lyginant su šioje Sutartyje nustatytu </w:t>
            </w:r>
            <w:r w:rsidR="00962F6B">
              <w:rPr>
                <w:kern w:val="2"/>
                <w:sz w:val="20"/>
              </w:rPr>
              <w:t>pagrindiniu</w:t>
            </w:r>
            <w:r w:rsidRPr="00FA49E9">
              <w:rPr>
                <w:kern w:val="2"/>
                <w:sz w:val="20"/>
              </w:rPr>
              <w:t xml:space="preserve"> 5 (penkerių) metų garantiniu terminu, laikomas privalomu ir taikomas kaip papildomas Tiekėjo įsipareigojimas.</w:t>
            </w:r>
          </w:p>
          <w:p w14:paraId="1282D436" w14:textId="1F1D238F" w:rsidR="006F0803" w:rsidRPr="00AC1C8B" w:rsidRDefault="006F0803" w:rsidP="00122C33">
            <w:pPr>
              <w:jc w:val="both"/>
              <w:rPr>
                <w:color w:val="4472C4"/>
                <w:kern w:val="2"/>
                <w:sz w:val="20"/>
              </w:rPr>
            </w:pPr>
            <w:r w:rsidRPr="00AC1C8B">
              <w:rPr>
                <w:kern w:val="2"/>
                <w:sz w:val="20"/>
              </w:rPr>
              <w:t xml:space="preserve">Garantinis terminas skaičiuojamas nuo </w:t>
            </w:r>
            <w:r w:rsidR="008C63E6" w:rsidRPr="00AC1C8B">
              <w:rPr>
                <w:sz w:val="20"/>
              </w:rPr>
              <w:t>Darbų</w:t>
            </w:r>
            <w:r w:rsidRPr="00AC1C8B">
              <w:rPr>
                <w:kern w:val="2"/>
                <w:sz w:val="20"/>
              </w:rPr>
              <w:t xml:space="preserve"> perdavimo–priėmimo akto pasirašymo dienos.</w:t>
            </w:r>
          </w:p>
          <w:p w14:paraId="606FD54D" w14:textId="00ED6129" w:rsidR="006F0803" w:rsidRPr="00AC1C8B" w:rsidRDefault="006F0803" w:rsidP="00122C33">
            <w:pPr>
              <w:jc w:val="both"/>
              <w:rPr>
                <w:sz w:val="20"/>
              </w:rPr>
            </w:pPr>
            <w:r w:rsidRPr="00AC1C8B">
              <w:rPr>
                <w:b/>
                <w:bCs/>
                <w:sz w:val="20"/>
              </w:rPr>
              <w:t xml:space="preserve">Su </w:t>
            </w:r>
            <w:r w:rsidR="00F06966" w:rsidRPr="00AC1C8B">
              <w:rPr>
                <w:b/>
                <w:bCs/>
                <w:sz w:val="20"/>
              </w:rPr>
              <w:t>Darbais</w:t>
            </w:r>
            <w:r w:rsidRPr="00AC1C8B">
              <w:rPr>
                <w:b/>
                <w:bCs/>
                <w:sz w:val="20"/>
              </w:rPr>
              <w:t xml:space="preserve"> susijusioms prekėms</w:t>
            </w:r>
            <w:r w:rsidRPr="00AC1C8B">
              <w:rPr>
                <w:sz w:val="20"/>
              </w:rPr>
              <w:t xml:space="preserve"> </w:t>
            </w:r>
            <w:r w:rsidRPr="00AC1C8B">
              <w:rPr>
                <w:kern w:val="2"/>
                <w:sz w:val="20"/>
              </w:rPr>
              <w:t xml:space="preserve">nustatomas </w:t>
            </w:r>
            <w:r w:rsidR="00F06966" w:rsidRPr="00AC1C8B">
              <w:rPr>
                <w:kern w:val="2"/>
                <w:sz w:val="20"/>
              </w:rPr>
              <w:t>p</w:t>
            </w:r>
            <w:r w:rsidRPr="00AC1C8B">
              <w:rPr>
                <w:kern w:val="2"/>
                <w:sz w:val="20"/>
              </w:rPr>
              <w:t>rekių gamintojo taikomas garantinis terminas</w:t>
            </w:r>
            <w:r w:rsidR="00F06966" w:rsidRPr="00AC1C8B">
              <w:rPr>
                <w:kern w:val="2"/>
                <w:sz w:val="20"/>
              </w:rPr>
              <w:t xml:space="preserve">. </w:t>
            </w:r>
            <w:r w:rsidRPr="00AC1C8B">
              <w:rPr>
                <w:kern w:val="2"/>
                <w:sz w:val="20"/>
              </w:rPr>
              <w:t xml:space="preserve">Garantinis terminas skaičiuojamas nuo </w:t>
            </w:r>
            <w:r w:rsidR="00F06966" w:rsidRPr="00AC1C8B">
              <w:rPr>
                <w:sz w:val="20"/>
              </w:rPr>
              <w:t>Darbų</w:t>
            </w:r>
            <w:r w:rsidRPr="00AC1C8B">
              <w:rPr>
                <w:kern w:val="2"/>
                <w:sz w:val="20"/>
              </w:rPr>
              <w:t xml:space="preserve"> perdavimo–priėmimo akto pasirašymo dienos.</w:t>
            </w:r>
          </w:p>
        </w:tc>
      </w:tr>
      <w:tr w:rsidR="006F0803" w:rsidRPr="00AC1C8B" w14:paraId="1619DC5D" w14:textId="77777777" w:rsidTr="00184B0B">
        <w:trPr>
          <w:trHeight w:val="300"/>
        </w:trPr>
        <w:tc>
          <w:tcPr>
            <w:tcW w:w="3094" w:type="dxa"/>
            <w:gridSpan w:val="2"/>
            <w:vAlign w:val="center"/>
          </w:tcPr>
          <w:p w14:paraId="45BAA65F" w14:textId="4907AA65" w:rsidR="006F0803" w:rsidRPr="00AC1C8B" w:rsidRDefault="006F0803" w:rsidP="00FF6D90">
            <w:pPr>
              <w:rPr>
                <w:b/>
                <w:kern w:val="2"/>
                <w:sz w:val="20"/>
              </w:rPr>
            </w:pPr>
            <w:r w:rsidRPr="00AC1C8B">
              <w:rPr>
                <w:b/>
                <w:sz w:val="20"/>
              </w:rPr>
              <w:t xml:space="preserve">6.2. Terminas </w:t>
            </w:r>
            <w:r w:rsidR="00BD5B7F" w:rsidRPr="00AC1C8B">
              <w:rPr>
                <w:b/>
                <w:sz w:val="20"/>
              </w:rPr>
              <w:t>Darbų</w:t>
            </w:r>
            <w:r w:rsidRPr="00AC1C8B">
              <w:rPr>
                <w:b/>
                <w:sz w:val="20"/>
              </w:rPr>
              <w:t xml:space="preserve"> trūkumams pašalinti</w:t>
            </w:r>
          </w:p>
        </w:tc>
        <w:tc>
          <w:tcPr>
            <w:tcW w:w="6441" w:type="dxa"/>
            <w:gridSpan w:val="2"/>
            <w:shd w:val="clear" w:color="auto" w:fill="FFFFFF" w:themeFill="background1"/>
          </w:tcPr>
          <w:p w14:paraId="7A83BD3D" w14:textId="655A3A37" w:rsidR="009944B3" w:rsidRPr="009944B3" w:rsidRDefault="009944B3" w:rsidP="009944B3">
            <w:pPr>
              <w:jc w:val="both"/>
              <w:rPr>
                <w:kern w:val="2"/>
                <w:sz w:val="20"/>
              </w:rPr>
            </w:pPr>
            <w:r w:rsidRPr="00AC1C8B">
              <w:rPr>
                <w:kern w:val="2"/>
                <w:sz w:val="20"/>
              </w:rPr>
              <w:t xml:space="preserve">Sutartyje nurodytu garantinio termino laikotarpiu nustačius Darbų trūkumus Tiekėjas </w:t>
            </w:r>
            <w:r w:rsidRPr="009944B3">
              <w:rPr>
                <w:kern w:val="2"/>
                <w:sz w:val="20"/>
              </w:rPr>
              <w:t>įsipareigoja pašalinti darbų trūkumus per protingą terminą</w:t>
            </w:r>
            <w:r w:rsidR="00A70211" w:rsidRPr="00AC1C8B">
              <w:rPr>
                <w:sz w:val="20"/>
              </w:rPr>
              <w:t xml:space="preserve"> </w:t>
            </w:r>
            <w:r w:rsidR="00A70211" w:rsidRPr="00AC1C8B">
              <w:rPr>
                <w:kern w:val="2"/>
                <w:sz w:val="20"/>
              </w:rPr>
              <w:t xml:space="preserve">nuo </w:t>
            </w:r>
            <w:r w:rsidR="00A70211" w:rsidRPr="00AC1C8B">
              <w:rPr>
                <w:kern w:val="2"/>
                <w:sz w:val="20"/>
              </w:rPr>
              <w:lastRenderedPageBreak/>
              <w:t>rašytinės pretenzijos gavimo dienos</w:t>
            </w:r>
            <w:r w:rsidRPr="009944B3">
              <w:rPr>
                <w:kern w:val="2"/>
                <w:sz w:val="20"/>
              </w:rPr>
              <w:t>, kuris, atsižvelgiant į trūkumo pobūdį, negali viršyti:</w:t>
            </w:r>
          </w:p>
          <w:p w14:paraId="2AFFCFC3" w14:textId="1C8397F2" w:rsidR="009944B3" w:rsidRPr="009944B3" w:rsidRDefault="009944B3" w:rsidP="009944B3">
            <w:pPr>
              <w:numPr>
                <w:ilvl w:val="0"/>
                <w:numId w:val="1"/>
              </w:numPr>
              <w:rPr>
                <w:kern w:val="2"/>
                <w:sz w:val="20"/>
              </w:rPr>
            </w:pPr>
            <w:r w:rsidRPr="009944B3">
              <w:rPr>
                <w:kern w:val="2"/>
                <w:sz w:val="20"/>
              </w:rPr>
              <w:t>15 darbo dienų mažiems kosmetiniams trūkumams</w:t>
            </w:r>
            <w:r w:rsidRPr="00AC1C8B">
              <w:rPr>
                <w:kern w:val="2"/>
                <w:sz w:val="20"/>
              </w:rPr>
              <w:t>;</w:t>
            </w:r>
          </w:p>
          <w:p w14:paraId="32D23665" w14:textId="7755AA37" w:rsidR="009944B3" w:rsidRPr="009944B3" w:rsidRDefault="009944B3" w:rsidP="009944B3">
            <w:pPr>
              <w:numPr>
                <w:ilvl w:val="0"/>
                <w:numId w:val="1"/>
              </w:numPr>
              <w:rPr>
                <w:kern w:val="2"/>
                <w:sz w:val="20"/>
              </w:rPr>
            </w:pPr>
            <w:r w:rsidRPr="009944B3">
              <w:rPr>
                <w:kern w:val="2"/>
                <w:sz w:val="20"/>
              </w:rPr>
              <w:t>30 darbo dienų vidutinio dydžio trūkumams</w:t>
            </w:r>
            <w:r w:rsidRPr="00AC1C8B">
              <w:rPr>
                <w:kern w:val="2"/>
                <w:sz w:val="20"/>
              </w:rPr>
              <w:t>;</w:t>
            </w:r>
          </w:p>
          <w:p w14:paraId="457D9044" w14:textId="4B8CCFD3" w:rsidR="009944B3" w:rsidRPr="009944B3" w:rsidRDefault="009944B3" w:rsidP="009944B3">
            <w:pPr>
              <w:numPr>
                <w:ilvl w:val="0"/>
                <w:numId w:val="1"/>
              </w:numPr>
              <w:rPr>
                <w:kern w:val="2"/>
                <w:sz w:val="20"/>
              </w:rPr>
            </w:pPr>
            <w:r w:rsidRPr="009944B3">
              <w:rPr>
                <w:kern w:val="2"/>
                <w:sz w:val="20"/>
              </w:rPr>
              <w:t>14 darbo dienų trūkumams, kelian</w:t>
            </w:r>
            <w:r w:rsidRPr="00AC1C8B">
              <w:rPr>
                <w:kern w:val="2"/>
                <w:sz w:val="20"/>
              </w:rPr>
              <w:t>tiems</w:t>
            </w:r>
            <w:r w:rsidRPr="009944B3">
              <w:rPr>
                <w:kern w:val="2"/>
                <w:sz w:val="20"/>
              </w:rPr>
              <w:t xml:space="preserve"> pavojų saugumui</w:t>
            </w:r>
            <w:r w:rsidRPr="00AC1C8B">
              <w:rPr>
                <w:kern w:val="2"/>
                <w:sz w:val="20"/>
              </w:rPr>
              <w:t>;</w:t>
            </w:r>
          </w:p>
          <w:p w14:paraId="4A64BFAB" w14:textId="61162F8C" w:rsidR="006F0803" w:rsidRPr="00AC1C8B" w:rsidRDefault="009944B3" w:rsidP="00AD3555">
            <w:pPr>
              <w:numPr>
                <w:ilvl w:val="0"/>
                <w:numId w:val="1"/>
              </w:numPr>
              <w:rPr>
                <w:kern w:val="2"/>
                <w:sz w:val="20"/>
              </w:rPr>
            </w:pPr>
            <w:r w:rsidRPr="009944B3">
              <w:rPr>
                <w:kern w:val="2"/>
                <w:sz w:val="20"/>
              </w:rPr>
              <w:t>60 darbo dienų paslėptiems trūkumams po jų nustatymo.</w:t>
            </w:r>
          </w:p>
        </w:tc>
      </w:tr>
      <w:tr w:rsidR="006F0803" w:rsidRPr="00AC1C8B" w14:paraId="37AEF7C6" w14:textId="77777777" w:rsidTr="00FF6D90">
        <w:trPr>
          <w:trHeight w:val="300"/>
        </w:trPr>
        <w:tc>
          <w:tcPr>
            <w:tcW w:w="3094" w:type="dxa"/>
            <w:gridSpan w:val="2"/>
            <w:shd w:val="clear" w:color="auto" w:fill="FFFFFF" w:themeFill="background1"/>
            <w:vAlign w:val="center"/>
          </w:tcPr>
          <w:p w14:paraId="79279C12" w14:textId="746DE322" w:rsidR="006F0803" w:rsidRPr="00AC1C8B" w:rsidRDefault="006F0803" w:rsidP="00FF6D90">
            <w:pPr>
              <w:rPr>
                <w:b/>
                <w:sz w:val="20"/>
              </w:rPr>
            </w:pPr>
            <w:r w:rsidRPr="00AC1C8B">
              <w:rPr>
                <w:b/>
                <w:sz w:val="20"/>
              </w:rPr>
              <w:lastRenderedPageBreak/>
              <w:t>6.3. Kokybinių kriterijų įgyvendinimo ir tikrinimo tvarka</w:t>
            </w:r>
          </w:p>
        </w:tc>
        <w:tc>
          <w:tcPr>
            <w:tcW w:w="6441" w:type="dxa"/>
            <w:gridSpan w:val="2"/>
            <w:shd w:val="clear" w:color="auto" w:fill="FFFFFF" w:themeFill="background1"/>
          </w:tcPr>
          <w:p w14:paraId="449C3520" w14:textId="1E166C1D" w:rsidR="006F0803" w:rsidRPr="00AC1C8B" w:rsidRDefault="00523F90" w:rsidP="00D86A2A">
            <w:pPr>
              <w:jc w:val="both"/>
              <w:rPr>
                <w:kern w:val="2"/>
                <w:sz w:val="20"/>
              </w:rPr>
            </w:pPr>
            <w:r w:rsidRPr="00AC1C8B">
              <w:rPr>
                <w:kern w:val="2"/>
                <w:sz w:val="20"/>
              </w:rPr>
              <w:t xml:space="preserve">Tiekėjas </w:t>
            </w:r>
            <w:r w:rsidR="00196FBE" w:rsidRPr="00AC1C8B">
              <w:rPr>
                <w:kern w:val="2"/>
                <w:sz w:val="20"/>
              </w:rPr>
              <w:t>įsipareigoja užtikrinti visų darbų kokybę pagal projektą, STR reikalavimus, gamintojo nurodymus ir sutarties techninę specifikaciją. Kokybės kontrolė vykdoma vedant vykdomųjų darbų žurnalą</w:t>
            </w:r>
            <w:r w:rsidR="00950FEE" w:rsidRPr="00AC1C8B">
              <w:rPr>
                <w:kern w:val="2"/>
                <w:sz w:val="20"/>
              </w:rPr>
              <w:t xml:space="preserve"> ir</w:t>
            </w:r>
            <w:r w:rsidR="00196FBE" w:rsidRPr="00AC1C8B">
              <w:rPr>
                <w:kern w:val="2"/>
                <w:sz w:val="20"/>
              </w:rPr>
              <w:t xml:space="preserve"> pateikiant medžiagų atitikties deklaracijas</w:t>
            </w:r>
            <w:r w:rsidR="00950FEE" w:rsidRPr="00AC1C8B">
              <w:rPr>
                <w:kern w:val="2"/>
                <w:sz w:val="20"/>
              </w:rPr>
              <w:t xml:space="preserve">. </w:t>
            </w:r>
            <w:r w:rsidR="00196FBE" w:rsidRPr="00AC1C8B">
              <w:rPr>
                <w:kern w:val="2"/>
                <w:sz w:val="20"/>
              </w:rPr>
              <w:t xml:space="preserve">Darbų priėmimas vykdomas pagal užsakovo patvirtintus darbų perdavimo–priėmimo aktus priedas </w:t>
            </w:r>
            <w:r w:rsidR="00196FBE" w:rsidRPr="007A0707">
              <w:rPr>
                <w:kern w:val="2"/>
                <w:sz w:val="20"/>
              </w:rPr>
              <w:t>Nr.</w:t>
            </w:r>
            <w:r w:rsidR="007A0707">
              <w:rPr>
                <w:kern w:val="2"/>
                <w:sz w:val="20"/>
              </w:rPr>
              <w:t xml:space="preserve"> 5</w:t>
            </w:r>
            <w:r w:rsidR="00196FBE" w:rsidRPr="00AC1C8B">
              <w:rPr>
                <w:kern w:val="2"/>
                <w:sz w:val="20"/>
              </w:rPr>
              <w:t>, defektai pašalinami per protingą terminą pagal garantijų sąlygas.</w:t>
            </w:r>
          </w:p>
        </w:tc>
      </w:tr>
      <w:tr w:rsidR="00027B83" w:rsidRPr="00AC1C8B" w14:paraId="759FE80C" w14:textId="77777777">
        <w:trPr>
          <w:trHeight w:val="300"/>
        </w:trPr>
        <w:tc>
          <w:tcPr>
            <w:tcW w:w="9535" w:type="dxa"/>
            <w:gridSpan w:val="4"/>
          </w:tcPr>
          <w:p w14:paraId="4E643707" w14:textId="77777777" w:rsidR="00027B83" w:rsidRPr="00AC1C8B" w:rsidRDefault="000B0897">
            <w:pPr>
              <w:jc w:val="center"/>
              <w:rPr>
                <w:b/>
                <w:kern w:val="2"/>
                <w:sz w:val="20"/>
              </w:rPr>
            </w:pPr>
            <w:r w:rsidRPr="00AC1C8B">
              <w:rPr>
                <w:b/>
                <w:kern w:val="2"/>
                <w:sz w:val="20"/>
              </w:rPr>
              <w:t>7. SUTARTIES VYKDYMUI PASITELKIAMI SUBTIEKĖJAI IR (AR) SPECIALISTAI</w:t>
            </w:r>
          </w:p>
        </w:tc>
      </w:tr>
      <w:tr w:rsidR="00027B83" w:rsidRPr="00AC1C8B" w14:paraId="1A744996" w14:textId="77777777" w:rsidTr="00FF6D90">
        <w:trPr>
          <w:trHeight w:val="300"/>
        </w:trPr>
        <w:tc>
          <w:tcPr>
            <w:tcW w:w="3094" w:type="dxa"/>
            <w:gridSpan w:val="2"/>
            <w:vAlign w:val="center"/>
          </w:tcPr>
          <w:p w14:paraId="129612C4" w14:textId="77777777" w:rsidR="00027B83" w:rsidRPr="00AC1C8B" w:rsidRDefault="000B0897" w:rsidP="00FF6D90">
            <w:pPr>
              <w:rPr>
                <w:b/>
                <w:bCs/>
                <w:kern w:val="2"/>
                <w:sz w:val="20"/>
              </w:rPr>
            </w:pPr>
            <w:r w:rsidRPr="00AC1C8B">
              <w:rPr>
                <w:b/>
                <w:bCs/>
                <w:kern w:val="2"/>
                <w:sz w:val="20"/>
              </w:rPr>
              <w:t>7.1. Sutarties vykdymui pasitelkiami subtiekėjai ir (ar) specialistai</w:t>
            </w:r>
          </w:p>
        </w:tc>
        <w:tc>
          <w:tcPr>
            <w:tcW w:w="6441" w:type="dxa"/>
            <w:gridSpan w:val="2"/>
          </w:tcPr>
          <w:p w14:paraId="225AAD2A" w14:textId="77777777" w:rsidR="00027B83" w:rsidRPr="007A0707" w:rsidRDefault="000B0897">
            <w:pPr>
              <w:rPr>
                <w:color w:val="FFFFFF" w:themeColor="background1"/>
                <w:kern w:val="2"/>
                <w:sz w:val="20"/>
              </w:rPr>
            </w:pPr>
            <w:r w:rsidRPr="007A0707">
              <w:rPr>
                <w:color w:val="FFFFFF" w:themeColor="background1"/>
                <w:kern w:val="2"/>
                <w:sz w:val="20"/>
              </w:rPr>
              <w:t>Sutarties vykdymui subtiekėjai ir (ar) specialistai nepasitelkiami.</w:t>
            </w:r>
          </w:p>
          <w:p w14:paraId="0BB1F46F" w14:textId="77777777" w:rsidR="00027B83" w:rsidRPr="007A0707" w:rsidRDefault="00027B83">
            <w:pPr>
              <w:rPr>
                <w:color w:val="FFFFFF" w:themeColor="background1"/>
                <w:kern w:val="2"/>
                <w:sz w:val="20"/>
              </w:rPr>
            </w:pPr>
          </w:p>
          <w:p w14:paraId="6D59279B" w14:textId="77777777" w:rsidR="00027B83" w:rsidRPr="007A0707" w:rsidRDefault="00027B83">
            <w:pPr>
              <w:rPr>
                <w:color w:val="FFFFFF" w:themeColor="background1"/>
                <w:kern w:val="2"/>
                <w:sz w:val="20"/>
              </w:rPr>
            </w:pPr>
          </w:p>
          <w:p w14:paraId="10514FEF" w14:textId="3EEC3A20" w:rsidR="00027B83" w:rsidRPr="00AC1C8B" w:rsidRDefault="000B0897">
            <w:pPr>
              <w:rPr>
                <w:b/>
                <w:kern w:val="2"/>
                <w:sz w:val="20"/>
              </w:rPr>
            </w:pPr>
            <w:r w:rsidRPr="007A0707">
              <w:rPr>
                <w:color w:val="FFFFFF" w:themeColor="background1"/>
                <w:kern w:val="2"/>
                <w:sz w:val="20"/>
              </w:rPr>
              <w:t xml:space="preserve">Sutarties vykdymui pasitelkiami subtiekėjai ir (ar) specialistai yra nurodyti Sutarties priede Nr. </w:t>
            </w:r>
            <w:r w:rsidR="00DC4167" w:rsidRPr="007A0707">
              <w:rPr>
                <w:color w:val="FFFFFF" w:themeColor="background1"/>
                <w:kern w:val="2"/>
                <w:sz w:val="20"/>
              </w:rPr>
              <w:t>5</w:t>
            </w:r>
            <w:r w:rsidRPr="007A0707">
              <w:rPr>
                <w:color w:val="FFFFFF" w:themeColor="background1"/>
                <w:kern w:val="2"/>
                <w:sz w:val="20"/>
              </w:rPr>
              <w:t xml:space="preserve"> „</w:t>
            </w:r>
            <w:r w:rsidR="00D86A2A" w:rsidRPr="007A0707">
              <w:rPr>
                <w:color w:val="FFFFFF" w:themeColor="background1"/>
                <w:kern w:val="2"/>
                <w:sz w:val="20"/>
              </w:rPr>
              <w:t>Pasiūlymo forma</w:t>
            </w:r>
            <w:r w:rsidRPr="007A0707">
              <w:rPr>
                <w:color w:val="FFFFFF" w:themeColor="background1"/>
                <w:kern w:val="2"/>
                <w:sz w:val="20"/>
              </w:rPr>
              <w:t>“</w:t>
            </w:r>
            <w:r w:rsidR="00DC4167" w:rsidRPr="007A0707">
              <w:rPr>
                <w:color w:val="FFFFFF" w:themeColor="background1"/>
                <w:kern w:val="2"/>
                <w:sz w:val="20"/>
              </w:rPr>
              <w:t>.</w:t>
            </w:r>
          </w:p>
        </w:tc>
      </w:tr>
      <w:tr w:rsidR="00027B83" w:rsidRPr="00AC1C8B" w14:paraId="4677BEA7" w14:textId="77777777">
        <w:trPr>
          <w:trHeight w:val="300"/>
        </w:trPr>
        <w:tc>
          <w:tcPr>
            <w:tcW w:w="9535" w:type="dxa"/>
            <w:gridSpan w:val="4"/>
          </w:tcPr>
          <w:p w14:paraId="7A37B716" w14:textId="77777777" w:rsidR="00027B83" w:rsidRPr="00AC1C8B" w:rsidRDefault="000B0897">
            <w:pPr>
              <w:jc w:val="center"/>
              <w:rPr>
                <w:b/>
                <w:kern w:val="2"/>
                <w:sz w:val="20"/>
              </w:rPr>
            </w:pPr>
            <w:r w:rsidRPr="00AC1C8B">
              <w:rPr>
                <w:b/>
                <w:kern w:val="2"/>
                <w:sz w:val="20"/>
              </w:rPr>
              <w:t>8. PRIEVOLIŲ PAGAL SUTARTĮ ĮVYKDYMO UŽTIKRINIMAS</w:t>
            </w:r>
          </w:p>
        </w:tc>
      </w:tr>
      <w:tr w:rsidR="00027B83" w:rsidRPr="00AC1C8B" w14:paraId="4155B16E" w14:textId="77777777" w:rsidTr="007A0707">
        <w:trPr>
          <w:trHeight w:val="300"/>
        </w:trPr>
        <w:tc>
          <w:tcPr>
            <w:tcW w:w="3094" w:type="dxa"/>
            <w:gridSpan w:val="2"/>
            <w:vAlign w:val="center"/>
          </w:tcPr>
          <w:p w14:paraId="7AD9E9A7" w14:textId="77777777" w:rsidR="00027B83" w:rsidRPr="00AC1C8B" w:rsidRDefault="000B0897" w:rsidP="00FF6D90">
            <w:pPr>
              <w:rPr>
                <w:b/>
                <w:kern w:val="2"/>
                <w:sz w:val="20"/>
              </w:rPr>
            </w:pPr>
            <w:r w:rsidRPr="00AC1C8B">
              <w:rPr>
                <w:b/>
                <w:kern w:val="2"/>
                <w:sz w:val="20"/>
              </w:rPr>
              <w:t>8.1. Prievolių pagal Sutartį įvykdymo užtikrinimas</w:t>
            </w:r>
          </w:p>
        </w:tc>
        <w:tc>
          <w:tcPr>
            <w:tcW w:w="6441" w:type="dxa"/>
            <w:gridSpan w:val="2"/>
          </w:tcPr>
          <w:p w14:paraId="14E59578" w14:textId="2506820B" w:rsidR="00027B83" w:rsidRPr="00AC1C8B" w:rsidRDefault="000B0897">
            <w:pPr>
              <w:rPr>
                <w:kern w:val="2"/>
                <w:sz w:val="20"/>
              </w:rPr>
            </w:pPr>
            <w:r w:rsidRPr="00AC1C8B">
              <w:rPr>
                <w:kern w:val="2"/>
                <w:sz w:val="20"/>
              </w:rPr>
              <w:t>Prievolių pagal Sutartį įvykdymas užtikrinamas:</w:t>
            </w:r>
          </w:p>
          <w:p w14:paraId="46A3E25A" w14:textId="77777777" w:rsidR="00027B83" w:rsidRPr="00AC1C8B" w:rsidRDefault="000B0897">
            <w:pPr>
              <w:rPr>
                <w:kern w:val="2"/>
                <w:sz w:val="20"/>
              </w:rPr>
            </w:pPr>
            <w:r w:rsidRPr="00AC1C8B">
              <w:rPr>
                <w:kern w:val="2"/>
                <w:sz w:val="20"/>
              </w:rPr>
              <w:t>Netesybomis (delspinigiais, bauda);</w:t>
            </w:r>
          </w:p>
          <w:p w14:paraId="2D80CD6E" w14:textId="049F8B6D" w:rsidR="00027B83" w:rsidRPr="00AC1C8B" w:rsidRDefault="000B0897" w:rsidP="007A0707">
            <w:pPr>
              <w:rPr>
                <w:kern w:val="2"/>
                <w:sz w:val="20"/>
              </w:rPr>
            </w:pPr>
            <w:r w:rsidRPr="00AC1C8B">
              <w:rPr>
                <w:kern w:val="2"/>
                <w:sz w:val="20"/>
              </w:rPr>
              <w:t>Draudimo bendrovės laidavimo draudimu</w:t>
            </w:r>
            <w:r w:rsidR="007A0707">
              <w:rPr>
                <w:kern w:val="2"/>
                <w:sz w:val="20"/>
              </w:rPr>
              <w:t>.</w:t>
            </w:r>
          </w:p>
        </w:tc>
      </w:tr>
      <w:tr w:rsidR="006F0803" w:rsidRPr="00AC1C8B" w14:paraId="25D80381" w14:textId="77777777" w:rsidTr="000F5DAF">
        <w:trPr>
          <w:trHeight w:val="300"/>
        </w:trPr>
        <w:tc>
          <w:tcPr>
            <w:tcW w:w="3094" w:type="dxa"/>
            <w:gridSpan w:val="2"/>
            <w:vAlign w:val="center"/>
          </w:tcPr>
          <w:p w14:paraId="0F8492D8" w14:textId="65641063" w:rsidR="006F0803" w:rsidRPr="00AC1C8B" w:rsidRDefault="006F0803" w:rsidP="00FF6D90">
            <w:pPr>
              <w:rPr>
                <w:b/>
                <w:kern w:val="2"/>
                <w:sz w:val="20"/>
              </w:rPr>
            </w:pPr>
            <w:r w:rsidRPr="00AC1C8B">
              <w:rPr>
                <w:b/>
                <w:kern w:val="2"/>
                <w:sz w:val="20"/>
              </w:rPr>
              <w:t>8.2 Sutarties įvykdymo užtikrinimo galiojimo terminas</w:t>
            </w:r>
          </w:p>
        </w:tc>
        <w:tc>
          <w:tcPr>
            <w:tcW w:w="6441" w:type="dxa"/>
            <w:gridSpan w:val="2"/>
          </w:tcPr>
          <w:p w14:paraId="67C9DF37" w14:textId="77777777" w:rsidR="006F0803" w:rsidRPr="00AC1C8B" w:rsidRDefault="006F0803" w:rsidP="006F0803">
            <w:pPr>
              <w:rPr>
                <w:kern w:val="2"/>
                <w:sz w:val="20"/>
              </w:rPr>
            </w:pPr>
            <w:r w:rsidRPr="00AC1C8B">
              <w:rPr>
                <w:bCs/>
                <w:kern w:val="2"/>
                <w:sz w:val="20"/>
              </w:rPr>
              <w:t xml:space="preserve">Sutarties įvykdymo užtikrinimo galiojimo terminas turi būti ne trumpesnis nei </w:t>
            </w:r>
            <w:r w:rsidRPr="00AC1C8B">
              <w:rPr>
                <w:kern w:val="2"/>
                <w:sz w:val="20"/>
              </w:rPr>
              <w:t>Sutarties galiojimo terminas.</w:t>
            </w:r>
          </w:p>
          <w:p w14:paraId="6A3C4961" w14:textId="51D9C1AE" w:rsidR="006F0803" w:rsidRPr="00AC1C8B" w:rsidRDefault="006F0803" w:rsidP="006F0803">
            <w:pPr>
              <w:rPr>
                <w:kern w:val="2"/>
                <w:sz w:val="20"/>
              </w:rPr>
            </w:pPr>
          </w:p>
        </w:tc>
      </w:tr>
      <w:tr w:rsidR="00027B83" w:rsidRPr="00AC1C8B" w14:paraId="2A4E7446" w14:textId="77777777" w:rsidTr="000F5DAF">
        <w:trPr>
          <w:trHeight w:val="300"/>
        </w:trPr>
        <w:tc>
          <w:tcPr>
            <w:tcW w:w="3094" w:type="dxa"/>
            <w:gridSpan w:val="2"/>
            <w:vAlign w:val="center"/>
          </w:tcPr>
          <w:p w14:paraId="6B0B299A" w14:textId="77777777" w:rsidR="00027B83" w:rsidRPr="00AC1C8B" w:rsidRDefault="000B0897" w:rsidP="00FF6D90">
            <w:pPr>
              <w:rPr>
                <w:b/>
                <w:kern w:val="2"/>
                <w:sz w:val="20"/>
              </w:rPr>
            </w:pPr>
            <w:r w:rsidRPr="00AC1C8B">
              <w:rPr>
                <w:b/>
                <w:kern w:val="2"/>
                <w:sz w:val="20"/>
              </w:rPr>
              <w:t>8.3. Sutarties įvykdymo užtikrinimo pateikimas</w:t>
            </w:r>
          </w:p>
        </w:tc>
        <w:tc>
          <w:tcPr>
            <w:tcW w:w="6441" w:type="dxa"/>
            <w:gridSpan w:val="2"/>
          </w:tcPr>
          <w:p w14:paraId="47D3FAEF" w14:textId="2FF1E470" w:rsidR="00027B83" w:rsidRPr="00AC1C8B" w:rsidRDefault="000B0897" w:rsidP="00BE75FC">
            <w:pPr>
              <w:jc w:val="both"/>
              <w:rPr>
                <w:kern w:val="2"/>
                <w:sz w:val="20"/>
              </w:rPr>
            </w:pPr>
            <w:r w:rsidRPr="00FF6D90">
              <w:rPr>
                <w:kern w:val="2"/>
                <w:sz w:val="20"/>
                <w:shd w:val="clear" w:color="auto" w:fill="FFFFFF"/>
              </w:rPr>
              <w:t xml:space="preserve">Tiekėjas ne vėliau kaip per </w:t>
            </w:r>
            <w:r w:rsidR="00C20D72" w:rsidRPr="00FF6D90">
              <w:rPr>
                <w:kern w:val="2"/>
                <w:sz w:val="20"/>
                <w:shd w:val="clear" w:color="auto" w:fill="FFFFFF"/>
              </w:rPr>
              <w:t xml:space="preserve">15 darbo dienų </w:t>
            </w:r>
            <w:r w:rsidRPr="00FF6D90">
              <w:rPr>
                <w:kern w:val="2"/>
                <w:sz w:val="20"/>
                <w:shd w:val="clear" w:color="auto" w:fill="FFFFFF"/>
              </w:rPr>
              <w:t xml:space="preserve">nuo Sutarties pasirašymo dienos turi pateikti Pirkėjui </w:t>
            </w:r>
            <w:r w:rsidR="00B36C61" w:rsidRPr="00FF6D90">
              <w:rPr>
                <w:kern w:val="2"/>
                <w:sz w:val="20"/>
                <w:shd w:val="clear" w:color="auto" w:fill="FFFFFF"/>
              </w:rPr>
              <w:t>5000 Eur (penkių tūkstančių)</w:t>
            </w:r>
            <w:r w:rsidRPr="00FF6D90">
              <w:rPr>
                <w:kern w:val="2"/>
                <w:sz w:val="20"/>
                <w:shd w:val="clear" w:color="auto" w:fill="FFFFFF"/>
              </w:rPr>
              <w:t xml:space="preserve"> draudimo bendrovės laidavimo draudimo raštą, atitinkan</w:t>
            </w:r>
            <w:r w:rsidR="00BE75FC" w:rsidRPr="00FF6D90">
              <w:rPr>
                <w:kern w:val="2"/>
                <w:sz w:val="20"/>
                <w:shd w:val="clear" w:color="auto" w:fill="FFFFFF"/>
              </w:rPr>
              <w:t>tį</w:t>
            </w:r>
            <w:r w:rsidRPr="00FF6D90">
              <w:rPr>
                <w:kern w:val="2"/>
                <w:sz w:val="20"/>
                <w:shd w:val="clear" w:color="auto" w:fill="FFFFFF"/>
              </w:rPr>
              <w:t xml:space="preserve"> Bendrųjų sąlygų 10 skyriaus reikalavimus. Esant poreikiui, gavus Tiekėjo prašymą, šis terminas gali būti pratęstas Šalių suderintam terminui.</w:t>
            </w:r>
          </w:p>
        </w:tc>
      </w:tr>
      <w:tr w:rsidR="00027B83" w:rsidRPr="00AC1C8B" w14:paraId="15859C99" w14:textId="77777777">
        <w:trPr>
          <w:trHeight w:val="300"/>
        </w:trPr>
        <w:tc>
          <w:tcPr>
            <w:tcW w:w="9535" w:type="dxa"/>
            <w:gridSpan w:val="4"/>
          </w:tcPr>
          <w:p w14:paraId="1ECF65EB" w14:textId="77777777" w:rsidR="00027B83" w:rsidRPr="00AC1C8B" w:rsidRDefault="000B0897">
            <w:pPr>
              <w:jc w:val="center"/>
              <w:rPr>
                <w:b/>
                <w:kern w:val="2"/>
                <w:sz w:val="20"/>
              </w:rPr>
            </w:pPr>
            <w:r w:rsidRPr="00AC1C8B">
              <w:rPr>
                <w:b/>
                <w:kern w:val="2"/>
                <w:sz w:val="20"/>
              </w:rPr>
              <w:t>9. ŠALIŲ ATSAKOMYBĖ</w:t>
            </w:r>
          </w:p>
        </w:tc>
      </w:tr>
      <w:tr w:rsidR="00402199" w:rsidRPr="00AC1C8B" w14:paraId="751AAE6F" w14:textId="77777777" w:rsidTr="00D93923">
        <w:trPr>
          <w:trHeight w:val="300"/>
        </w:trPr>
        <w:tc>
          <w:tcPr>
            <w:tcW w:w="3094" w:type="dxa"/>
            <w:gridSpan w:val="2"/>
            <w:shd w:val="clear" w:color="auto" w:fill="FFFFFF" w:themeFill="background1"/>
            <w:vAlign w:val="center"/>
          </w:tcPr>
          <w:p w14:paraId="41D56436" w14:textId="067E4BE6" w:rsidR="00402199" w:rsidRPr="00AC1C8B" w:rsidRDefault="00402199" w:rsidP="00D93923">
            <w:pPr>
              <w:rPr>
                <w:b/>
                <w:kern w:val="2"/>
                <w:sz w:val="20"/>
              </w:rPr>
            </w:pPr>
            <w:r w:rsidRPr="00AC1C8B">
              <w:rPr>
                <w:b/>
                <w:kern w:val="2"/>
                <w:sz w:val="20"/>
              </w:rPr>
              <w:t>9.1. Pirkėjui taikomos netesybos už mokėjimų pagal Sutartį vėlavimą</w:t>
            </w:r>
          </w:p>
        </w:tc>
        <w:tc>
          <w:tcPr>
            <w:tcW w:w="6441" w:type="dxa"/>
            <w:gridSpan w:val="2"/>
            <w:shd w:val="clear" w:color="auto" w:fill="FFFFFF" w:themeFill="background1"/>
          </w:tcPr>
          <w:p w14:paraId="070C11FC" w14:textId="0FD25D15" w:rsidR="00402199" w:rsidRPr="00AC1C8B" w:rsidRDefault="00402199" w:rsidP="00F2363F">
            <w:pPr>
              <w:jc w:val="both"/>
              <w:rPr>
                <w:bCs/>
                <w:kern w:val="2"/>
                <w:sz w:val="20"/>
              </w:rPr>
            </w:pPr>
            <w:r w:rsidRPr="00AC1C8B">
              <w:rPr>
                <w:bCs/>
                <w:kern w:val="2"/>
                <w:sz w:val="20"/>
              </w:rPr>
              <w:t>Jei Pirkėjas, gavęs tinkamai pateiktą ir užpildytą Sąskaitą</w:t>
            </w:r>
            <w:r w:rsidR="001B5DD4" w:rsidRPr="00AC1C8B">
              <w:rPr>
                <w:bCs/>
                <w:kern w:val="2"/>
                <w:sz w:val="20"/>
              </w:rPr>
              <w:t xml:space="preserve"> faktūrą</w:t>
            </w:r>
            <w:r w:rsidR="00217E66">
              <w:rPr>
                <w:bCs/>
                <w:kern w:val="2"/>
                <w:sz w:val="20"/>
              </w:rPr>
              <w:t xml:space="preserve"> ir priėmęs tin</w:t>
            </w:r>
            <w:r w:rsidR="00A31631">
              <w:rPr>
                <w:bCs/>
                <w:kern w:val="2"/>
                <w:sz w:val="20"/>
              </w:rPr>
              <w:t>kamai atliktus darbus</w:t>
            </w:r>
            <w:r w:rsidRPr="00AC1C8B">
              <w:rPr>
                <w:bCs/>
                <w:kern w:val="2"/>
                <w:sz w:val="20"/>
              </w:rPr>
              <w:t xml:space="preserve">, uždelsia atsiskaityti už tinkamai Tiekėjo </w:t>
            </w:r>
            <w:r w:rsidR="001B5DD4" w:rsidRPr="00AC1C8B">
              <w:rPr>
                <w:bCs/>
                <w:kern w:val="2"/>
                <w:sz w:val="20"/>
              </w:rPr>
              <w:t xml:space="preserve">suteiktus </w:t>
            </w:r>
            <w:r w:rsidRPr="00AC1C8B">
              <w:rPr>
                <w:bCs/>
                <w:kern w:val="2"/>
                <w:sz w:val="20"/>
              </w:rPr>
              <w:t>kokybišk</w:t>
            </w:r>
            <w:r w:rsidR="001B5DD4" w:rsidRPr="00AC1C8B">
              <w:rPr>
                <w:bCs/>
                <w:kern w:val="2"/>
                <w:sz w:val="20"/>
              </w:rPr>
              <w:t>u</w:t>
            </w:r>
            <w:r w:rsidRPr="00AC1C8B">
              <w:rPr>
                <w:bCs/>
                <w:kern w:val="2"/>
                <w:sz w:val="20"/>
              </w:rPr>
              <w:t xml:space="preserve">s </w:t>
            </w:r>
            <w:r w:rsidR="001B5DD4" w:rsidRPr="00AC1C8B">
              <w:rPr>
                <w:bCs/>
                <w:kern w:val="2"/>
                <w:sz w:val="20"/>
              </w:rPr>
              <w:t>Darbus</w:t>
            </w:r>
            <w:r w:rsidRPr="00AC1C8B">
              <w:rPr>
                <w:bCs/>
                <w:kern w:val="2"/>
                <w:sz w:val="20"/>
              </w:rPr>
              <w:t xml:space="preserve"> per Sutartyje nurodytą terminą, Tiekėjas nuo kitos nei nustatytas terminas dienos skaičiuoja Pirkėjui 0,0</w:t>
            </w:r>
            <w:r w:rsidR="004D3B36" w:rsidRPr="00AC1C8B">
              <w:rPr>
                <w:bCs/>
                <w:kern w:val="2"/>
                <w:sz w:val="20"/>
              </w:rPr>
              <w:t>3</w:t>
            </w:r>
            <w:r w:rsidRPr="00AC1C8B">
              <w:rPr>
                <w:bCs/>
                <w:kern w:val="2"/>
                <w:sz w:val="20"/>
              </w:rPr>
              <w:t xml:space="preserve"> (</w:t>
            </w:r>
            <w:r w:rsidR="004D3B36" w:rsidRPr="00AC1C8B">
              <w:rPr>
                <w:bCs/>
                <w:kern w:val="2"/>
                <w:sz w:val="20"/>
              </w:rPr>
              <w:t>trys</w:t>
            </w:r>
            <w:r w:rsidRPr="00AC1C8B">
              <w:rPr>
                <w:bCs/>
                <w:kern w:val="2"/>
                <w:sz w:val="20"/>
              </w:rPr>
              <w:t xml:space="preserve"> šimtosios) procento dydžio delspinigius nuo neapmokėtos sumos be PVM už kiekvieną vėlavimo dieną</w:t>
            </w:r>
            <w:r w:rsidR="0051367C" w:rsidRPr="00AC1C8B">
              <w:rPr>
                <w:bCs/>
                <w:kern w:val="2"/>
                <w:sz w:val="20"/>
              </w:rPr>
              <w:t xml:space="preserve">. </w:t>
            </w:r>
          </w:p>
        </w:tc>
      </w:tr>
      <w:tr w:rsidR="00402199" w:rsidRPr="00AC1C8B" w14:paraId="2C60DAC2" w14:textId="77777777" w:rsidTr="00D93923">
        <w:trPr>
          <w:trHeight w:val="300"/>
        </w:trPr>
        <w:tc>
          <w:tcPr>
            <w:tcW w:w="3094" w:type="dxa"/>
            <w:gridSpan w:val="2"/>
            <w:shd w:val="clear" w:color="auto" w:fill="FFFFFF" w:themeFill="background1"/>
            <w:vAlign w:val="center"/>
          </w:tcPr>
          <w:p w14:paraId="1BA2D9E1" w14:textId="425BB12B" w:rsidR="00402199" w:rsidRPr="00AC1C8B" w:rsidRDefault="00402199" w:rsidP="00D93923">
            <w:pPr>
              <w:rPr>
                <w:b/>
                <w:kern w:val="2"/>
                <w:sz w:val="20"/>
              </w:rPr>
            </w:pPr>
            <w:r w:rsidRPr="00AC1C8B">
              <w:rPr>
                <w:b/>
                <w:sz w:val="20"/>
              </w:rPr>
              <w:t>9.2. Tiekėjui taikomos netesybos</w:t>
            </w:r>
          </w:p>
        </w:tc>
        <w:tc>
          <w:tcPr>
            <w:tcW w:w="6441" w:type="dxa"/>
            <w:gridSpan w:val="2"/>
            <w:shd w:val="clear" w:color="auto" w:fill="FFFFFF" w:themeFill="background1"/>
          </w:tcPr>
          <w:p w14:paraId="2A5DA7FD" w14:textId="1AF996CE" w:rsidR="00402199" w:rsidRPr="00AC1C8B" w:rsidRDefault="00402199" w:rsidP="00BA2033">
            <w:pPr>
              <w:jc w:val="both"/>
              <w:rPr>
                <w:sz w:val="20"/>
              </w:rPr>
            </w:pPr>
            <w:r w:rsidRPr="00AC1C8B">
              <w:rPr>
                <w:sz w:val="20"/>
                <w:lang w:val="lt"/>
              </w:rPr>
              <w:t>9.2.1. Jeigu Tiekėjas vėluoja suteikti Paslaugas arba nevykdo kitų sutartinių įsipareigojimų, Pirkėjas nuo kitos nei nustatytas terminas dienos Tiekėjui skaičiuoja 0,0</w:t>
            </w:r>
            <w:r w:rsidR="004D3B36" w:rsidRPr="00AC1C8B">
              <w:rPr>
                <w:sz w:val="20"/>
                <w:lang w:val="lt"/>
              </w:rPr>
              <w:t>3</w:t>
            </w:r>
            <w:r w:rsidRPr="00AC1C8B">
              <w:rPr>
                <w:sz w:val="20"/>
                <w:lang w:val="lt"/>
              </w:rPr>
              <w:t xml:space="preserve"> (</w:t>
            </w:r>
            <w:r w:rsidR="004D3B36" w:rsidRPr="00AC1C8B">
              <w:rPr>
                <w:sz w:val="20"/>
                <w:lang w:val="lt"/>
              </w:rPr>
              <w:t>trys</w:t>
            </w:r>
            <w:r w:rsidRPr="00AC1C8B">
              <w:rPr>
                <w:sz w:val="20"/>
                <w:lang w:val="lt"/>
              </w:rPr>
              <w:t xml:space="preserve"> šimtosios) procento dydžio delspinigius už kiekvieną uždelstą dieną nuo laiku nesuteiktų </w:t>
            </w:r>
            <w:r w:rsidR="00171B79" w:rsidRPr="00AC1C8B">
              <w:rPr>
                <w:sz w:val="20"/>
                <w:lang w:val="lt"/>
              </w:rPr>
              <w:t>Darbų</w:t>
            </w:r>
            <w:r w:rsidRPr="00AC1C8B">
              <w:rPr>
                <w:sz w:val="20"/>
                <w:lang w:val="lt"/>
              </w:rPr>
              <w:t xml:space="preserve"> ar kitų sutartinių įsipareigojimų nevykdymo kainos be PVM.</w:t>
            </w:r>
          </w:p>
          <w:p w14:paraId="66025186" w14:textId="1317082E" w:rsidR="00402199" w:rsidRPr="00AC1C8B" w:rsidRDefault="00402199" w:rsidP="00BA2033">
            <w:pPr>
              <w:jc w:val="both"/>
              <w:rPr>
                <w:sz w:val="20"/>
              </w:rPr>
            </w:pPr>
            <w:r w:rsidRPr="00AC1C8B">
              <w:rPr>
                <w:sz w:val="20"/>
                <w:lang w:val="lt"/>
              </w:rPr>
              <w:t>9.2.2. Jeigu Tiekėjas vėluoja grąžinti dėl Tiekėjui mokėtinos sumos sumažinimo susidariusią permoką pagal Bendrųjų sąlygų 7.4.1.2 papunktį, Pirkėjas nuo kitos nei nustatytas terminas dienos Tiekėjui skaičiuoja 0,0</w:t>
            </w:r>
            <w:r w:rsidR="00D01206" w:rsidRPr="00AC1C8B">
              <w:rPr>
                <w:sz w:val="20"/>
                <w:lang w:val="lt"/>
              </w:rPr>
              <w:t>3</w:t>
            </w:r>
            <w:r w:rsidRPr="00AC1C8B">
              <w:rPr>
                <w:sz w:val="20"/>
                <w:lang w:val="lt"/>
              </w:rPr>
              <w:t xml:space="preserve"> (</w:t>
            </w:r>
            <w:r w:rsidR="00563BE0" w:rsidRPr="00AC1C8B">
              <w:rPr>
                <w:sz w:val="20"/>
                <w:lang w:val="lt"/>
              </w:rPr>
              <w:t>trys</w:t>
            </w:r>
            <w:r w:rsidRPr="00AC1C8B">
              <w:rPr>
                <w:sz w:val="20"/>
                <w:lang w:val="lt"/>
              </w:rPr>
              <w:t xml:space="preserve"> šimtosios) procento dydžio delspinigius už kiekvieną uždelstą dieną nuo laiku negrąžintos permokos kainos be PVM.</w:t>
            </w:r>
          </w:p>
          <w:p w14:paraId="0E6DFBC8" w14:textId="6B8C6DD2" w:rsidR="00402199" w:rsidRPr="00AC1C8B" w:rsidRDefault="00402199" w:rsidP="00BA2033">
            <w:pPr>
              <w:jc w:val="both"/>
              <w:rPr>
                <w:b/>
                <w:kern w:val="2"/>
                <w:sz w:val="20"/>
              </w:rPr>
            </w:pPr>
            <w:r w:rsidRPr="00AC1C8B">
              <w:rPr>
                <w:kern w:val="2"/>
                <w:sz w:val="20"/>
              </w:rPr>
              <w:t xml:space="preserve">9.2.3. Tiekėjas privalo sumokėti Pirkėjui netesybas per </w:t>
            </w:r>
            <w:r w:rsidR="00686DDC" w:rsidRPr="00AC1C8B">
              <w:rPr>
                <w:kern w:val="2"/>
                <w:sz w:val="20"/>
              </w:rPr>
              <w:t>30</w:t>
            </w:r>
            <w:r w:rsidRPr="00AC1C8B">
              <w:rPr>
                <w:bCs/>
                <w:kern w:val="2"/>
                <w:sz w:val="20"/>
              </w:rPr>
              <w:t xml:space="preserve"> </w:t>
            </w:r>
            <w:r w:rsidR="009A66C4" w:rsidRPr="00AC1C8B">
              <w:rPr>
                <w:bCs/>
                <w:kern w:val="2"/>
                <w:sz w:val="20"/>
              </w:rPr>
              <w:t xml:space="preserve">kalendorinių </w:t>
            </w:r>
            <w:r w:rsidRPr="00AC1C8B">
              <w:rPr>
                <w:kern w:val="2"/>
                <w:sz w:val="20"/>
              </w:rPr>
              <w:t xml:space="preserve">dienų nuo Pirkėjo pareikalavimo, jeigu netesybų suma nėra </w:t>
            </w:r>
            <w:r w:rsidRPr="00AC1C8B">
              <w:rPr>
                <w:sz w:val="20"/>
              </w:rPr>
              <w:t>išskaitoma iš Tiekėjui mokėtinos sumos.</w:t>
            </w:r>
          </w:p>
        </w:tc>
      </w:tr>
      <w:tr w:rsidR="00402199" w:rsidRPr="00AC1C8B" w14:paraId="681F27EE" w14:textId="77777777" w:rsidTr="00A31631">
        <w:trPr>
          <w:trHeight w:val="300"/>
        </w:trPr>
        <w:tc>
          <w:tcPr>
            <w:tcW w:w="3094" w:type="dxa"/>
            <w:gridSpan w:val="2"/>
          </w:tcPr>
          <w:p w14:paraId="1AB519AC" w14:textId="7CBD3645" w:rsidR="00402199" w:rsidRPr="00AC1C8B" w:rsidRDefault="00402199" w:rsidP="00402199">
            <w:pPr>
              <w:rPr>
                <w:b/>
                <w:kern w:val="2"/>
                <w:sz w:val="20"/>
              </w:rPr>
            </w:pPr>
            <w:r w:rsidRPr="00AC1C8B">
              <w:rPr>
                <w:b/>
                <w:kern w:val="2"/>
                <w:sz w:val="20"/>
              </w:rPr>
              <w:t>9.3. Tiekėjui / Pirkėjui taikoma bauda nutraukus Sutartį dėl esminio Sutarties pažeidimo ar nepagrįstai nutraukus Sutarties vykdymą ne Sutartyje nustatyta tvarka</w:t>
            </w:r>
          </w:p>
        </w:tc>
        <w:tc>
          <w:tcPr>
            <w:tcW w:w="6441" w:type="dxa"/>
            <w:gridSpan w:val="2"/>
            <w:shd w:val="clear" w:color="auto" w:fill="FFFFFF" w:themeFill="background1"/>
          </w:tcPr>
          <w:p w14:paraId="551A078A" w14:textId="401B1E72" w:rsidR="00402199" w:rsidRPr="00AC1C8B" w:rsidRDefault="00402199" w:rsidP="001A0164">
            <w:pPr>
              <w:shd w:val="clear" w:color="auto" w:fill="FFFFFF" w:themeFill="background1"/>
              <w:jc w:val="both"/>
              <w:rPr>
                <w:bCs/>
                <w:sz w:val="20"/>
              </w:rPr>
            </w:pPr>
            <w:r w:rsidRPr="00AC1C8B">
              <w:rPr>
                <w:bCs/>
                <w:kern w:val="2"/>
                <w:sz w:val="20"/>
              </w:rPr>
              <w:t xml:space="preserve">9.3.1. Nutraukus Sutartį dėl esminio Sutarties pažeidimo, nustatyto Sutarties Specialiosiose sąlygose, mokama </w:t>
            </w:r>
            <w:r w:rsidR="00E63B8A" w:rsidRPr="00AC1C8B">
              <w:rPr>
                <w:bCs/>
                <w:kern w:val="2"/>
                <w:sz w:val="20"/>
              </w:rPr>
              <w:t>10 (deš</w:t>
            </w:r>
            <w:r w:rsidR="001A0164" w:rsidRPr="00AC1C8B">
              <w:rPr>
                <w:bCs/>
                <w:kern w:val="2"/>
                <w:sz w:val="20"/>
              </w:rPr>
              <w:t xml:space="preserve">imties) </w:t>
            </w:r>
            <w:r w:rsidRPr="00AC1C8B">
              <w:rPr>
                <w:bCs/>
                <w:kern w:val="2"/>
                <w:sz w:val="20"/>
              </w:rPr>
              <w:t>procentų dydžio bauda nuo Pradinės Sutarties vertės, nurodytos Specialiųjų sąlygų 5.2 punkte.</w:t>
            </w:r>
          </w:p>
          <w:p w14:paraId="43C4591E" w14:textId="77777777" w:rsidR="00402199" w:rsidRPr="00AC1C8B" w:rsidRDefault="00402199" w:rsidP="001A0164">
            <w:pPr>
              <w:shd w:val="clear" w:color="auto" w:fill="FFFFFF" w:themeFill="background1"/>
              <w:rPr>
                <w:bCs/>
                <w:sz w:val="20"/>
              </w:rPr>
            </w:pPr>
          </w:p>
          <w:p w14:paraId="7CBFE0C7" w14:textId="2121FE80" w:rsidR="00402199" w:rsidRPr="00AC1C8B" w:rsidRDefault="00402199" w:rsidP="001A0164">
            <w:pPr>
              <w:shd w:val="clear" w:color="auto" w:fill="FFFFFF" w:themeFill="background1"/>
              <w:rPr>
                <w:bCs/>
                <w:sz w:val="20"/>
              </w:rPr>
            </w:pPr>
            <w:r w:rsidRPr="00AC1C8B">
              <w:rPr>
                <w:bCs/>
                <w:sz w:val="20"/>
              </w:rPr>
              <w:t xml:space="preserve">9.3.2. Nepagrįstai nutraukus Sutarties vykdymą ne Sutartyje nustatyta tvarka, mokama </w:t>
            </w:r>
            <w:r w:rsidR="001A0164" w:rsidRPr="00AC1C8B">
              <w:rPr>
                <w:bCs/>
                <w:kern w:val="2"/>
                <w:sz w:val="20"/>
              </w:rPr>
              <w:t xml:space="preserve">10 (dešimties) </w:t>
            </w:r>
            <w:r w:rsidRPr="00AC1C8B">
              <w:rPr>
                <w:bCs/>
                <w:kern w:val="2"/>
                <w:sz w:val="20"/>
              </w:rPr>
              <w:t>procentų dydžio bauda nuo Pradinės Sutarties vertės, nurodytos Specialiųjų sąlygų 5.2 punkte.</w:t>
            </w:r>
          </w:p>
        </w:tc>
      </w:tr>
      <w:tr w:rsidR="00402199" w:rsidRPr="00AC1C8B" w14:paraId="3A1BC4FA" w14:textId="77777777" w:rsidTr="00D93923">
        <w:trPr>
          <w:trHeight w:val="300"/>
        </w:trPr>
        <w:tc>
          <w:tcPr>
            <w:tcW w:w="3094" w:type="dxa"/>
            <w:gridSpan w:val="2"/>
          </w:tcPr>
          <w:p w14:paraId="0E4BB632" w14:textId="0AF19C99" w:rsidR="00402199" w:rsidRPr="00AC1C8B" w:rsidRDefault="00402199" w:rsidP="00402199">
            <w:pPr>
              <w:rPr>
                <w:b/>
                <w:kern w:val="2"/>
                <w:sz w:val="20"/>
              </w:rPr>
            </w:pPr>
            <w:r w:rsidRPr="00AC1C8B">
              <w:rPr>
                <w:b/>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shd w:val="clear" w:color="auto" w:fill="FFFFFF" w:themeFill="background1"/>
            <w:vAlign w:val="center"/>
          </w:tcPr>
          <w:p w14:paraId="663FD6AE" w14:textId="4DCBBF6D" w:rsidR="00402199" w:rsidRPr="00AC1C8B" w:rsidRDefault="00402199" w:rsidP="00D93923">
            <w:pPr>
              <w:rPr>
                <w:bCs/>
                <w:color w:val="000000"/>
                <w:kern w:val="2"/>
                <w:sz w:val="20"/>
              </w:rPr>
            </w:pPr>
            <w:r w:rsidRPr="00AC1C8B">
              <w:rPr>
                <w:bCs/>
                <w:color w:val="000000"/>
                <w:kern w:val="2"/>
                <w:sz w:val="20"/>
              </w:rPr>
              <w:t>Netaikoma</w:t>
            </w:r>
          </w:p>
        </w:tc>
      </w:tr>
      <w:tr w:rsidR="00402199" w:rsidRPr="00AC1C8B" w14:paraId="02A0AD2F" w14:textId="77777777" w:rsidTr="00D93923">
        <w:trPr>
          <w:trHeight w:val="300"/>
        </w:trPr>
        <w:tc>
          <w:tcPr>
            <w:tcW w:w="3094" w:type="dxa"/>
            <w:gridSpan w:val="2"/>
          </w:tcPr>
          <w:p w14:paraId="566076A6" w14:textId="1092562B" w:rsidR="00402199" w:rsidRPr="00AC1C8B" w:rsidRDefault="00402199" w:rsidP="00402199">
            <w:pPr>
              <w:rPr>
                <w:b/>
                <w:kern w:val="2"/>
                <w:sz w:val="20"/>
              </w:rPr>
            </w:pPr>
            <w:r w:rsidRPr="00AC1C8B">
              <w:rPr>
                <w:b/>
                <w:kern w:val="2"/>
                <w:sz w:val="20"/>
              </w:rPr>
              <w:t>9.5. Tiekėjui taikomos baudos dėl aplinkosauginių ir (arba) socialinių kriterijų nesilaikymo</w:t>
            </w:r>
          </w:p>
        </w:tc>
        <w:tc>
          <w:tcPr>
            <w:tcW w:w="6441" w:type="dxa"/>
            <w:gridSpan w:val="2"/>
            <w:vAlign w:val="center"/>
          </w:tcPr>
          <w:p w14:paraId="016A6ACA" w14:textId="77777777" w:rsidR="00402199" w:rsidRPr="00AC1C8B" w:rsidRDefault="00402199" w:rsidP="00D93923">
            <w:pPr>
              <w:rPr>
                <w:bCs/>
                <w:color w:val="000000"/>
                <w:kern w:val="2"/>
                <w:sz w:val="20"/>
              </w:rPr>
            </w:pPr>
            <w:r w:rsidRPr="00AC1C8B">
              <w:rPr>
                <w:bCs/>
                <w:color w:val="000000"/>
                <w:kern w:val="2"/>
                <w:sz w:val="20"/>
              </w:rPr>
              <w:t>Netaikoma</w:t>
            </w:r>
          </w:p>
          <w:p w14:paraId="748DE540" w14:textId="135303CA" w:rsidR="00402199" w:rsidRPr="00AC1C8B" w:rsidRDefault="00402199" w:rsidP="00D93923">
            <w:pPr>
              <w:rPr>
                <w:color w:val="4472C4"/>
                <w:kern w:val="2"/>
                <w:sz w:val="20"/>
              </w:rPr>
            </w:pPr>
          </w:p>
        </w:tc>
      </w:tr>
      <w:tr w:rsidR="00402199" w:rsidRPr="00AC1C8B" w14:paraId="7439E02A" w14:textId="77777777" w:rsidTr="00D93923">
        <w:trPr>
          <w:trHeight w:val="300"/>
        </w:trPr>
        <w:tc>
          <w:tcPr>
            <w:tcW w:w="3094" w:type="dxa"/>
            <w:gridSpan w:val="2"/>
          </w:tcPr>
          <w:p w14:paraId="69208AF6" w14:textId="7EE0BDAD" w:rsidR="00402199" w:rsidRPr="00AC1C8B" w:rsidRDefault="00402199" w:rsidP="00402199">
            <w:pPr>
              <w:rPr>
                <w:b/>
                <w:kern w:val="2"/>
                <w:sz w:val="20"/>
              </w:rPr>
            </w:pPr>
            <w:r w:rsidRPr="00AC1C8B">
              <w:rPr>
                <w:b/>
                <w:kern w:val="2"/>
                <w:sz w:val="20"/>
              </w:rPr>
              <w:t>9.6. Tiekėjui / Pirkėjui taikoma bauda dėl konfidencialumo reikalavimų nesilaikymo</w:t>
            </w:r>
          </w:p>
        </w:tc>
        <w:tc>
          <w:tcPr>
            <w:tcW w:w="6441" w:type="dxa"/>
            <w:gridSpan w:val="2"/>
            <w:vAlign w:val="center"/>
          </w:tcPr>
          <w:p w14:paraId="49B22140" w14:textId="77777777" w:rsidR="00402199" w:rsidRPr="00AC1C8B" w:rsidRDefault="00402199" w:rsidP="00D93923">
            <w:pPr>
              <w:rPr>
                <w:bCs/>
                <w:kern w:val="2"/>
                <w:sz w:val="20"/>
              </w:rPr>
            </w:pPr>
            <w:r w:rsidRPr="00AC1C8B">
              <w:rPr>
                <w:bCs/>
                <w:kern w:val="2"/>
                <w:sz w:val="20"/>
              </w:rPr>
              <w:t>Netaikoma</w:t>
            </w:r>
          </w:p>
          <w:p w14:paraId="30A99159" w14:textId="510DBAAD" w:rsidR="00402199" w:rsidRPr="00AC1C8B" w:rsidRDefault="00402199" w:rsidP="00D93923">
            <w:pPr>
              <w:rPr>
                <w:color w:val="4472C4"/>
                <w:kern w:val="2"/>
                <w:sz w:val="20"/>
              </w:rPr>
            </w:pPr>
          </w:p>
        </w:tc>
      </w:tr>
      <w:tr w:rsidR="00402199" w:rsidRPr="00AC1C8B" w14:paraId="1E6BA83A" w14:textId="77777777" w:rsidTr="00F7779A">
        <w:trPr>
          <w:trHeight w:val="300"/>
        </w:trPr>
        <w:tc>
          <w:tcPr>
            <w:tcW w:w="3094" w:type="dxa"/>
            <w:gridSpan w:val="2"/>
          </w:tcPr>
          <w:p w14:paraId="6B59AD7B" w14:textId="3DB423A4" w:rsidR="00402199" w:rsidRPr="00AC1C8B" w:rsidRDefault="00402199" w:rsidP="00402199">
            <w:pPr>
              <w:rPr>
                <w:b/>
                <w:kern w:val="2"/>
                <w:sz w:val="20"/>
              </w:rPr>
            </w:pPr>
            <w:r w:rsidRPr="00AC1C8B">
              <w:rPr>
                <w:b/>
                <w:sz w:val="20"/>
              </w:rPr>
              <w:t xml:space="preserve">9.7. </w:t>
            </w:r>
            <w:r w:rsidRPr="00F7779A">
              <w:rPr>
                <w:b/>
                <w:sz w:val="20"/>
              </w:rPr>
              <w:t xml:space="preserve">Tiekėjui taikomos netesybos dėl pirkimo dokumentuose nustatytų Kokybinių kriterijų </w:t>
            </w:r>
            <w:proofErr w:type="spellStart"/>
            <w:r w:rsidRPr="00F7779A">
              <w:rPr>
                <w:b/>
                <w:sz w:val="20"/>
              </w:rPr>
              <w:t>nepasiekimo</w:t>
            </w:r>
            <w:proofErr w:type="spellEnd"/>
            <w:r w:rsidRPr="00F7779A">
              <w:rPr>
                <w:b/>
                <w:sz w:val="20"/>
              </w:rPr>
              <w:t xml:space="preserve"> Sutarties vykdymo metu</w:t>
            </w:r>
          </w:p>
        </w:tc>
        <w:tc>
          <w:tcPr>
            <w:tcW w:w="6441" w:type="dxa"/>
            <w:gridSpan w:val="2"/>
            <w:vAlign w:val="center"/>
          </w:tcPr>
          <w:p w14:paraId="12273A2F" w14:textId="428470FC" w:rsidR="00256D9C" w:rsidRPr="00AC1C8B" w:rsidRDefault="00402199" w:rsidP="00D93923">
            <w:pPr>
              <w:rPr>
                <w:color w:val="4472C4"/>
                <w:kern w:val="2"/>
                <w:sz w:val="20"/>
              </w:rPr>
            </w:pPr>
            <w:r w:rsidRPr="00AC1C8B">
              <w:rPr>
                <w:bCs/>
                <w:sz w:val="20"/>
              </w:rPr>
              <w:t xml:space="preserve">Netaikoma </w:t>
            </w:r>
          </w:p>
          <w:p w14:paraId="31D0481F" w14:textId="21D1C55A" w:rsidR="00402199" w:rsidRPr="00AC1C8B" w:rsidRDefault="00402199" w:rsidP="00D93923">
            <w:pPr>
              <w:rPr>
                <w:color w:val="4472C4"/>
                <w:kern w:val="2"/>
                <w:sz w:val="20"/>
              </w:rPr>
            </w:pPr>
          </w:p>
        </w:tc>
      </w:tr>
      <w:tr w:rsidR="00402199" w:rsidRPr="00AC1C8B" w14:paraId="2E410A63" w14:textId="77777777" w:rsidTr="00D93923">
        <w:trPr>
          <w:trHeight w:val="78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AC1C8B" w:rsidRDefault="00402199" w:rsidP="00402199">
            <w:pPr>
              <w:rPr>
                <w:b/>
                <w:kern w:val="2"/>
                <w:sz w:val="20"/>
              </w:rPr>
            </w:pPr>
            <w:r w:rsidRPr="00AC1C8B">
              <w:rPr>
                <w:b/>
                <w:kern w:val="2"/>
                <w:sz w:val="20"/>
              </w:rPr>
              <w:t xml:space="preserve">9.8. Tiekėjui taikomos netesybos dėl Sutarties įvykdymo užtikrinimo </w:t>
            </w:r>
            <w:r w:rsidRPr="00AC1C8B">
              <w:rPr>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vAlign w:val="center"/>
          </w:tcPr>
          <w:p w14:paraId="0FC6812C" w14:textId="77777777" w:rsidR="00402199" w:rsidRPr="00AC1C8B" w:rsidRDefault="00402199" w:rsidP="00D93923">
            <w:pPr>
              <w:rPr>
                <w:bCs/>
                <w:kern w:val="2"/>
                <w:sz w:val="20"/>
              </w:rPr>
            </w:pPr>
            <w:r w:rsidRPr="00AC1C8B">
              <w:rPr>
                <w:bCs/>
                <w:kern w:val="2"/>
                <w:sz w:val="20"/>
              </w:rPr>
              <w:t>Netaikoma</w:t>
            </w:r>
          </w:p>
          <w:p w14:paraId="5AD4BC1A" w14:textId="7B2074F0" w:rsidR="00402199" w:rsidRPr="00AC1C8B" w:rsidRDefault="00402199" w:rsidP="00D93923">
            <w:pPr>
              <w:rPr>
                <w:color w:val="4472C4"/>
                <w:kern w:val="2"/>
                <w:sz w:val="20"/>
              </w:rPr>
            </w:pPr>
          </w:p>
        </w:tc>
      </w:tr>
      <w:tr w:rsidR="00402199" w:rsidRPr="00AC1C8B" w14:paraId="126A6D36" w14:textId="77777777" w:rsidTr="00D93923">
        <w:trPr>
          <w:trHeight w:val="300"/>
        </w:trPr>
        <w:tc>
          <w:tcPr>
            <w:tcW w:w="3094" w:type="dxa"/>
            <w:gridSpan w:val="2"/>
          </w:tcPr>
          <w:p w14:paraId="10384E36" w14:textId="4FFA607E" w:rsidR="00402199" w:rsidRPr="00AC1C8B" w:rsidRDefault="00402199" w:rsidP="00402199">
            <w:pPr>
              <w:rPr>
                <w:b/>
                <w:bCs/>
                <w:kern w:val="2"/>
                <w:sz w:val="20"/>
              </w:rPr>
            </w:pPr>
            <w:r w:rsidRPr="00AC1C8B">
              <w:rPr>
                <w:b/>
                <w:sz w:val="20"/>
              </w:rPr>
              <w:t>9.9. Tiekėjui taikoma bauda dėl Pirkėjo simbolių, pavadinimo ir ženklo reklamoje ar rinkodaroje naudojimo reikalavimų nesilaikymo bei draudimo naudotis Pirkėjo sukurtais</w:t>
            </w:r>
            <w:r w:rsidRPr="00AC1C8B">
              <w:rPr>
                <w:bCs/>
                <w:sz w:val="20"/>
              </w:rPr>
              <w:t xml:space="preserve"> </w:t>
            </w:r>
            <w:r w:rsidRPr="00AC1C8B">
              <w:rPr>
                <w:b/>
                <w:sz w:val="20"/>
              </w:rPr>
              <w:t>intelektiniais veiklos rezultatais nesilaikymo</w:t>
            </w:r>
          </w:p>
        </w:tc>
        <w:tc>
          <w:tcPr>
            <w:tcW w:w="6441" w:type="dxa"/>
            <w:gridSpan w:val="2"/>
            <w:vAlign w:val="center"/>
          </w:tcPr>
          <w:p w14:paraId="5354982A" w14:textId="77777777" w:rsidR="00402199" w:rsidRPr="00AC1C8B" w:rsidRDefault="00402199" w:rsidP="00D93923">
            <w:pPr>
              <w:rPr>
                <w:bCs/>
                <w:kern w:val="2"/>
                <w:sz w:val="20"/>
              </w:rPr>
            </w:pPr>
            <w:r w:rsidRPr="00AC1C8B">
              <w:rPr>
                <w:bCs/>
                <w:kern w:val="2"/>
                <w:sz w:val="20"/>
              </w:rPr>
              <w:t>Netaikoma</w:t>
            </w:r>
          </w:p>
          <w:p w14:paraId="39D0982B" w14:textId="77777777" w:rsidR="00402199" w:rsidRPr="00AC1C8B" w:rsidRDefault="00402199" w:rsidP="00D93923">
            <w:pPr>
              <w:rPr>
                <w:color w:val="4472C4"/>
                <w:kern w:val="2"/>
                <w:sz w:val="20"/>
              </w:rPr>
            </w:pPr>
          </w:p>
        </w:tc>
      </w:tr>
      <w:tr w:rsidR="00027B83" w:rsidRPr="00AC1C8B" w14:paraId="7412B22E" w14:textId="77777777">
        <w:trPr>
          <w:trHeight w:val="300"/>
        </w:trPr>
        <w:tc>
          <w:tcPr>
            <w:tcW w:w="9535" w:type="dxa"/>
            <w:gridSpan w:val="4"/>
          </w:tcPr>
          <w:p w14:paraId="0D543F72" w14:textId="77777777" w:rsidR="00027B83" w:rsidRPr="00AC1C8B" w:rsidRDefault="000B0897">
            <w:pPr>
              <w:jc w:val="center"/>
              <w:rPr>
                <w:color w:val="4472C4"/>
                <w:kern w:val="2"/>
                <w:sz w:val="20"/>
              </w:rPr>
            </w:pPr>
            <w:r w:rsidRPr="00AC1C8B">
              <w:rPr>
                <w:b/>
                <w:kern w:val="2"/>
                <w:sz w:val="20"/>
              </w:rPr>
              <w:t>10. ESMINĖS SUTARTIES SĄLYGOS</w:t>
            </w:r>
          </w:p>
        </w:tc>
      </w:tr>
      <w:tr w:rsidR="00402199" w:rsidRPr="00AC1C8B" w14:paraId="4A74E676" w14:textId="77777777" w:rsidTr="003A728D">
        <w:trPr>
          <w:trHeight w:val="300"/>
        </w:trPr>
        <w:tc>
          <w:tcPr>
            <w:tcW w:w="3094" w:type="dxa"/>
            <w:gridSpan w:val="2"/>
            <w:vAlign w:val="center"/>
          </w:tcPr>
          <w:p w14:paraId="0C4A90A4" w14:textId="48800356" w:rsidR="00402199" w:rsidRPr="00AC1C8B" w:rsidRDefault="00402199" w:rsidP="000C7CC2">
            <w:pPr>
              <w:rPr>
                <w:b/>
                <w:kern w:val="2"/>
                <w:sz w:val="20"/>
                <w:lang w:val="en-US"/>
              </w:rPr>
            </w:pPr>
            <w:r w:rsidRPr="00AC1C8B">
              <w:rPr>
                <w:b/>
                <w:kern w:val="2"/>
                <w:sz w:val="20"/>
                <w:lang w:val="en-US"/>
              </w:rPr>
              <w:t xml:space="preserve">10.1. </w:t>
            </w:r>
            <w:r w:rsidRPr="00AC1C8B">
              <w:rPr>
                <w:b/>
                <w:kern w:val="2"/>
                <w:sz w:val="20"/>
              </w:rPr>
              <w:t>Esminės Sutarties sąlygos</w:t>
            </w:r>
          </w:p>
        </w:tc>
        <w:tc>
          <w:tcPr>
            <w:tcW w:w="6441" w:type="dxa"/>
            <w:gridSpan w:val="2"/>
            <w:shd w:val="clear" w:color="auto" w:fill="FFFFFF" w:themeFill="background1"/>
          </w:tcPr>
          <w:p w14:paraId="20652D70" w14:textId="52D019AE" w:rsidR="00387BB1" w:rsidRPr="00AC1C8B" w:rsidRDefault="003C202D" w:rsidP="00C603CB">
            <w:pPr>
              <w:rPr>
                <w:kern w:val="2"/>
                <w:sz w:val="20"/>
              </w:rPr>
            </w:pPr>
            <w:r w:rsidRPr="00AC1C8B">
              <w:rPr>
                <w:kern w:val="2"/>
                <w:sz w:val="20"/>
              </w:rPr>
              <w:t xml:space="preserve">10.1.1. </w:t>
            </w:r>
            <w:r w:rsidR="00387BB1" w:rsidRPr="00AC1C8B">
              <w:rPr>
                <w:b/>
                <w:bCs/>
                <w:kern w:val="2"/>
                <w:sz w:val="20"/>
              </w:rPr>
              <w:t>Darbų atlikimo terminai</w:t>
            </w:r>
            <w:r w:rsidRPr="00AC1C8B">
              <w:rPr>
                <w:b/>
                <w:bCs/>
                <w:kern w:val="2"/>
                <w:sz w:val="20"/>
              </w:rPr>
              <w:t>.</w:t>
            </w:r>
            <w:r w:rsidRPr="00AC1C8B">
              <w:rPr>
                <w:kern w:val="2"/>
                <w:sz w:val="20"/>
              </w:rPr>
              <w:t xml:space="preserve"> </w:t>
            </w:r>
            <w:r w:rsidR="00387BB1" w:rsidRPr="00AC1C8B">
              <w:rPr>
                <w:kern w:val="2"/>
                <w:sz w:val="20"/>
              </w:rPr>
              <w:t>Vėluojant daugiau nei 30 kalendorinių dienų arba pažeidžiant terminus du kartus iš eilės, laikoma esminiu sutarties pažeidimu.</w:t>
            </w:r>
          </w:p>
          <w:p w14:paraId="044D0DBD" w14:textId="0011BC49" w:rsidR="00387BB1" w:rsidRPr="00AC1C8B" w:rsidRDefault="003C202D" w:rsidP="00C603CB">
            <w:pPr>
              <w:rPr>
                <w:kern w:val="2"/>
                <w:sz w:val="20"/>
              </w:rPr>
            </w:pPr>
            <w:r w:rsidRPr="00AC1C8B">
              <w:rPr>
                <w:kern w:val="2"/>
                <w:sz w:val="20"/>
              </w:rPr>
              <w:t xml:space="preserve">10.1.2. </w:t>
            </w:r>
            <w:r w:rsidR="00387BB1" w:rsidRPr="00AC1C8B">
              <w:rPr>
                <w:b/>
                <w:bCs/>
                <w:kern w:val="2"/>
                <w:sz w:val="20"/>
              </w:rPr>
              <w:t>Darbų kokybė</w:t>
            </w:r>
            <w:r w:rsidRPr="00AC1C8B">
              <w:rPr>
                <w:b/>
                <w:bCs/>
                <w:kern w:val="2"/>
                <w:sz w:val="20"/>
              </w:rPr>
              <w:t xml:space="preserve">. </w:t>
            </w:r>
            <w:r w:rsidR="00387BB1" w:rsidRPr="00AC1C8B">
              <w:rPr>
                <w:kern w:val="2"/>
                <w:sz w:val="20"/>
              </w:rPr>
              <w:t>Jei atlikti darbai neatitinka sutarties techninių reikalavimų ar STR normų, ir trūkumai nepašalinami per Pirkėjo nustatytą terminą (ne trumpesnį kaip 10 kalendorinių dienų), laikoma esminiu pažeidimu.</w:t>
            </w:r>
          </w:p>
          <w:p w14:paraId="63C851B2" w14:textId="67B9B663" w:rsidR="00387BB1" w:rsidRPr="00AC1C8B" w:rsidRDefault="00C603CB" w:rsidP="000C7CC2">
            <w:pPr>
              <w:rPr>
                <w:kern w:val="2"/>
                <w:sz w:val="20"/>
              </w:rPr>
            </w:pPr>
            <w:r w:rsidRPr="00AC1C8B">
              <w:rPr>
                <w:kern w:val="2"/>
                <w:sz w:val="20"/>
              </w:rPr>
              <w:t xml:space="preserve">10.1.3. </w:t>
            </w:r>
            <w:r w:rsidR="00387BB1" w:rsidRPr="00AC1C8B">
              <w:rPr>
                <w:b/>
                <w:bCs/>
                <w:kern w:val="2"/>
                <w:sz w:val="20"/>
              </w:rPr>
              <w:t>Dokumentų pateikimas</w:t>
            </w:r>
            <w:r w:rsidRPr="00AC1C8B">
              <w:rPr>
                <w:b/>
                <w:bCs/>
                <w:kern w:val="2"/>
                <w:sz w:val="20"/>
              </w:rPr>
              <w:t xml:space="preserve">. </w:t>
            </w:r>
            <w:r w:rsidR="00387BB1" w:rsidRPr="00AC1C8B">
              <w:rPr>
                <w:kern w:val="2"/>
                <w:sz w:val="20"/>
              </w:rPr>
              <w:t>Jei Tiekėjas nepateikia vykdomųjų darbų žurnalo, medžiagų atitikties deklaracijų, darbų perdavimo–priėmimo aktų per Pirkėjo nurodytą terminą, laikoma esminiu pažeidimu.</w:t>
            </w:r>
          </w:p>
          <w:p w14:paraId="0105666F" w14:textId="3DE59CD7" w:rsidR="00387BB1" w:rsidRPr="00AC1C8B" w:rsidRDefault="00C603CB" w:rsidP="000C7CC2">
            <w:pPr>
              <w:rPr>
                <w:kern w:val="2"/>
                <w:sz w:val="20"/>
              </w:rPr>
            </w:pPr>
            <w:r w:rsidRPr="00AC1C8B">
              <w:rPr>
                <w:kern w:val="2"/>
                <w:sz w:val="20"/>
              </w:rPr>
              <w:t>10.</w:t>
            </w:r>
            <w:r w:rsidR="00384738" w:rsidRPr="00AC1C8B">
              <w:rPr>
                <w:kern w:val="2"/>
                <w:sz w:val="20"/>
              </w:rPr>
              <w:t xml:space="preserve">1.4. </w:t>
            </w:r>
            <w:r w:rsidR="00387BB1" w:rsidRPr="00AC1C8B">
              <w:rPr>
                <w:b/>
                <w:bCs/>
                <w:kern w:val="2"/>
                <w:sz w:val="20"/>
              </w:rPr>
              <w:t>Garantinių įsipareigojimų vykdymas</w:t>
            </w:r>
            <w:r w:rsidR="00384738" w:rsidRPr="00AC1C8B">
              <w:rPr>
                <w:b/>
                <w:bCs/>
                <w:kern w:val="2"/>
                <w:sz w:val="20"/>
              </w:rPr>
              <w:t xml:space="preserve">. </w:t>
            </w:r>
            <w:r w:rsidR="00387BB1" w:rsidRPr="00AC1C8B">
              <w:rPr>
                <w:kern w:val="2"/>
                <w:sz w:val="20"/>
              </w:rPr>
              <w:t>Jei trūkumai nustatomi garantinio laikotarpio metu ir Tiekėjas jų nepašalina per nustatytą terminą, laikoma esminiu pažeidimu.</w:t>
            </w:r>
          </w:p>
          <w:p w14:paraId="1AD3CD3A" w14:textId="1B171A3A" w:rsidR="00402199" w:rsidRPr="00AC1C8B" w:rsidRDefault="00384738" w:rsidP="00384738">
            <w:pPr>
              <w:rPr>
                <w:b/>
                <w:bCs/>
                <w:kern w:val="2"/>
                <w:sz w:val="20"/>
              </w:rPr>
            </w:pPr>
            <w:r w:rsidRPr="00AC1C8B">
              <w:rPr>
                <w:kern w:val="2"/>
                <w:sz w:val="20"/>
              </w:rPr>
              <w:t>10.1.5.</w:t>
            </w:r>
            <w:r w:rsidRPr="00AC1C8B">
              <w:rPr>
                <w:b/>
                <w:bCs/>
                <w:kern w:val="2"/>
                <w:sz w:val="20"/>
              </w:rPr>
              <w:t xml:space="preserve"> </w:t>
            </w:r>
            <w:r w:rsidR="00387BB1" w:rsidRPr="00AC1C8B">
              <w:rPr>
                <w:b/>
                <w:bCs/>
                <w:kern w:val="2"/>
                <w:sz w:val="20"/>
              </w:rPr>
              <w:t>Sutarties nutraukimas dėl esminių pažeidimų</w:t>
            </w:r>
            <w:r w:rsidRPr="00AC1C8B">
              <w:rPr>
                <w:b/>
                <w:bCs/>
                <w:kern w:val="2"/>
                <w:sz w:val="20"/>
              </w:rPr>
              <w:t xml:space="preserve">. </w:t>
            </w:r>
            <w:r w:rsidR="00387BB1" w:rsidRPr="00AC1C8B">
              <w:rPr>
                <w:kern w:val="2"/>
                <w:sz w:val="20"/>
              </w:rPr>
              <w:t>Pirkėjas turi teisę vienašališkai nutraukti sutartį, įspėjęs Tiekėją raštu prieš 10 kalendorinių dienų.</w:t>
            </w:r>
            <w:r w:rsidRPr="00AC1C8B">
              <w:rPr>
                <w:kern w:val="2"/>
                <w:sz w:val="20"/>
              </w:rPr>
              <w:t xml:space="preserve"> </w:t>
            </w:r>
            <w:r w:rsidR="00387BB1" w:rsidRPr="00AC1C8B">
              <w:rPr>
                <w:kern w:val="2"/>
                <w:sz w:val="20"/>
              </w:rPr>
              <w:t>Nutraukus sutartį dėl Tiekėjo kaltės, Tiekėjas netenka teisės į likusią mokėtiną sumą</w:t>
            </w:r>
            <w:r w:rsidR="001424AB" w:rsidRPr="00AC1C8B">
              <w:rPr>
                <w:kern w:val="2"/>
                <w:sz w:val="20"/>
              </w:rPr>
              <w:t xml:space="preserve">. </w:t>
            </w:r>
            <w:r w:rsidR="00387BB1" w:rsidRPr="00AC1C8B">
              <w:rPr>
                <w:kern w:val="2"/>
                <w:sz w:val="20"/>
              </w:rPr>
              <w:t>Pirkėjas gali pasitelkti kitą tiekėją darbams pabaigti Tiekėjo sąskaita</w:t>
            </w:r>
            <w:r w:rsidR="00E94AF4" w:rsidRPr="00AC1C8B">
              <w:rPr>
                <w:kern w:val="2"/>
                <w:sz w:val="20"/>
              </w:rPr>
              <w:t>. T</w:t>
            </w:r>
            <w:r w:rsidR="00387BB1" w:rsidRPr="00AC1C8B">
              <w:rPr>
                <w:kern w:val="2"/>
                <w:sz w:val="20"/>
              </w:rPr>
              <w:t>aikomos netesybos ir civilinė atsakomybė</w:t>
            </w:r>
            <w:r w:rsidR="00E94AF4" w:rsidRPr="00AC1C8B">
              <w:rPr>
                <w:kern w:val="2"/>
                <w:sz w:val="20"/>
              </w:rPr>
              <w:t xml:space="preserve">. </w:t>
            </w:r>
          </w:p>
        </w:tc>
      </w:tr>
      <w:tr w:rsidR="00402199" w:rsidRPr="00AC1C8B" w14:paraId="68A8F8F5" w14:textId="77777777" w:rsidTr="003A728D">
        <w:trPr>
          <w:trHeight w:val="300"/>
        </w:trPr>
        <w:tc>
          <w:tcPr>
            <w:tcW w:w="3094" w:type="dxa"/>
            <w:gridSpan w:val="2"/>
          </w:tcPr>
          <w:p w14:paraId="458F7686" w14:textId="28A3D4D6" w:rsidR="00402199" w:rsidRPr="00AC1C8B" w:rsidRDefault="00402199" w:rsidP="00402199">
            <w:pPr>
              <w:rPr>
                <w:b/>
                <w:kern w:val="2"/>
                <w:sz w:val="20"/>
              </w:rPr>
            </w:pPr>
            <w:r w:rsidRPr="00AC1C8B">
              <w:rPr>
                <w:b/>
                <w:bCs/>
                <w:sz w:val="20"/>
              </w:rPr>
              <w:t>10.2. Dideli arba nuolatiniai esminės Sutarties sąlygos vykdymo trūkumai</w:t>
            </w:r>
          </w:p>
        </w:tc>
        <w:tc>
          <w:tcPr>
            <w:tcW w:w="6441" w:type="dxa"/>
            <w:gridSpan w:val="2"/>
            <w:shd w:val="clear" w:color="auto" w:fill="FFFFFF" w:themeFill="background1"/>
            <w:vAlign w:val="center"/>
          </w:tcPr>
          <w:p w14:paraId="2BC2BBBD" w14:textId="23E1495A" w:rsidR="00402199" w:rsidRPr="00AC1C8B" w:rsidRDefault="00402199" w:rsidP="000C7CC2">
            <w:pPr>
              <w:spacing w:line="276" w:lineRule="auto"/>
              <w:textAlignment w:val="baseline"/>
              <w:rPr>
                <w:kern w:val="2"/>
                <w:sz w:val="20"/>
              </w:rPr>
            </w:pPr>
            <w:r w:rsidRPr="00AC1C8B">
              <w:rPr>
                <w:rFonts w:eastAsia="Arial"/>
                <w:sz w:val="20"/>
              </w:rPr>
              <w:t xml:space="preserve">Netaikoma </w:t>
            </w:r>
          </w:p>
        </w:tc>
      </w:tr>
      <w:tr w:rsidR="00027B83" w:rsidRPr="00AC1C8B" w14:paraId="5D5614C8" w14:textId="77777777">
        <w:trPr>
          <w:trHeight w:val="300"/>
        </w:trPr>
        <w:tc>
          <w:tcPr>
            <w:tcW w:w="9535" w:type="dxa"/>
            <w:gridSpan w:val="4"/>
          </w:tcPr>
          <w:p w14:paraId="01BA2625" w14:textId="77777777" w:rsidR="00027B83" w:rsidRPr="00AC1C8B" w:rsidRDefault="000B0897">
            <w:pPr>
              <w:jc w:val="center"/>
              <w:rPr>
                <w:b/>
                <w:kern w:val="2"/>
                <w:sz w:val="20"/>
              </w:rPr>
            </w:pPr>
            <w:r w:rsidRPr="00AC1C8B">
              <w:rPr>
                <w:b/>
                <w:kern w:val="2"/>
                <w:sz w:val="20"/>
              </w:rPr>
              <w:t>11. SUTARTIES GALIOJIMAS IR KEITIMAS</w:t>
            </w:r>
          </w:p>
        </w:tc>
      </w:tr>
      <w:tr w:rsidR="00027B83" w:rsidRPr="00AC1C8B" w14:paraId="01B4A21F" w14:textId="77777777" w:rsidTr="000C7CC2">
        <w:trPr>
          <w:trHeight w:val="300"/>
        </w:trPr>
        <w:tc>
          <w:tcPr>
            <w:tcW w:w="3094" w:type="dxa"/>
            <w:gridSpan w:val="2"/>
            <w:vAlign w:val="center"/>
          </w:tcPr>
          <w:p w14:paraId="4A683777" w14:textId="77777777" w:rsidR="00027B83" w:rsidRPr="00AC1C8B" w:rsidRDefault="000B0897" w:rsidP="000C7CC2">
            <w:pPr>
              <w:rPr>
                <w:b/>
                <w:kern w:val="2"/>
                <w:sz w:val="20"/>
              </w:rPr>
            </w:pPr>
            <w:r w:rsidRPr="00AC1C8B">
              <w:rPr>
                <w:b/>
                <w:sz w:val="20"/>
              </w:rPr>
              <w:t>11.1. Sutarties sudarymas ir įsigaliojimas</w:t>
            </w:r>
          </w:p>
        </w:tc>
        <w:tc>
          <w:tcPr>
            <w:tcW w:w="6441" w:type="dxa"/>
            <w:gridSpan w:val="2"/>
          </w:tcPr>
          <w:p w14:paraId="231A68BC" w14:textId="77777777" w:rsidR="00027B83" w:rsidRPr="00AC1C8B" w:rsidRDefault="000B0897">
            <w:pPr>
              <w:rPr>
                <w:kern w:val="2"/>
                <w:sz w:val="20"/>
              </w:rPr>
            </w:pPr>
            <w:r w:rsidRPr="00AC1C8B">
              <w:rPr>
                <w:kern w:val="2"/>
                <w:sz w:val="20"/>
              </w:rPr>
              <w:t>Ši Sutartis laikoma sudaryta, kai (pirma) ją pasirašo abi Šalys, ir (antra) pateikiamas sutarties įvykdymo užtikrinimas.</w:t>
            </w:r>
          </w:p>
          <w:p w14:paraId="7396F7FD" w14:textId="4725CF3F" w:rsidR="00027B83" w:rsidRPr="000C7CC2" w:rsidRDefault="000B0897" w:rsidP="000C7CC2">
            <w:pPr>
              <w:rPr>
                <w:kern w:val="2"/>
                <w:sz w:val="20"/>
              </w:rPr>
            </w:pPr>
            <w:r w:rsidRPr="00AC1C8B">
              <w:rPr>
                <w:kern w:val="2"/>
                <w:sz w:val="20"/>
              </w:rPr>
              <w:t xml:space="preserve">Sutartis galioja iki visiško prievolių įvykdymo (kol bus išnaudota Pradinės Sutarties vertė, bet jos terminas negali būti ilgesnis kaip </w:t>
            </w:r>
            <w:r w:rsidR="00CD74C4" w:rsidRPr="00AC1C8B">
              <w:rPr>
                <w:kern w:val="2"/>
                <w:sz w:val="20"/>
              </w:rPr>
              <w:t xml:space="preserve">6 (šeši) mėnesiai. </w:t>
            </w:r>
          </w:p>
        </w:tc>
      </w:tr>
      <w:tr w:rsidR="00402199" w:rsidRPr="00AC1C8B" w14:paraId="0D3292E1" w14:textId="77777777" w:rsidTr="000C7CC2">
        <w:trPr>
          <w:trHeight w:val="300"/>
        </w:trPr>
        <w:tc>
          <w:tcPr>
            <w:tcW w:w="3094" w:type="dxa"/>
            <w:gridSpan w:val="2"/>
            <w:shd w:val="clear" w:color="auto" w:fill="FFFFFF" w:themeFill="background1"/>
            <w:vAlign w:val="center"/>
          </w:tcPr>
          <w:p w14:paraId="09BC2075" w14:textId="316E2550" w:rsidR="00402199" w:rsidRPr="00AC1C8B" w:rsidRDefault="00402199" w:rsidP="000C7CC2">
            <w:pPr>
              <w:rPr>
                <w:b/>
                <w:kern w:val="2"/>
                <w:sz w:val="20"/>
              </w:rPr>
            </w:pPr>
            <w:r w:rsidRPr="00AC1C8B">
              <w:rPr>
                <w:b/>
                <w:kern w:val="2"/>
                <w:sz w:val="20"/>
              </w:rPr>
              <w:lastRenderedPageBreak/>
              <w:t>11.2. Sutarties galiojimo termino pratęsimas</w:t>
            </w:r>
          </w:p>
        </w:tc>
        <w:tc>
          <w:tcPr>
            <w:tcW w:w="6441" w:type="dxa"/>
            <w:gridSpan w:val="2"/>
            <w:shd w:val="clear" w:color="auto" w:fill="FFFFFF" w:themeFill="background1"/>
          </w:tcPr>
          <w:p w14:paraId="105533D0" w14:textId="158FC015" w:rsidR="00402199" w:rsidRPr="00AC1C8B" w:rsidRDefault="00402199" w:rsidP="00E562C7">
            <w:pPr>
              <w:shd w:val="clear" w:color="auto" w:fill="FFFFFF" w:themeFill="background1"/>
              <w:jc w:val="both"/>
              <w:rPr>
                <w:kern w:val="2"/>
                <w:sz w:val="20"/>
              </w:rPr>
            </w:pPr>
            <w:r w:rsidRPr="00AC1C8B">
              <w:rPr>
                <w:kern w:val="2"/>
                <w:sz w:val="20"/>
              </w:rPr>
              <w:t xml:space="preserve">Šalių abipusiu rašytiniu Susitarimu Sutartis tomis pačiomis sąlygomis </w:t>
            </w:r>
            <w:r w:rsidRPr="00AC1C8B">
              <w:rPr>
                <w:sz w:val="20"/>
              </w:rPr>
              <w:t>nedidinant Sutarties kainos</w:t>
            </w:r>
            <w:r w:rsidR="00330B1E" w:rsidRPr="00AC1C8B">
              <w:rPr>
                <w:sz w:val="20"/>
              </w:rPr>
              <w:t xml:space="preserve"> </w:t>
            </w:r>
            <w:r w:rsidRPr="00AC1C8B">
              <w:rPr>
                <w:kern w:val="2"/>
                <w:sz w:val="20"/>
              </w:rPr>
              <w:t xml:space="preserve">gali būti pratęsta 1 (vieną) kartą </w:t>
            </w:r>
            <w:r w:rsidR="00097585" w:rsidRPr="00AC1C8B">
              <w:rPr>
                <w:kern w:val="2"/>
                <w:sz w:val="20"/>
              </w:rPr>
              <w:t>3</w:t>
            </w:r>
            <w:r w:rsidRPr="00AC1C8B">
              <w:rPr>
                <w:kern w:val="2"/>
                <w:sz w:val="20"/>
              </w:rPr>
              <w:t xml:space="preserve"> (</w:t>
            </w:r>
            <w:r w:rsidR="00097585" w:rsidRPr="00AC1C8B">
              <w:rPr>
                <w:kern w:val="2"/>
                <w:sz w:val="20"/>
              </w:rPr>
              <w:t>trijų</w:t>
            </w:r>
            <w:r w:rsidRPr="00AC1C8B">
              <w:rPr>
                <w:kern w:val="2"/>
                <w:sz w:val="20"/>
              </w:rPr>
              <w:t>) mėnesių</w:t>
            </w:r>
            <w:r w:rsidR="00E562C7" w:rsidRPr="00AC1C8B">
              <w:rPr>
                <w:kern w:val="2"/>
                <w:sz w:val="20"/>
              </w:rPr>
              <w:t xml:space="preserve"> laikotarpiui</w:t>
            </w:r>
            <w:r w:rsidRPr="00AC1C8B">
              <w:rPr>
                <w:kern w:val="2"/>
                <w:sz w:val="20"/>
              </w:rPr>
              <w:t>, jeigu yra išlikęs poreikis ir esant šiai aplinkyb</w:t>
            </w:r>
            <w:r w:rsidR="00E562C7" w:rsidRPr="00AC1C8B">
              <w:rPr>
                <w:kern w:val="2"/>
                <w:sz w:val="20"/>
              </w:rPr>
              <w:t>ei</w:t>
            </w:r>
            <w:r w:rsidR="00330B1E" w:rsidRPr="00AC1C8B">
              <w:rPr>
                <w:kern w:val="2"/>
                <w:sz w:val="20"/>
              </w:rPr>
              <w:t>:</w:t>
            </w:r>
          </w:p>
          <w:p w14:paraId="782060E8" w14:textId="51CBF68B" w:rsidR="00402199" w:rsidRPr="000C7CC2" w:rsidRDefault="00402199" w:rsidP="000C7CC2">
            <w:pPr>
              <w:shd w:val="clear" w:color="auto" w:fill="FFFFFF" w:themeFill="background1"/>
              <w:rPr>
                <w:rFonts w:eastAsia="Arial"/>
                <w:color w:val="000000" w:themeColor="text1"/>
                <w:sz w:val="20"/>
              </w:rPr>
            </w:pPr>
            <w:r w:rsidRPr="00AC1C8B">
              <w:rPr>
                <w:rFonts w:eastAsia="Calibri"/>
                <w:color w:val="000000" w:themeColor="text1"/>
                <w:sz w:val="20"/>
              </w:rPr>
              <w:t>11.2.1.</w:t>
            </w:r>
            <w:r w:rsidRPr="00AC1C8B">
              <w:rPr>
                <w:rFonts w:eastAsia="Arial"/>
                <w:color w:val="000000" w:themeColor="text1"/>
                <w:sz w:val="20"/>
              </w:rPr>
              <w:t xml:space="preserve"> Pirkėjas neišpirko </w:t>
            </w:r>
            <w:r w:rsidR="00097585" w:rsidRPr="00AC1C8B">
              <w:rPr>
                <w:rFonts w:eastAsia="Arial"/>
                <w:color w:val="000000" w:themeColor="text1"/>
                <w:sz w:val="20"/>
              </w:rPr>
              <w:t>Darbų</w:t>
            </w:r>
            <w:r w:rsidRPr="00AC1C8B">
              <w:rPr>
                <w:rFonts w:eastAsia="Arial"/>
                <w:color w:val="000000" w:themeColor="text1"/>
                <w:sz w:val="20"/>
              </w:rPr>
              <w:t xml:space="preserve"> pagal Sutartį ir nėra išnaudota Sutarties kaina</w:t>
            </w:r>
            <w:r w:rsidR="00E562C7" w:rsidRPr="00AC1C8B">
              <w:rPr>
                <w:rFonts w:eastAsia="Arial"/>
                <w:color w:val="000000" w:themeColor="text1"/>
                <w:sz w:val="20"/>
              </w:rPr>
              <w:t>.</w:t>
            </w:r>
          </w:p>
        </w:tc>
      </w:tr>
      <w:tr w:rsidR="00027B83" w:rsidRPr="00AC1C8B" w14:paraId="7FE809EC" w14:textId="77777777">
        <w:trPr>
          <w:trHeight w:val="300"/>
        </w:trPr>
        <w:tc>
          <w:tcPr>
            <w:tcW w:w="9535" w:type="dxa"/>
            <w:gridSpan w:val="4"/>
          </w:tcPr>
          <w:p w14:paraId="6839791C" w14:textId="77777777" w:rsidR="00027B83" w:rsidRPr="00AC1C8B" w:rsidRDefault="000B0897">
            <w:pPr>
              <w:jc w:val="center"/>
              <w:rPr>
                <w:b/>
                <w:kern w:val="2"/>
                <w:sz w:val="20"/>
              </w:rPr>
            </w:pPr>
            <w:r w:rsidRPr="00AC1C8B">
              <w:rPr>
                <w:b/>
                <w:kern w:val="2"/>
                <w:sz w:val="20"/>
              </w:rPr>
              <w:t>12. SUTARTIES NUTRAUKIMAS</w:t>
            </w:r>
          </w:p>
        </w:tc>
      </w:tr>
      <w:tr w:rsidR="00027B83" w:rsidRPr="00AC1C8B" w14:paraId="519D54A3" w14:textId="77777777" w:rsidTr="000C7CC2">
        <w:trPr>
          <w:trHeight w:val="300"/>
        </w:trPr>
        <w:tc>
          <w:tcPr>
            <w:tcW w:w="3058" w:type="dxa"/>
            <w:tcBorders>
              <w:top w:val="single" w:sz="4" w:space="0" w:color="auto"/>
              <w:left w:val="single" w:sz="4" w:space="0" w:color="auto"/>
              <w:bottom w:val="single" w:sz="4" w:space="0" w:color="auto"/>
              <w:right w:val="single" w:sz="4" w:space="0" w:color="auto"/>
            </w:tcBorders>
            <w:vAlign w:val="center"/>
          </w:tcPr>
          <w:p w14:paraId="03D1B260" w14:textId="77777777" w:rsidR="00027B83" w:rsidRPr="00AC1C8B" w:rsidRDefault="000B0897" w:rsidP="000C7CC2">
            <w:pPr>
              <w:rPr>
                <w:b/>
                <w:kern w:val="2"/>
                <w:sz w:val="20"/>
              </w:rPr>
            </w:pPr>
            <w:r w:rsidRPr="00AC1C8B">
              <w:rPr>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C09AC59" w:rsidR="00027B83" w:rsidRPr="000C7CC2" w:rsidRDefault="000B0897" w:rsidP="000C7CC2">
            <w:pPr>
              <w:rPr>
                <w:kern w:val="2"/>
                <w:sz w:val="20"/>
              </w:rPr>
            </w:pPr>
            <w:r w:rsidRPr="00AC1C8B">
              <w:rPr>
                <w:kern w:val="2"/>
                <w:sz w:val="20"/>
              </w:rPr>
              <w:t>Sutartis gali būti nutraukiama rašytiniu Šalių susitarimu arba vienašališkai, Bendrosiose sąlygose ir šiais Specialiosiose sąlygose nurodytais atvejais ir nustatyta tvarka.</w:t>
            </w:r>
          </w:p>
        </w:tc>
      </w:tr>
      <w:tr w:rsidR="00402199" w:rsidRPr="00AC1C8B" w14:paraId="57B2F7FC" w14:textId="77777777" w:rsidTr="00A67D8E">
        <w:trPr>
          <w:trHeight w:val="300"/>
        </w:trPr>
        <w:tc>
          <w:tcPr>
            <w:tcW w:w="3058" w:type="dxa"/>
            <w:tcBorders>
              <w:top w:val="single" w:sz="4" w:space="0" w:color="auto"/>
              <w:left w:val="single" w:sz="4" w:space="0" w:color="auto"/>
              <w:bottom w:val="single" w:sz="4" w:space="0" w:color="auto"/>
              <w:right w:val="single" w:sz="4" w:space="0" w:color="auto"/>
            </w:tcBorders>
            <w:vAlign w:val="center"/>
          </w:tcPr>
          <w:p w14:paraId="1BC4D399" w14:textId="4C16CD48" w:rsidR="00402199" w:rsidRPr="00AC1C8B" w:rsidRDefault="00402199" w:rsidP="000C7CC2">
            <w:pPr>
              <w:rPr>
                <w:b/>
                <w:kern w:val="2"/>
                <w:sz w:val="20"/>
              </w:rPr>
            </w:pPr>
            <w:r w:rsidRPr="00AC1C8B">
              <w:rPr>
                <w:b/>
                <w:kern w:val="2"/>
                <w:sz w:val="20"/>
              </w:rPr>
              <w:t xml:space="preserve">12.2. Esminiai Sutarties </w:t>
            </w:r>
            <w:r w:rsidRPr="00AC1C8B">
              <w:rPr>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59761ABE" w:rsidR="00402199" w:rsidRPr="00AC1C8B" w:rsidRDefault="00402199" w:rsidP="00C313ED">
            <w:pPr>
              <w:jc w:val="both"/>
              <w:rPr>
                <w:color w:val="000000" w:themeColor="text1"/>
                <w:kern w:val="2"/>
                <w:sz w:val="20"/>
              </w:rPr>
            </w:pPr>
            <w:r w:rsidRPr="00AC1C8B">
              <w:rPr>
                <w:color w:val="000000" w:themeColor="text1"/>
                <w:kern w:val="2"/>
                <w:sz w:val="20"/>
              </w:rPr>
              <w:t>12.2.1. jeigu Tiekėjas nevykdo prisiimtų įsipareigojimų už Sutartyje nustatytą Sutarties kainą / įkainius</w:t>
            </w:r>
            <w:r w:rsidR="00C313ED" w:rsidRPr="00AC1C8B">
              <w:rPr>
                <w:color w:val="000000" w:themeColor="text1"/>
                <w:kern w:val="2"/>
                <w:sz w:val="20"/>
              </w:rPr>
              <w:t xml:space="preserve"> arba vykdo juos netinkamai, pažeisdamas kokybinius ar techninius reikalavimus</w:t>
            </w:r>
            <w:r w:rsidR="009273B6" w:rsidRPr="00AC1C8B">
              <w:rPr>
                <w:color w:val="000000" w:themeColor="text1"/>
                <w:kern w:val="2"/>
                <w:sz w:val="20"/>
              </w:rPr>
              <w:t>.</w:t>
            </w:r>
          </w:p>
          <w:p w14:paraId="74F80489" w14:textId="77777777" w:rsidR="00402199" w:rsidRPr="00AC1C8B" w:rsidRDefault="00402199" w:rsidP="00E63AE3">
            <w:pPr>
              <w:jc w:val="both"/>
              <w:rPr>
                <w:color w:val="000000" w:themeColor="text1"/>
                <w:sz w:val="20"/>
              </w:rPr>
            </w:pPr>
            <w:r w:rsidRPr="00AC1C8B">
              <w:rPr>
                <w:color w:val="000000" w:themeColor="text1"/>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9D2DF92" w14:textId="5B4E3BF4" w:rsidR="00402199" w:rsidRPr="00AC1C8B" w:rsidRDefault="00402199" w:rsidP="00E63AE3">
            <w:pPr>
              <w:jc w:val="both"/>
              <w:rPr>
                <w:color w:val="000000" w:themeColor="text1"/>
                <w:kern w:val="2"/>
                <w:sz w:val="20"/>
              </w:rPr>
            </w:pPr>
            <w:r w:rsidRPr="00AC1C8B">
              <w:rPr>
                <w:color w:val="000000" w:themeColor="text1"/>
                <w:kern w:val="2"/>
                <w:sz w:val="20"/>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63AE3" w:rsidRPr="00A67D8E">
              <w:rPr>
                <w:color w:val="000000" w:themeColor="text1"/>
                <w:kern w:val="2"/>
                <w:sz w:val="20"/>
              </w:rPr>
              <w:t>10 (dešimt) kalendorinių dienų</w:t>
            </w:r>
            <w:r w:rsidRPr="00A67D8E">
              <w:rPr>
                <w:color w:val="000000" w:themeColor="text1"/>
                <w:kern w:val="2"/>
                <w:sz w:val="20"/>
              </w:rPr>
              <w:t xml:space="preserve"> neištaiso pažeidimų;</w:t>
            </w:r>
          </w:p>
          <w:p w14:paraId="59D7E224" w14:textId="5779F2E9" w:rsidR="00402199" w:rsidRPr="00AC1C8B" w:rsidRDefault="00402199" w:rsidP="0063555D">
            <w:pPr>
              <w:spacing w:line="257" w:lineRule="auto"/>
              <w:jc w:val="both"/>
              <w:rPr>
                <w:rFonts w:eastAsia="Arial"/>
                <w:color w:val="000000" w:themeColor="text1"/>
                <w:kern w:val="2"/>
                <w:sz w:val="20"/>
                <w:lang w:val="lt"/>
              </w:rPr>
            </w:pPr>
            <w:r w:rsidRPr="00AC1C8B">
              <w:rPr>
                <w:rFonts w:eastAsia="Arial"/>
                <w:color w:val="000000" w:themeColor="text1"/>
                <w:kern w:val="2"/>
                <w:sz w:val="20"/>
                <w:lang w:val="lt"/>
              </w:rPr>
              <w:t xml:space="preserve">12.2.4. jeigu Tiekėjas nesilaiko Sutartyje nustatytų </w:t>
            </w:r>
            <w:r w:rsidR="00E84CB7" w:rsidRPr="00AC1C8B">
              <w:rPr>
                <w:rFonts w:eastAsia="Arial"/>
                <w:color w:val="000000" w:themeColor="text1"/>
                <w:kern w:val="2"/>
                <w:sz w:val="20"/>
                <w:lang w:val="lt"/>
              </w:rPr>
              <w:t>Darbų</w:t>
            </w:r>
            <w:r w:rsidRPr="00AC1C8B">
              <w:rPr>
                <w:rFonts w:eastAsia="Arial"/>
                <w:color w:val="000000" w:themeColor="text1"/>
                <w:kern w:val="2"/>
                <w:sz w:val="20"/>
                <w:lang w:val="lt"/>
              </w:rPr>
              <w:t xml:space="preserve"> teikimo terminų 2 (du) kartus iš eilės arba vėluoja </w:t>
            </w:r>
            <w:r w:rsidR="00E84CB7" w:rsidRPr="00AC1C8B">
              <w:rPr>
                <w:rFonts w:eastAsia="Arial"/>
                <w:color w:val="000000" w:themeColor="text1"/>
                <w:kern w:val="2"/>
                <w:sz w:val="20"/>
                <w:lang w:val="lt"/>
              </w:rPr>
              <w:t>atlik</w:t>
            </w:r>
            <w:r w:rsidR="004F273C" w:rsidRPr="00AC1C8B">
              <w:rPr>
                <w:rFonts w:eastAsia="Arial"/>
                <w:color w:val="000000" w:themeColor="text1"/>
                <w:kern w:val="2"/>
                <w:sz w:val="20"/>
                <w:lang w:val="lt"/>
              </w:rPr>
              <w:t>ti Darbus</w:t>
            </w:r>
            <w:r w:rsidRPr="00AC1C8B">
              <w:rPr>
                <w:rFonts w:eastAsia="Arial"/>
                <w:color w:val="000000" w:themeColor="text1"/>
                <w:kern w:val="2"/>
                <w:sz w:val="20"/>
                <w:lang w:val="lt"/>
              </w:rPr>
              <w:t xml:space="preserve"> daugiau nei </w:t>
            </w:r>
            <w:r w:rsidR="002D04D5" w:rsidRPr="00A67D8E">
              <w:rPr>
                <w:color w:val="000000" w:themeColor="text1"/>
                <w:kern w:val="2"/>
                <w:sz w:val="20"/>
              </w:rPr>
              <w:t>30 (trisdešimt) kalendorinių dienų</w:t>
            </w:r>
            <w:r w:rsidRPr="00A67D8E">
              <w:rPr>
                <w:rFonts w:eastAsia="Arial"/>
                <w:color w:val="000000" w:themeColor="text1"/>
                <w:kern w:val="2"/>
                <w:sz w:val="20"/>
                <w:lang w:val="lt"/>
              </w:rPr>
              <w:t xml:space="preserve"> nuo</w:t>
            </w:r>
            <w:r w:rsidRPr="00AC1C8B">
              <w:rPr>
                <w:rFonts w:eastAsia="Arial"/>
                <w:color w:val="000000" w:themeColor="text1"/>
                <w:kern w:val="2"/>
                <w:sz w:val="20"/>
                <w:lang w:val="lt"/>
              </w:rPr>
              <w:t xml:space="preserve"> Sutartyje nustatyto </w:t>
            </w:r>
            <w:r w:rsidR="004F273C" w:rsidRPr="00AC1C8B">
              <w:rPr>
                <w:rFonts w:eastAsia="Arial"/>
                <w:color w:val="000000" w:themeColor="text1"/>
                <w:kern w:val="2"/>
                <w:sz w:val="20"/>
                <w:lang w:val="lt"/>
              </w:rPr>
              <w:t>Darbų</w:t>
            </w:r>
            <w:r w:rsidRPr="00AC1C8B">
              <w:rPr>
                <w:rFonts w:eastAsia="Arial"/>
                <w:color w:val="000000" w:themeColor="text1"/>
                <w:kern w:val="2"/>
                <w:sz w:val="20"/>
                <w:lang w:val="lt"/>
              </w:rPr>
              <w:t xml:space="preserve"> </w:t>
            </w:r>
            <w:r w:rsidR="004F273C" w:rsidRPr="00AC1C8B">
              <w:rPr>
                <w:rFonts w:eastAsia="Arial"/>
                <w:color w:val="000000" w:themeColor="text1"/>
                <w:kern w:val="2"/>
                <w:sz w:val="20"/>
                <w:lang w:val="lt"/>
              </w:rPr>
              <w:t>atlikimo</w:t>
            </w:r>
            <w:r w:rsidRPr="00AC1C8B">
              <w:rPr>
                <w:rFonts w:eastAsia="Arial"/>
                <w:color w:val="000000" w:themeColor="text1"/>
                <w:kern w:val="2"/>
                <w:sz w:val="20"/>
                <w:lang w:val="lt"/>
              </w:rPr>
              <w:t xml:space="preserve"> termino</w:t>
            </w:r>
            <w:r w:rsidR="0063555D" w:rsidRPr="00AC1C8B">
              <w:rPr>
                <w:rFonts w:eastAsia="Arial"/>
                <w:color w:val="000000" w:themeColor="text1"/>
                <w:kern w:val="2"/>
                <w:sz w:val="20"/>
                <w:lang w:val="lt"/>
              </w:rPr>
              <w:t xml:space="preserve"> </w:t>
            </w:r>
            <w:r w:rsidR="0063555D" w:rsidRPr="00AC1C8B">
              <w:rPr>
                <w:rFonts w:eastAsia="Arial"/>
                <w:color w:val="000000" w:themeColor="text1"/>
                <w:kern w:val="2"/>
                <w:sz w:val="20"/>
              </w:rPr>
              <w:t>nepaisant taikomų netesybų</w:t>
            </w:r>
            <w:r w:rsidRPr="00AC1C8B">
              <w:rPr>
                <w:rFonts w:eastAsia="Arial"/>
                <w:color w:val="000000" w:themeColor="text1"/>
                <w:kern w:val="2"/>
                <w:sz w:val="20"/>
                <w:lang w:val="lt"/>
              </w:rPr>
              <w:t>;</w:t>
            </w:r>
          </w:p>
          <w:p w14:paraId="4A0B73D1" w14:textId="156DC4BB" w:rsidR="00402199" w:rsidRPr="000C7CC2" w:rsidRDefault="00402199" w:rsidP="00A67D8E">
            <w:pPr>
              <w:tabs>
                <w:tab w:val="left" w:pos="567"/>
                <w:tab w:val="left" w:pos="851"/>
                <w:tab w:val="left" w:pos="992"/>
                <w:tab w:val="left" w:pos="1134"/>
              </w:tabs>
              <w:spacing w:line="257" w:lineRule="auto"/>
              <w:jc w:val="both"/>
              <w:rPr>
                <w:rFonts w:eastAsia="Arial"/>
                <w:kern w:val="2"/>
                <w:sz w:val="20"/>
                <w:lang w:val="lt"/>
              </w:rPr>
            </w:pPr>
            <w:r w:rsidRPr="000C7CC2">
              <w:rPr>
                <w:rFonts w:eastAsia="Arial"/>
                <w:kern w:val="2"/>
                <w:sz w:val="20"/>
                <w:lang w:val="lt"/>
              </w:rPr>
              <w:t xml:space="preserve">12.2.5. jeigu Tiekėjas pažeidžia </w:t>
            </w:r>
            <w:r w:rsidR="00D02AF5" w:rsidRPr="000C7CC2">
              <w:rPr>
                <w:rFonts w:eastAsia="Arial"/>
                <w:kern w:val="2"/>
                <w:sz w:val="20"/>
                <w:lang w:val="lt"/>
              </w:rPr>
              <w:t>Darbų</w:t>
            </w:r>
            <w:r w:rsidRPr="000C7CC2">
              <w:rPr>
                <w:rFonts w:eastAsia="Arial"/>
                <w:kern w:val="2"/>
                <w:sz w:val="20"/>
                <w:lang w:val="lt"/>
              </w:rPr>
              <w:t xml:space="preserve"> </w:t>
            </w:r>
            <w:r w:rsidR="00D02AF5" w:rsidRPr="000C7CC2">
              <w:rPr>
                <w:rFonts w:eastAsia="Arial"/>
                <w:kern w:val="2"/>
                <w:sz w:val="20"/>
                <w:lang w:val="lt"/>
              </w:rPr>
              <w:t>atlikimo</w:t>
            </w:r>
            <w:r w:rsidRPr="000C7CC2">
              <w:rPr>
                <w:rFonts w:eastAsia="Arial"/>
                <w:kern w:val="2"/>
                <w:sz w:val="20"/>
                <w:lang w:val="lt"/>
              </w:rPr>
              <w:t xml:space="preserve"> terminus ir priskaičiuotų netesybų už vėlavimą suma viršija 20 (dvidešimt) proc. Pradinės sutarties vertės;</w:t>
            </w:r>
          </w:p>
          <w:p w14:paraId="6C765B22" w14:textId="75D5CB2E" w:rsidR="00402199" w:rsidRPr="00AC1C8B" w:rsidRDefault="00402199" w:rsidP="00402199">
            <w:pPr>
              <w:tabs>
                <w:tab w:val="left" w:pos="567"/>
                <w:tab w:val="left" w:pos="851"/>
                <w:tab w:val="left" w:pos="992"/>
                <w:tab w:val="left" w:pos="1134"/>
              </w:tabs>
              <w:spacing w:line="257" w:lineRule="auto"/>
              <w:jc w:val="both"/>
              <w:rPr>
                <w:rFonts w:eastAsia="Arial"/>
                <w:color w:val="000000" w:themeColor="text1"/>
                <w:kern w:val="2"/>
                <w:sz w:val="20"/>
                <w:lang w:val="lt"/>
              </w:rPr>
            </w:pPr>
            <w:r w:rsidRPr="00AC1C8B">
              <w:rPr>
                <w:rFonts w:eastAsia="Arial"/>
                <w:color w:val="000000" w:themeColor="text1"/>
                <w:kern w:val="2"/>
                <w:sz w:val="20"/>
                <w:lang w:val="lt"/>
              </w:rPr>
              <w:t xml:space="preserve">12.2.7. Tiekėjas daugiau kaip 2 (du) kartus </w:t>
            </w:r>
            <w:r w:rsidR="00D02AF5" w:rsidRPr="00AC1C8B">
              <w:rPr>
                <w:rFonts w:eastAsia="Arial"/>
                <w:color w:val="000000" w:themeColor="text1"/>
                <w:kern w:val="2"/>
                <w:sz w:val="20"/>
                <w:lang w:val="lt"/>
              </w:rPr>
              <w:t>atlieka</w:t>
            </w:r>
            <w:r w:rsidRPr="00AC1C8B">
              <w:rPr>
                <w:rFonts w:eastAsia="Arial"/>
                <w:color w:val="000000" w:themeColor="text1"/>
                <w:kern w:val="2"/>
                <w:sz w:val="20"/>
                <w:lang w:val="lt"/>
              </w:rPr>
              <w:t xml:space="preserve"> </w:t>
            </w:r>
            <w:r w:rsidR="00D02AF5" w:rsidRPr="00AC1C8B">
              <w:rPr>
                <w:rFonts w:eastAsia="Arial"/>
                <w:color w:val="000000" w:themeColor="text1"/>
                <w:kern w:val="2"/>
                <w:sz w:val="20"/>
                <w:lang w:val="lt"/>
              </w:rPr>
              <w:t>Darbus</w:t>
            </w:r>
            <w:r w:rsidRPr="00AC1C8B">
              <w:rPr>
                <w:rFonts w:eastAsia="Arial"/>
                <w:color w:val="000000" w:themeColor="text1"/>
                <w:kern w:val="2"/>
                <w:sz w:val="20"/>
                <w:lang w:val="lt"/>
              </w:rPr>
              <w:t>, kuri</w:t>
            </w:r>
            <w:r w:rsidR="00D02AF5" w:rsidRPr="00AC1C8B">
              <w:rPr>
                <w:rFonts w:eastAsia="Arial"/>
                <w:color w:val="000000" w:themeColor="text1"/>
                <w:kern w:val="2"/>
                <w:sz w:val="20"/>
                <w:lang w:val="lt"/>
              </w:rPr>
              <w:t>e</w:t>
            </w:r>
            <w:r w:rsidRPr="00AC1C8B">
              <w:rPr>
                <w:rFonts w:eastAsia="Arial"/>
                <w:color w:val="000000" w:themeColor="text1"/>
                <w:kern w:val="2"/>
                <w:sz w:val="20"/>
                <w:lang w:val="lt"/>
              </w:rPr>
              <w:t xml:space="preserve"> neatitinka Sutartyje ir (ar) įstatymuose nustatytų reikalavimų </w:t>
            </w:r>
            <w:r w:rsidR="00E84CB7" w:rsidRPr="00AC1C8B">
              <w:rPr>
                <w:rFonts w:eastAsia="Arial"/>
                <w:color w:val="000000" w:themeColor="text1"/>
                <w:kern w:val="2"/>
                <w:sz w:val="20"/>
                <w:lang w:val="lt"/>
              </w:rPr>
              <w:t>Darbams</w:t>
            </w:r>
            <w:r w:rsidR="00D02AF5" w:rsidRPr="00AC1C8B">
              <w:rPr>
                <w:rFonts w:eastAsia="Arial"/>
                <w:color w:val="000000" w:themeColor="text1"/>
                <w:kern w:val="2"/>
                <w:sz w:val="20"/>
                <w:lang w:val="lt"/>
              </w:rPr>
              <w:t xml:space="preserve"> ir (ar) nepataiso nustatytų trūkumų per Pirkėjo nustatytą terminą</w:t>
            </w:r>
            <w:r w:rsidRPr="00AC1C8B">
              <w:rPr>
                <w:rFonts w:eastAsia="Arial"/>
                <w:color w:val="000000" w:themeColor="text1"/>
                <w:kern w:val="2"/>
                <w:sz w:val="20"/>
                <w:lang w:val="lt"/>
              </w:rPr>
              <w:t>;</w:t>
            </w:r>
          </w:p>
          <w:p w14:paraId="0ACC791A" w14:textId="77777777" w:rsidR="00402199" w:rsidRPr="00AC1C8B" w:rsidRDefault="00402199" w:rsidP="00402199">
            <w:pPr>
              <w:tabs>
                <w:tab w:val="left" w:pos="567"/>
                <w:tab w:val="left" w:pos="851"/>
                <w:tab w:val="left" w:pos="992"/>
                <w:tab w:val="left" w:pos="1134"/>
              </w:tabs>
              <w:spacing w:line="257" w:lineRule="auto"/>
              <w:jc w:val="both"/>
              <w:rPr>
                <w:rFonts w:eastAsia="Arial"/>
                <w:color w:val="000000" w:themeColor="text1"/>
                <w:kern w:val="2"/>
                <w:sz w:val="20"/>
                <w:lang w:val="lt"/>
              </w:rPr>
            </w:pPr>
            <w:r w:rsidRPr="00AC1C8B">
              <w:rPr>
                <w:rFonts w:eastAsia="Arial"/>
                <w:color w:val="000000" w:themeColor="text1"/>
                <w:kern w:val="2"/>
                <w:sz w:val="20"/>
                <w:lang w:val="lt"/>
              </w:rPr>
              <w:t>12.2.9. Tiekėjas pažeidžia šios Sutarties nuostatas, reglamentuojančias konkurenciją, intelektinės nuosavybės ar konfidencialios informacijos valdymą;</w:t>
            </w:r>
          </w:p>
          <w:p w14:paraId="0B019B64" w14:textId="21CE1102" w:rsidR="00402199" w:rsidRPr="00AC1C8B" w:rsidRDefault="00402199" w:rsidP="00402199">
            <w:pPr>
              <w:spacing w:line="257" w:lineRule="auto"/>
              <w:rPr>
                <w:rFonts w:eastAsia="Arial"/>
                <w:color w:val="FF0000"/>
                <w:kern w:val="2"/>
                <w:sz w:val="20"/>
              </w:rPr>
            </w:pPr>
            <w:r w:rsidRPr="00AC1C8B">
              <w:rPr>
                <w:rFonts w:eastAsia="Arial"/>
                <w:color w:val="000000" w:themeColor="text1"/>
                <w:kern w:val="2"/>
                <w:sz w:val="20"/>
                <w:lang w:val="lt"/>
              </w:rPr>
              <w:t>12.2.11. Tiekėjas 2 (du) kartus pažeidžia esminę Sutarties sąlygą.</w:t>
            </w:r>
          </w:p>
        </w:tc>
      </w:tr>
      <w:tr w:rsidR="00027B83" w:rsidRPr="00AC1C8B" w14:paraId="46270E91" w14:textId="77777777">
        <w:trPr>
          <w:trHeight w:val="300"/>
        </w:trPr>
        <w:tc>
          <w:tcPr>
            <w:tcW w:w="9535" w:type="dxa"/>
            <w:gridSpan w:val="4"/>
          </w:tcPr>
          <w:p w14:paraId="07E06248" w14:textId="3ED2328D" w:rsidR="00027B83" w:rsidRPr="00AC1C8B" w:rsidRDefault="000B0897">
            <w:pPr>
              <w:jc w:val="center"/>
              <w:rPr>
                <w:kern w:val="2"/>
                <w:sz w:val="20"/>
              </w:rPr>
            </w:pPr>
            <w:r w:rsidRPr="00AC1C8B">
              <w:rPr>
                <w:b/>
                <w:kern w:val="2"/>
                <w:sz w:val="20"/>
              </w:rPr>
              <w:t xml:space="preserve">13. APLINKOS APSAUGOS IR SOCIALINIAI KRITERIJAI </w:t>
            </w:r>
          </w:p>
        </w:tc>
      </w:tr>
      <w:tr w:rsidR="00027B83" w:rsidRPr="00AC1C8B" w14:paraId="18AE2F61" w14:textId="77777777" w:rsidTr="000C7CC2">
        <w:trPr>
          <w:trHeight w:val="300"/>
        </w:trPr>
        <w:tc>
          <w:tcPr>
            <w:tcW w:w="3058" w:type="dxa"/>
            <w:shd w:val="clear" w:color="auto" w:fill="FFFFFF" w:themeFill="background1"/>
            <w:vAlign w:val="center"/>
          </w:tcPr>
          <w:p w14:paraId="6366A32C" w14:textId="77777777" w:rsidR="00027B83" w:rsidRPr="00AC1C8B" w:rsidRDefault="000B0897" w:rsidP="000C7CC2">
            <w:pPr>
              <w:rPr>
                <w:b/>
                <w:kern w:val="2"/>
                <w:sz w:val="20"/>
              </w:rPr>
            </w:pPr>
            <w:r w:rsidRPr="00AC1C8B">
              <w:rPr>
                <w:b/>
                <w:kern w:val="2"/>
                <w:sz w:val="20"/>
              </w:rPr>
              <w:t xml:space="preserve">13.1. Su perkamomis paslaugomis susiję  aplinkos apsaugos kriterijai </w:t>
            </w:r>
          </w:p>
        </w:tc>
        <w:tc>
          <w:tcPr>
            <w:tcW w:w="6477" w:type="dxa"/>
            <w:gridSpan w:val="3"/>
            <w:shd w:val="clear" w:color="auto" w:fill="FFFFFF" w:themeFill="background1"/>
          </w:tcPr>
          <w:p w14:paraId="650C644E" w14:textId="00B2589D" w:rsidR="005D690A" w:rsidRPr="00AC1C8B" w:rsidRDefault="00F642B0" w:rsidP="00935991">
            <w:pPr>
              <w:jc w:val="both"/>
              <w:rPr>
                <w:color w:val="000000"/>
                <w:kern w:val="2"/>
                <w:sz w:val="20"/>
                <w:shd w:val="clear" w:color="auto" w:fill="FFFFFF"/>
              </w:rPr>
            </w:pPr>
            <w:r w:rsidRPr="00AC1C8B">
              <w:rPr>
                <w:color w:val="000000"/>
                <w:kern w:val="2"/>
                <w:sz w:val="20"/>
                <w:shd w:val="clear" w:color="auto" w:fill="FFFFFF"/>
              </w:rPr>
              <w:t xml:space="preserve">Tiekėjo naudojamos plytelės privalo atitikti minimalius aplinkosauginius reikalavimus pagal </w:t>
            </w:r>
            <w:r w:rsidR="00935991" w:rsidRPr="00AC1C8B">
              <w:rPr>
                <w:color w:val="000000"/>
                <w:kern w:val="2"/>
                <w:sz w:val="20"/>
                <w:shd w:val="clear" w:color="auto" w:fill="FFFFFF"/>
              </w:rPr>
              <w:t xml:space="preserve">13 </w:t>
            </w:r>
            <w:r w:rsidR="00A503C7" w:rsidRPr="00AC1C8B">
              <w:rPr>
                <w:color w:val="000000"/>
                <w:kern w:val="2"/>
                <w:sz w:val="20"/>
                <w:shd w:val="clear" w:color="auto" w:fill="FFFFFF"/>
              </w:rPr>
              <w:t>skyri</w:t>
            </w:r>
            <w:r w:rsidR="00935991" w:rsidRPr="00AC1C8B">
              <w:rPr>
                <w:color w:val="000000"/>
                <w:kern w:val="2"/>
                <w:sz w:val="20"/>
                <w:shd w:val="clear" w:color="auto" w:fill="FFFFFF"/>
              </w:rPr>
              <w:t>a</w:t>
            </w:r>
            <w:r w:rsidR="00A503C7" w:rsidRPr="00AC1C8B">
              <w:rPr>
                <w:color w:val="000000"/>
                <w:kern w:val="2"/>
                <w:sz w:val="20"/>
                <w:shd w:val="clear" w:color="auto" w:fill="FFFFFF"/>
              </w:rPr>
              <w:t xml:space="preserve">us </w:t>
            </w:r>
            <w:r w:rsidR="00B01706" w:rsidRPr="00AC1C8B">
              <w:rPr>
                <w:color w:val="000000"/>
                <w:kern w:val="2"/>
                <w:sz w:val="20"/>
                <w:shd w:val="clear" w:color="auto" w:fill="FFFFFF"/>
              </w:rPr>
              <w:t>„</w:t>
            </w:r>
            <w:r w:rsidR="00935991" w:rsidRPr="00AC1C8B">
              <w:rPr>
                <w:color w:val="000000"/>
                <w:kern w:val="2"/>
                <w:sz w:val="20"/>
                <w:shd w:val="clear" w:color="auto" w:fill="FFFFFF"/>
              </w:rPr>
              <w:t>S</w:t>
            </w:r>
            <w:r w:rsidR="00435DEF" w:rsidRPr="00AC1C8B">
              <w:rPr>
                <w:color w:val="000000"/>
                <w:kern w:val="2"/>
                <w:sz w:val="20"/>
                <w:shd w:val="clear" w:color="auto" w:fill="FFFFFF"/>
              </w:rPr>
              <w:t>tatybinės medžiagos</w:t>
            </w:r>
            <w:r w:rsidR="00B01706" w:rsidRPr="00AC1C8B">
              <w:rPr>
                <w:color w:val="000000"/>
                <w:kern w:val="2"/>
                <w:sz w:val="20"/>
                <w:shd w:val="clear" w:color="auto" w:fill="FFFFFF"/>
              </w:rPr>
              <w:t>“</w:t>
            </w:r>
            <w:r w:rsidR="00435DEF" w:rsidRPr="00AC1C8B">
              <w:rPr>
                <w:color w:val="000000"/>
                <w:kern w:val="2"/>
                <w:sz w:val="20"/>
                <w:shd w:val="clear" w:color="auto" w:fill="FFFFFF"/>
              </w:rPr>
              <w:t xml:space="preserve"> </w:t>
            </w:r>
            <w:r w:rsidR="005D690A" w:rsidRPr="00AC1C8B">
              <w:rPr>
                <w:color w:val="000000"/>
                <w:kern w:val="2"/>
                <w:sz w:val="20"/>
                <w:shd w:val="clear" w:color="auto" w:fill="FFFFFF"/>
              </w:rPr>
              <w:t>20</w:t>
            </w:r>
            <w:r w:rsidR="00B01706" w:rsidRPr="00AC1C8B">
              <w:rPr>
                <w:color w:val="000000"/>
                <w:kern w:val="2"/>
                <w:sz w:val="20"/>
                <w:shd w:val="clear" w:color="auto" w:fill="FFFFFF"/>
              </w:rPr>
              <w:t>.0</w:t>
            </w:r>
            <w:r w:rsidR="00935991" w:rsidRPr="00AC1C8B">
              <w:rPr>
                <w:color w:val="000000"/>
                <w:kern w:val="2"/>
                <w:sz w:val="20"/>
                <w:shd w:val="clear" w:color="auto" w:fill="FFFFFF"/>
              </w:rPr>
              <w:t xml:space="preserve"> punktą </w:t>
            </w:r>
            <w:r w:rsidR="00B01706" w:rsidRPr="00AC1C8B">
              <w:rPr>
                <w:color w:val="000000"/>
                <w:kern w:val="2"/>
                <w:sz w:val="20"/>
                <w:shd w:val="clear" w:color="auto" w:fill="FFFFFF"/>
              </w:rPr>
              <w:t>„</w:t>
            </w:r>
            <w:r w:rsidR="00935991" w:rsidRPr="00AC1C8B">
              <w:rPr>
                <w:color w:val="000000"/>
                <w:kern w:val="2"/>
                <w:sz w:val="20"/>
                <w:shd w:val="clear" w:color="auto" w:fill="FFFFFF"/>
              </w:rPr>
              <w:t>Plytelės</w:t>
            </w:r>
            <w:r w:rsidR="00B01706" w:rsidRPr="00AC1C8B">
              <w:rPr>
                <w:color w:val="000000"/>
                <w:kern w:val="2"/>
                <w:sz w:val="20"/>
                <w:shd w:val="clear" w:color="auto" w:fill="FFFFFF"/>
              </w:rPr>
              <w:t>“</w:t>
            </w:r>
            <w:r w:rsidR="005D690A" w:rsidRPr="00AC1C8B">
              <w:rPr>
                <w:color w:val="000000"/>
                <w:kern w:val="2"/>
                <w:sz w:val="20"/>
                <w:shd w:val="clear" w:color="auto" w:fill="FFFFFF"/>
              </w:rPr>
              <w:t>:</w:t>
            </w:r>
          </w:p>
          <w:p w14:paraId="7EB10E2B" w14:textId="44D41D0F" w:rsidR="00027B83" w:rsidRPr="00AC1C8B" w:rsidRDefault="005D690A" w:rsidP="00FC564A">
            <w:pPr>
              <w:jc w:val="both"/>
              <w:rPr>
                <w:color w:val="000000"/>
                <w:kern w:val="2"/>
                <w:sz w:val="20"/>
                <w:shd w:val="clear" w:color="auto" w:fill="FFFFFF"/>
              </w:rPr>
            </w:pPr>
            <w:bookmarkStart w:id="0" w:name="part_4d059c4b4b0f4defa98806399c7ebedd"/>
            <w:bookmarkEnd w:id="0"/>
            <w:r w:rsidRPr="00AC1C8B">
              <w:rPr>
                <w:color w:val="000000"/>
                <w:kern w:val="2"/>
                <w:sz w:val="20"/>
                <w:shd w:val="clear" w:color="auto" w:fill="FFFFFF"/>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3F14B69B" w14:textId="79D37C23" w:rsidR="00027B83" w:rsidRPr="000C7CC2" w:rsidRDefault="000B0897" w:rsidP="000C7CC2">
            <w:pPr>
              <w:jc w:val="both"/>
              <w:rPr>
                <w:kern w:val="2"/>
                <w:sz w:val="20"/>
                <w:shd w:val="clear" w:color="auto" w:fill="FFFFFF"/>
              </w:rPr>
            </w:pPr>
            <w:r w:rsidRPr="00AC1C8B">
              <w:rPr>
                <w:kern w:val="2"/>
                <w:sz w:val="20"/>
                <w:shd w:val="clear" w:color="auto" w:fill="FFFFFF"/>
              </w:rPr>
              <w:t xml:space="preserve">Aplinkos apsaugos kriterijai </w:t>
            </w:r>
            <w:r w:rsidR="00D95954" w:rsidRPr="00AC1C8B">
              <w:rPr>
                <w:kern w:val="2"/>
                <w:sz w:val="20"/>
                <w:shd w:val="clear" w:color="auto" w:fill="FFFFFF"/>
              </w:rPr>
              <w:t>Darbams</w:t>
            </w:r>
            <w:r w:rsidRPr="00AC1C8B">
              <w:rPr>
                <w:kern w:val="2"/>
                <w:sz w:val="20"/>
                <w:shd w:val="clear" w:color="auto" w:fill="FFFFFF"/>
              </w:rPr>
              <w:t xml:space="preserve">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A776D4" w:rsidRPr="00AC1C8B">
              <w:rPr>
                <w:kern w:val="2"/>
                <w:sz w:val="20"/>
                <w:shd w:val="clear" w:color="auto" w:fill="FFFFFF"/>
              </w:rPr>
              <w:t xml:space="preserve">. </w:t>
            </w:r>
          </w:p>
        </w:tc>
      </w:tr>
      <w:tr w:rsidR="00027B83" w:rsidRPr="00AC1C8B" w14:paraId="71B127CD" w14:textId="77777777" w:rsidTr="002041DE">
        <w:trPr>
          <w:trHeight w:val="300"/>
        </w:trPr>
        <w:tc>
          <w:tcPr>
            <w:tcW w:w="3058" w:type="dxa"/>
            <w:shd w:val="clear" w:color="auto" w:fill="FFFFFF" w:themeFill="background1"/>
          </w:tcPr>
          <w:p w14:paraId="6D5C5242" w14:textId="77777777" w:rsidR="00027B83" w:rsidRPr="00AC1C8B" w:rsidRDefault="000B0897">
            <w:pPr>
              <w:rPr>
                <w:b/>
                <w:kern w:val="2"/>
                <w:sz w:val="20"/>
              </w:rPr>
            </w:pPr>
            <w:r w:rsidRPr="00AC1C8B">
              <w:rPr>
                <w:b/>
                <w:kern w:val="2"/>
                <w:sz w:val="20"/>
              </w:rPr>
              <w:t>13.2. Su perkamomis Paslaugomis susiję socialiniai kriterijai</w:t>
            </w:r>
          </w:p>
        </w:tc>
        <w:tc>
          <w:tcPr>
            <w:tcW w:w="6477" w:type="dxa"/>
            <w:gridSpan w:val="3"/>
            <w:shd w:val="clear" w:color="auto" w:fill="FFFFFF" w:themeFill="background1"/>
            <w:vAlign w:val="center"/>
          </w:tcPr>
          <w:p w14:paraId="7170065E" w14:textId="6B4C1413" w:rsidR="00027B83" w:rsidRPr="00AC1C8B" w:rsidRDefault="000B0897" w:rsidP="00692F0A">
            <w:pPr>
              <w:rPr>
                <w:color w:val="000000"/>
                <w:kern w:val="2"/>
                <w:sz w:val="20"/>
                <w:shd w:val="clear" w:color="auto" w:fill="FFFFFF"/>
              </w:rPr>
            </w:pPr>
            <w:r w:rsidRPr="00AC1C8B">
              <w:rPr>
                <w:color w:val="000000"/>
                <w:kern w:val="2"/>
                <w:sz w:val="20"/>
                <w:shd w:val="clear" w:color="auto" w:fill="FFFFFF"/>
              </w:rPr>
              <w:t>Netaikoma</w:t>
            </w:r>
          </w:p>
        </w:tc>
      </w:tr>
      <w:tr w:rsidR="00BB6495" w:rsidRPr="00AC1C8B" w14:paraId="4008D214" w14:textId="77777777" w:rsidTr="00806783">
        <w:trPr>
          <w:trHeight w:val="300"/>
        </w:trPr>
        <w:tc>
          <w:tcPr>
            <w:tcW w:w="9535" w:type="dxa"/>
            <w:gridSpan w:val="4"/>
            <w:shd w:val="clear" w:color="auto" w:fill="FFFFFF" w:themeFill="background1"/>
          </w:tcPr>
          <w:p w14:paraId="2F53E1C3" w14:textId="43F45B10" w:rsidR="00BB6495" w:rsidRPr="00AC1C8B" w:rsidRDefault="00BB6495" w:rsidP="00462F04">
            <w:pPr>
              <w:jc w:val="center"/>
              <w:rPr>
                <w:color w:val="000000"/>
                <w:kern w:val="2"/>
                <w:sz w:val="20"/>
                <w:shd w:val="clear" w:color="auto" w:fill="FFFFFF"/>
              </w:rPr>
            </w:pPr>
            <w:r w:rsidRPr="00462F04">
              <w:rPr>
                <w:b/>
                <w:kern w:val="2"/>
                <w:sz w:val="20"/>
              </w:rPr>
              <w:t>14. BENDRŲJŲ SĄ</w:t>
            </w:r>
            <w:r w:rsidR="00462F04" w:rsidRPr="00462F04">
              <w:rPr>
                <w:b/>
                <w:kern w:val="2"/>
                <w:sz w:val="20"/>
              </w:rPr>
              <w:t>LYGŲ PAKEITIMAI IR PAPILDYMAI</w:t>
            </w:r>
          </w:p>
        </w:tc>
      </w:tr>
      <w:tr w:rsidR="00BB6495" w:rsidRPr="00AC1C8B" w14:paraId="01145E1A" w14:textId="77777777" w:rsidTr="002041DE">
        <w:trPr>
          <w:trHeight w:val="300"/>
        </w:trPr>
        <w:tc>
          <w:tcPr>
            <w:tcW w:w="3058" w:type="dxa"/>
            <w:shd w:val="clear" w:color="auto" w:fill="FFFFFF" w:themeFill="background1"/>
          </w:tcPr>
          <w:p w14:paraId="368D407D" w14:textId="126AA2EC" w:rsidR="00BB6495" w:rsidRPr="00AC1C8B" w:rsidRDefault="00462F04">
            <w:pPr>
              <w:rPr>
                <w:b/>
                <w:kern w:val="2"/>
                <w:sz w:val="20"/>
              </w:rPr>
            </w:pPr>
            <w:r>
              <w:rPr>
                <w:b/>
                <w:kern w:val="2"/>
                <w:sz w:val="20"/>
              </w:rPr>
              <w:lastRenderedPageBreak/>
              <w:t>14.</w:t>
            </w:r>
            <w:r w:rsidR="00F269E1">
              <w:rPr>
                <w:b/>
                <w:kern w:val="2"/>
                <w:sz w:val="20"/>
              </w:rPr>
              <w:t>1</w:t>
            </w:r>
            <w:r>
              <w:rPr>
                <w:b/>
                <w:kern w:val="2"/>
                <w:sz w:val="20"/>
              </w:rPr>
              <w:t>.</w:t>
            </w:r>
          </w:p>
        </w:tc>
        <w:tc>
          <w:tcPr>
            <w:tcW w:w="6477" w:type="dxa"/>
            <w:gridSpan w:val="3"/>
            <w:shd w:val="clear" w:color="auto" w:fill="FFFFFF" w:themeFill="background1"/>
            <w:vAlign w:val="center"/>
          </w:tcPr>
          <w:p w14:paraId="2B205C3E" w14:textId="77777777" w:rsidR="005B0E36" w:rsidRPr="005B0E36" w:rsidRDefault="005B0E36" w:rsidP="005B0E36">
            <w:pPr>
              <w:jc w:val="both"/>
              <w:rPr>
                <w:color w:val="000000"/>
                <w:kern w:val="2"/>
                <w:sz w:val="20"/>
                <w:shd w:val="clear" w:color="auto" w:fill="FFFFFF"/>
              </w:rPr>
            </w:pPr>
            <w:r w:rsidRPr="005B0E36">
              <w:rPr>
                <w:color w:val="000000"/>
                <w:kern w:val="2"/>
                <w:sz w:val="20"/>
                <w:shd w:val="clear" w:color="auto" w:fill="FFFFFF"/>
              </w:rPr>
              <w:t xml:space="preserve">Atsižvelgiant į pirkimo objekto pobūdį ir siekiant suderinti sutarties terminiją su faktiniu vykdomu pirkimu, Bendrųjų sąlygų 1.1.1.4 punkte vartojama sąvoka „Paslaugos“ pakeičiama į sąvoką </w:t>
            </w:r>
            <w:r w:rsidRPr="005B0E36">
              <w:rPr>
                <w:b/>
                <w:bCs/>
                <w:color w:val="000000"/>
                <w:kern w:val="2"/>
                <w:sz w:val="20"/>
                <w:shd w:val="clear" w:color="auto" w:fill="FFFFFF"/>
              </w:rPr>
              <w:t>„Darbai“</w:t>
            </w:r>
            <w:r w:rsidRPr="005B0E36">
              <w:rPr>
                <w:color w:val="000000"/>
                <w:kern w:val="2"/>
                <w:sz w:val="20"/>
                <w:shd w:val="clear" w:color="auto" w:fill="FFFFFF"/>
              </w:rPr>
              <w:t>.</w:t>
            </w:r>
          </w:p>
          <w:p w14:paraId="63EFC98F" w14:textId="73EC0515" w:rsidR="00BB6495" w:rsidRPr="00AC1C8B" w:rsidRDefault="005B0E36" w:rsidP="00F91C52">
            <w:pPr>
              <w:jc w:val="both"/>
              <w:rPr>
                <w:color w:val="000000"/>
                <w:kern w:val="2"/>
                <w:sz w:val="20"/>
                <w:shd w:val="clear" w:color="auto" w:fill="FFFFFF"/>
              </w:rPr>
            </w:pPr>
            <w:r w:rsidRPr="005B0E36">
              <w:rPr>
                <w:color w:val="000000"/>
                <w:kern w:val="2"/>
                <w:sz w:val="20"/>
                <w:shd w:val="clear" w:color="auto" w:fill="FFFFFF"/>
              </w:rPr>
              <w:t>Sąvoka „Darbai“ laikoma taikoma visose Bendrųjų ir Specialiųjų sąlygų nuostatose, Techninėje specifikacijoje, pasiūlyme, Sutarties prieduose bei visuose su pirkimu ir Sutarties vykdymu susijusiuose dokumentuose</w:t>
            </w:r>
            <w:r w:rsidR="00F91C52">
              <w:rPr>
                <w:color w:val="000000"/>
                <w:kern w:val="2"/>
                <w:sz w:val="20"/>
                <w:shd w:val="clear" w:color="auto" w:fill="FFFFFF"/>
              </w:rPr>
              <w:t xml:space="preserve">. </w:t>
            </w:r>
            <w:r w:rsidRPr="005B0E36">
              <w:rPr>
                <w:color w:val="000000"/>
                <w:kern w:val="2"/>
                <w:sz w:val="20"/>
                <w:shd w:val="clear" w:color="auto" w:fill="FFFFFF"/>
              </w:rPr>
              <w:t>Pakeitimas atliekamas dėl pirkimo objekto – statybos rangos darbų (trinkelių dangos keitimo, pagrindo paruošimo ir vejos įrengimo) – specifikos</w:t>
            </w:r>
            <w:r w:rsidR="00794C1C">
              <w:rPr>
                <w:color w:val="000000"/>
                <w:kern w:val="2"/>
                <w:sz w:val="20"/>
                <w:shd w:val="clear" w:color="auto" w:fill="FFFFFF"/>
              </w:rPr>
              <w:t>.</w:t>
            </w:r>
          </w:p>
        </w:tc>
      </w:tr>
      <w:tr w:rsidR="00027B83" w:rsidRPr="00AC1C8B" w14:paraId="7ED2EDF1" w14:textId="77777777">
        <w:trPr>
          <w:trHeight w:val="300"/>
        </w:trPr>
        <w:tc>
          <w:tcPr>
            <w:tcW w:w="9535" w:type="dxa"/>
            <w:gridSpan w:val="4"/>
          </w:tcPr>
          <w:p w14:paraId="689031C9" w14:textId="6D70643B" w:rsidR="00027B83" w:rsidRPr="00AC1C8B" w:rsidRDefault="000B0897">
            <w:pPr>
              <w:jc w:val="center"/>
              <w:rPr>
                <w:b/>
                <w:kern w:val="2"/>
                <w:sz w:val="20"/>
              </w:rPr>
            </w:pPr>
            <w:r w:rsidRPr="00AC1C8B">
              <w:rPr>
                <w:b/>
                <w:kern w:val="2"/>
                <w:sz w:val="20"/>
              </w:rPr>
              <w:t>15. SUTARTIES PRIEDAI</w:t>
            </w:r>
            <w:r w:rsidR="00717FDD" w:rsidRPr="00AC1C8B">
              <w:rPr>
                <w:b/>
                <w:kern w:val="2"/>
                <w:sz w:val="20"/>
              </w:rPr>
              <w:t xml:space="preserve"> </w:t>
            </w:r>
          </w:p>
        </w:tc>
      </w:tr>
      <w:tr w:rsidR="00717FDD" w:rsidRPr="00AC1C8B" w14:paraId="43B17553" w14:textId="77777777" w:rsidTr="00A67D8E">
        <w:trPr>
          <w:trHeight w:val="300"/>
        </w:trPr>
        <w:tc>
          <w:tcPr>
            <w:tcW w:w="3058" w:type="dxa"/>
          </w:tcPr>
          <w:p w14:paraId="7CFF3567" w14:textId="77777777" w:rsidR="00717FDD" w:rsidRPr="00AC1C8B" w:rsidRDefault="00717FDD" w:rsidP="00717FDD">
            <w:pPr>
              <w:jc w:val="center"/>
              <w:rPr>
                <w:b/>
                <w:kern w:val="2"/>
                <w:sz w:val="20"/>
              </w:rPr>
            </w:pPr>
            <w:r w:rsidRPr="00AC1C8B">
              <w:rPr>
                <w:b/>
                <w:kern w:val="2"/>
                <w:sz w:val="20"/>
              </w:rPr>
              <w:t>15.1. Priedas Nr. 1</w:t>
            </w:r>
          </w:p>
        </w:tc>
        <w:tc>
          <w:tcPr>
            <w:tcW w:w="6477" w:type="dxa"/>
            <w:gridSpan w:val="3"/>
            <w:shd w:val="clear" w:color="auto" w:fill="FFFFFF" w:themeFill="background1"/>
          </w:tcPr>
          <w:p w14:paraId="65B09E30" w14:textId="43941447" w:rsidR="00717FDD" w:rsidRPr="00AC1C8B" w:rsidRDefault="00717FDD" w:rsidP="00717FDD">
            <w:pPr>
              <w:jc w:val="center"/>
              <w:rPr>
                <w:b/>
                <w:kern w:val="2"/>
                <w:sz w:val="20"/>
              </w:rPr>
            </w:pPr>
            <w:r w:rsidRPr="00AC1C8B">
              <w:rPr>
                <w:b/>
                <w:kern w:val="2"/>
                <w:sz w:val="20"/>
              </w:rPr>
              <w:t>Techninė specifikacija</w:t>
            </w:r>
          </w:p>
        </w:tc>
      </w:tr>
      <w:tr w:rsidR="00717FDD" w:rsidRPr="00AC1C8B" w14:paraId="2CC1D4F0" w14:textId="77777777" w:rsidTr="00A67D8E">
        <w:trPr>
          <w:trHeight w:val="300"/>
        </w:trPr>
        <w:tc>
          <w:tcPr>
            <w:tcW w:w="3058" w:type="dxa"/>
          </w:tcPr>
          <w:p w14:paraId="09EEBB7C" w14:textId="77777777" w:rsidR="00717FDD" w:rsidRPr="00AC1C8B" w:rsidRDefault="00717FDD" w:rsidP="00717FDD">
            <w:pPr>
              <w:jc w:val="center"/>
              <w:rPr>
                <w:b/>
                <w:kern w:val="2"/>
                <w:sz w:val="20"/>
              </w:rPr>
            </w:pPr>
            <w:r w:rsidRPr="00AC1C8B">
              <w:rPr>
                <w:b/>
                <w:kern w:val="2"/>
                <w:sz w:val="20"/>
              </w:rPr>
              <w:t>15.2. Priedas Nr. 2</w:t>
            </w:r>
          </w:p>
        </w:tc>
        <w:tc>
          <w:tcPr>
            <w:tcW w:w="6477" w:type="dxa"/>
            <w:gridSpan w:val="3"/>
            <w:shd w:val="clear" w:color="auto" w:fill="FFFFFF" w:themeFill="background1"/>
          </w:tcPr>
          <w:p w14:paraId="269B3EB8" w14:textId="47E7C3B6" w:rsidR="00717FDD" w:rsidRPr="00AC1C8B" w:rsidRDefault="00717FDD" w:rsidP="00717FDD">
            <w:pPr>
              <w:jc w:val="center"/>
              <w:rPr>
                <w:b/>
                <w:kern w:val="2"/>
                <w:sz w:val="20"/>
              </w:rPr>
            </w:pPr>
            <w:r w:rsidRPr="00AC1C8B">
              <w:rPr>
                <w:b/>
                <w:kern w:val="2"/>
                <w:sz w:val="20"/>
              </w:rPr>
              <w:t>Pasiūlymo forma</w:t>
            </w:r>
          </w:p>
        </w:tc>
      </w:tr>
      <w:tr w:rsidR="00717FDD" w:rsidRPr="00AC1C8B" w14:paraId="58745085" w14:textId="77777777" w:rsidTr="00A67D8E">
        <w:trPr>
          <w:trHeight w:val="300"/>
        </w:trPr>
        <w:tc>
          <w:tcPr>
            <w:tcW w:w="3058" w:type="dxa"/>
          </w:tcPr>
          <w:p w14:paraId="2312C897" w14:textId="77777777" w:rsidR="00717FDD" w:rsidRPr="00AC1C8B" w:rsidRDefault="00717FDD" w:rsidP="00717FDD">
            <w:pPr>
              <w:jc w:val="center"/>
              <w:rPr>
                <w:b/>
                <w:kern w:val="2"/>
                <w:sz w:val="20"/>
              </w:rPr>
            </w:pPr>
            <w:r w:rsidRPr="00AC1C8B">
              <w:rPr>
                <w:b/>
                <w:kern w:val="2"/>
                <w:sz w:val="20"/>
              </w:rPr>
              <w:t>15.3. Priedas Nr. 3</w:t>
            </w:r>
          </w:p>
        </w:tc>
        <w:tc>
          <w:tcPr>
            <w:tcW w:w="6477" w:type="dxa"/>
            <w:gridSpan w:val="3"/>
            <w:shd w:val="clear" w:color="auto" w:fill="FFFFFF" w:themeFill="background1"/>
          </w:tcPr>
          <w:p w14:paraId="22A614AF" w14:textId="34FE84B0" w:rsidR="00717FDD" w:rsidRPr="00AC1C8B" w:rsidRDefault="00717FDD" w:rsidP="00717FDD">
            <w:pPr>
              <w:jc w:val="center"/>
              <w:rPr>
                <w:b/>
                <w:kern w:val="2"/>
                <w:sz w:val="20"/>
              </w:rPr>
            </w:pPr>
            <w:r w:rsidRPr="00AC1C8B">
              <w:rPr>
                <w:b/>
                <w:kern w:val="2"/>
                <w:sz w:val="20"/>
              </w:rPr>
              <w:t>Dangų planas ir nužymėjimo brėžinys</w:t>
            </w:r>
          </w:p>
        </w:tc>
      </w:tr>
      <w:tr w:rsidR="00717FDD" w:rsidRPr="00AC1C8B" w14:paraId="49AEEE04" w14:textId="77777777" w:rsidTr="00A67D8E">
        <w:trPr>
          <w:trHeight w:val="300"/>
        </w:trPr>
        <w:tc>
          <w:tcPr>
            <w:tcW w:w="3058" w:type="dxa"/>
          </w:tcPr>
          <w:p w14:paraId="0141DB15" w14:textId="77777777" w:rsidR="00717FDD" w:rsidRPr="00AC1C8B" w:rsidRDefault="00717FDD" w:rsidP="00717FDD">
            <w:pPr>
              <w:jc w:val="center"/>
              <w:rPr>
                <w:b/>
                <w:kern w:val="2"/>
                <w:sz w:val="20"/>
              </w:rPr>
            </w:pPr>
            <w:r w:rsidRPr="00AC1C8B">
              <w:rPr>
                <w:b/>
                <w:kern w:val="2"/>
                <w:sz w:val="20"/>
              </w:rPr>
              <w:t>15.4. Priedas Nr. 4</w:t>
            </w:r>
          </w:p>
        </w:tc>
        <w:tc>
          <w:tcPr>
            <w:tcW w:w="6477" w:type="dxa"/>
            <w:gridSpan w:val="3"/>
            <w:shd w:val="clear" w:color="auto" w:fill="FFFFFF" w:themeFill="background1"/>
          </w:tcPr>
          <w:p w14:paraId="567E6329" w14:textId="4415C8D2" w:rsidR="00717FDD" w:rsidRPr="00AC1C8B" w:rsidRDefault="00717FDD" w:rsidP="00717FDD">
            <w:pPr>
              <w:jc w:val="center"/>
              <w:rPr>
                <w:b/>
                <w:kern w:val="2"/>
                <w:sz w:val="20"/>
              </w:rPr>
            </w:pPr>
            <w:r w:rsidRPr="00AC1C8B">
              <w:rPr>
                <w:b/>
                <w:kern w:val="2"/>
                <w:sz w:val="20"/>
              </w:rPr>
              <w:t>Veiklų sąrašas</w:t>
            </w:r>
          </w:p>
        </w:tc>
      </w:tr>
      <w:tr w:rsidR="00717FDD" w:rsidRPr="00AC1C8B" w14:paraId="64E7ECA8" w14:textId="77777777" w:rsidTr="00A67D8E">
        <w:trPr>
          <w:trHeight w:val="300"/>
        </w:trPr>
        <w:tc>
          <w:tcPr>
            <w:tcW w:w="3058" w:type="dxa"/>
          </w:tcPr>
          <w:p w14:paraId="56EDF7C1" w14:textId="77777777" w:rsidR="00717FDD" w:rsidRPr="00AC1C8B" w:rsidRDefault="00717FDD" w:rsidP="00717FDD">
            <w:pPr>
              <w:jc w:val="center"/>
              <w:rPr>
                <w:b/>
                <w:kern w:val="2"/>
                <w:sz w:val="20"/>
              </w:rPr>
            </w:pPr>
            <w:r w:rsidRPr="00AC1C8B">
              <w:rPr>
                <w:b/>
                <w:kern w:val="2"/>
                <w:sz w:val="20"/>
              </w:rPr>
              <w:t>15.5. Priedas Nr. 5</w:t>
            </w:r>
          </w:p>
        </w:tc>
        <w:tc>
          <w:tcPr>
            <w:tcW w:w="6477" w:type="dxa"/>
            <w:gridSpan w:val="3"/>
            <w:shd w:val="clear" w:color="auto" w:fill="FFFFFF" w:themeFill="background1"/>
          </w:tcPr>
          <w:p w14:paraId="02467AF6" w14:textId="46D3BD66" w:rsidR="00717FDD" w:rsidRPr="00AC1C8B" w:rsidRDefault="00717FDD" w:rsidP="00717FDD">
            <w:pPr>
              <w:jc w:val="center"/>
              <w:rPr>
                <w:b/>
                <w:kern w:val="2"/>
                <w:sz w:val="20"/>
              </w:rPr>
            </w:pPr>
            <w:r w:rsidRPr="00AC1C8B">
              <w:rPr>
                <w:b/>
                <w:kern w:val="2"/>
                <w:sz w:val="20"/>
              </w:rPr>
              <w:t>Atliktų darbų perdavimo - priėmimo akto forma</w:t>
            </w:r>
          </w:p>
        </w:tc>
      </w:tr>
      <w:tr w:rsidR="00717FDD" w:rsidRPr="00AC1C8B" w14:paraId="278F6726" w14:textId="77777777">
        <w:tc>
          <w:tcPr>
            <w:tcW w:w="9535" w:type="dxa"/>
            <w:gridSpan w:val="4"/>
          </w:tcPr>
          <w:p w14:paraId="306ED934" w14:textId="77777777" w:rsidR="00717FDD" w:rsidRPr="00AC1C8B" w:rsidRDefault="00717FDD" w:rsidP="00717FDD">
            <w:pPr>
              <w:jc w:val="center"/>
              <w:rPr>
                <w:b/>
                <w:kern w:val="2"/>
                <w:sz w:val="20"/>
              </w:rPr>
            </w:pPr>
            <w:r w:rsidRPr="00AC1C8B">
              <w:rPr>
                <w:b/>
                <w:kern w:val="2"/>
                <w:sz w:val="20"/>
              </w:rPr>
              <w:t>16. ŠALIŲ ATSTOVŲ PARAŠAI</w:t>
            </w:r>
          </w:p>
        </w:tc>
      </w:tr>
      <w:tr w:rsidR="00717FDD" w:rsidRPr="00AC1C8B" w14:paraId="1A4801F8" w14:textId="77777777">
        <w:tc>
          <w:tcPr>
            <w:tcW w:w="5224" w:type="dxa"/>
            <w:gridSpan w:val="3"/>
          </w:tcPr>
          <w:p w14:paraId="4374ECAE" w14:textId="77777777" w:rsidR="00717FDD" w:rsidRPr="00AC1C8B" w:rsidRDefault="00717FDD" w:rsidP="00717FDD">
            <w:pPr>
              <w:jc w:val="center"/>
              <w:rPr>
                <w:b/>
                <w:kern w:val="2"/>
                <w:sz w:val="20"/>
              </w:rPr>
            </w:pPr>
            <w:r w:rsidRPr="00AC1C8B">
              <w:rPr>
                <w:b/>
                <w:kern w:val="2"/>
                <w:sz w:val="20"/>
              </w:rPr>
              <w:t>PIRKĖJAS</w:t>
            </w:r>
          </w:p>
        </w:tc>
        <w:tc>
          <w:tcPr>
            <w:tcW w:w="4311" w:type="dxa"/>
          </w:tcPr>
          <w:p w14:paraId="77A89ACF" w14:textId="77777777" w:rsidR="00717FDD" w:rsidRPr="00AC1C8B" w:rsidRDefault="00717FDD" w:rsidP="00717FDD">
            <w:pPr>
              <w:jc w:val="center"/>
              <w:rPr>
                <w:b/>
                <w:kern w:val="2"/>
                <w:sz w:val="20"/>
              </w:rPr>
            </w:pPr>
            <w:r w:rsidRPr="00AC1C8B">
              <w:rPr>
                <w:b/>
                <w:kern w:val="2"/>
                <w:sz w:val="20"/>
              </w:rPr>
              <w:t>TIEKĖJAS</w:t>
            </w:r>
          </w:p>
        </w:tc>
      </w:tr>
      <w:tr w:rsidR="00717FDD" w:rsidRPr="00AC1C8B" w14:paraId="21CAB534" w14:textId="77777777">
        <w:tc>
          <w:tcPr>
            <w:tcW w:w="5224" w:type="dxa"/>
            <w:gridSpan w:val="3"/>
          </w:tcPr>
          <w:p w14:paraId="578049DB" w14:textId="77777777" w:rsidR="00717FDD" w:rsidRPr="00A67D8E" w:rsidRDefault="00717FDD" w:rsidP="00717FDD">
            <w:pPr>
              <w:jc w:val="center"/>
              <w:rPr>
                <w:color w:val="FFFFFF" w:themeColor="background1"/>
                <w:kern w:val="2"/>
                <w:sz w:val="20"/>
              </w:rPr>
            </w:pPr>
            <w:r w:rsidRPr="00A67D8E">
              <w:rPr>
                <w:color w:val="FFFFFF" w:themeColor="background1"/>
                <w:kern w:val="2"/>
                <w:sz w:val="20"/>
              </w:rPr>
              <w:t>(nurodomos atstovo pareigos, vardas, pavardė)</w:t>
            </w:r>
          </w:p>
        </w:tc>
        <w:tc>
          <w:tcPr>
            <w:tcW w:w="4311" w:type="dxa"/>
          </w:tcPr>
          <w:p w14:paraId="6F9E2A53" w14:textId="77777777" w:rsidR="00717FDD" w:rsidRPr="00A67D8E" w:rsidRDefault="00717FDD" w:rsidP="00717FDD">
            <w:pPr>
              <w:jc w:val="center"/>
              <w:rPr>
                <w:b/>
                <w:color w:val="FFFFFF" w:themeColor="background1"/>
                <w:kern w:val="2"/>
                <w:sz w:val="20"/>
              </w:rPr>
            </w:pPr>
            <w:r w:rsidRPr="00A67D8E">
              <w:rPr>
                <w:color w:val="FFFFFF" w:themeColor="background1"/>
                <w:kern w:val="2"/>
                <w:sz w:val="20"/>
              </w:rPr>
              <w:t>(nurodomos atstovo pareigos, vardas, pavardė)</w:t>
            </w:r>
          </w:p>
        </w:tc>
      </w:tr>
      <w:tr w:rsidR="00717FDD" w:rsidRPr="00AC1C8B" w14:paraId="0C834F1B" w14:textId="77777777">
        <w:tc>
          <w:tcPr>
            <w:tcW w:w="5224" w:type="dxa"/>
            <w:gridSpan w:val="3"/>
          </w:tcPr>
          <w:p w14:paraId="789659E3" w14:textId="77777777" w:rsidR="00717FDD" w:rsidRPr="00A67D8E" w:rsidRDefault="00717FDD" w:rsidP="00717FDD">
            <w:pPr>
              <w:jc w:val="center"/>
              <w:rPr>
                <w:b/>
                <w:color w:val="FFFFFF" w:themeColor="background1"/>
                <w:kern w:val="2"/>
                <w:sz w:val="20"/>
              </w:rPr>
            </w:pPr>
          </w:p>
          <w:p w14:paraId="3B035D0A" w14:textId="77777777" w:rsidR="00717FDD" w:rsidRPr="00A67D8E" w:rsidRDefault="00717FDD" w:rsidP="00717FDD">
            <w:pPr>
              <w:jc w:val="center"/>
              <w:rPr>
                <w:b/>
                <w:color w:val="FFFFFF" w:themeColor="background1"/>
                <w:kern w:val="2"/>
                <w:sz w:val="20"/>
              </w:rPr>
            </w:pPr>
            <w:r w:rsidRPr="00A67D8E">
              <w:rPr>
                <w:b/>
                <w:color w:val="FFFFFF" w:themeColor="background1"/>
                <w:kern w:val="2"/>
                <w:sz w:val="20"/>
              </w:rPr>
              <w:t>(parašas)</w:t>
            </w:r>
          </w:p>
          <w:p w14:paraId="0B1520FA" w14:textId="77777777" w:rsidR="00717FDD" w:rsidRPr="00A67D8E" w:rsidRDefault="00717FDD" w:rsidP="00717FDD">
            <w:pPr>
              <w:jc w:val="center"/>
              <w:rPr>
                <w:b/>
                <w:color w:val="FFFFFF" w:themeColor="background1"/>
                <w:kern w:val="2"/>
                <w:sz w:val="20"/>
              </w:rPr>
            </w:pPr>
          </w:p>
          <w:p w14:paraId="449ED037" w14:textId="77777777" w:rsidR="00717FDD" w:rsidRPr="00A67D8E" w:rsidRDefault="00717FDD" w:rsidP="00717FDD">
            <w:pPr>
              <w:jc w:val="center"/>
              <w:rPr>
                <w:b/>
                <w:color w:val="FFFFFF" w:themeColor="background1"/>
                <w:kern w:val="2"/>
                <w:sz w:val="20"/>
              </w:rPr>
            </w:pPr>
          </w:p>
        </w:tc>
        <w:tc>
          <w:tcPr>
            <w:tcW w:w="4311" w:type="dxa"/>
          </w:tcPr>
          <w:p w14:paraId="1BA6AD11" w14:textId="77777777" w:rsidR="00717FDD" w:rsidRPr="00A67D8E" w:rsidRDefault="00717FDD" w:rsidP="00717FDD">
            <w:pPr>
              <w:jc w:val="center"/>
              <w:rPr>
                <w:b/>
                <w:color w:val="FFFFFF" w:themeColor="background1"/>
                <w:kern w:val="2"/>
                <w:sz w:val="20"/>
              </w:rPr>
            </w:pPr>
          </w:p>
          <w:p w14:paraId="644A2BE8" w14:textId="77777777" w:rsidR="00717FDD" w:rsidRPr="00A67D8E" w:rsidRDefault="00717FDD" w:rsidP="00717FDD">
            <w:pPr>
              <w:jc w:val="center"/>
              <w:rPr>
                <w:b/>
                <w:color w:val="FFFFFF" w:themeColor="background1"/>
                <w:kern w:val="2"/>
                <w:sz w:val="20"/>
              </w:rPr>
            </w:pPr>
            <w:r w:rsidRPr="00A67D8E">
              <w:rPr>
                <w:b/>
                <w:color w:val="FFFFFF" w:themeColor="background1"/>
                <w:kern w:val="2"/>
                <w:sz w:val="20"/>
              </w:rPr>
              <w:t>(parašas)</w:t>
            </w:r>
          </w:p>
        </w:tc>
      </w:tr>
    </w:tbl>
    <w:p w14:paraId="247E80E6" w14:textId="77777777" w:rsidR="00027B83" w:rsidRPr="00AC1C8B" w:rsidRDefault="00027B83">
      <w:pPr>
        <w:rPr>
          <w:sz w:val="20"/>
        </w:rPr>
      </w:pPr>
    </w:p>
    <w:p w14:paraId="2423B2FA" w14:textId="77777777" w:rsidR="00027B83" w:rsidRPr="00AC1C8B" w:rsidRDefault="00027B83">
      <w:pPr>
        <w:rPr>
          <w:sz w:val="20"/>
        </w:rPr>
      </w:pPr>
    </w:p>
    <w:p w14:paraId="0895D5E0" w14:textId="361F30C9" w:rsidR="00027B83" w:rsidRDefault="000B0897">
      <w:pPr>
        <w:tabs>
          <w:tab w:val="left" w:pos="5400"/>
        </w:tabs>
        <w:jc w:val="center"/>
        <w:textAlignment w:val="center"/>
      </w:pPr>
      <w:r w:rsidRPr="00AC1C8B">
        <w:rPr>
          <w:b/>
          <w:bCs/>
          <w:sz w:val="20"/>
        </w:rPr>
        <w:t>____________</w:t>
      </w:r>
    </w:p>
    <w:sectPr w:rsidR="00027B83" w:rsidSect="00F6042D">
      <w:headerReference w:type="default" r:id="rId11"/>
      <w:footerReference w:type="default" r:id="rId12"/>
      <w:headerReference w:type="first" r:id="rId13"/>
      <w:endnotePr>
        <w:numFmt w:val="decimal"/>
      </w:endnotePr>
      <w:pgSz w:w="12240" w:h="15840" w:code="1"/>
      <w:pgMar w:top="1134" w:right="567"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D298F" w14:textId="77777777" w:rsidR="00D053F7" w:rsidRDefault="00D053F7">
      <w:pPr>
        <w:rPr>
          <w:sz w:val="20"/>
        </w:rPr>
      </w:pPr>
      <w:r>
        <w:rPr>
          <w:sz w:val="20"/>
        </w:rPr>
        <w:separator/>
      </w:r>
    </w:p>
  </w:endnote>
  <w:endnote w:type="continuationSeparator" w:id="0">
    <w:p w14:paraId="6F875341" w14:textId="77777777" w:rsidR="00D053F7" w:rsidRDefault="00D053F7">
      <w:pPr>
        <w:rPr>
          <w:sz w:val="20"/>
        </w:rPr>
      </w:pPr>
      <w:r>
        <w:rPr>
          <w:sz w:val="20"/>
        </w:rPr>
        <w:continuationSeparator/>
      </w:r>
    </w:p>
  </w:endnote>
  <w:endnote w:type="continuationNotice" w:id="1">
    <w:p w14:paraId="377FE90F" w14:textId="77777777" w:rsidR="00D053F7" w:rsidRDefault="00D05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2115" w14:textId="77777777" w:rsidR="00D053F7" w:rsidRDefault="00D053F7">
      <w:pPr>
        <w:rPr>
          <w:sz w:val="20"/>
        </w:rPr>
      </w:pPr>
      <w:r>
        <w:rPr>
          <w:sz w:val="20"/>
        </w:rPr>
        <w:separator/>
      </w:r>
    </w:p>
  </w:footnote>
  <w:footnote w:type="continuationSeparator" w:id="0">
    <w:p w14:paraId="5F2515F5" w14:textId="77777777" w:rsidR="00D053F7" w:rsidRDefault="00D053F7">
      <w:pPr>
        <w:rPr>
          <w:sz w:val="20"/>
        </w:rPr>
      </w:pPr>
      <w:r>
        <w:rPr>
          <w:sz w:val="20"/>
        </w:rPr>
        <w:continuationSeparator/>
      </w:r>
    </w:p>
  </w:footnote>
  <w:footnote w:type="continuationNotice" w:id="1">
    <w:p w14:paraId="1AFB714D" w14:textId="77777777" w:rsidR="00D053F7" w:rsidRDefault="00D053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4404" w14:textId="77777777" w:rsidR="00CF53EB" w:rsidRPr="00F6042D" w:rsidRDefault="00F6042D" w:rsidP="00F6042D">
    <w:pPr>
      <w:pStyle w:val="Antrats"/>
      <w:jc w:val="right"/>
      <w:rPr>
        <w:sz w:val="18"/>
        <w:szCs w:val="14"/>
      </w:rPr>
    </w:pPr>
    <w:r w:rsidRPr="00F6042D">
      <w:rPr>
        <w:sz w:val="18"/>
        <w:szCs w:val="14"/>
      </w:rPr>
      <w:t xml:space="preserve">                                                                                                                      </w:t>
    </w:r>
    <w:r>
      <w:rPr>
        <w:sz w:val="18"/>
        <w:szCs w:val="14"/>
      </w:rPr>
      <w:t xml:space="preserve">             </w:t>
    </w:r>
    <w:r w:rsidRPr="00F6042D">
      <w:rPr>
        <w:sz w:val="18"/>
        <w:szCs w:val="14"/>
      </w:rPr>
      <w:t xml:space="preserve">     </w:t>
    </w:r>
    <w:r>
      <w:rPr>
        <w:sz w:val="18"/>
        <w:szCs w:val="14"/>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CF53EB" w14:paraId="13DCE2D1" w14:textId="77777777" w:rsidTr="00C167BD">
      <w:tc>
        <w:tcPr>
          <w:tcW w:w="9493" w:type="dxa"/>
        </w:tcPr>
        <w:p w14:paraId="1EE11331" w14:textId="5FA9B9B6" w:rsidR="00C167BD" w:rsidRDefault="00C167BD" w:rsidP="00C167BD">
          <w:pPr>
            <w:pStyle w:val="Antrats"/>
            <w:jc w:val="right"/>
            <w:rPr>
              <w:sz w:val="18"/>
              <w:szCs w:val="14"/>
            </w:rPr>
          </w:pPr>
          <w:r>
            <w:rPr>
              <w:sz w:val="18"/>
              <w:szCs w:val="14"/>
            </w:rPr>
            <w:t xml:space="preserve">    </w:t>
          </w:r>
          <w:r w:rsidRPr="00F6042D">
            <w:rPr>
              <w:sz w:val="18"/>
              <w:szCs w:val="14"/>
            </w:rPr>
            <w:t xml:space="preserve">Pirkimo sąlygų </w:t>
          </w:r>
          <w:r w:rsidR="002F27D3">
            <w:rPr>
              <w:sz w:val="18"/>
              <w:szCs w:val="14"/>
            </w:rPr>
            <w:t>6</w:t>
          </w:r>
          <w:r w:rsidRPr="00F6042D">
            <w:rPr>
              <w:sz w:val="18"/>
              <w:szCs w:val="14"/>
            </w:rPr>
            <w:t xml:space="preserve"> priedas</w:t>
          </w:r>
        </w:p>
        <w:p w14:paraId="233DC5E0" w14:textId="0B5308B0" w:rsidR="00CF53EB" w:rsidRDefault="00C167BD" w:rsidP="00C167BD">
          <w:pPr>
            <w:pStyle w:val="Antrats"/>
            <w:jc w:val="right"/>
            <w:rPr>
              <w:sz w:val="18"/>
              <w:szCs w:val="14"/>
            </w:rPr>
          </w:pPr>
          <w:r w:rsidRPr="00F6042D">
            <w:rPr>
              <w:sz w:val="18"/>
              <w:szCs w:val="14"/>
            </w:rPr>
            <w:t xml:space="preserve"> „Sutarties specialiosios sąlygos“ </w:t>
          </w:r>
        </w:p>
      </w:tc>
    </w:tr>
  </w:tbl>
  <w:p w14:paraId="3FC6F523" w14:textId="157C9639" w:rsidR="0081649F" w:rsidRPr="00F6042D" w:rsidRDefault="00F6042D" w:rsidP="00C167BD">
    <w:pPr>
      <w:pStyle w:val="Antrats"/>
      <w:jc w:val="right"/>
      <w:rPr>
        <w:sz w:val="18"/>
        <w:szCs w:val="14"/>
      </w:rPr>
    </w:pPr>
    <w:r w:rsidRPr="00F6042D">
      <w:rPr>
        <w:sz w:val="18"/>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D51A7"/>
    <w:multiLevelType w:val="multilevel"/>
    <w:tmpl w:val="7CA0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77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9EF"/>
    <w:rsid w:val="000065F0"/>
    <w:rsid w:val="000116FD"/>
    <w:rsid w:val="00022497"/>
    <w:rsid w:val="00027B83"/>
    <w:rsid w:val="00030996"/>
    <w:rsid w:val="00043444"/>
    <w:rsid w:val="00046193"/>
    <w:rsid w:val="00050148"/>
    <w:rsid w:val="00051328"/>
    <w:rsid w:val="000650BE"/>
    <w:rsid w:val="00066E43"/>
    <w:rsid w:val="000709AD"/>
    <w:rsid w:val="00084692"/>
    <w:rsid w:val="000847CE"/>
    <w:rsid w:val="00086464"/>
    <w:rsid w:val="00097585"/>
    <w:rsid w:val="000B0677"/>
    <w:rsid w:val="000B0897"/>
    <w:rsid w:val="000C7CC2"/>
    <w:rsid w:val="000D5E13"/>
    <w:rsid w:val="000F5DAF"/>
    <w:rsid w:val="00100513"/>
    <w:rsid w:val="00101C22"/>
    <w:rsid w:val="00103349"/>
    <w:rsid w:val="00122C33"/>
    <w:rsid w:val="00130D77"/>
    <w:rsid w:val="00135C7C"/>
    <w:rsid w:val="001424AB"/>
    <w:rsid w:val="00144A67"/>
    <w:rsid w:val="00171B79"/>
    <w:rsid w:val="00182FD5"/>
    <w:rsid w:val="00184B0B"/>
    <w:rsid w:val="00196FBE"/>
    <w:rsid w:val="001A0164"/>
    <w:rsid w:val="001A254C"/>
    <w:rsid w:val="001B5DD4"/>
    <w:rsid w:val="002041DE"/>
    <w:rsid w:val="00205170"/>
    <w:rsid w:val="00217E66"/>
    <w:rsid w:val="00233AEB"/>
    <w:rsid w:val="002349EF"/>
    <w:rsid w:val="00256D9C"/>
    <w:rsid w:val="002917B9"/>
    <w:rsid w:val="002A4E0C"/>
    <w:rsid w:val="002B1201"/>
    <w:rsid w:val="002C1CC2"/>
    <w:rsid w:val="002C7E0E"/>
    <w:rsid w:val="002D04D5"/>
    <w:rsid w:val="002E2315"/>
    <w:rsid w:val="002E4573"/>
    <w:rsid w:val="002F27D3"/>
    <w:rsid w:val="00301A73"/>
    <w:rsid w:val="0032557C"/>
    <w:rsid w:val="00330B1E"/>
    <w:rsid w:val="00343444"/>
    <w:rsid w:val="00384738"/>
    <w:rsid w:val="00387BB1"/>
    <w:rsid w:val="003A6CBB"/>
    <w:rsid w:val="003A728D"/>
    <w:rsid w:val="003B3348"/>
    <w:rsid w:val="003B4397"/>
    <w:rsid w:val="003C202D"/>
    <w:rsid w:val="003C29E6"/>
    <w:rsid w:val="003D3699"/>
    <w:rsid w:val="003D48DA"/>
    <w:rsid w:val="003E504E"/>
    <w:rsid w:val="00402199"/>
    <w:rsid w:val="00435DEF"/>
    <w:rsid w:val="00436DC8"/>
    <w:rsid w:val="004452AA"/>
    <w:rsid w:val="004458CE"/>
    <w:rsid w:val="00447B5B"/>
    <w:rsid w:val="00462F04"/>
    <w:rsid w:val="00491257"/>
    <w:rsid w:val="00492B1C"/>
    <w:rsid w:val="004979C2"/>
    <w:rsid w:val="004C56B6"/>
    <w:rsid w:val="004D3B36"/>
    <w:rsid w:val="004F273C"/>
    <w:rsid w:val="00500866"/>
    <w:rsid w:val="00506CFA"/>
    <w:rsid w:val="00511074"/>
    <w:rsid w:val="005117DB"/>
    <w:rsid w:val="0051367C"/>
    <w:rsid w:val="005213AF"/>
    <w:rsid w:val="00523F90"/>
    <w:rsid w:val="00526A9D"/>
    <w:rsid w:val="005339EC"/>
    <w:rsid w:val="005352CC"/>
    <w:rsid w:val="00545279"/>
    <w:rsid w:val="005609A0"/>
    <w:rsid w:val="0056324B"/>
    <w:rsid w:val="00563BE0"/>
    <w:rsid w:val="00591DA0"/>
    <w:rsid w:val="005A13CF"/>
    <w:rsid w:val="005A1B9B"/>
    <w:rsid w:val="005B0E36"/>
    <w:rsid w:val="005B1002"/>
    <w:rsid w:val="005B514D"/>
    <w:rsid w:val="005D2987"/>
    <w:rsid w:val="005D5AB0"/>
    <w:rsid w:val="005D690A"/>
    <w:rsid w:val="005E5204"/>
    <w:rsid w:val="005F14DF"/>
    <w:rsid w:val="006056BD"/>
    <w:rsid w:val="00624A7C"/>
    <w:rsid w:val="00626A11"/>
    <w:rsid w:val="0063555D"/>
    <w:rsid w:val="00643B27"/>
    <w:rsid w:val="00654EEF"/>
    <w:rsid w:val="00655652"/>
    <w:rsid w:val="006829E3"/>
    <w:rsid w:val="00686DDC"/>
    <w:rsid w:val="00691634"/>
    <w:rsid w:val="00692989"/>
    <w:rsid w:val="00692F0A"/>
    <w:rsid w:val="00694AAE"/>
    <w:rsid w:val="006C79AA"/>
    <w:rsid w:val="006D5893"/>
    <w:rsid w:val="006F0803"/>
    <w:rsid w:val="006F5143"/>
    <w:rsid w:val="00703216"/>
    <w:rsid w:val="00711B1E"/>
    <w:rsid w:val="00714046"/>
    <w:rsid w:val="007144CF"/>
    <w:rsid w:val="00717E2C"/>
    <w:rsid w:val="00717FDD"/>
    <w:rsid w:val="00721794"/>
    <w:rsid w:val="00745D97"/>
    <w:rsid w:val="00760949"/>
    <w:rsid w:val="007621BC"/>
    <w:rsid w:val="00767BEE"/>
    <w:rsid w:val="00770380"/>
    <w:rsid w:val="0077062B"/>
    <w:rsid w:val="00771889"/>
    <w:rsid w:val="00783D8E"/>
    <w:rsid w:val="00784F51"/>
    <w:rsid w:val="00787D08"/>
    <w:rsid w:val="0079100E"/>
    <w:rsid w:val="00794C1C"/>
    <w:rsid w:val="007A0707"/>
    <w:rsid w:val="007A0E3E"/>
    <w:rsid w:val="007A75C6"/>
    <w:rsid w:val="007D4198"/>
    <w:rsid w:val="00810B1E"/>
    <w:rsid w:val="0081649F"/>
    <w:rsid w:val="00830131"/>
    <w:rsid w:val="0083118A"/>
    <w:rsid w:val="0083277B"/>
    <w:rsid w:val="008416C1"/>
    <w:rsid w:val="008446AC"/>
    <w:rsid w:val="008525CA"/>
    <w:rsid w:val="00854FCF"/>
    <w:rsid w:val="00867398"/>
    <w:rsid w:val="0087735E"/>
    <w:rsid w:val="008A7861"/>
    <w:rsid w:val="008B0521"/>
    <w:rsid w:val="008B295A"/>
    <w:rsid w:val="008B7CFB"/>
    <w:rsid w:val="008C2856"/>
    <w:rsid w:val="008C3B31"/>
    <w:rsid w:val="008C63E6"/>
    <w:rsid w:val="008E2395"/>
    <w:rsid w:val="008F0964"/>
    <w:rsid w:val="0091456C"/>
    <w:rsid w:val="009273B6"/>
    <w:rsid w:val="009310B0"/>
    <w:rsid w:val="00935991"/>
    <w:rsid w:val="00950FEE"/>
    <w:rsid w:val="00951D02"/>
    <w:rsid w:val="00962F6B"/>
    <w:rsid w:val="009728BC"/>
    <w:rsid w:val="00976462"/>
    <w:rsid w:val="009944B3"/>
    <w:rsid w:val="009A66C4"/>
    <w:rsid w:val="009B5303"/>
    <w:rsid w:val="009B634B"/>
    <w:rsid w:val="009D248E"/>
    <w:rsid w:val="009D4A08"/>
    <w:rsid w:val="009E5B4A"/>
    <w:rsid w:val="009F55C7"/>
    <w:rsid w:val="00A11B87"/>
    <w:rsid w:val="00A15C26"/>
    <w:rsid w:val="00A22784"/>
    <w:rsid w:val="00A31631"/>
    <w:rsid w:val="00A4476F"/>
    <w:rsid w:val="00A474AC"/>
    <w:rsid w:val="00A503C7"/>
    <w:rsid w:val="00A609FC"/>
    <w:rsid w:val="00A67D8E"/>
    <w:rsid w:val="00A70211"/>
    <w:rsid w:val="00A71A98"/>
    <w:rsid w:val="00A776D4"/>
    <w:rsid w:val="00AA77A7"/>
    <w:rsid w:val="00AC1C8B"/>
    <w:rsid w:val="00AD1127"/>
    <w:rsid w:val="00AD3555"/>
    <w:rsid w:val="00AE76CB"/>
    <w:rsid w:val="00AF0172"/>
    <w:rsid w:val="00AF76A4"/>
    <w:rsid w:val="00B01706"/>
    <w:rsid w:val="00B35C4C"/>
    <w:rsid w:val="00B36C61"/>
    <w:rsid w:val="00B427EE"/>
    <w:rsid w:val="00B46F6F"/>
    <w:rsid w:val="00B50C0E"/>
    <w:rsid w:val="00B61449"/>
    <w:rsid w:val="00B66043"/>
    <w:rsid w:val="00B753F3"/>
    <w:rsid w:val="00B800B5"/>
    <w:rsid w:val="00B91C8F"/>
    <w:rsid w:val="00BA09C4"/>
    <w:rsid w:val="00BA2033"/>
    <w:rsid w:val="00BB6495"/>
    <w:rsid w:val="00BD210A"/>
    <w:rsid w:val="00BD5B7F"/>
    <w:rsid w:val="00BE6226"/>
    <w:rsid w:val="00BE7027"/>
    <w:rsid w:val="00BE75FC"/>
    <w:rsid w:val="00C0010B"/>
    <w:rsid w:val="00C167BD"/>
    <w:rsid w:val="00C20D72"/>
    <w:rsid w:val="00C244BB"/>
    <w:rsid w:val="00C27BFE"/>
    <w:rsid w:val="00C30648"/>
    <w:rsid w:val="00C313ED"/>
    <w:rsid w:val="00C36292"/>
    <w:rsid w:val="00C43772"/>
    <w:rsid w:val="00C603CB"/>
    <w:rsid w:val="00C74FA2"/>
    <w:rsid w:val="00C77F17"/>
    <w:rsid w:val="00C83B1A"/>
    <w:rsid w:val="00C908BD"/>
    <w:rsid w:val="00CA38A6"/>
    <w:rsid w:val="00CA74A4"/>
    <w:rsid w:val="00CB2499"/>
    <w:rsid w:val="00CC129E"/>
    <w:rsid w:val="00CC14CD"/>
    <w:rsid w:val="00CD74C4"/>
    <w:rsid w:val="00CE03DC"/>
    <w:rsid w:val="00CE3BD3"/>
    <w:rsid w:val="00CF53EB"/>
    <w:rsid w:val="00D01206"/>
    <w:rsid w:val="00D02AF5"/>
    <w:rsid w:val="00D0433D"/>
    <w:rsid w:val="00D053F7"/>
    <w:rsid w:val="00D12E39"/>
    <w:rsid w:val="00D32555"/>
    <w:rsid w:val="00D32924"/>
    <w:rsid w:val="00D36EEE"/>
    <w:rsid w:val="00D42873"/>
    <w:rsid w:val="00D62A44"/>
    <w:rsid w:val="00D63088"/>
    <w:rsid w:val="00D821A3"/>
    <w:rsid w:val="00D86A2A"/>
    <w:rsid w:val="00D93923"/>
    <w:rsid w:val="00D95954"/>
    <w:rsid w:val="00DA441D"/>
    <w:rsid w:val="00DA4E0C"/>
    <w:rsid w:val="00DB3896"/>
    <w:rsid w:val="00DC4167"/>
    <w:rsid w:val="00E045E0"/>
    <w:rsid w:val="00E145CE"/>
    <w:rsid w:val="00E52FB7"/>
    <w:rsid w:val="00E533FA"/>
    <w:rsid w:val="00E54416"/>
    <w:rsid w:val="00E562C7"/>
    <w:rsid w:val="00E605F0"/>
    <w:rsid w:val="00E63AE3"/>
    <w:rsid w:val="00E63B8A"/>
    <w:rsid w:val="00E6428B"/>
    <w:rsid w:val="00E75664"/>
    <w:rsid w:val="00E83279"/>
    <w:rsid w:val="00E833F5"/>
    <w:rsid w:val="00E84CB7"/>
    <w:rsid w:val="00E84E24"/>
    <w:rsid w:val="00E94AF4"/>
    <w:rsid w:val="00EA1511"/>
    <w:rsid w:val="00EC0996"/>
    <w:rsid w:val="00EE0E4C"/>
    <w:rsid w:val="00F06966"/>
    <w:rsid w:val="00F226C3"/>
    <w:rsid w:val="00F22DC7"/>
    <w:rsid w:val="00F2363F"/>
    <w:rsid w:val="00F269E1"/>
    <w:rsid w:val="00F31324"/>
    <w:rsid w:val="00F45126"/>
    <w:rsid w:val="00F506A0"/>
    <w:rsid w:val="00F51703"/>
    <w:rsid w:val="00F52382"/>
    <w:rsid w:val="00F54AE7"/>
    <w:rsid w:val="00F6042D"/>
    <w:rsid w:val="00F60BD9"/>
    <w:rsid w:val="00F622EC"/>
    <w:rsid w:val="00F63F52"/>
    <w:rsid w:val="00F642B0"/>
    <w:rsid w:val="00F67F70"/>
    <w:rsid w:val="00F745E9"/>
    <w:rsid w:val="00F7779A"/>
    <w:rsid w:val="00F91C52"/>
    <w:rsid w:val="00F95792"/>
    <w:rsid w:val="00FA49E9"/>
    <w:rsid w:val="00FB0F57"/>
    <w:rsid w:val="00FB61C3"/>
    <w:rsid w:val="00FB759E"/>
    <w:rsid w:val="00FC564A"/>
    <w:rsid w:val="00FD060E"/>
    <w:rsid w:val="00FD2A55"/>
    <w:rsid w:val="00FD6CA6"/>
    <w:rsid w:val="00FE3013"/>
    <w:rsid w:val="00FF2644"/>
    <w:rsid w:val="00FF6D9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1A01057B-8E07-45D4-A427-F9CF306E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table" w:styleId="Lentelstinklelis">
    <w:name w:val="Table Grid"/>
    <w:basedOn w:val="prastojilentel"/>
    <w:rsid w:val="00CF5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7</Pages>
  <Words>12828</Words>
  <Characters>7312</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Raimonda Pontuzaitė</cp:lastModifiedBy>
  <cp:revision>277</cp:revision>
  <cp:lastPrinted>2025-10-30T12:41:00Z</cp:lastPrinted>
  <dcterms:created xsi:type="dcterms:W3CDTF">2025-10-14T09:23:00Z</dcterms:created>
  <dcterms:modified xsi:type="dcterms:W3CDTF">2025-10-31T06:16:00Z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