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C4D22FE" w14:textId="77777777" w:rsidR="000B05F0" w:rsidRPr="00242FF9" w:rsidRDefault="000B05F0" w:rsidP="000B05F0">
          <w:pPr>
            <w:spacing w:after="120" w:line="20" w:lineRule="atLeast"/>
            <w:contextualSpacing/>
            <w:jc w:val="center"/>
            <w:rPr>
              <w:rFonts w:ascii="Times New Roman" w:hAnsi="Times New Roman" w:cs="Times New Roman"/>
              <w:b/>
              <w:bCs/>
              <w:color w:val="00B050"/>
              <w:sz w:val="24"/>
              <w:szCs w:val="24"/>
            </w:rPr>
          </w:pPr>
          <w:r w:rsidRPr="00242FF9">
            <w:rPr>
              <w:rFonts w:ascii="Times New Roman" w:hAnsi="Times New Roman" w:cs="Times New Roman"/>
              <w:b/>
              <w:bCs/>
              <w:color w:val="000000"/>
              <w:sz w:val="24"/>
              <w:szCs w:val="24"/>
            </w:rPr>
            <w:t>LIETUVOS AGRARINIŲ IR MIŠKŲ MOKSLŲ CENTRAS</w:t>
          </w:r>
        </w:p>
        <w:p w14:paraId="46315E48" w14:textId="2644241F" w:rsidR="00C32E53" w:rsidRPr="00173FBA" w:rsidRDefault="000B05F0" w:rsidP="000B05F0">
          <w:pPr>
            <w:spacing w:after="120"/>
            <w:ind w:left="567" w:firstLine="0"/>
            <w:contextualSpacing/>
            <w:jc w:val="center"/>
            <w:rPr>
              <w:rFonts w:ascii="Arial" w:hAnsi="Arial" w:cs="Arial"/>
              <w:color w:val="00B050"/>
            </w:rPr>
          </w:pPr>
          <w:r w:rsidRPr="00242FF9">
            <w:rPr>
              <w:rFonts w:ascii="Times New Roman" w:hAnsi="Times New Roman" w:cs="Times New Roman"/>
              <w:sz w:val="24"/>
              <w:szCs w:val="24"/>
            </w:rPr>
            <w:t>Įmonės kodas 302471203, adresas: Instituto al. 1, Akademija, 58344 Kėdainių r. sav.</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5FBC502"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413B1">
            <w:rPr>
              <w:rFonts w:cstheme="minorHAnsi"/>
              <w:b/>
              <w:bCs/>
              <w:sz w:val="28"/>
              <w:szCs w:val="28"/>
            </w:rPr>
            <w:t>BEPILOTIS ORLAIVIS SU KOMPLEKTUOJANČIOMIS DALIMIS</w:t>
          </w:r>
          <w:r w:rsidR="00D526C8" w:rsidRPr="001A2892">
            <w:rPr>
              <w:rFonts w:cstheme="minorHAnsi"/>
              <w:b/>
              <w:bCs/>
              <w:sz w:val="28"/>
              <w:szCs w:val="28"/>
            </w:rPr>
            <w:t>“</w:t>
          </w:r>
        </w:p>
        <w:p w14:paraId="18ACC6AD" w14:textId="6B9646F9"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6EC6F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7D5176">
            <w:rPr>
              <w:rFonts w:cstheme="minorHAnsi"/>
              <w:b/>
              <w:bCs/>
              <w:sz w:val="28"/>
              <w:szCs w:val="28"/>
            </w:rPr>
            <w:t xml:space="preserve"> 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2E34E91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3C28CD">
                  <w:rPr>
                    <w:noProof/>
                    <w:webHidden/>
                  </w:rPr>
                  <w:t>2</w:t>
                </w:r>
              </w:hyperlink>
            </w:p>
            <w:p w14:paraId="2C7FBD3C" w14:textId="0ADD7112"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3C28CD">
                  <w:rPr>
                    <w:noProof/>
                    <w:webHidden/>
                  </w:rPr>
                  <w:t>3</w:t>
                </w:r>
              </w:hyperlink>
            </w:p>
            <w:p w14:paraId="3B8B80C9" w14:textId="0D4D8408"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3C28CD">
                  <w:rPr>
                    <w:noProof/>
                    <w:webHidden/>
                  </w:rPr>
                  <w:t>3</w:t>
                </w:r>
              </w:hyperlink>
            </w:p>
            <w:p w14:paraId="71D87EA0" w14:textId="293AA0A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3C28CD">
                  <w:rPr>
                    <w:noProof/>
                    <w:webHidden/>
                  </w:rPr>
                  <w:t>3</w:t>
                </w:r>
              </w:hyperlink>
            </w:p>
            <w:p w14:paraId="197EB7A3" w14:textId="1B8CEC7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3C28CD">
                  <w:rPr>
                    <w:noProof/>
                    <w:webHidden/>
                  </w:rPr>
                  <w:t>3</w:t>
                </w:r>
              </w:hyperlink>
            </w:p>
            <w:p w14:paraId="2D57B744" w14:textId="32F65CAA"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3C28CD">
                  <w:rPr>
                    <w:noProof/>
                    <w:webHidden/>
                  </w:rPr>
                  <w:t>4</w:t>
                </w:r>
              </w:hyperlink>
            </w:p>
            <w:p w14:paraId="191E7762" w14:textId="31EA2030"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3C28CD">
                  <w:rPr>
                    <w:noProof/>
                    <w:webHidden/>
                  </w:rPr>
                  <w:t>4</w:t>
                </w:r>
              </w:hyperlink>
            </w:p>
            <w:p w14:paraId="59F5701E" w14:textId="77777777" w:rsidR="00A10670" w:rsidRDefault="00173FBA" w:rsidP="00A10670">
              <w:pPr>
                <w:tabs>
                  <w:tab w:val="left" w:pos="1763"/>
                </w:tabs>
                <w:rPr>
                  <w:noProof/>
                </w:rPr>
              </w:pPr>
              <w:r w:rsidRPr="00D50C54">
                <w:rPr>
                  <w:noProof/>
                </w:rPr>
                <w:fldChar w:fldCharType="end"/>
              </w:r>
              <w:r w:rsidR="00A10670">
                <w:rPr>
                  <w:noProof/>
                </w:rPr>
                <w:t>Priedai:</w:t>
              </w:r>
            </w:p>
            <w:p w14:paraId="7EBDDF2E" w14:textId="5320B2F0" w:rsidR="00A2561F" w:rsidRDefault="00A2561F" w:rsidP="00A10670">
              <w:pPr>
                <w:tabs>
                  <w:tab w:val="left" w:pos="1763"/>
                </w:tabs>
                <w:rPr>
                  <w:rFonts w:cstheme="minorHAnsi"/>
                </w:rPr>
              </w:pPr>
              <w:r>
                <w:rPr>
                  <w:noProof/>
                </w:rPr>
                <w:t xml:space="preserve">Priedas Nr. </w:t>
              </w:r>
              <w:r w:rsidR="00E76F97">
                <w:rPr>
                  <w:noProof/>
                </w:rPr>
                <w:t>1</w:t>
              </w:r>
              <w:r>
                <w:rPr>
                  <w:noProof/>
                </w:rPr>
                <w:t xml:space="preserve">. </w:t>
              </w:r>
              <w:r w:rsidRPr="00AA05AD">
                <w:rPr>
                  <w:rFonts w:cstheme="minorHAnsi"/>
                </w:rPr>
                <w:t>„Tiekėjų kvalifikacijos reikalavimai ir reikalaujami kokybės bei aplinkos apsaugos vadybos sistemų standartai“</w:t>
              </w:r>
            </w:p>
            <w:p w14:paraId="427446A1" w14:textId="72F6756B" w:rsidR="00A2561F" w:rsidRDefault="00A2561F" w:rsidP="00A10670">
              <w:pPr>
                <w:tabs>
                  <w:tab w:val="left" w:pos="1763"/>
                </w:tabs>
                <w:rPr>
                  <w:rFonts w:cstheme="minorHAnsi"/>
                </w:rPr>
              </w:pPr>
              <w:r>
                <w:rPr>
                  <w:rFonts w:cstheme="minorHAnsi"/>
                </w:rPr>
                <w:t xml:space="preserve">Priedas Nr. </w:t>
              </w:r>
              <w:r w:rsidR="00E76F97">
                <w:rPr>
                  <w:rFonts w:cstheme="minorHAnsi"/>
                </w:rPr>
                <w:t>2</w:t>
              </w:r>
              <w:r>
                <w:rPr>
                  <w:rFonts w:cstheme="minorHAnsi"/>
                </w:rPr>
                <w:t>. „Techninė specifikacija“</w:t>
              </w:r>
            </w:p>
            <w:p w14:paraId="7A369738" w14:textId="425CC01F" w:rsidR="00A2561F" w:rsidRDefault="00A2561F" w:rsidP="00A10670">
              <w:pPr>
                <w:tabs>
                  <w:tab w:val="left" w:pos="1763"/>
                </w:tabs>
                <w:rPr>
                  <w:rFonts w:cstheme="minorHAnsi"/>
                </w:rPr>
              </w:pPr>
              <w:r>
                <w:rPr>
                  <w:rFonts w:cstheme="minorHAnsi"/>
                </w:rPr>
                <w:t xml:space="preserve">Priedas Nr. </w:t>
              </w:r>
              <w:r w:rsidR="00E76F97">
                <w:rPr>
                  <w:rFonts w:cstheme="minorHAnsi"/>
                </w:rPr>
                <w:t>3</w:t>
              </w:r>
              <w:r>
                <w:rPr>
                  <w:rFonts w:cstheme="minorHAnsi"/>
                </w:rPr>
                <w:t>. „Pasiūlymo forma“</w:t>
              </w:r>
            </w:p>
            <w:p w14:paraId="460F0DDD" w14:textId="5D6B5F08" w:rsidR="000C63CC" w:rsidRDefault="000C63CC" w:rsidP="00A10670">
              <w:pPr>
                <w:tabs>
                  <w:tab w:val="left" w:pos="1763"/>
                </w:tabs>
                <w:rPr>
                  <w:rFonts w:cstheme="minorHAnsi"/>
                </w:rPr>
              </w:pPr>
              <w:r>
                <w:rPr>
                  <w:rFonts w:cstheme="minorHAnsi"/>
                </w:rPr>
                <w:t xml:space="preserve">Priedas Nr. </w:t>
              </w:r>
              <w:r w:rsidR="00E76F97">
                <w:rPr>
                  <w:rFonts w:cstheme="minorHAnsi"/>
                </w:rPr>
                <w:t>4</w:t>
              </w:r>
              <w:r>
                <w:rPr>
                  <w:rFonts w:cstheme="minorHAnsi"/>
                </w:rPr>
                <w:t xml:space="preserve">. </w:t>
              </w:r>
              <w:r w:rsidRPr="00A54EAE">
                <w:rPr>
                  <w:rFonts w:cstheme="minorHAnsi"/>
                </w:rPr>
                <w:t>„Pasiūlymų vertinimo kriterijai ir sąlygos“</w:t>
              </w:r>
            </w:p>
            <w:p w14:paraId="6D25705C" w14:textId="04E3DF68" w:rsidR="000C63CC" w:rsidRDefault="00A2561F" w:rsidP="00A10670">
              <w:pPr>
                <w:tabs>
                  <w:tab w:val="left" w:pos="1763"/>
                </w:tabs>
                <w:rPr>
                  <w:rFonts w:cstheme="minorHAnsi"/>
                </w:rPr>
              </w:pPr>
              <w:r>
                <w:rPr>
                  <w:rFonts w:cstheme="minorHAnsi"/>
                </w:rPr>
                <w:t xml:space="preserve">Priedas Nr. </w:t>
              </w:r>
              <w:r w:rsidR="00E76F97">
                <w:rPr>
                  <w:rFonts w:cstheme="minorHAnsi"/>
                </w:rPr>
                <w:t>5</w:t>
              </w:r>
              <w:r>
                <w:rPr>
                  <w:rFonts w:cstheme="minorHAnsi"/>
                </w:rPr>
                <w:t>. „Sutart</w:t>
              </w:r>
              <w:r w:rsidR="000C63CC">
                <w:rPr>
                  <w:rFonts w:cstheme="minorHAnsi"/>
                </w:rPr>
                <w:t>i</w:t>
              </w:r>
              <w:r>
                <w:rPr>
                  <w:rFonts w:cstheme="minorHAnsi"/>
                </w:rPr>
                <w:t xml:space="preserve">es projektas“ </w:t>
              </w:r>
            </w:p>
            <w:p w14:paraId="57E33BEE" w14:textId="77777777" w:rsidR="00413BD0" w:rsidRDefault="000C63CC" w:rsidP="00A10670">
              <w:pPr>
                <w:tabs>
                  <w:tab w:val="left" w:pos="1763"/>
                </w:tabs>
                <w:rPr>
                  <w:rFonts w:cstheme="minorHAnsi"/>
                </w:rPr>
              </w:pPr>
              <w:r>
                <w:rPr>
                  <w:rFonts w:cstheme="minorHAnsi"/>
                </w:rPr>
                <w:t xml:space="preserve">Priedas Nr. </w:t>
              </w:r>
              <w:r w:rsidR="00E76F97">
                <w:rPr>
                  <w:rFonts w:cstheme="minorHAnsi"/>
                </w:rPr>
                <w:t>6</w:t>
              </w:r>
              <w:r>
                <w:rPr>
                  <w:noProof/>
                </w:rPr>
                <w:t xml:space="preserve">. „Terminai“ </w:t>
              </w:r>
            </w:p>
          </w:sdtContent>
        </w:sdt>
        <w:p w14:paraId="77292F93" w14:textId="77777777" w:rsidR="00513859" w:rsidRPr="00513859" w:rsidRDefault="00513859" w:rsidP="00513859"/>
        <w:p w14:paraId="3063CFE7" w14:textId="77777777" w:rsidR="00513859" w:rsidRPr="00513859" w:rsidRDefault="00513859" w:rsidP="00513859"/>
        <w:p w14:paraId="263A1D8B" w14:textId="77777777" w:rsidR="00513859" w:rsidRPr="00513859" w:rsidRDefault="00513859" w:rsidP="00513859"/>
        <w:p w14:paraId="7EE13B99" w14:textId="77777777" w:rsidR="00513859" w:rsidRPr="00513859" w:rsidRDefault="00513859" w:rsidP="00513859"/>
        <w:p w14:paraId="378A6B40" w14:textId="77777777" w:rsidR="00513859" w:rsidRPr="00513859" w:rsidRDefault="00513859" w:rsidP="00513859"/>
        <w:p w14:paraId="69D266B4" w14:textId="77777777" w:rsidR="00513859" w:rsidRDefault="00513859" w:rsidP="00513859">
          <w:pPr>
            <w:rPr>
              <w:rFonts w:cstheme="minorHAnsi"/>
            </w:rPr>
          </w:pPr>
        </w:p>
        <w:p w14:paraId="6CAF08EF" w14:textId="77777777" w:rsidR="00513859" w:rsidRDefault="00513859" w:rsidP="00513859">
          <w:pPr>
            <w:rPr>
              <w:rFonts w:cstheme="minorHAnsi"/>
            </w:rPr>
          </w:pPr>
        </w:p>
        <w:p w14:paraId="3C6AE9D0" w14:textId="77777777" w:rsidR="00513859" w:rsidRDefault="00513859" w:rsidP="00513859">
          <w:pPr>
            <w:rPr>
              <w:rFonts w:cstheme="minorHAnsi"/>
            </w:rPr>
          </w:pPr>
        </w:p>
        <w:p w14:paraId="50FBC201" w14:textId="1B784960" w:rsidR="00513859" w:rsidRPr="00513859" w:rsidRDefault="00513859" w:rsidP="00513859">
          <w:pPr>
            <w:sectPr w:rsidR="00513859" w:rsidRPr="00513859"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2E0CE0" w:rsidP="00764170">
          <w:pPr>
            <w:spacing w:after="120"/>
            <w:ind w:firstLine="0"/>
            <w:contextualSpacing/>
            <w:rPr>
              <w:rFonts w:ascii="Arial" w:hAnsi="Arial" w:cs="Arial"/>
            </w:rPr>
          </w:pPr>
        </w:p>
      </w:sdtContent>
    </w:sdt>
    <w:p w14:paraId="12085CDF" w14:textId="16073931" w:rsidR="00746BAF" w:rsidRPr="004D1673" w:rsidRDefault="00C31EC9" w:rsidP="00E855C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1A4C681C" w:rsidR="00FB3C75" w:rsidRPr="00C44266" w:rsidRDefault="002902C1" w:rsidP="0023076D">
      <w:pPr>
        <w:spacing w:line="240" w:lineRule="auto"/>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C44266">
        <w:rPr>
          <w:rFonts w:cstheme="minorHAnsi"/>
        </w:rPr>
        <w:t xml:space="preserve"> </w:t>
      </w:r>
      <w:r w:rsidR="00C44266" w:rsidRPr="00C44266">
        <w:t>VšĮ Lietuvos agrarinių ir miškų mokslų centras, juridinio asmens kodas 302471203, adresas: Instituto al. 1, Akademija, 58344 Kėdainių r. sav., darbo laikas: PR, A, T, K 8 – 17, PN 8 – 15.45, pietų pertrauka 12 – 12.45. Perkančioji organizacija yra PVM mokėtoja.</w:t>
      </w:r>
    </w:p>
    <w:p w14:paraId="43304316" w14:textId="1F5474AF" w:rsidR="00020DD7" w:rsidRPr="00D645D1" w:rsidRDefault="00C44266" w:rsidP="001217C2">
      <w:pPr>
        <w:pStyle w:val="Sraopastraipa"/>
        <w:numPr>
          <w:ilvl w:val="1"/>
          <w:numId w:val="8"/>
        </w:numPr>
        <w:tabs>
          <w:tab w:val="left" w:pos="1134"/>
        </w:tabs>
        <w:spacing w:line="240" w:lineRule="auto"/>
        <w:ind w:left="0" w:firstLine="697"/>
        <w:rPr>
          <w:rFonts w:cstheme="minorHAnsi"/>
          <w:color w:val="000000" w:themeColor="text1"/>
        </w:rPr>
      </w:pPr>
      <w:r w:rsidRPr="004939D6">
        <w:rPr>
          <w:rFonts w:cstheme="minorHAnsi"/>
          <w:color w:val="000000" w:themeColor="text1"/>
        </w:rPr>
        <w:t>Pirkimas neatliekamas naudojantis centralizuotų pirkimų katalogu, nes</w:t>
      </w:r>
      <w:r>
        <w:rPr>
          <w:rFonts w:cstheme="minorHAnsi"/>
          <w:color w:val="000000" w:themeColor="text1"/>
        </w:rPr>
        <w:t xml:space="preserve"> </w:t>
      </w:r>
      <w:r w:rsidR="00D645D1" w:rsidRPr="00D645D1">
        <w:rPr>
          <w:rFonts w:cstheme="minorHAnsi"/>
          <w:color w:val="000000" w:themeColor="text1"/>
        </w:rPr>
        <w:t>pirkimo objektas nėra įtrauktas į CPO katalogą.</w:t>
      </w:r>
    </w:p>
    <w:p w14:paraId="52EA068B" w14:textId="74380048" w:rsidR="00C71C6F" w:rsidRPr="004939D6" w:rsidRDefault="00503A5B" w:rsidP="0023076D">
      <w:pPr>
        <w:spacing w:line="240" w:lineRule="auto"/>
        <w:rPr>
          <w:rFonts w:cstheme="minorHAnsi"/>
        </w:rPr>
      </w:pPr>
      <w:r w:rsidRPr="004939D6">
        <w:rPr>
          <w:rFonts w:cstheme="minorHAnsi"/>
        </w:rPr>
        <w:t>1.</w:t>
      </w:r>
      <w:r w:rsidR="00D645D1">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645D1">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E0632EE" w:rsidR="001045C0" w:rsidRPr="004939D6" w:rsidRDefault="004F6423" w:rsidP="0023076D">
      <w:pPr>
        <w:pStyle w:val="Sraopastraipa"/>
        <w:spacing w:line="240" w:lineRule="auto"/>
        <w:ind w:left="0"/>
        <w:rPr>
          <w:color w:val="00B050"/>
        </w:rPr>
      </w:pPr>
      <w:r w:rsidRPr="004939D6">
        <w:t>1.</w:t>
      </w:r>
      <w:r w:rsidR="00D645D1">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D645D1">
        <w:rPr>
          <w:rFonts w:cstheme="minorHAnsi"/>
        </w:rPr>
        <w:t xml:space="preserve"> </w:t>
      </w:r>
      <w:r w:rsidR="009F033B">
        <w:rPr>
          <w:rFonts w:cstheme="minorHAnsi"/>
        </w:rPr>
        <w:t xml:space="preserve">4.1, </w:t>
      </w:r>
      <w:r w:rsidR="00CD21EA">
        <w:rPr>
          <w:rFonts w:cstheme="minorHAnsi"/>
        </w:rPr>
        <w:t xml:space="preserve">4.4.4.5 </w:t>
      </w:r>
      <w:r w:rsidR="00D8621D" w:rsidRPr="004939D6">
        <w:t>papunkči</w:t>
      </w:r>
      <w:r w:rsidR="00D459E3" w:rsidRPr="004939D6">
        <w:t>ais. Aplinkos apaugos kriterijai nustatyti</w:t>
      </w:r>
      <w:r w:rsidR="00FA1526">
        <w:t xml:space="preserve"> techninėje specifikacijoje ir sutarties sąlygose. </w:t>
      </w:r>
    </w:p>
    <w:p w14:paraId="72618F29" w14:textId="32AE21D4" w:rsidR="00153E40" w:rsidRPr="00153E40" w:rsidRDefault="003D3DF5" w:rsidP="0023076D">
      <w:pPr>
        <w:spacing w:line="240" w:lineRule="auto"/>
        <w:ind w:firstLine="709"/>
        <w:rPr>
          <w:rStyle w:val="Hipersaitas"/>
        </w:rPr>
      </w:pPr>
      <w:r>
        <w:rPr>
          <w:rFonts w:eastAsia="Arial" w:cstheme="minorHAnsi"/>
        </w:rPr>
        <w:t>1.</w:t>
      </w:r>
      <w:r w:rsidR="00270CC8">
        <w:rPr>
          <w:rFonts w:eastAsia="Arial" w:cstheme="minorHAnsi"/>
        </w:rPr>
        <w:t>5</w:t>
      </w:r>
      <w:r>
        <w:rPr>
          <w:rFonts w:eastAsia="Arial" w:cstheme="minorHAnsi"/>
        </w:rPr>
        <w:t>.</w:t>
      </w:r>
      <w:r w:rsidR="00CA1A1C">
        <w:rPr>
          <w:rFonts w:eastAsia="Arial" w:cstheme="minorHAnsi"/>
        </w:rPr>
        <w:t xml:space="preserve"> </w:t>
      </w:r>
      <w:r w:rsidR="00153E40" w:rsidRPr="00153E40">
        <w:rPr>
          <w:rStyle w:val="Hipersaitas"/>
          <w:rFonts w:cstheme="minorHAnsi"/>
        </w:rPr>
        <w:t>Pirkime neleidžiama pateikti alternatyvių pasiūlymų.</w:t>
      </w:r>
    </w:p>
    <w:p w14:paraId="15179C0E" w14:textId="7BFD9761" w:rsidR="00257685" w:rsidRPr="007A6EAB" w:rsidRDefault="00153E40" w:rsidP="0023076D">
      <w:pPr>
        <w:spacing w:line="240" w:lineRule="auto"/>
        <w:ind w:firstLine="709"/>
        <w:rPr>
          <w:rFonts w:cstheme="minorHAnsi"/>
        </w:rPr>
      </w:pPr>
      <w:r>
        <w:rPr>
          <w:rFonts w:eastAsia="Arial" w:cstheme="minorHAnsi"/>
        </w:rPr>
        <w:t xml:space="preserve">1.6.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E855C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76A4DCC" w:rsidR="00FB3C75" w:rsidRPr="00244994" w:rsidRDefault="4A330118" w:rsidP="00E855C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DA3898">
        <w:rPr>
          <w:rFonts w:eastAsia="Calibri" w:cstheme="minorHAnsi"/>
          <w:color w:val="000000" w:themeColor="text1"/>
        </w:rPr>
        <w:t xml:space="preserve"> bepilotį orlaivį su </w:t>
      </w:r>
      <w:proofErr w:type="spellStart"/>
      <w:r w:rsidR="00DA3898">
        <w:rPr>
          <w:rFonts w:eastAsia="Calibri" w:cstheme="minorHAnsi"/>
          <w:color w:val="000000" w:themeColor="text1"/>
        </w:rPr>
        <w:t>kompektuojančiomis</w:t>
      </w:r>
      <w:proofErr w:type="spellEnd"/>
      <w:r w:rsidR="00DA3898">
        <w:rPr>
          <w:rFonts w:eastAsia="Calibri" w:cstheme="minorHAnsi"/>
          <w:color w:val="000000" w:themeColor="text1"/>
        </w:rPr>
        <w:t xml:space="preserve"> dalimis.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8E0538">
        <w:rPr>
          <w:rFonts w:cstheme="minorHAnsi"/>
        </w:rPr>
        <w:t xml:space="preserve"> </w:t>
      </w:r>
      <w:r w:rsidR="001C0719">
        <w:rPr>
          <w:rFonts w:cstheme="minorHAnsi"/>
        </w:rPr>
        <w:t>2</w:t>
      </w:r>
      <w:r w:rsidR="008E0538">
        <w:rPr>
          <w:rFonts w:cstheme="minorHAnsi"/>
        </w:rPr>
        <w:t xml:space="preserve"> </w:t>
      </w:r>
      <w:r w:rsidR="00AE2AEF" w:rsidRPr="00244994">
        <w:rPr>
          <w:rFonts w:cstheme="minorHAnsi"/>
        </w:rPr>
        <w:t>priede.</w:t>
      </w:r>
    </w:p>
    <w:p w14:paraId="49117D58" w14:textId="3A1D677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E7373A">
        <w:rPr>
          <w:rFonts w:cstheme="minorHAnsi"/>
        </w:rPr>
        <w:t xml:space="preserve"> </w:t>
      </w:r>
      <w:r w:rsidR="001C0719">
        <w:rPr>
          <w:rFonts w:cstheme="minorHAnsi"/>
        </w:rPr>
        <w:t>2</w:t>
      </w:r>
      <w:r w:rsidR="00E7373A">
        <w:rPr>
          <w:rFonts w:cstheme="minorHAnsi"/>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855C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17A11F7" w14:textId="20F1A25C" w:rsidR="00464D07" w:rsidRPr="002E0CE0" w:rsidRDefault="00464D07" w:rsidP="002E0CE0">
      <w:pPr>
        <w:pStyle w:val="Sraopastraipa"/>
        <w:numPr>
          <w:ilvl w:val="1"/>
          <w:numId w:val="7"/>
        </w:numPr>
        <w:spacing w:line="240" w:lineRule="auto"/>
        <w:ind w:left="0" w:firstLine="284"/>
        <w:rPr>
          <w:rFonts w:cstheme="minorHAnsi"/>
        </w:rPr>
      </w:pPr>
      <w:r w:rsidRPr="002E0CE0">
        <w:rPr>
          <w:rFonts w:cstheme="minorHAnsi"/>
        </w:rPr>
        <w:t>Tiekėjams nustatomi kvalifikacijos reikalavimai,</w:t>
      </w:r>
      <w:r w:rsidR="00774FA3" w:rsidRPr="002E0CE0">
        <w:rPr>
          <w:rFonts w:cstheme="minorHAnsi"/>
        </w:rPr>
        <w:t xml:space="preserve"> </w:t>
      </w:r>
      <w:r w:rsidRPr="002E0CE0">
        <w:rPr>
          <w:rFonts w:cstheme="minorHAnsi"/>
        </w:rPr>
        <w:t xml:space="preserve">ir (arba) reikalavimai dėl kokybės vadybos sistemos ir (arba) aplinkos apsaugos vadybos sistemos standartų laikymosi ir jų atitiktį patvirtinantys dokumentai nurodyti </w:t>
      </w:r>
      <w:r w:rsidR="00703983" w:rsidRPr="002E0CE0">
        <w:rPr>
          <w:rFonts w:cstheme="minorHAnsi"/>
        </w:rPr>
        <w:t>s</w:t>
      </w:r>
      <w:r w:rsidR="006E42EC" w:rsidRPr="002E0CE0">
        <w:rPr>
          <w:rFonts w:cstheme="minorHAnsi"/>
        </w:rPr>
        <w:t>pecialiųjų p</w:t>
      </w:r>
      <w:r w:rsidRPr="002E0CE0">
        <w:rPr>
          <w:rFonts w:cstheme="minorHAnsi"/>
        </w:rPr>
        <w:t>irkimo sąlygų</w:t>
      </w:r>
      <w:r w:rsidR="0021105D" w:rsidRPr="002E0CE0">
        <w:rPr>
          <w:rFonts w:cstheme="minorHAnsi"/>
        </w:rPr>
        <w:t xml:space="preserve"> </w:t>
      </w:r>
      <w:r w:rsidR="001C0719" w:rsidRPr="002E0CE0">
        <w:rPr>
          <w:rFonts w:cstheme="minorHAnsi"/>
        </w:rPr>
        <w:t>1</w:t>
      </w:r>
      <w:r w:rsidR="0021105D" w:rsidRPr="002E0CE0">
        <w:rPr>
          <w:rFonts w:cstheme="minorHAnsi"/>
        </w:rPr>
        <w:t xml:space="preserve"> </w:t>
      </w:r>
      <w:r w:rsidRPr="002E0CE0">
        <w:rPr>
          <w:rFonts w:cstheme="minorHAnsi"/>
        </w:rPr>
        <w:t>priede. Tiekėjas, teikdamas pasiūlymą</w:t>
      </w:r>
      <w:r w:rsidR="00FD0F2E" w:rsidRPr="002E0CE0">
        <w:rPr>
          <w:rFonts w:cstheme="minorHAnsi"/>
        </w:rPr>
        <w:t>,</w:t>
      </w:r>
      <w:r w:rsidRPr="002E0CE0">
        <w:rPr>
          <w:rFonts w:cstheme="minorHAnsi"/>
        </w:rPr>
        <w:t xml:space="preserve"> įsipareigoja, kad sutartį vykdys tik teisę verstis atitinkama veikla turintys asmenys.</w:t>
      </w:r>
    </w:p>
    <w:p w14:paraId="2B2AB86B" w14:textId="32E48DAC" w:rsidR="002E0CE0" w:rsidRPr="002E0CE0" w:rsidRDefault="002E0CE0" w:rsidP="002E0CE0">
      <w:pPr>
        <w:pStyle w:val="Sraopastraipa"/>
        <w:numPr>
          <w:ilvl w:val="1"/>
          <w:numId w:val="7"/>
        </w:numPr>
        <w:spacing w:line="240" w:lineRule="auto"/>
        <w:rPr>
          <w:rFonts w:cstheme="minorHAnsi"/>
        </w:rPr>
      </w:pPr>
      <w:r>
        <w:rPr>
          <w:rFonts w:cstheme="minorHAnsi"/>
        </w:rPr>
        <w:lastRenderedPageBreak/>
        <w:t xml:space="preserve"> </w:t>
      </w:r>
      <w:r w:rsidRPr="002E0CE0">
        <w:rPr>
          <w:rFonts w:cstheme="minorHAnsi"/>
        </w:rPr>
        <w:t>Tiekėjas teikdamas pasiūlymą neturi pateikti nei EBVPD, nei laisvos formos deklaracijos dėl atitikties reikalavimams.</w:t>
      </w:r>
    </w:p>
    <w:p w14:paraId="69360CD7" w14:textId="6915587E" w:rsidR="00894FEF" w:rsidRPr="00817AB9" w:rsidRDefault="00817AB9" w:rsidP="00323CCA">
      <w:pPr>
        <w:pStyle w:val="Antrat1"/>
        <w:numPr>
          <w:ilvl w:val="0"/>
          <w:numId w:val="10"/>
        </w:numPr>
        <w:spacing w:before="720" w:after="0" w:line="300" w:lineRule="auto"/>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91CB4B7" w:rsidR="000C625C" w:rsidRPr="00F8218F" w:rsidRDefault="00790552" w:rsidP="00F77A5D">
      <w:pPr>
        <w:spacing w:line="240" w:lineRule="auto"/>
        <w:ind w:firstLine="567"/>
        <w:rPr>
          <w:rFonts w:cstheme="minorHAnsi"/>
        </w:rPr>
      </w:pPr>
      <w:r>
        <w:rPr>
          <w:rFonts w:cstheme="minorHAnsi"/>
        </w:rPr>
        <w:t xml:space="preserve">4.1. </w:t>
      </w:r>
      <w:r w:rsidRPr="00790552">
        <w:rPr>
          <w:rFonts w:cstheme="minorHAnsi"/>
        </w:rPr>
        <w:t>Reikalavimai nėra nustatomi.</w:t>
      </w:r>
    </w:p>
    <w:p w14:paraId="490591E3" w14:textId="4440F86E" w:rsidR="006D3202" w:rsidRPr="001B1CD4" w:rsidRDefault="003630A0" w:rsidP="00E855CD">
      <w:pPr>
        <w:pStyle w:val="Antrat1"/>
        <w:numPr>
          <w:ilvl w:val="0"/>
          <w:numId w:val="10"/>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2DC4120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6B279B">
        <w:rPr>
          <w:rFonts w:cstheme="minorHAnsi"/>
        </w:rPr>
        <w:t xml:space="preserve"> </w:t>
      </w:r>
      <w:r w:rsidR="00E93917">
        <w:rPr>
          <w:rFonts w:cstheme="minorHAnsi"/>
        </w:rPr>
        <w:t>3</w:t>
      </w:r>
      <w:r w:rsidR="005A5204" w:rsidRPr="00F70558">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23935D6"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F5E93E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E855C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26DFB526"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0675A8D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D7349B">
        <w:rPr>
          <w:rFonts w:eastAsia="Calibri" w:cstheme="minorHAnsi"/>
        </w:rPr>
        <w:t xml:space="preserve"> </w:t>
      </w:r>
      <w:r w:rsidR="00151279">
        <w:rPr>
          <w:rFonts w:eastAsia="Calibri" w:cstheme="minorHAnsi"/>
        </w:rPr>
        <w:t>4</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C12EAF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2D00AB">
        <w:rPr>
          <w:rStyle w:val="cf01"/>
          <w:rFonts w:asciiTheme="minorHAnsi" w:hAnsiTheme="minorHAnsi" w:cstheme="minorHAnsi"/>
          <w:sz w:val="21"/>
          <w:szCs w:val="21"/>
        </w:rPr>
        <w:t xml:space="preserve"> užpildyta techninė specifikacija.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20B8EDD"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AB365D">
        <w:t xml:space="preserve"> </w:t>
      </w:r>
      <w:r w:rsidR="006E5212">
        <w:t>5</w:t>
      </w:r>
      <w:r w:rsidR="00AB365D">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B763CEB"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537EACFD" w14:textId="71EE0AD9" w:rsidR="00112F92" w:rsidRDefault="00112F92" w:rsidP="00112F92">
      <w:pPr>
        <w:spacing w:line="200" w:lineRule="auto"/>
        <w:rPr>
          <w:rFonts w:ascii="Arial" w:eastAsia="Arial" w:hAnsi="Arial" w:cs="Arial"/>
        </w:rPr>
      </w:pPr>
    </w:p>
    <w:p w14:paraId="3DBF3DE0" w14:textId="61C02B7C" w:rsidR="00112F92" w:rsidRPr="00AA05AD" w:rsidRDefault="00112F92" w:rsidP="00112F92">
      <w:pPr>
        <w:spacing w:line="240" w:lineRule="auto"/>
        <w:ind w:left="7314" w:firstLine="0"/>
        <w:rPr>
          <w:rFonts w:cstheme="minorHAnsi"/>
        </w:rPr>
      </w:pPr>
      <w:r w:rsidRPr="00AA05AD">
        <w:rPr>
          <w:rFonts w:cstheme="minorHAnsi"/>
        </w:rPr>
        <w:t xml:space="preserve">Pirkimo sąlygų </w:t>
      </w:r>
      <w:r w:rsidR="006E5212">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5E48C710" w:rsidR="00112F92" w:rsidRDefault="002E0CE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r w:rsidR="006E5212">
            <w:rPr>
              <w:rFonts w:cstheme="minorHAnsi"/>
            </w:rPr>
            <w:t xml:space="preserve"> </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XSpec="center" w:tblpY="5150"/>
        <w:tblW w:w="4616" w:type="pct"/>
        <w:tblLook w:val="04A0" w:firstRow="1" w:lastRow="0" w:firstColumn="1" w:lastColumn="0" w:noHBand="0" w:noVBand="1"/>
      </w:tblPr>
      <w:tblGrid>
        <w:gridCol w:w="847"/>
        <w:gridCol w:w="2976"/>
        <w:gridCol w:w="3118"/>
        <w:gridCol w:w="3020"/>
      </w:tblGrid>
      <w:tr w:rsidR="0030517B" w:rsidRPr="00CB20ED" w14:paraId="6BD61781" w14:textId="77777777" w:rsidTr="0030517B">
        <w:trPr>
          <w:cantSplit/>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4FAF2" w14:textId="77777777" w:rsidR="0030517B" w:rsidRPr="00F0499F" w:rsidRDefault="0030517B" w:rsidP="0030517B">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9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C1179" w14:textId="77777777" w:rsidR="0030517B" w:rsidRPr="00CB20ED" w:rsidRDefault="0030517B" w:rsidP="0030517B">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A716AA" w14:textId="77777777" w:rsidR="0030517B" w:rsidRPr="00F0499F" w:rsidRDefault="0030517B" w:rsidP="0030517B">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11D4B14" w14:textId="77777777" w:rsidR="0030517B" w:rsidRPr="00C4229E" w:rsidRDefault="0030517B" w:rsidP="0030517B">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30517B" w:rsidRPr="00CB20ED" w14:paraId="3C150A3F" w14:textId="77777777" w:rsidTr="0030517B">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9685" w14:textId="77777777" w:rsidR="0030517B" w:rsidRPr="00CB20ED" w:rsidRDefault="0030517B" w:rsidP="0030517B">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B1A1A" w14:textId="77777777" w:rsidR="0030517B" w:rsidRPr="00CB20ED" w:rsidRDefault="0030517B" w:rsidP="0030517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30517B" w:rsidRPr="00CB20ED" w14:paraId="67C822A8" w14:textId="77777777" w:rsidTr="0030517B">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6F293" w14:textId="77777777" w:rsidR="0030517B" w:rsidRPr="00CB20ED" w:rsidRDefault="0030517B" w:rsidP="0030517B">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94" w:type="pct"/>
            <w:tcBorders>
              <w:top w:val="single" w:sz="4" w:space="0" w:color="000000" w:themeColor="text1"/>
              <w:left w:val="single" w:sz="4" w:space="0" w:color="000000" w:themeColor="text1"/>
              <w:bottom w:val="single" w:sz="4" w:space="0" w:color="000000" w:themeColor="text1"/>
              <w:right w:val="single" w:sz="4" w:space="0" w:color="auto"/>
            </w:tcBorders>
          </w:tcPr>
          <w:p w14:paraId="6D04A327" w14:textId="77777777" w:rsidR="0030517B" w:rsidRPr="00CB20ED" w:rsidRDefault="0030517B" w:rsidP="0030517B">
            <w:pPr>
              <w:autoSpaceDE w:val="0"/>
              <w:autoSpaceDN w:val="0"/>
              <w:adjustRightInd w:val="0"/>
              <w:ind w:firstLine="0"/>
              <w:rPr>
                <w:rFonts w:asciiTheme="minorHAnsi" w:hAnsiTheme="minorHAnsi" w:cstheme="minorHAnsi"/>
                <w:color w:val="000000"/>
                <w:sz w:val="21"/>
                <w:szCs w:val="21"/>
              </w:rPr>
            </w:pPr>
            <w:r w:rsidRPr="006C611E">
              <w:rPr>
                <w:rFonts w:asciiTheme="minorHAnsi" w:hAnsiTheme="minorHAnsi" w:cstheme="minorHAnsi"/>
                <w:color w:val="000000"/>
                <w:sz w:val="21"/>
                <w:szCs w:val="21"/>
              </w:rPr>
              <w:t xml:space="preserve">Tiekėjas per paskutinius 3 metus iki pasiūlymo pateikimo termino pabaigos pagal vieną ar daugiau sutarčių yra savo jėgomis pristatęs [ir sumontavęs] </w:t>
            </w:r>
            <w:r w:rsidRPr="008F7EA0">
              <w:rPr>
                <w:rFonts w:ascii="Arial" w:eastAsiaTheme="minorEastAsia" w:hAnsi="Arial" w:cs="Arial"/>
                <w:color w:val="111322"/>
                <w:sz w:val="18"/>
                <w:szCs w:val="18"/>
                <w:shd w:val="clear" w:color="auto" w:fill="FFFFFF"/>
              </w:rPr>
              <w:t xml:space="preserve"> </w:t>
            </w:r>
            <w:r w:rsidRPr="008F7EA0">
              <w:rPr>
                <w:rFonts w:asciiTheme="minorHAnsi" w:hAnsiTheme="minorHAnsi" w:cstheme="minorHAnsi"/>
                <w:color w:val="000000"/>
                <w:sz w:val="21"/>
                <w:szCs w:val="21"/>
              </w:rPr>
              <w:t>automatiškai arba nuotoliniu būdu valdomų orlaivių</w:t>
            </w:r>
            <w:r>
              <w:rPr>
                <w:rFonts w:asciiTheme="minorHAnsi" w:hAnsiTheme="minorHAnsi" w:cstheme="minorHAnsi"/>
                <w:color w:val="000000"/>
                <w:sz w:val="21"/>
                <w:szCs w:val="21"/>
              </w:rPr>
              <w:t xml:space="preserve">, jų kamerų ir programinės įrangos </w:t>
            </w:r>
            <w:r w:rsidRPr="008F7EA0">
              <w:rPr>
                <w:rFonts w:asciiTheme="minorHAnsi" w:hAnsiTheme="minorHAnsi" w:cstheme="minorHAnsi"/>
                <w:color w:val="000000"/>
                <w:sz w:val="21"/>
                <w:szCs w:val="21"/>
              </w:rPr>
              <w:t>už 0,5 pasiūlymo vertė</w:t>
            </w:r>
            <w:r>
              <w:rPr>
                <w:rFonts w:asciiTheme="minorHAnsi" w:hAnsiTheme="minorHAnsi" w:cstheme="minorHAnsi"/>
                <w:color w:val="000000"/>
                <w:sz w:val="21"/>
                <w:szCs w:val="21"/>
              </w:rPr>
              <w:t xml:space="preserve">s. </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tcPr>
          <w:p w14:paraId="65F40062" w14:textId="77777777" w:rsidR="0030517B" w:rsidRPr="00CB20ED" w:rsidRDefault="0030517B" w:rsidP="0030517B">
            <w:pPr>
              <w:autoSpaceDE w:val="0"/>
              <w:autoSpaceDN w:val="0"/>
              <w:adjustRightInd w:val="0"/>
              <w:ind w:firstLine="0"/>
              <w:rPr>
                <w:rFonts w:cstheme="minorHAnsi"/>
                <w:color w:val="000000"/>
              </w:rPr>
            </w:pPr>
            <w:r w:rsidRPr="00D7556C">
              <w:rPr>
                <w:rFonts w:asciiTheme="minorHAnsi" w:hAnsiTheme="minorHAnsi" w:cstheme="minorHAnsi"/>
                <w:color w:val="000000"/>
                <w:sz w:val="21"/>
                <w:szCs w:val="21"/>
              </w:rPr>
              <w:t>Pateikiama pagrindinių per paskutinius 3 metus patiektų prekių sąrašas, kuriame nurodytos prekių bendros sumos, datos ir prekių gavėjai (tiek viešieji, tiek privatieji). Pirkimo vykdytojas gali reikalauti kartu pateikti užsakovų pažymas, kuriose būtų nurodytos prekių bendros sumos, datos ir vieta, prekių gavėjai, ar prekės buvo pristatytos [ir sumontuotos] tinkama</w:t>
            </w:r>
            <w:r>
              <w:rPr>
                <w:rFonts w:asciiTheme="minorHAnsi" w:hAnsiTheme="minorHAnsi" w:cstheme="minorHAnsi"/>
                <w:color w:val="000000"/>
                <w:sz w:val="21"/>
                <w:szCs w:val="21"/>
              </w:rPr>
              <w:t xml:space="preserve">i. </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9B1F" w14:textId="77777777" w:rsidR="0030517B" w:rsidRPr="00595DD2" w:rsidRDefault="0030517B" w:rsidP="0030517B">
            <w:pPr>
              <w:autoSpaceDE w:val="0"/>
              <w:autoSpaceDN w:val="0"/>
              <w:adjustRightInd w:val="0"/>
              <w:ind w:firstLine="0"/>
              <w:rPr>
                <w:rFonts w:asciiTheme="minorHAnsi" w:hAnsiTheme="minorHAnsi" w:cstheme="minorHAnsi"/>
                <w:color w:val="000000"/>
              </w:rPr>
            </w:pPr>
            <w:r w:rsidRPr="00595DD2">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3DAEE734" w14:textId="77777777" w:rsidR="0030517B" w:rsidRPr="00595DD2" w:rsidRDefault="0030517B" w:rsidP="0030517B">
            <w:pPr>
              <w:autoSpaceDE w:val="0"/>
              <w:autoSpaceDN w:val="0"/>
              <w:adjustRightInd w:val="0"/>
              <w:ind w:firstLine="0"/>
              <w:rPr>
                <w:rFonts w:asciiTheme="minorHAnsi" w:hAnsiTheme="minorHAnsi" w:cstheme="minorHAnsi"/>
                <w:color w:val="000000"/>
              </w:rPr>
            </w:pPr>
            <w:r w:rsidRPr="00595DD2">
              <w:rPr>
                <w:rFonts w:asciiTheme="minorHAnsi" w:hAnsiTheme="minorHAnsi" w:cstheme="minorHAnsi"/>
                <w:color w:val="000000"/>
              </w:rPr>
              <w:t>· tiekėjas gali remtis kitų ūkio subjektų pajėgumais tik tuo atveju, jeigu tie subjektai patys vykdys tą pirkimo sutarties dalį, kuriai reikia jų turimų pajėgumų;</w:t>
            </w:r>
          </w:p>
          <w:p w14:paraId="79E881CA" w14:textId="77777777" w:rsidR="0030517B" w:rsidRPr="00CB20ED" w:rsidRDefault="0030517B" w:rsidP="0030517B">
            <w:pPr>
              <w:autoSpaceDE w:val="0"/>
              <w:autoSpaceDN w:val="0"/>
              <w:adjustRightInd w:val="0"/>
              <w:ind w:firstLine="0"/>
              <w:rPr>
                <w:rFonts w:asciiTheme="minorHAnsi" w:hAnsiTheme="minorHAnsi" w:cstheme="minorHAnsi"/>
                <w:color w:val="000000"/>
                <w:sz w:val="21"/>
                <w:szCs w:val="21"/>
              </w:rPr>
            </w:pPr>
            <w:r w:rsidRPr="00595DD2">
              <w:rPr>
                <w:rFonts w:asciiTheme="minorHAnsi" w:hAnsiTheme="minorHAnsi" w:cstheme="minorHAnsi"/>
                <w:color w:val="000000"/>
              </w:rPr>
              <w:t>· subtiekėjams</w:t>
            </w:r>
            <w:r>
              <w:rPr>
                <w:rFonts w:asciiTheme="minorHAnsi" w:hAnsiTheme="minorHAnsi" w:cstheme="minorHAnsi"/>
                <w:color w:val="000000"/>
              </w:rPr>
              <w:t xml:space="preserve"> šis </w:t>
            </w:r>
            <w:r w:rsidRPr="00595DD2">
              <w:rPr>
                <w:rFonts w:asciiTheme="minorHAnsi" w:hAnsiTheme="minorHAnsi" w:cstheme="minorHAnsi"/>
                <w:color w:val="000000"/>
              </w:rPr>
              <w:t>reikalavimas</w:t>
            </w:r>
            <w:r>
              <w:rPr>
                <w:rFonts w:asciiTheme="minorHAnsi" w:hAnsiTheme="minorHAnsi" w:cstheme="minorHAnsi"/>
                <w:color w:val="000000"/>
              </w:rPr>
              <w:t xml:space="preserve"> </w:t>
            </w:r>
            <w:r w:rsidRPr="00595DD2">
              <w:rPr>
                <w:rFonts w:asciiTheme="minorHAnsi" w:hAnsiTheme="minorHAnsi" w:cstheme="minorHAnsi"/>
                <w:color w:val="000000"/>
              </w:rPr>
              <w:t>nenustatomas.</w:t>
            </w:r>
          </w:p>
        </w:tc>
      </w:tr>
    </w:tbl>
    <w:p w14:paraId="5C33A9B7" w14:textId="77777777" w:rsidR="00926172" w:rsidRPr="00F56FD0" w:rsidRDefault="006E5212" w:rsidP="00926172">
      <w:pPr>
        <w:pStyle w:val="Sraopastraipa"/>
        <w:tabs>
          <w:tab w:val="left" w:pos="851"/>
        </w:tabs>
        <w:spacing w:line="20" w:lineRule="atLeast"/>
        <w:ind w:left="567" w:firstLine="0"/>
        <w:rPr>
          <w:rFonts w:eastAsiaTheme="minorHAnsi" w:cstheme="minorHAnsi"/>
        </w:rPr>
      </w:pPr>
      <w:r>
        <w:rPr>
          <w:rFonts w:eastAsia="Arial" w:cstheme="minorHAnsi"/>
        </w:rPr>
        <w:t xml:space="preserve">2. </w:t>
      </w:r>
      <w:r w:rsidR="00926172">
        <w:rPr>
          <w:rFonts w:eastAsiaTheme="minorHAnsi" w:cstheme="minorHAnsi"/>
          <w:lang w:eastAsia="en-US"/>
        </w:rPr>
        <w:t xml:space="preserve">Bus vertinama tik laimėtojo kvalifikacija. Tiekėjas kvalifikaciją pagrindžiančius dokumentus gali, bet neprivalo pateikti kartu su pasiūlymu. </w:t>
      </w:r>
    </w:p>
    <w:p w14:paraId="54916F02" w14:textId="4502C5B2" w:rsidR="006E5212" w:rsidRPr="008F2D15" w:rsidRDefault="006E5212" w:rsidP="00F77A5D">
      <w:pPr>
        <w:spacing w:line="240" w:lineRule="auto"/>
        <w:ind w:firstLine="567"/>
        <w:rPr>
          <w:rFonts w:eastAsia="Arial" w:cstheme="minorHAnsi"/>
        </w:rPr>
      </w:pP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8F1318">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688DBC8B" w:rsidR="00D94720" w:rsidRPr="00132FC0" w:rsidRDefault="00E71E41" w:rsidP="008F1318">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lastRenderedPageBreak/>
        <w:t>__________</w:t>
      </w:r>
    </w:p>
    <w:p w14:paraId="2CDE7EE1" w14:textId="77777777" w:rsidR="00A040B5" w:rsidRDefault="00A040B5" w:rsidP="00112F92">
      <w:pPr>
        <w:jc w:val="center"/>
        <w:rPr>
          <w:rFonts w:ascii="Arial" w:eastAsia="Arial" w:hAnsi="Arial" w:cs="Arial"/>
          <w:b/>
          <w:smallCaps/>
        </w:rPr>
      </w:pPr>
    </w:p>
    <w:p w14:paraId="4B815F12" w14:textId="77777777" w:rsidR="00A040B5" w:rsidRPr="00A040B5" w:rsidRDefault="00A040B5" w:rsidP="00A040B5">
      <w:bookmarkStart w:id="23" w:name="_heading=h.26in1rg" w:colFirst="0" w:colLast="0"/>
      <w:bookmarkStart w:id="24" w:name="ketvpriedas"/>
      <w:bookmarkStart w:id="25" w:name="_Toc85439812"/>
      <w:bookmarkEnd w:id="23"/>
    </w:p>
    <w:p w14:paraId="54363B23" w14:textId="77777777" w:rsidR="00483B9F" w:rsidRPr="00483B9F" w:rsidRDefault="00483B9F" w:rsidP="00483B9F"/>
    <w:p w14:paraId="6BCC2113" w14:textId="083D88F0"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08384A">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7E431064" w:rsidR="00CB5907" w:rsidRPr="003277FD" w:rsidRDefault="008F1318" w:rsidP="00CB5907">
      <w:pPr>
        <w:tabs>
          <w:tab w:val="left" w:pos="810"/>
          <w:tab w:val="left" w:pos="990"/>
        </w:tabs>
        <w:rPr>
          <w:rFonts w:ascii="Arial" w:eastAsia="Calibri" w:hAnsi="Arial" w:cs="Arial"/>
          <w:color w:val="7030A0"/>
        </w:rPr>
      </w:pPr>
      <w:r w:rsidRPr="006C09D2">
        <w:rPr>
          <w:rFonts w:eastAsia="Arial" w:cstheme="minorHAnsi"/>
          <w:i/>
        </w:rPr>
        <w:t>Pateikiama atskirame dokumente</w:t>
      </w:r>
      <w:r>
        <w:rPr>
          <w:rFonts w:eastAsia="Arial" w:cstheme="minorHAnsi"/>
          <w:i/>
        </w:rPr>
        <w:t>.</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0946EC8"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08384A">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0DDBB461" w:rsidR="00A52BA0" w:rsidRPr="00194983" w:rsidRDefault="00B528FB" w:rsidP="00A52BA0">
      <w:pPr>
        <w:spacing w:line="240" w:lineRule="auto"/>
        <w:jc w:val="left"/>
        <w:rPr>
          <w:rStyle w:val="normaltextrun"/>
          <w:rFonts w:cstheme="minorHAnsi"/>
          <w:color w:val="7030A0"/>
          <w:shd w:val="clear" w:color="auto" w:fill="FFFFFF"/>
        </w:rPr>
      </w:pPr>
      <w:r w:rsidRPr="006C09D2">
        <w:rPr>
          <w:rFonts w:eastAsia="Arial" w:cstheme="minorHAnsi"/>
          <w:i/>
        </w:rPr>
        <w:t>Pateikiama atskirame dokumente</w:t>
      </w:r>
      <w:r>
        <w:rPr>
          <w:rFonts w:eastAsia="Arial" w:cstheme="minorHAnsi"/>
          <w:i/>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7B1A012D"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08384A">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5AF7227" w14:textId="77777777" w:rsidR="00E1345E" w:rsidRPr="00E1345E" w:rsidRDefault="00E1345E" w:rsidP="00E855CD">
      <w:pPr>
        <w:pStyle w:val="Pagrindinistekstas"/>
        <w:numPr>
          <w:ilvl w:val="1"/>
          <w:numId w:val="11"/>
        </w:numPr>
        <w:tabs>
          <w:tab w:val="left" w:pos="993"/>
        </w:tabs>
        <w:spacing w:line="240" w:lineRule="auto"/>
        <w:ind w:left="0" w:firstLine="567"/>
        <w:rPr>
          <w:rFonts w:eastAsia="Arial" w:cstheme="minorHAnsi"/>
          <w:szCs w:val="21"/>
        </w:rPr>
      </w:pPr>
      <w:r w:rsidRPr="00E1345E">
        <w:rPr>
          <w:rFonts w:eastAsia="Arial" w:cstheme="minorHAnsi"/>
          <w:szCs w:val="21"/>
        </w:rPr>
        <w:t>Perkančioji organizacija ekonomiškai naudingiausią pasiūlymą išrenka pagal tiekėjo pasiūlyme nurodytą kainą.</w:t>
      </w:r>
    </w:p>
    <w:p w14:paraId="46BB23F3" w14:textId="77777777" w:rsidR="00E1345E" w:rsidRPr="00E1345E" w:rsidRDefault="00E1345E" w:rsidP="00E855CD">
      <w:pPr>
        <w:pStyle w:val="Pagrindinistekstas"/>
        <w:numPr>
          <w:ilvl w:val="1"/>
          <w:numId w:val="11"/>
        </w:numPr>
        <w:tabs>
          <w:tab w:val="left" w:pos="993"/>
        </w:tabs>
        <w:spacing w:line="240" w:lineRule="auto"/>
        <w:ind w:left="0" w:firstLine="567"/>
        <w:rPr>
          <w:rFonts w:eastAsia="Arial" w:cstheme="minorHAnsi"/>
          <w:szCs w:val="21"/>
        </w:rPr>
      </w:pPr>
      <w:r w:rsidRPr="00E1345E">
        <w:rPr>
          <w:rFonts w:eastAsia="Arial" w:cstheme="minorHAnsi"/>
          <w:szCs w:val="21"/>
        </w:rPr>
        <w:t xml:space="preserve">Laimėjusiu pasiūlymu galės būti pripažintas tik 1 (vienas) ekonomiškai naudingiausias pasiūlymas, esantis pasiūlymų eilės pirmojoje vietoje. </w:t>
      </w:r>
    </w:p>
    <w:p w14:paraId="65BBCC1B" w14:textId="2576F048" w:rsidR="00DD1593" w:rsidRPr="00E1345E" w:rsidRDefault="00E1345E" w:rsidP="00E855CD">
      <w:pPr>
        <w:pStyle w:val="paragrafesrasas2lygis"/>
        <w:numPr>
          <w:ilvl w:val="1"/>
          <w:numId w:val="11"/>
        </w:numPr>
        <w:tabs>
          <w:tab w:val="left" w:pos="993"/>
        </w:tabs>
        <w:spacing w:line="240" w:lineRule="auto"/>
        <w:ind w:left="0" w:firstLine="567"/>
        <w:rPr>
          <w:rFonts w:asciiTheme="minorHAnsi" w:eastAsia="Arial" w:hAnsiTheme="minorHAnsi" w:cstheme="minorHAnsi"/>
          <w:sz w:val="21"/>
          <w:szCs w:val="21"/>
          <w:lang w:eastAsia="lt-LT"/>
        </w:rPr>
      </w:pPr>
      <w:r w:rsidRPr="00E1345E">
        <w:rPr>
          <w:rFonts w:asciiTheme="minorHAnsi" w:eastAsia="Arial" w:hAnsiTheme="minorHAnsi" w:cstheme="minorHAnsi"/>
          <w:sz w:val="21"/>
          <w:szCs w:val="21"/>
          <w:lang w:eastAsia="lt-LT"/>
        </w:rPr>
        <w:t>Pasiūlyme nurodyta pirkimo objekto kaina visais atvejais laikoma neįprastai maža, jeigu ji yra 30 ir daugiau procentų mažesnė už visų tiekėjų, kurių pasiūlymai neatmesti dėl kitų priežasčių.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7681DACC"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08384A">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14229C81" w14:textId="77777777" w:rsidR="00D458C1" w:rsidRPr="00194983" w:rsidRDefault="00D458C1" w:rsidP="00D458C1">
      <w:pPr>
        <w:spacing w:line="240" w:lineRule="auto"/>
        <w:jc w:val="left"/>
        <w:rPr>
          <w:rStyle w:val="normaltextrun"/>
          <w:rFonts w:cstheme="minorHAnsi"/>
          <w:color w:val="7030A0"/>
          <w:shd w:val="clear" w:color="auto" w:fill="FFFFFF"/>
        </w:rPr>
      </w:pPr>
      <w:r w:rsidRPr="006C09D2">
        <w:rPr>
          <w:rFonts w:eastAsia="Arial" w:cstheme="minorHAnsi"/>
          <w:i/>
        </w:rPr>
        <w:t>Pateikiama atskirame dokumente</w:t>
      </w:r>
      <w:r>
        <w:rPr>
          <w:rFonts w:eastAsia="Arial" w:cstheme="minorHAnsi"/>
          <w:i/>
        </w:rPr>
        <w:t>.</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051307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08384A">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79E02145" w:rsidR="00B831AF" w:rsidRPr="004F1A11" w:rsidRDefault="00D458C1" w:rsidP="00D458C1">
            <w:pPr>
              <w:ind w:firstLine="34"/>
              <w:jc w:val="center"/>
              <w:rPr>
                <w:rFonts w:asciiTheme="minorHAnsi" w:hAnsiTheme="minorHAnsi" w:cstheme="minorHAnsi"/>
                <w:color w:val="7030A0"/>
                <w:sz w:val="21"/>
                <w:szCs w:val="21"/>
              </w:rPr>
            </w:pPr>
            <w:r>
              <w:rPr>
                <w:rFonts w:asciiTheme="minorHAnsi" w:hAnsiTheme="minorHAnsi" w:cstheme="minorHAnsi"/>
                <w:color w:val="7030A0"/>
                <w:sz w:val="21"/>
                <w:szCs w:val="21"/>
              </w:rPr>
              <w:t>-</w:t>
            </w: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6248E25C" w14:textId="77777777" w:rsidR="009B4090" w:rsidRDefault="009B4090" w:rsidP="003C138F">
            <w:pPr>
              <w:ind w:firstLine="34"/>
              <w:rPr>
                <w:rFonts w:asciiTheme="minorHAnsi" w:hAnsiTheme="minorHAnsi" w:cstheme="minorHAnsi"/>
                <w:iCs/>
                <w:sz w:val="21"/>
                <w:szCs w:val="21"/>
              </w:rPr>
            </w:pPr>
          </w:p>
          <w:p w14:paraId="3D1F695F" w14:textId="2120BFD0" w:rsidR="006835E1" w:rsidRPr="004F1A11" w:rsidRDefault="006835E1" w:rsidP="006835E1">
            <w:pPr>
              <w:ind w:firstLine="34"/>
              <w:jc w:val="center"/>
              <w:rPr>
                <w:rFonts w:asciiTheme="minorHAnsi" w:hAnsiTheme="minorHAnsi" w:cstheme="minorHAnsi"/>
                <w:iCs/>
                <w:sz w:val="21"/>
                <w:szCs w:val="21"/>
              </w:rPr>
            </w:pPr>
            <w:r>
              <w:rPr>
                <w:rFonts w:asciiTheme="minorHAnsi" w:hAnsiTheme="minorHAnsi" w:cstheme="minorHAnsi"/>
                <w:iCs/>
                <w:sz w:val="21"/>
                <w:szCs w:val="21"/>
              </w:rPr>
              <w:t>-</w:t>
            </w: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6835E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2D9AADC3" w14:textId="77777777" w:rsidR="009B4090" w:rsidRDefault="009B4090" w:rsidP="003C138F">
            <w:pPr>
              <w:ind w:firstLine="34"/>
              <w:rPr>
                <w:rFonts w:asciiTheme="minorHAnsi" w:hAnsiTheme="minorHAnsi" w:cstheme="minorHAnsi"/>
                <w:sz w:val="21"/>
                <w:szCs w:val="21"/>
              </w:rPr>
            </w:pPr>
          </w:p>
          <w:p w14:paraId="3507A45A" w14:textId="2208ECCE" w:rsidR="006835E1" w:rsidRPr="004F1A11" w:rsidRDefault="006835E1" w:rsidP="006835E1">
            <w:pPr>
              <w:ind w:firstLine="34"/>
              <w:jc w:val="center"/>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ED40C8D" w:rsidR="009B4090" w:rsidRPr="00770590" w:rsidRDefault="00770590" w:rsidP="003C138F">
            <w:pPr>
              <w:ind w:firstLine="34"/>
              <w:rPr>
                <w:rFonts w:asciiTheme="minorHAnsi" w:hAnsiTheme="minorHAnsi" w:cstheme="minorHAnsi"/>
                <w:sz w:val="21"/>
                <w:szCs w:val="21"/>
              </w:rPr>
            </w:pPr>
            <w:r w:rsidRPr="00770590">
              <w:rPr>
                <w:rFonts w:asciiTheme="minorHAnsi" w:hAnsiTheme="minorHAnsi" w:cstheme="minorHAnsi"/>
                <w:iCs/>
                <w:sz w:val="21"/>
                <w:szCs w:val="21"/>
              </w:rPr>
              <w:t xml:space="preserve">Netaikoma. </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054F894F" w14:textId="77777777" w:rsidR="00770590" w:rsidRDefault="00770590" w:rsidP="00770590">
            <w:pPr>
              <w:ind w:firstLine="34"/>
              <w:rPr>
                <w:rFonts w:asciiTheme="minorHAnsi" w:hAnsiTheme="minorHAnsi" w:cstheme="minorHAnsi"/>
                <w:color w:val="7030A0"/>
                <w:sz w:val="21"/>
                <w:szCs w:val="21"/>
              </w:rPr>
            </w:pPr>
          </w:p>
          <w:p w14:paraId="2FBB5DEC" w14:textId="77777777" w:rsidR="00770590" w:rsidRDefault="00770590" w:rsidP="00770590">
            <w:pPr>
              <w:ind w:firstLine="34"/>
              <w:rPr>
                <w:rFonts w:asciiTheme="minorHAnsi" w:hAnsiTheme="minorHAnsi" w:cstheme="minorHAnsi"/>
                <w:color w:val="7030A0"/>
                <w:sz w:val="21"/>
                <w:szCs w:val="21"/>
              </w:rPr>
            </w:pPr>
          </w:p>
          <w:p w14:paraId="50BEC54E" w14:textId="77777777" w:rsidR="00770590" w:rsidRDefault="00770590" w:rsidP="00770590">
            <w:pPr>
              <w:ind w:firstLine="34"/>
              <w:rPr>
                <w:rFonts w:asciiTheme="minorHAnsi" w:hAnsiTheme="minorHAnsi" w:cstheme="minorHAnsi"/>
                <w:color w:val="7030A0"/>
                <w:sz w:val="21"/>
                <w:szCs w:val="21"/>
              </w:rPr>
            </w:pPr>
          </w:p>
          <w:p w14:paraId="4885131B" w14:textId="41A410AF" w:rsidR="00770590" w:rsidRPr="00770590" w:rsidRDefault="00770590" w:rsidP="00770590">
            <w:pPr>
              <w:ind w:firstLine="34"/>
              <w:jc w:val="center"/>
              <w:rPr>
                <w:rFonts w:asciiTheme="minorHAnsi" w:hAnsiTheme="minorHAnsi" w:cstheme="minorHAnsi"/>
                <w:color w:val="7030A0"/>
                <w:sz w:val="21"/>
                <w:szCs w:val="21"/>
              </w:rPr>
            </w:pPr>
            <w:r>
              <w:rPr>
                <w:rFonts w:asciiTheme="minorHAnsi" w:hAnsiTheme="minorHAnsi" w:cstheme="minorHAnsi"/>
                <w:color w:val="7030A0"/>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267D1C7" w14:textId="77777777" w:rsidR="00770590" w:rsidRPr="00770590" w:rsidRDefault="00770590" w:rsidP="00770590">
            <w:pPr>
              <w:ind w:firstLine="34"/>
              <w:rPr>
                <w:rFonts w:asciiTheme="minorHAnsi" w:hAnsiTheme="minorHAnsi" w:cstheme="minorHAnsi"/>
                <w:sz w:val="21"/>
                <w:szCs w:val="21"/>
              </w:rPr>
            </w:pPr>
            <w:r w:rsidRPr="00770590">
              <w:rPr>
                <w:rFonts w:asciiTheme="minorHAnsi" w:hAnsiTheme="minorHAnsi" w:cstheme="minorHAnsi"/>
                <w:iCs/>
                <w:sz w:val="21"/>
                <w:szCs w:val="21"/>
              </w:rPr>
              <w:t xml:space="preserve">Netaikoma. </w:t>
            </w:r>
          </w:p>
          <w:p w14:paraId="593A8179" w14:textId="77777777" w:rsidR="009B4090" w:rsidRPr="004F1A11" w:rsidRDefault="009B4090" w:rsidP="00770590">
            <w:pPr>
              <w:ind w:firstLine="34"/>
              <w:rPr>
                <w:rFonts w:asciiTheme="minorHAnsi" w:hAnsiTheme="minorHAnsi" w:cstheme="minorHAnsi"/>
                <w:sz w:val="21"/>
                <w:szCs w:val="21"/>
              </w:rPr>
            </w:pPr>
          </w:p>
        </w:tc>
        <w:tc>
          <w:tcPr>
            <w:tcW w:w="3424" w:type="dxa"/>
          </w:tcPr>
          <w:p w14:paraId="6FADCAA2" w14:textId="77777777" w:rsidR="009B4090" w:rsidRDefault="009B4090" w:rsidP="003C138F">
            <w:pPr>
              <w:ind w:firstLine="34"/>
              <w:rPr>
                <w:rFonts w:asciiTheme="minorHAnsi" w:hAnsiTheme="minorHAnsi" w:cstheme="minorHAnsi"/>
                <w:color w:val="7030A0"/>
                <w:sz w:val="21"/>
                <w:szCs w:val="21"/>
              </w:rPr>
            </w:pPr>
          </w:p>
          <w:p w14:paraId="3485D5CD" w14:textId="7AF81617" w:rsidR="00770590" w:rsidRPr="004F1A11" w:rsidRDefault="00770590" w:rsidP="00770590">
            <w:pPr>
              <w:ind w:firstLine="34"/>
              <w:jc w:val="center"/>
              <w:rPr>
                <w:rFonts w:asciiTheme="minorHAnsi" w:hAnsiTheme="minorHAnsi" w:cstheme="minorHAnsi"/>
                <w:sz w:val="21"/>
                <w:szCs w:val="21"/>
              </w:rPr>
            </w:pPr>
            <w:r>
              <w:rPr>
                <w:rFonts w:asciiTheme="minorHAnsi" w:hAnsiTheme="minorHAnsi" w:cstheme="minorHAnsi"/>
                <w:color w:val="7030A0"/>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5BA88067" w14:textId="77777777" w:rsidR="009B4090" w:rsidRDefault="009B4090" w:rsidP="003C138F">
            <w:pPr>
              <w:ind w:firstLine="34"/>
              <w:rPr>
                <w:rFonts w:asciiTheme="minorHAnsi" w:hAnsiTheme="minorHAnsi" w:cstheme="minorHAnsi"/>
                <w:sz w:val="21"/>
                <w:szCs w:val="21"/>
              </w:rPr>
            </w:pPr>
          </w:p>
          <w:p w14:paraId="07E83928" w14:textId="77777777" w:rsidR="00770590" w:rsidRDefault="00770590" w:rsidP="003C138F">
            <w:pPr>
              <w:ind w:firstLine="34"/>
              <w:rPr>
                <w:rFonts w:asciiTheme="minorHAnsi" w:hAnsiTheme="minorHAnsi" w:cstheme="minorHAnsi"/>
                <w:sz w:val="21"/>
                <w:szCs w:val="21"/>
              </w:rPr>
            </w:pPr>
          </w:p>
          <w:p w14:paraId="1F29059C" w14:textId="72E56D60" w:rsidR="00770590" w:rsidRPr="004F1A11" w:rsidRDefault="00770590" w:rsidP="00770590">
            <w:pPr>
              <w:ind w:firstLine="34"/>
              <w:jc w:val="center"/>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ADE1039" w14:textId="77777777" w:rsidR="009B4090" w:rsidRDefault="009B4090" w:rsidP="003C138F">
            <w:pPr>
              <w:ind w:firstLine="34"/>
              <w:rPr>
                <w:rFonts w:asciiTheme="minorHAnsi" w:hAnsiTheme="minorHAnsi" w:cstheme="minorHAnsi"/>
                <w:sz w:val="21"/>
                <w:szCs w:val="21"/>
              </w:rPr>
            </w:pPr>
          </w:p>
          <w:p w14:paraId="6CFD21BC" w14:textId="77777777" w:rsidR="00770590" w:rsidRDefault="00770590" w:rsidP="003C138F">
            <w:pPr>
              <w:ind w:firstLine="34"/>
              <w:rPr>
                <w:rFonts w:asciiTheme="minorHAnsi" w:hAnsiTheme="minorHAnsi" w:cstheme="minorHAnsi"/>
                <w:sz w:val="21"/>
                <w:szCs w:val="21"/>
              </w:rPr>
            </w:pPr>
          </w:p>
          <w:p w14:paraId="6EAEA100" w14:textId="460410D9" w:rsidR="00770590" w:rsidRPr="004F1A11" w:rsidRDefault="00770590" w:rsidP="00770590">
            <w:pPr>
              <w:ind w:firstLine="34"/>
              <w:jc w:val="center"/>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25072FDF" w:rsidR="009B4090" w:rsidRPr="004F1A11" w:rsidRDefault="00770590" w:rsidP="00770590">
            <w:pPr>
              <w:ind w:firstLine="34"/>
              <w:jc w:val="center"/>
              <w:rPr>
                <w:rFonts w:asciiTheme="minorHAnsi" w:hAnsiTheme="minorHAnsi" w:cstheme="minorHAnsi"/>
                <w:bCs/>
                <w:color w:val="7030A0"/>
                <w:sz w:val="21"/>
                <w:szCs w:val="21"/>
              </w:rPr>
            </w:pPr>
            <w:r>
              <w:rPr>
                <w:rFonts w:asciiTheme="minorHAnsi" w:hAnsiTheme="minorHAnsi" w:cstheme="minorHAnsi"/>
                <w:bCs/>
                <w:color w:val="7030A0"/>
                <w:sz w:val="21"/>
                <w:szCs w:val="21"/>
              </w:rPr>
              <w:lastRenderedPageBreak/>
              <w:t>-</w:t>
            </w: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8A7CC2C" w14:textId="77777777" w:rsidR="009B4090" w:rsidRDefault="009B4090" w:rsidP="003C138F">
            <w:pPr>
              <w:ind w:firstLine="34"/>
              <w:rPr>
                <w:rFonts w:asciiTheme="minorHAnsi" w:hAnsiTheme="minorHAnsi" w:cstheme="minorHAnsi"/>
                <w:sz w:val="21"/>
                <w:szCs w:val="21"/>
              </w:rPr>
            </w:pPr>
          </w:p>
          <w:p w14:paraId="74861305" w14:textId="77777777" w:rsidR="00770590" w:rsidRDefault="00770590" w:rsidP="003C138F">
            <w:pPr>
              <w:ind w:firstLine="34"/>
              <w:rPr>
                <w:rFonts w:asciiTheme="minorHAnsi" w:hAnsiTheme="minorHAnsi" w:cstheme="minorHAnsi"/>
                <w:sz w:val="21"/>
                <w:szCs w:val="21"/>
              </w:rPr>
            </w:pPr>
          </w:p>
          <w:p w14:paraId="201A59AA" w14:textId="77777777" w:rsidR="00770590" w:rsidRDefault="00770590" w:rsidP="003C138F">
            <w:pPr>
              <w:ind w:firstLine="34"/>
              <w:rPr>
                <w:rFonts w:asciiTheme="minorHAnsi" w:hAnsiTheme="minorHAnsi" w:cstheme="minorHAnsi"/>
                <w:sz w:val="21"/>
                <w:szCs w:val="21"/>
              </w:rPr>
            </w:pPr>
          </w:p>
          <w:p w14:paraId="37176F25" w14:textId="77777777" w:rsidR="00770590" w:rsidRDefault="00770590" w:rsidP="003C138F">
            <w:pPr>
              <w:ind w:firstLine="34"/>
              <w:rPr>
                <w:rFonts w:asciiTheme="minorHAnsi" w:hAnsiTheme="minorHAnsi" w:cstheme="minorHAnsi"/>
                <w:sz w:val="21"/>
                <w:szCs w:val="21"/>
              </w:rPr>
            </w:pPr>
          </w:p>
          <w:p w14:paraId="4910B96B" w14:textId="190FA6AD" w:rsidR="00770590" w:rsidRPr="004F1A11" w:rsidRDefault="00770590" w:rsidP="00770590">
            <w:pPr>
              <w:ind w:firstLine="34"/>
              <w:jc w:val="center"/>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494E3119" w14:textId="77777777" w:rsidR="009B4090" w:rsidRDefault="009B4090" w:rsidP="003C138F">
            <w:pPr>
              <w:ind w:firstLine="34"/>
              <w:rPr>
                <w:rFonts w:asciiTheme="minorHAnsi" w:hAnsiTheme="minorHAnsi" w:cstheme="minorHAnsi"/>
                <w:sz w:val="21"/>
                <w:szCs w:val="21"/>
              </w:rPr>
            </w:pPr>
          </w:p>
          <w:p w14:paraId="40A905C4" w14:textId="77777777" w:rsidR="00770590" w:rsidRDefault="00770590" w:rsidP="003C138F">
            <w:pPr>
              <w:ind w:firstLine="34"/>
              <w:rPr>
                <w:rFonts w:asciiTheme="minorHAnsi" w:hAnsiTheme="minorHAnsi" w:cstheme="minorHAnsi"/>
                <w:sz w:val="21"/>
                <w:szCs w:val="21"/>
              </w:rPr>
            </w:pPr>
          </w:p>
          <w:p w14:paraId="057222FC" w14:textId="77777777" w:rsidR="00770590" w:rsidRDefault="00770590" w:rsidP="003C138F">
            <w:pPr>
              <w:ind w:firstLine="34"/>
              <w:rPr>
                <w:rFonts w:asciiTheme="minorHAnsi" w:hAnsiTheme="minorHAnsi" w:cstheme="minorHAnsi"/>
                <w:sz w:val="21"/>
                <w:szCs w:val="21"/>
              </w:rPr>
            </w:pPr>
          </w:p>
          <w:p w14:paraId="09958019" w14:textId="06B4C663" w:rsidR="00770590" w:rsidRPr="004F1A11" w:rsidRDefault="00770590" w:rsidP="00770590">
            <w:pPr>
              <w:ind w:firstLine="34"/>
              <w:jc w:val="center"/>
              <w:rPr>
                <w:rFonts w:asciiTheme="minorHAnsi" w:hAnsiTheme="minorHAnsi" w:cstheme="minorHAnsi"/>
                <w:sz w:val="21"/>
                <w:szCs w:val="21"/>
              </w:rPr>
            </w:pPr>
            <w:r>
              <w:rPr>
                <w:rFonts w:asciiTheme="minorHAnsi" w:hAnsiTheme="minorHAnsi" w:cstheme="minorHAnsi"/>
                <w:sz w:val="21"/>
                <w:szCs w:val="21"/>
              </w:rPr>
              <w:t>-</w:t>
            </w: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F77E07">
      <w:headerReference w:type="default" r:id="rId15"/>
      <w:footerReference w:type="default" r:id="rId16"/>
      <w:headerReference w:type="first" r:id="rId17"/>
      <w:footerReference w:type="first" r:id="rId18"/>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03E6860A" w14:textId="77777777" w:rsidR="0030517B" w:rsidRDefault="0030517B" w:rsidP="0030517B">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DB0DC8A" w14:textId="77777777" w:rsidR="0030517B" w:rsidRDefault="0030517B" w:rsidP="0030517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32"/>
    <w:multiLevelType w:val="multilevel"/>
    <w:tmpl w:val="6FEACE92"/>
    <w:lvl w:ilvl="0">
      <w:start w:val="4"/>
      <w:numFmt w:val="decimal"/>
      <w:lvlText w:val="%1."/>
      <w:lvlJc w:val="left"/>
      <w:pPr>
        <w:ind w:left="360" w:hanging="360"/>
      </w:pPr>
      <w:rPr>
        <w:rFonts w:eastAsia="Calibri" w:hint="default"/>
        <w:color w:val="auto"/>
      </w:rPr>
    </w:lvl>
    <w:lvl w:ilvl="1">
      <w:start w:val="3"/>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476410157">
    <w:abstractNumId w:val="10"/>
  </w:num>
  <w:num w:numId="9" w16cid:durableId="1415740606">
    <w:abstractNumId w:val="9"/>
  </w:num>
  <w:num w:numId="10" w16cid:durableId="1772387653">
    <w:abstractNumId w:val="0"/>
  </w:num>
  <w:num w:numId="11" w16cid:durableId="1668167449">
    <w:abstractNumId w:val="6"/>
  </w:num>
  <w:num w:numId="12" w16cid:durableId="15283674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407"/>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4A"/>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5F0"/>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3C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7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7C2"/>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79"/>
    <w:rsid w:val="00152306"/>
    <w:rsid w:val="0015376E"/>
    <w:rsid w:val="001538C5"/>
    <w:rsid w:val="00153D1C"/>
    <w:rsid w:val="00153E40"/>
    <w:rsid w:val="00156AC9"/>
    <w:rsid w:val="001607EC"/>
    <w:rsid w:val="00164443"/>
    <w:rsid w:val="001647BD"/>
    <w:rsid w:val="0016665C"/>
    <w:rsid w:val="001666D5"/>
    <w:rsid w:val="00167052"/>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5D"/>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704"/>
    <w:rsid w:val="002256CF"/>
    <w:rsid w:val="00225BEF"/>
    <w:rsid w:val="002267CC"/>
    <w:rsid w:val="002267DE"/>
    <w:rsid w:val="00226A33"/>
    <w:rsid w:val="002279BC"/>
    <w:rsid w:val="0023076D"/>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0AB"/>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CE0"/>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17B"/>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CA"/>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3B1"/>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8C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7DB"/>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20F"/>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003"/>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85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3D2F"/>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1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17"/>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5E1"/>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79B"/>
    <w:rsid w:val="006B3563"/>
    <w:rsid w:val="006B3FBF"/>
    <w:rsid w:val="006B4773"/>
    <w:rsid w:val="006B4B0E"/>
    <w:rsid w:val="006B4D7E"/>
    <w:rsid w:val="006B5492"/>
    <w:rsid w:val="006B5692"/>
    <w:rsid w:val="006B56F2"/>
    <w:rsid w:val="006C0152"/>
    <w:rsid w:val="006C09D2"/>
    <w:rsid w:val="006C176F"/>
    <w:rsid w:val="006C1CEA"/>
    <w:rsid w:val="006C29FF"/>
    <w:rsid w:val="006C2ED7"/>
    <w:rsid w:val="006C4A69"/>
    <w:rsid w:val="006C5438"/>
    <w:rsid w:val="006C5FDC"/>
    <w:rsid w:val="006C611E"/>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212"/>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9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52"/>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DEA"/>
    <w:rsid w:val="007C7480"/>
    <w:rsid w:val="007C7A8A"/>
    <w:rsid w:val="007C7D60"/>
    <w:rsid w:val="007D0225"/>
    <w:rsid w:val="007D0F6B"/>
    <w:rsid w:val="007D1221"/>
    <w:rsid w:val="007D1253"/>
    <w:rsid w:val="007D1BAE"/>
    <w:rsid w:val="007D205B"/>
    <w:rsid w:val="007D31B5"/>
    <w:rsid w:val="007D41C0"/>
    <w:rsid w:val="007D4537"/>
    <w:rsid w:val="007D517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0B0"/>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475"/>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538"/>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1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A0"/>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172"/>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256"/>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33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CAD"/>
    <w:rsid w:val="00A033EB"/>
    <w:rsid w:val="00A0346A"/>
    <w:rsid w:val="00A040B5"/>
    <w:rsid w:val="00A0430F"/>
    <w:rsid w:val="00A04ACA"/>
    <w:rsid w:val="00A065A2"/>
    <w:rsid w:val="00A100C8"/>
    <w:rsid w:val="00A10489"/>
    <w:rsid w:val="00A10670"/>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61F"/>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65D"/>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9C9"/>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8FB"/>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E4"/>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142"/>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AC8"/>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29E"/>
    <w:rsid w:val="00C42315"/>
    <w:rsid w:val="00C42A0E"/>
    <w:rsid w:val="00C44266"/>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4A"/>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6F"/>
    <w:rsid w:val="00D42637"/>
    <w:rsid w:val="00D43195"/>
    <w:rsid w:val="00D434C3"/>
    <w:rsid w:val="00D434F9"/>
    <w:rsid w:val="00D44212"/>
    <w:rsid w:val="00D4490B"/>
    <w:rsid w:val="00D45631"/>
    <w:rsid w:val="00D456B0"/>
    <w:rsid w:val="00D458C1"/>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5D1"/>
    <w:rsid w:val="00D6652F"/>
    <w:rsid w:val="00D66697"/>
    <w:rsid w:val="00D66A43"/>
    <w:rsid w:val="00D66F4C"/>
    <w:rsid w:val="00D67710"/>
    <w:rsid w:val="00D70555"/>
    <w:rsid w:val="00D7155A"/>
    <w:rsid w:val="00D720E9"/>
    <w:rsid w:val="00D722C8"/>
    <w:rsid w:val="00D73174"/>
    <w:rsid w:val="00D7349B"/>
    <w:rsid w:val="00D734C0"/>
    <w:rsid w:val="00D734C6"/>
    <w:rsid w:val="00D73763"/>
    <w:rsid w:val="00D73765"/>
    <w:rsid w:val="00D7377C"/>
    <w:rsid w:val="00D74236"/>
    <w:rsid w:val="00D75062"/>
    <w:rsid w:val="00D7556C"/>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07"/>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9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918"/>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45E"/>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407"/>
    <w:rsid w:val="00E7373A"/>
    <w:rsid w:val="00E73CF3"/>
    <w:rsid w:val="00E74774"/>
    <w:rsid w:val="00E7520F"/>
    <w:rsid w:val="00E75227"/>
    <w:rsid w:val="00E76292"/>
    <w:rsid w:val="00E76434"/>
    <w:rsid w:val="00E76E1F"/>
    <w:rsid w:val="00E76F97"/>
    <w:rsid w:val="00E77582"/>
    <w:rsid w:val="00E77D11"/>
    <w:rsid w:val="00E77D75"/>
    <w:rsid w:val="00E80C46"/>
    <w:rsid w:val="00E81834"/>
    <w:rsid w:val="00E81CD8"/>
    <w:rsid w:val="00E83154"/>
    <w:rsid w:val="00E83222"/>
    <w:rsid w:val="00E8432A"/>
    <w:rsid w:val="00E855CD"/>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1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145"/>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E07"/>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2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ACB"/>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5E7D"/>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6DE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B7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8831</Words>
  <Characters>5035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13839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Bartuševičiūtė</cp:lastModifiedBy>
  <cp:revision>76</cp:revision>
  <cp:lastPrinted>2021-11-03T05:49:00Z</cp:lastPrinted>
  <dcterms:created xsi:type="dcterms:W3CDTF">2024-11-27T12:12:00Z</dcterms:created>
  <dcterms:modified xsi:type="dcterms:W3CDTF">2025-11-05T08:07:00Z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