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9FE9"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PIRKIMO – PARDAVIMO SUTARTIS NR.</w:t>
      </w:r>
    </w:p>
    <w:p w14:paraId="6EDF787F" w14:textId="77777777" w:rsidR="002A4051" w:rsidRPr="002A4051" w:rsidRDefault="002A4051" w:rsidP="002A4051">
      <w:pPr>
        <w:spacing w:after="0" w:line="240" w:lineRule="auto"/>
        <w:jc w:val="center"/>
        <w:rPr>
          <w:rFonts w:ascii="Times New Roman" w:eastAsia="Times New Roman" w:hAnsi="Times New Roman" w:cs="Times New Roman"/>
          <w:sz w:val="24"/>
          <w:szCs w:val="24"/>
        </w:rPr>
      </w:pPr>
    </w:p>
    <w:p w14:paraId="0E1E8B96" w14:textId="06007969" w:rsidR="002A4051" w:rsidRPr="002A4051" w:rsidRDefault="002A4051" w:rsidP="002A4051">
      <w:pPr>
        <w:spacing w:after="0" w:line="240" w:lineRule="auto"/>
        <w:jc w:val="center"/>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202</w:t>
      </w:r>
      <w:r w:rsidR="00DA109C">
        <w:rPr>
          <w:rFonts w:ascii="Times New Roman" w:eastAsia="Times New Roman" w:hAnsi="Times New Roman" w:cs="Times New Roman"/>
          <w:sz w:val="24"/>
          <w:szCs w:val="24"/>
        </w:rPr>
        <w:t>5</w:t>
      </w:r>
      <w:r w:rsidRPr="002A4051">
        <w:rPr>
          <w:rFonts w:ascii="Times New Roman" w:eastAsia="Times New Roman" w:hAnsi="Times New Roman" w:cs="Times New Roman"/>
          <w:sz w:val="24"/>
          <w:szCs w:val="24"/>
        </w:rPr>
        <w:t xml:space="preserve"> m. </w:t>
      </w:r>
      <w:r w:rsidR="00DA109C">
        <w:rPr>
          <w:rFonts w:ascii="Times New Roman" w:eastAsia="Times New Roman" w:hAnsi="Times New Roman" w:cs="Times New Roman"/>
          <w:sz w:val="24"/>
          <w:szCs w:val="24"/>
        </w:rPr>
        <w:t xml:space="preserve">lapkričio </w:t>
      </w:r>
      <w:r w:rsidRPr="002A4051">
        <w:rPr>
          <w:rFonts w:ascii="Times New Roman" w:eastAsia="Times New Roman" w:hAnsi="Times New Roman" w:cs="Times New Roman"/>
          <w:sz w:val="24"/>
          <w:szCs w:val="24"/>
        </w:rPr>
        <w:t>_____ d.</w:t>
      </w:r>
    </w:p>
    <w:p w14:paraId="10B960EB" w14:textId="77777777" w:rsidR="006049F6" w:rsidRPr="002A4051" w:rsidRDefault="006049F6" w:rsidP="002A4051">
      <w:pPr>
        <w:spacing w:after="0" w:line="240" w:lineRule="auto"/>
        <w:jc w:val="both"/>
        <w:rPr>
          <w:rFonts w:ascii="Times New Roman" w:eastAsia="Times New Roman" w:hAnsi="Times New Roman" w:cs="Times New Roman"/>
          <w:sz w:val="24"/>
          <w:szCs w:val="24"/>
        </w:rPr>
      </w:pPr>
    </w:p>
    <w:p w14:paraId="32C7CDEC" w14:textId="0AFD5CAB" w:rsidR="002A4051" w:rsidRPr="002A4051" w:rsidRDefault="008B3437" w:rsidP="002A4051">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VšĮ Lietuvos agrarinių ir miškų mokslų centras, </w:t>
      </w:r>
      <w:r w:rsidR="002A4051" w:rsidRPr="002A4051">
        <w:rPr>
          <w:rFonts w:ascii="Times New Roman" w:eastAsia="Times New Roman" w:hAnsi="Times New Roman" w:cs="Times New Roman"/>
          <w:color w:val="000000"/>
          <w:sz w:val="24"/>
          <w:szCs w:val="24"/>
        </w:rPr>
        <w:t xml:space="preserve">juridinio asmens kodas </w:t>
      </w:r>
      <w:r w:rsidR="005A3E3B" w:rsidRPr="005A3E3B">
        <w:rPr>
          <w:rFonts w:ascii="Times New Roman" w:eastAsia="Times New Roman" w:hAnsi="Times New Roman" w:cs="Times New Roman"/>
          <w:color w:val="000000"/>
          <w:sz w:val="24"/>
          <w:szCs w:val="24"/>
        </w:rPr>
        <w:t>302471203</w:t>
      </w:r>
      <w:r w:rsidR="005A3E3B">
        <w:rPr>
          <w:rFonts w:ascii="Times New Roman" w:eastAsia="Times New Roman" w:hAnsi="Times New Roman" w:cs="Times New Roman"/>
          <w:color w:val="000000"/>
          <w:sz w:val="24"/>
          <w:szCs w:val="24"/>
        </w:rPr>
        <w:t xml:space="preserve">, </w:t>
      </w:r>
      <w:r w:rsidR="002A4051" w:rsidRPr="002A4051">
        <w:rPr>
          <w:rFonts w:ascii="Times New Roman" w:eastAsia="Times New Roman" w:hAnsi="Times New Roman" w:cs="Times New Roman"/>
          <w:color w:val="000000"/>
          <w:sz w:val="24"/>
          <w:szCs w:val="24"/>
        </w:rPr>
        <w:t xml:space="preserve">kurio registruota buveinė yra </w:t>
      </w:r>
      <w:r w:rsidR="005A3E3B">
        <w:rPr>
          <w:rFonts w:ascii="Times New Roman" w:eastAsia="Times New Roman" w:hAnsi="Times New Roman" w:cs="Times New Roman"/>
          <w:color w:val="000000"/>
          <w:sz w:val="24"/>
          <w:szCs w:val="24"/>
        </w:rPr>
        <w:t xml:space="preserve">Instituto al. 1, Akademijos mstl., Kėdainių r. sav., </w:t>
      </w:r>
      <w:r w:rsidR="002A4051" w:rsidRPr="002A4051">
        <w:rPr>
          <w:rFonts w:ascii="Times New Roman" w:eastAsia="Times New Roman" w:hAnsi="Times New Roman" w:cs="Times New Roman"/>
          <w:color w:val="000000"/>
          <w:sz w:val="24"/>
          <w:szCs w:val="24"/>
        </w:rPr>
        <w:t>duomenys apie įstaigą kaupiami ir saugomi Lietuvos Respublikos juridinių asmenų registre, atstovaujama direktoriaus</w:t>
      </w:r>
      <w:r w:rsidR="002A4051" w:rsidRPr="002A4051">
        <w:rPr>
          <w:rFonts w:ascii="Times New Roman" w:eastAsia="Times New Roman" w:hAnsi="Times New Roman" w:cs="Times New Roman"/>
          <w:sz w:val="24"/>
          <w:szCs w:val="24"/>
          <w:shd w:val="clear" w:color="auto" w:fill="FFFFFF"/>
        </w:rPr>
        <w:t xml:space="preserve"> </w:t>
      </w:r>
      <w:r w:rsidR="00D42C96">
        <w:rPr>
          <w:rFonts w:ascii="Times New Roman" w:eastAsia="Times New Roman" w:hAnsi="Times New Roman" w:cs="Times New Roman"/>
          <w:sz w:val="24"/>
          <w:szCs w:val="24"/>
          <w:shd w:val="clear" w:color="auto" w:fill="FFFFFF"/>
        </w:rPr>
        <w:t xml:space="preserve">pavaduotojo Žemdirbystės instituto veiklai Antano </w:t>
      </w:r>
      <w:proofErr w:type="spellStart"/>
      <w:r w:rsidR="00D42C96">
        <w:rPr>
          <w:rFonts w:ascii="Times New Roman" w:eastAsia="Times New Roman" w:hAnsi="Times New Roman" w:cs="Times New Roman"/>
          <w:sz w:val="24"/>
          <w:szCs w:val="24"/>
          <w:shd w:val="clear" w:color="auto" w:fill="FFFFFF"/>
        </w:rPr>
        <w:t>Ronio</w:t>
      </w:r>
      <w:proofErr w:type="spellEnd"/>
      <w:r w:rsidR="00D42C96">
        <w:rPr>
          <w:rFonts w:ascii="Times New Roman" w:eastAsia="Times New Roman" w:hAnsi="Times New Roman" w:cs="Times New Roman"/>
          <w:sz w:val="24"/>
          <w:szCs w:val="24"/>
          <w:shd w:val="clear" w:color="auto" w:fill="FFFFFF"/>
        </w:rPr>
        <w:t xml:space="preserve">, </w:t>
      </w:r>
      <w:r w:rsidR="002A4051" w:rsidRPr="002A4051">
        <w:rPr>
          <w:rFonts w:ascii="Times New Roman" w:eastAsia="Times New Roman" w:hAnsi="Times New Roman" w:cs="Times New Roman"/>
          <w:color w:val="000000"/>
          <w:sz w:val="24"/>
          <w:szCs w:val="24"/>
        </w:rPr>
        <w:t xml:space="preserve">veikiančio pagal </w:t>
      </w:r>
      <w:r w:rsidR="00D27340" w:rsidRPr="00D27340">
        <w:rPr>
          <w:rFonts w:ascii="Times New Roman" w:eastAsia="Times New Roman" w:hAnsi="Times New Roman" w:cs="Times New Roman"/>
          <w:color w:val="000000"/>
          <w:sz w:val="24"/>
          <w:szCs w:val="24"/>
        </w:rPr>
        <w:t>2023-01-04 direktoriaus įgaliojimą Nr. CD-4-11</w:t>
      </w:r>
      <w:r w:rsidR="002A4051" w:rsidRPr="00D27340">
        <w:rPr>
          <w:rFonts w:ascii="Times New Roman" w:eastAsia="Times New Roman" w:hAnsi="Times New Roman" w:cs="Times New Roman"/>
          <w:color w:val="000000"/>
          <w:sz w:val="24"/>
          <w:szCs w:val="24"/>
        </w:rPr>
        <w:t xml:space="preserve"> (</w:t>
      </w:r>
      <w:r w:rsidR="002A4051" w:rsidRPr="002A4051">
        <w:rPr>
          <w:rFonts w:ascii="Times New Roman" w:eastAsia="Times New Roman" w:hAnsi="Times New Roman" w:cs="Times New Roman"/>
          <w:iCs/>
          <w:sz w:val="24"/>
          <w:szCs w:val="24"/>
        </w:rPr>
        <w:t xml:space="preserve">toliau – Pirkėjas), </w:t>
      </w:r>
      <w:r w:rsidR="002A4051" w:rsidRPr="002A4051">
        <w:rPr>
          <w:rFonts w:ascii="Times New Roman" w:eastAsia="Times New Roman" w:hAnsi="Times New Roman" w:cs="Times New Roman"/>
          <w:color w:val="000000"/>
          <w:sz w:val="24"/>
          <w:szCs w:val="24"/>
        </w:rPr>
        <w:t xml:space="preserve">ir </w:t>
      </w:r>
      <w:r w:rsidR="002A4051" w:rsidRPr="002A4051">
        <w:rPr>
          <w:rFonts w:ascii="Times New Roman" w:eastAsia="Times New Roman" w:hAnsi="Times New Roman" w:cs="Times New Roman"/>
          <w:iCs/>
          <w:color w:val="2E74B5"/>
          <w:sz w:val="24"/>
          <w:szCs w:val="24"/>
        </w:rPr>
        <w:t>[Pardavėjas]</w:t>
      </w:r>
      <w:r w:rsidR="002A4051" w:rsidRPr="002A4051">
        <w:rPr>
          <w:rFonts w:ascii="Times New Roman" w:eastAsia="Times New Roman" w:hAnsi="Times New Roman" w:cs="Times New Roman"/>
          <w:color w:val="2E74B5"/>
          <w:sz w:val="24"/>
          <w:szCs w:val="24"/>
        </w:rPr>
        <w:t>,</w:t>
      </w:r>
      <w:r w:rsidR="002A4051" w:rsidRPr="002A4051">
        <w:rPr>
          <w:rFonts w:ascii="Times New Roman" w:eastAsia="Times New Roman" w:hAnsi="Times New Roman" w:cs="Times New Roman"/>
          <w:color w:val="000000"/>
          <w:sz w:val="24"/>
          <w:szCs w:val="24"/>
        </w:rPr>
        <w:t xml:space="preserve"> juridinio asmens kodas </w:t>
      </w:r>
      <w:r w:rsidR="002A4051" w:rsidRPr="002A4051">
        <w:rPr>
          <w:rFonts w:ascii="Times New Roman" w:eastAsia="Times New Roman" w:hAnsi="Times New Roman" w:cs="Times New Roman"/>
          <w:iCs/>
          <w:color w:val="2E74B5"/>
          <w:sz w:val="24"/>
          <w:szCs w:val="24"/>
        </w:rPr>
        <w:t>[</w:t>
      </w:r>
      <w:r w:rsidR="002A4051" w:rsidRPr="002A4051">
        <w:rPr>
          <w:rFonts w:ascii="Times New Roman" w:eastAsia="Times New Roman" w:hAnsi="Times New Roman" w:cs="Times New Roman"/>
          <w:color w:val="2E74B5"/>
          <w:sz w:val="24"/>
          <w:szCs w:val="24"/>
        </w:rPr>
        <w:t>juridinio asmens</w:t>
      </w:r>
      <w:r w:rsidR="002A4051" w:rsidRPr="002A4051">
        <w:rPr>
          <w:rFonts w:ascii="Times New Roman" w:eastAsia="Times New Roman" w:hAnsi="Times New Roman" w:cs="Times New Roman"/>
          <w:iCs/>
          <w:color w:val="2E74B5"/>
          <w:sz w:val="24"/>
          <w:szCs w:val="24"/>
        </w:rPr>
        <w:t xml:space="preserve"> kodas]</w:t>
      </w:r>
      <w:r w:rsidR="002A4051" w:rsidRPr="002A4051">
        <w:rPr>
          <w:rFonts w:ascii="Times New Roman" w:eastAsia="Times New Roman" w:hAnsi="Times New Roman" w:cs="Times New Roman"/>
          <w:color w:val="2E74B5"/>
          <w:sz w:val="24"/>
          <w:szCs w:val="24"/>
        </w:rPr>
        <w:t>,</w:t>
      </w:r>
      <w:r w:rsidR="002A4051" w:rsidRPr="002A4051">
        <w:rPr>
          <w:rFonts w:ascii="Times New Roman" w:eastAsia="Times New Roman" w:hAnsi="Times New Roman" w:cs="Times New Roman"/>
          <w:color w:val="000000"/>
          <w:sz w:val="24"/>
          <w:szCs w:val="24"/>
        </w:rPr>
        <w:t xml:space="preserve"> kurio registruota buveinė yra </w:t>
      </w:r>
      <w:r w:rsidR="002A4051" w:rsidRPr="002A4051">
        <w:rPr>
          <w:rFonts w:ascii="Times New Roman" w:eastAsia="Times New Roman" w:hAnsi="Times New Roman" w:cs="Times New Roman"/>
          <w:iCs/>
          <w:color w:val="2E74B5"/>
          <w:sz w:val="24"/>
          <w:szCs w:val="24"/>
        </w:rPr>
        <w:t>[adresas]</w:t>
      </w:r>
      <w:r w:rsidR="002A4051" w:rsidRPr="002A4051">
        <w:rPr>
          <w:rFonts w:ascii="Times New Roman" w:eastAsia="Times New Roman" w:hAnsi="Times New Roman" w:cs="Times New Roman"/>
          <w:iCs/>
          <w:color w:val="FF0000"/>
          <w:sz w:val="24"/>
          <w:szCs w:val="24"/>
        </w:rPr>
        <w:t xml:space="preserve"> </w:t>
      </w:r>
      <w:r w:rsidR="002A4051" w:rsidRPr="002A4051">
        <w:rPr>
          <w:rFonts w:ascii="Times New Roman" w:eastAsia="Times New Roman" w:hAnsi="Times New Roman" w:cs="Times New Roman"/>
          <w:color w:val="000000"/>
          <w:sz w:val="24"/>
          <w:szCs w:val="24"/>
        </w:rPr>
        <w:t xml:space="preserve">duomenys apie įmonę kaupiami ir saugomi Lietuvos Respublikos juridinių asmenų registre, atstovaujama </w:t>
      </w:r>
      <w:r w:rsidR="002A4051" w:rsidRPr="002A4051">
        <w:rPr>
          <w:rFonts w:ascii="Times New Roman" w:eastAsia="Times New Roman" w:hAnsi="Times New Roman" w:cs="Times New Roman"/>
          <w:i/>
          <w:iCs/>
          <w:color w:val="000000"/>
          <w:sz w:val="24"/>
          <w:szCs w:val="24"/>
        </w:rPr>
        <w:t>(pareigos, vardas, pavardė)</w:t>
      </w:r>
      <w:r w:rsidR="002A4051" w:rsidRPr="002A4051">
        <w:rPr>
          <w:rFonts w:ascii="Times New Roman" w:eastAsia="Times New Roman" w:hAnsi="Times New Roman" w:cs="Times New Roman"/>
          <w:color w:val="000000"/>
          <w:sz w:val="24"/>
          <w:szCs w:val="24"/>
        </w:rPr>
        <w:t>, veikiančio (-</w:t>
      </w:r>
      <w:proofErr w:type="spellStart"/>
      <w:r w:rsidR="002A4051" w:rsidRPr="002A4051">
        <w:rPr>
          <w:rFonts w:ascii="Times New Roman" w:eastAsia="Times New Roman" w:hAnsi="Times New Roman" w:cs="Times New Roman"/>
          <w:color w:val="000000"/>
          <w:sz w:val="24"/>
          <w:szCs w:val="24"/>
        </w:rPr>
        <w:t>ios</w:t>
      </w:r>
      <w:proofErr w:type="spellEnd"/>
      <w:r w:rsidR="002A4051" w:rsidRPr="002A4051">
        <w:rPr>
          <w:rFonts w:ascii="Times New Roman" w:eastAsia="Times New Roman" w:hAnsi="Times New Roman" w:cs="Times New Roman"/>
          <w:color w:val="000000"/>
          <w:sz w:val="24"/>
          <w:szCs w:val="24"/>
        </w:rPr>
        <w:t xml:space="preserve">) pagal </w:t>
      </w:r>
      <w:r w:rsidR="002A4051" w:rsidRPr="002A4051">
        <w:rPr>
          <w:rFonts w:ascii="Times New Roman" w:eastAsia="Times New Roman" w:hAnsi="Times New Roman" w:cs="Times New Roman"/>
          <w:iCs/>
          <w:color w:val="2E74B5"/>
          <w:sz w:val="24"/>
          <w:szCs w:val="24"/>
        </w:rPr>
        <w:t>[dokumentas, kurio pagrindu veikia asmuo]</w:t>
      </w:r>
      <w:r w:rsidR="002A4051" w:rsidRPr="002A4051">
        <w:rPr>
          <w:rFonts w:ascii="Times New Roman" w:eastAsia="Times New Roman" w:hAnsi="Times New Roman" w:cs="Times New Roman"/>
          <w:color w:val="0047FF"/>
          <w:sz w:val="24"/>
          <w:szCs w:val="24"/>
        </w:rPr>
        <w:t xml:space="preserve"> </w:t>
      </w:r>
      <w:r w:rsidR="002A4051" w:rsidRPr="002A4051">
        <w:rPr>
          <w:rFonts w:ascii="Times New Roman" w:eastAsia="Times New Roman" w:hAnsi="Times New Roman" w:cs="Times New Roman"/>
          <w:color w:val="000000"/>
          <w:sz w:val="24"/>
          <w:szCs w:val="24"/>
        </w:rPr>
        <w:t xml:space="preserve">(toliau – Pardavėjas), toliau kartu šioje prekių viešojo pirkimo–pardavimo sutartyje vadinami „Šalimis“, o kiekvienas atskirai – „Šalimi“, vadovaudamiesi viešojo pirkimo </w:t>
      </w:r>
      <w:r w:rsidR="00D27340">
        <w:rPr>
          <w:rFonts w:ascii="Times New Roman" w:eastAsia="Times New Roman" w:hAnsi="Times New Roman" w:cs="Times New Roman"/>
          <w:color w:val="000000"/>
          <w:sz w:val="24"/>
          <w:szCs w:val="24"/>
        </w:rPr>
        <w:t>Nr. ........</w:t>
      </w:r>
      <w:r w:rsidR="002A4051" w:rsidRPr="002A4051">
        <w:rPr>
          <w:rFonts w:ascii="Times New Roman" w:eastAsia="Times New Roman" w:hAnsi="Times New Roman" w:cs="Times New Roman"/>
          <w:color w:val="000000"/>
          <w:sz w:val="24"/>
          <w:szCs w:val="24"/>
        </w:rPr>
        <w:t xml:space="preserve">......rezultatais, sudarė šią prekių viešojo pirkimo–pardavimo sutartį, toliau vadinamą „Sutartimi“, ir susitarė dėl toliau išvardintų sąlygų. </w:t>
      </w:r>
    </w:p>
    <w:p w14:paraId="36339334" w14:textId="77777777" w:rsidR="002A4051" w:rsidRPr="002A4051" w:rsidRDefault="002A4051" w:rsidP="002A4051">
      <w:pPr>
        <w:spacing w:after="0" w:line="240" w:lineRule="auto"/>
        <w:jc w:val="both"/>
        <w:rPr>
          <w:rFonts w:ascii="Times New Roman" w:eastAsia="Times New Roman" w:hAnsi="Times New Roman" w:cs="Times New Roman"/>
          <w:bCs/>
          <w:sz w:val="24"/>
          <w:szCs w:val="24"/>
        </w:rPr>
      </w:pPr>
    </w:p>
    <w:p w14:paraId="73A2FBC4" w14:textId="77777777" w:rsidR="002A4051" w:rsidRPr="002A4051" w:rsidRDefault="002A4051" w:rsidP="002A4051">
      <w:pPr>
        <w:spacing w:after="0" w:line="240" w:lineRule="auto"/>
        <w:jc w:val="center"/>
        <w:rPr>
          <w:rFonts w:ascii="Times New Roman" w:eastAsia="Times New Roman" w:hAnsi="Times New Roman" w:cs="Times New Roman"/>
          <w:b/>
          <w:i/>
          <w:sz w:val="24"/>
          <w:szCs w:val="24"/>
        </w:rPr>
      </w:pPr>
      <w:r w:rsidRPr="002A4051">
        <w:rPr>
          <w:rFonts w:ascii="Times New Roman" w:eastAsia="Times New Roman" w:hAnsi="Times New Roman" w:cs="Times New Roman"/>
          <w:b/>
          <w:bCs/>
          <w:sz w:val="24"/>
          <w:szCs w:val="24"/>
        </w:rPr>
        <w:t>I. SUTARTIES DALYKAS</w:t>
      </w:r>
    </w:p>
    <w:p w14:paraId="4EA19227" w14:textId="77777777" w:rsidR="002A4051" w:rsidRPr="002A4051" w:rsidRDefault="002A4051" w:rsidP="002A4051">
      <w:pPr>
        <w:spacing w:after="0" w:line="240" w:lineRule="auto"/>
        <w:jc w:val="both"/>
        <w:rPr>
          <w:rFonts w:ascii="Times New Roman" w:eastAsia="Times New Roman" w:hAnsi="Times New Roman" w:cs="Times New Roman"/>
          <w:i/>
          <w:sz w:val="24"/>
          <w:szCs w:val="24"/>
        </w:rPr>
      </w:pPr>
    </w:p>
    <w:p w14:paraId="2770B710" w14:textId="2972BDFF" w:rsidR="002A4051" w:rsidRPr="002A4051" w:rsidRDefault="002A4051" w:rsidP="00FB71CC">
      <w:pPr>
        <w:spacing w:after="0" w:line="240" w:lineRule="auto"/>
        <w:ind w:firstLine="709"/>
        <w:jc w:val="both"/>
        <w:rPr>
          <w:rFonts w:ascii="Times New Roman" w:eastAsia="Times New Roman" w:hAnsi="Times New Roman" w:cs="Times New Roman"/>
          <w:color w:val="2E74B5"/>
          <w:sz w:val="24"/>
          <w:szCs w:val="24"/>
        </w:rPr>
      </w:pPr>
      <w:r w:rsidRPr="002A4051">
        <w:rPr>
          <w:rFonts w:ascii="Times New Roman" w:eastAsia="Times New Roman" w:hAnsi="Times New Roman" w:cs="Times New Roman"/>
          <w:sz w:val="24"/>
          <w:szCs w:val="24"/>
        </w:rPr>
        <w:t>1.1</w:t>
      </w:r>
      <w:r w:rsidR="002E2D5B">
        <w:rPr>
          <w:rFonts w:ascii="Times New Roman" w:eastAsia="Times New Roman" w:hAnsi="Times New Roman" w:cs="Times New Roman"/>
          <w:sz w:val="24"/>
          <w:szCs w:val="24"/>
        </w:rPr>
        <w:t>.</w:t>
      </w:r>
      <w:r w:rsidRPr="002A4051">
        <w:rPr>
          <w:rFonts w:ascii="Times New Roman" w:eastAsia="Times New Roman" w:hAnsi="Times New Roman" w:cs="Times New Roman"/>
          <w:sz w:val="24"/>
          <w:szCs w:val="24"/>
        </w:rPr>
        <w:t xml:space="preserve"> Sutarties dalykas –</w:t>
      </w:r>
      <w:r w:rsidR="00D27340">
        <w:rPr>
          <w:rFonts w:ascii="Times New Roman" w:eastAsia="Times New Roman" w:hAnsi="Times New Roman" w:cs="Times New Roman"/>
          <w:sz w:val="24"/>
          <w:szCs w:val="24"/>
        </w:rPr>
        <w:t xml:space="preserve"> </w:t>
      </w:r>
      <w:r w:rsidR="00240783">
        <w:rPr>
          <w:rFonts w:ascii="Times New Roman" w:eastAsia="Times New Roman" w:hAnsi="Times New Roman" w:cs="Times New Roman"/>
          <w:b/>
          <w:sz w:val="24"/>
          <w:szCs w:val="24"/>
        </w:rPr>
        <w:t>bepiločio orlaivio su komplektuojančiomis dalimis p</w:t>
      </w:r>
      <w:r w:rsidR="007B1746">
        <w:rPr>
          <w:rFonts w:ascii="Times New Roman" w:eastAsia="Times New Roman" w:hAnsi="Times New Roman" w:cs="Times New Roman"/>
          <w:b/>
          <w:sz w:val="24"/>
          <w:szCs w:val="24"/>
        </w:rPr>
        <w:t>irkimas</w:t>
      </w:r>
      <w:r w:rsidRPr="002A4051">
        <w:rPr>
          <w:rFonts w:ascii="Times New Roman" w:eastAsia="Times New Roman" w:hAnsi="Times New Roman" w:cs="Times New Roman"/>
          <w:sz w:val="24"/>
          <w:szCs w:val="24"/>
        </w:rPr>
        <w:t>, toliau sutartyje vadinama Prekėmis. Prekių kiekis ir charakteristikos nurodytos Sutarties priede Nr. 1.</w:t>
      </w:r>
    </w:p>
    <w:p w14:paraId="2A2BB2F0" w14:textId="1147F0CD"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1.2. Prekės turi būti pristatytos į </w:t>
      </w:r>
      <w:r w:rsidR="00A221CC">
        <w:rPr>
          <w:rFonts w:ascii="Times New Roman" w:eastAsia="Times New Roman" w:hAnsi="Times New Roman" w:cs="Times New Roman"/>
          <w:sz w:val="24"/>
          <w:szCs w:val="24"/>
        </w:rPr>
        <w:t xml:space="preserve">Lietuvos agrarinių ir miškų mokslų centro Sodininkystės ir daržininkystės institutą, </w:t>
      </w:r>
      <w:r w:rsidRPr="002A4051">
        <w:rPr>
          <w:rFonts w:ascii="Times New Roman" w:eastAsia="Times New Roman" w:hAnsi="Times New Roman" w:cs="Times New Roman"/>
          <w:sz w:val="24"/>
          <w:szCs w:val="24"/>
        </w:rPr>
        <w:t xml:space="preserve">adresu </w:t>
      </w:r>
      <w:r w:rsidR="000F059A">
        <w:rPr>
          <w:rFonts w:ascii="Times New Roman" w:eastAsia="Times New Roman" w:hAnsi="Times New Roman" w:cs="Times New Roman"/>
          <w:sz w:val="24"/>
          <w:szCs w:val="24"/>
        </w:rPr>
        <w:t xml:space="preserve">Kauno g. 15B, Babtai, Kauno r. sav. </w:t>
      </w:r>
    </w:p>
    <w:p w14:paraId="697C57A8"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623BCA41" w14:textId="37005BA1"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II. TI</w:t>
      </w:r>
      <w:r w:rsidR="000C6B94">
        <w:rPr>
          <w:rFonts w:ascii="Times New Roman" w:eastAsia="Times New Roman" w:hAnsi="Times New Roman" w:cs="Times New Roman"/>
          <w:b/>
          <w:sz w:val="24"/>
          <w:szCs w:val="24"/>
        </w:rPr>
        <w:t>E</w:t>
      </w:r>
      <w:r w:rsidRPr="002A4051">
        <w:rPr>
          <w:rFonts w:ascii="Times New Roman" w:eastAsia="Times New Roman" w:hAnsi="Times New Roman" w:cs="Times New Roman"/>
          <w:b/>
          <w:sz w:val="24"/>
          <w:szCs w:val="24"/>
        </w:rPr>
        <w:t>KIMO TERMINAI</w:t>
      </w:r>
    </w:p>
    <w:p w14:paraId="2ACB13FB"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p>
    <w:p w14:paraId="4BCA3B08" w14:textId="19073CAB" w:rsidR="002A4051" w:rsidRDefault="002A4051" w:rsidP="002A4051">
      <w:pPr>
        <w:spacing w:after="0" w:line="240" w:lineRule="auto"/>
        <w:ind w:firstLine="709"/>
        <w:jc w:val="both"/>
        <w:rPr>
          <w:rFonts w:ascii="Times New Roman" w:eastAsia="Times New Roman" w:hAnsi="Times New Roman" w:cs="Times New Roman"/>
          <w:sz w:val="24"/>
          <w:szCs w:val="24"/>
          <w:lang w:eastAsia="lt-LT"/>
        </w:rPr>
      </w:pPr>
      <w:r w:rsidRPr="002A4051">
        <w:rPr>
          <w:rFonts w:ascii="Times New Roman" w:eastAsia="Times New Roman" w:hAnsi="Times New Roman" w:cs="Times New Roman"/>
          <w:iCs/>
          <w:sz w:val="24"/>
          <w:szCs w:val="24"/>
        </w:rPr>
        <w:t>2.1. Prekės turi būti pristatytos</w:t>
      </w:r>
      <w:r w:rsidRPr="002A4051">
        <w:rPr>
          <w:rFonts w:ascii="Times New Roman" w:eastAsia="Times New Roman" w:hAnsi="Times New Roman" w:cs="Times New Roman"/>
          <w:sz w:val="24"/>
          <w:szCs w:val="24"/>
        </w:rPr>
        <w:t xml:space="preserve"> </w:t>
      </w:r>
      <w:r w:rsidRPr="002A4051">
        <w:rPr>
          <w:rFonts w:ascii="Times New Roman" w:eastAsia="Times New Roman" w:hAnsi="Times New Roman" w:cs="Times New Roman"/>
          <w:sz w:val="24"/>
          <w:szCs w:val="24"/>
          <w:lang w:eastAsia="lt-LT"/>
        </w:rPr>
        <w:t xml:space="preserve">Pirkėjui </w:t>
      </w:r>
      <w:r w:rsidR="00163493">
        <w:rPr>
          <w:rFonts w:ascii="Times New Roman" w:eastAsia="Times New Roman" w:hAnsi="Times New Roman" w:cs="Times New Roman"/>
          <w:sz w:val="24"/>
          <w:szCs w:val="24"/>
          <w:lang w:eastAsia="lt-LT"/>
        </w:rPr>
        <w:t>iki 202</w:t>
      </w:r>
      <w:r w:rsidR="00694976">
        <w:rPr>
          <w:rFonts w:ascii="Times New Roman" w:eastAsia="Times New Roman" w:hAnsi="Times New Roman" w:cs="Times New Roman"/>
          <w:sz w:val="24"/>
          <w:szCs w:val="24"/>
          <w:lang w:eastAsia="lt-LT"/>
        </w:rPr>
        <w:t>5 m</w:t>
      </w:r>
      <w:r w:rsidR="00163493">
        <w:rPr>
          <w:rFonts w:ascii="Times New Roman" w:eastAsia="Times New Roman" w:hAnsi="Times New Roman" w:cs="Times New Roman"/>
          <w:sz w:val="24"/>
          <w:szCs w:val="24"/>
          <w:lang w:eastAsia="lt-LT"/>
        </w:rPr>
        <w:t xml:space="preserve">. gruodžio </w:t>
      </w:r>
      <w:r w:rsidR="00694976">
        <w:rPr>
          <w:rFonts w:ascii="Times New Roman" w:eastAsia="Times New Roman" w:hAnsi="Times New Roman" w:cs="Times New Roman"/>
          <w:sz w:val="24"/>
          <w:szCs w:val="24"/>
          <w:lang w:eastAsia="lt-LT"/>
        </w:rPr>
        <w:t>12</w:t>
      </w:r>
      <w:r w:rsidR="00163493">
        <w:rPr>
          <w:rFonts w:ascii="Times New Roman" w:eastAsia="Times New Roman" w:hAnsi="Times New Roman" w:cs="Times New Roman"/>
          <w:sz w:val="24"/>
          <w:szCs w:val="24"/>
          <w:lang w:eastAsia="lt-LT"/>
        </w:rPr>
        <w:t xml:space="preserve"> d</w:t>
      </w:r>
      <w:r w:rsidR="00EE2B5D">
        <w:rPr>
          <w:rFonts w:ascii="Times New Roman" w:eastAsia="Times New Roman" w:hAnsi="Times New Roman" w:cs="Times New Roman"/>
          <w:sz w:val="24"/>
          <w:szCs w:val="24"/>
          <w:lang w:eastAsia="lt-LT"/>
        </w:rPr>
        <w:t>.</w:t>
      </w:r>
      <w:r w:rsidR="00EE2B5D" w:rsidRPr="002A4051">
        <w:rPr>
          <w:rFonts w:ascii="Times New Roman" w:eastAsia="Times New Roman" w:hAnsi="Times New Roman" w:cs="Times New Roman"/>
          <w:sz w:val="24"/>
          <w:szCs w:val="24"/>
          <w:lang w:eastAsia="lt-LT"/>
        </w:rPr>
        <w:t xml:space="preserve"> </w:t>
      </w:r>
    </w:p>
    <w:p w14:paraId="3B9D1F9D" w14:textId="1C331414" w:rsidR="00F87D6F" w:rsidRPr="002A4051" w:rsidRDefault="009F7756" w:rsidP="002A405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sidR="00C713B3" w:rsidRPr="002A4051">
        <w:rPr>
          <w:rFonts w:ascii="Times New Roman" w:eastAsia="Times New Roman" w:hAnsi="Times New Roman" w:cs="Times New Roman"/>
          <w:sz w:val="24"/>
          <w:szCs w:val="24"/>
          <w:lang w:eastAsia="lt-LT"/>
        </w:rPr>
        <w:t xml:space="preserve">Pardavėjas </w:t>
      </w:r>
      <w:r w:rsidR="00724B07">
        <w:rPr>
          <w:rFonts w:ascii="Times New Roman" w:eastAsia="Times New Roman" w:hAnsi="Times New Roman" w:cs="Times New Roman"/>
          <w:sz w:val="24"/>
          <w:szCs w:val="24"/>
          <w:lang w:eastAsia="lt-LT"/>
        </w:rPr>
        <w:t>per su Pirkėju suderintą laiką, bet ne vėliau kaip per 2 mėnesius nuo Prekių pristatymo dienos</w:t>
      </w:r>
      <w:r w:rsidR="00724B07">
        <w:rPr>
          <w:rFonts w:ascii="Times New Roman" w:eastAsia="Times New Roman" w:hAnsi="Times New Roman" w:cs="Times New Roman"/>
          <w:sz w:val="24"/>
          <w:szCs w:val="24"/>
          <w:lang w:eastAsia="lt-LT"/>
        </w:rPr>
        <w:t>,</w:t>
      </w:r>
      <w:r w:rsidR="00724B07" w:rsidRPr="002A4051">
        <w:rPr>
          <w:rFonts w:ascii="Times New Roman" w:eastAsia="Times New Roman" w:hAnsi="Times New Roman" w:cs="Times New Roman"/>
          <w:sz w:val="24"/>
          <w:szCs w:val="24"/>
          <w:lang w:eastAsia="lt-LT"/>
        </w:rPr>
        <w:t xml:space="preserve"> </w:t>
      </w:r>
      <w:r w:rsidR="00C713B3" w:rsidRPr="002A4051">
        <w:rPr>
          <w:rFonts w:ascii="Times New Roman" w:eastAsia="Times New Roman" w:hAnsi="Times New Roman" w:cs="Times New Roman"/>
          <w:sz w:val="24"/>
          <w:szCs w:val="24"/>
          <w:lang w:eastAsia="lt-LT"/>
        </w:rPr>
        <w:t>privalo apmokyti naudotis pateiktomis Prekėmis</w:t>
      </w:r>
      <w:r w:rsidR="00F818F1">
        <w:rPr>
          <w:rFonts w:ascii="Times New Roman" w:eastAsia="Times New Roman" w:hAnsi="Times New Roman" w:cs="Times New Roman"/>
          <w:sz w:val="24"/>
          <w:szCs w:val="24"/>
          <w:lang w:eastAsia="lt-LT"/>
        </w:rPr>
        <w:t xml:space="preserve">. </w:t>
      </w:r>
    </w:p>
    <w:p w14:paraId="28477A40"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5929A2A5"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 xml:space="preserve">III. </w:t>
      </w:r>
      <w:r w:rsidRPr="002A4051">
        <w:rPr>
          <w:rFonts w:ascii="Times New Roman" w:eastAsia="Times New Roman" w:hAnsi="Times New Roman" w:cs="Times New Roman"/>
          <w:b/>
          <w:bCs/>
          <w:sz w:val="24"/>
          <w:szCs w:val="24"/>
        </w:rPr>
        <w:t>SUTARTIES DALYKO KAINA (KAINODAROS TAISYKLĖS) IR MOKĖJIMO SĄLYGOS</w:t>
      </w:r>
    </w:p>
    <w:p w14:paraId="2D517307"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28B69A47" w14:textId="77777777" w:rsidR="002A4051" w:rsidRPr="002A4051" w:rsidRDefault="002A4051" w:rsidP="002A4051">
      <w:pPr>
        <w:spacing w:after="0" w:line="240" w:lineRule="auto"/>
        <w:ind w:firstLine="709"/>
        <w:jc w:val="both"/>
        <w:rPr>
          <w:rFonts w:ascii="Times New Roman" w:eastAsia="Times New Roman" w:hAnsi="Times New Roman" w:cs="Times New Roman"/>
          <w:sz w:val="24"/>
        </w:rPr>
      </w:pPr>
      <w:r w:rsidRPr="002A4051">
        <w:rPr>
          <w:rFonts w:ascii="Times New Roman" w:eastAsia="Times New Roman" w:hAnsi="Times New Roman" w:cs="Times New Roman"/>
          <w:sz w:val="24"/>
        </w:rPr>
        <w:t xml:space="preserve">3.1. Prekių kaina, už kurią Pardavėjas įsipareigoja parduoti Prekes Pirkėjui, iš viso yra ............ EUR (................ eurai ir .... ct.) be PVM, ............ EUR (................ eurai ir .... ct.) su PVM. Bendra Prekių kaina be PVM nekeičiama. </w:t>
      </w:r>
    </w:p>
    <w:p w14:paraId="00495B41" w14:textId="77777777" w:rsidR="002A4051" w:rsidRPr="002A4051" w:rsidRDefault="002A4051" w:rsidP="002A4051">
      <w:pPr>
        <w:spacing w:after="0" w:line="240" w:lineRule="auto"/>
        <w:ind w:firstLine="709"/>
        <w:jc w:val="both"/>
        <w:rPr>
          <w:rFonts w:ascii="Times New Roman" w:eastAsia="Times New Roman" w:hAnsi="Times New Roman" w:cs="Times New Roman"/>
          <w:iCs/>
          <w:sz w:val="24"/>
          <w:szCs w:val="24"/>
        </w:rPr>
      </w:pPr>
      <w:r w:rsidRPr="002A4051">
        <w:rPr>
          <w:rFonts w:ascii="Times New Roman" w:eastAsia="Times New Roman" w:hAnsi="Times New Roman" w:cs="Times New Roman"/>
          <w:iCs/>
          <w:sz w:val="24"/>
          <w:szCs w:val="24"/>
        </w:rPr>
        <w:t xml:space="preserve">3.2. Į Prekių kainą įskaičiuoti visi mokesčiai ir visos kitos Pardavėjo patirtos / galimos patirti išlaidos ir mokesčiai, susiję su prekių pristatymu, sumontavimu, išbandymu, Pirkėjo personalo apmokymu. </w:t>
      </w:r>
    </w:p>
    <w:p w14:paraId="193E8EB4" w14:textId="77777777" w:rsidR="002A4051" w:rsidRPr="002A4051" w:rsidRDefault="002A4051" w:rsidP="002A4051">
      <w:pPr>
        <w:spacing w:after="0" w:line="240" w:lineRule="auto"/>
        <w:ind w:firstLine="709"/>
        <w:jc w:val="both"/>
        <w:rPr>
          <w:rFonts w:ascii="Times New Roman" w:eastAsia="Times New Roman" w:hAnsi="Times New Roman" w:cs="Times New Roman"/>
          <w:iCs/>
          <w:sz w:val="24"/>
          <w:szCs w:val="24"/>
        </w:rPr>
      </w:pPr>
      <w:r w:rsidRPr="002A4051">
        <w:rPr>
          <w:rFonts w:ascii="Times New Roman" w:eastAsia="Times New Roman" w:hAnsi="Times New Roman" w:cs="Times New Roman"/>
          <w:iCs/>
          <w:sz w:val="24"/>
          <w:szCs w:val="24"/>
        </w:rPr>
        <w:t>3.3. Sutartyje taikoma fiksuotos kainos su peržiūra kainodara. Prekių kaina per visą Sutarties galiojimo laikotarpį nekeičiama, išskyrus atvejį, kai teisės aktais pakeičiamas pridėtinės vertės mokesčio (toliau – PVM) tarifo dydis, taikomas Prekėms. Teisės aktais pakeitus PVM dydį, Prekių kaina perskaičiuojama nekeičiant prekės kainos be PVM, atitinkamai perskaičiuojant tik PVM dalį. Prekių kaina dėl kitų mokesčių ar dėl kainų lygio pasikeitimo nebus perskaičiuojama.</w:t>
      </w:r>
    </w:p>
    <w:p w14:paraId="0FF54AD0" w14:textId="77777777" w:rsidR="002A4051" w:rsidRPr="002A4051" w:rsidRDefault="002A4051" w:rsidP="002A4051">
      <w:pPr>
        <w:spacing w:after="0" w:line="240" w:lineRule="auto"/>
        <w:ind w:firstLine="709"/>
        <w:jc w:val="both"/>
        <w:rPr>
          <w:rFonts w:ascii="Times New Roman" w:eastAsia="Times New Roman" w:hAnsi="Times New Roman" w:cs="Times New Roman"/>
          <w:i/>
          <w:iCs/>
          <w:sz w:val="24"/>
          <w:szCs w:val="24"/>
        </w:rPr>
      </w:pPr>
      <w:r w:rsidRPr="002A4051">
        <w:rPr>
          <w:rFonts w:ascii="Times New Roman" w:eastAsia="Times New Roman" w:hAnsi="Times New Roman" w:cs="Times New Roman"/>
          <w:iCs/>
          <w:sz w:val="24"/>
          <w:szCs w:val="24"/>
        </w:rPr>
        <w:t>3.4. Perskaičiuota kaina įforminama Šalių pasirašomu susitarimu, kuris tampa neatsiejama Sutarties dalimi.</w:t>
      </w:r>
    </w:p>
    <w:p w14:paraId="5043D0FB"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3.5. Už prekes atsiskaitoma apmokant išrašytą sąskaitą-faktūrą per 30 (trisdešimt) dienų nuo prekių perdavimo–priėmimo akto pasirašymo. </w:t>
      </w:r>
    </w:p>
    <w:p w14:paraId="54B4FACA"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bCs/>
          <w:sz w:val="24"/>
          <w:szCs w:val="24"/>
        </w:rPr>
        <w:lastRenderedPageBreak/>
        <w:t xml:space="preserve">3.6. </w:t>
      </w:r>
      <w:bookmarkStart w:id="0" w:name="_Hlk172808259"/>
      <w:r w:rsidRPr="00FE0082">
        <w:rPr>
          <w:rFonts w:ascii="Times New Roman" w:eastAsia="Times New Roman" w:hAnsi="Times New Roman" w:cs="Times New Roman"/>
          <w:b/>
          <w:bCs/>
          <w:sz w:val="24"/>
          <w:szCs w:val="24"/>
        </w:rPr>
        <w:t>Pardavėj</w:t>
      </w:r>
      <w:r w:rsidRPr="00FE0082">
        <w:rPr>
          <w:rFonts w:ascii="Times New Roman" w:eastAsia="Times New Roman" w:hAnsi="Times New Roman" w:cs="Times New Roman"/>
          <w:b/>
          <w:sz w:val="24"/>
          <w:szCs w:val="24"/>
        </w:rPr>
        <w:t xml:space="preserve">as PVM sąskaitą–faktūrą/sąskaitą–faktūrą privalo pateikti naudojantis </w:t>
      </w:r>
      <w:r w:rsidR="00FE0082" w:rsidRPr="00FE0082">
        <w:rPr>
          <w:rFonts w:ascii="Times New Roman" w:hAnsi="Times New Roman" w:cs="Times New Roman"/>
          <w:b/>
          <w:color w:val="091A5A"/>
          <w:sz w:val="24"/>
          <w:szCs w:val="24"/>
          <w:shd w:val="clear" w:color="auto" w:fill="FFFFFF"/>
        </w:rPr>
        <w:t>Sąskaitų administravimo bendrąja informacine sistema</w:t>
      </w:r>
      <w:r w:rsidR="00FE0082" w:rsidRPr="00FE0082">
        <w:rPr>
          <w:rFonts w:ascii="Times New Roman" w:eastAsia="Times New Roman" w:hAnsi="Times New Roman" w:cs="Times New Roman"/>
          <w:b/>
          <w:sz w:val="24"/>
          <w:szCs w:val="24"/>
        </w:rPr>
        <w:t xml:space="preserve"> </w:t>
      </w:r>
      <w:r w:rsidRPr="00FE0082">
        <w:rPr>
          <w:rFonts w:ascii="Times New Roman" w:eastAsia="Times New Roman" w:hAnsi="Times New Roman" w:cs="Times New Roman"/>
          <w:b/>
          <w:sz w:val="24"/>
          <w:szCs w:val="24"/>
        </w:rPr>
        <w:t>„</w:t>
      </w:r>
      <w:r w:rsidR="00FE0082" w:rsidRPr="00FE0082">
        <w:rPr>
          <w:rFonts w:ascii="Times New Roman" w:eastAsia="Times New Roman" w:hAnsi="Times New Roman" w:cs="Times New Roman"/>
          <w:b/>
          <w:sz w:val="24"/>
          <w:szCs w:val="24"/>
        </w:rPr>
        <w:t>SABIS</w:t>
      </w:r>
      <w:r w:rsidRPr="00FE0082">
        <w:rPr>
          <w:rFonts w:ascii="Times New Roman" w:eastAsia="Times New Roman" w:hAnsi="Times New Roman" w:cs="Times New Roman"/>
          <w:b/>
          <w:sz w:val="24"/>
          <w:szCs w:val="24"/>
        </w:rPr>
        <w:t>“. Elektroninės paslaugos „</w:t>
      </w:r>
      <w:r w:rsidR="00FE0082" w:rsidRPr="00FE0082">
        <w:rPr>
          <w:rFonts w:ascii="Times New Roman" w:eastAsia="Times New Roman" w:hAnsi="Times New Roman" w:cs="Times New Roman"/>
          <w:b/>
          <w:sz w:val="24"/>
          <w:szCs w:val="24"/>
        </w:rPr>
        <w:t>SABIS</w:t>
      </w:r>
      <w:r w:rsidRPr="00FE0082">
        <w:rPr>
          <w:rFonts w:ascii="Times New Roman" w:eastAsia="Times New Roman" w:hAnsi="Times New Roman" w:cs="Times New Roman"/>
          <w:b/>
          <w:sz w:val="24"/>
          <w:szCs w:val="24"/>
        </w:rPr>
        <w:t>“ svetainė pasiekiama adresu </w:t>
      </w:r>
      <w:bookmarkEnd w:id="0"/>
      <w:r w:rsidR="00FE0082" w:rsidRPr="00FE0082">
        <w:rPr>
          <w:rFonts w:ascii="Times New Roman" w:hAnsi="Times New Roman" w:cs="Times New Roman"/>
          <w:b/>
          <w:sz w:val="24"/>
          <w:szCs w:val="24"/>
        </w:rPr>
        <w:fldChar w:fldCharType="begin"/>
      </w:r>
      <w:r w:rsidR="00FE0082" w:rsidRPr="00FE0082">
        <w:rPr>
          <w:rFonts w:ascii="Times New Roman" w:hAnsi="Times New Roman" w:cs="Times New Roman"/>
          <w:b/>
          <w:sz w:val="24"/>
          <w:szCs w:val="24"/>
        </w:rPr>
        <w:instrText xml:space="preserve"> HYPERLINK "https://sabis.nbfc.lt/" </w:instrText>
      </w:r>
      <w:r w:rsidR="00FE0082" w:rsidRPr="00FE0082">
        <w:rPr>
          <w:rFonts w:ascii="Times New Roman" w:hAnsi="Times New Roman" w:cs="Times New Roman"/>
          <w:b/>
          <w:sz w:val="24"/>
          <w:szCs w:val="24"/>
        </w:rPr>
      </w:r>
      <w:r w:rsidR="00FE0082" w:rsidRPr="00FE0082">
        <w:rPr>
          <w:rFonts w:ascii="Times New Roman" w:hAnsi="Times New Roman" w:cs="Times New Roman"/>
          <w:b/>
          <w:sz w:val="24"/>
          <w:szCs w:val="24"/>
        </w:rPr>
        <w:fldChar w:fldCharType="separate"/>
      </w:r>
      <w:r w:rsidR="00FE0082" w:rsidRPr="00FE0082">
        <w:rPr>
          <w:rStyle w:val="Hipersaitas"/>
          <w:rFonts w:ascii="Times New Roman" w:hAnsi="Times New Roman" w:cs="Times New Roman"/>
          <w:b/>
          <w:sz w:val="24"/>
          <w:szCs w:val="24"/>
        </w:rPr>
        <w:t>https://sabis.nbfc.lt/</w:t>
      </w:r>
      <w:r w:rsidR="00FE0082" w:rsidRPr="00FE0082">
        <w:rPr>
          <w:rFonts w:ascii="Times New Roman" w:hAnsi="Times New Roman" w:cs="Times New Roman"/>
          <w:b/>
          <w:sz w:val="24"/>
          <w:szCs w:val="24"/>
        </w:rPr>
        <w:fldChar w:fldCharType="end"/>
      </w:r>
      <w:r w:rsidR="00FE0082">
        <w:t xml:space="preserve"> </w:t>
      </w:r>
    </w:p>
    <w:p w14:paraId="3E05FFFC" w14:textId="77777777" w:rsidR="002A4051" w:rsidRPr="002A4051" w:rsidRDefault="002A4051" w:rsidP="002A4051">
      <w:pPr>
        <w:spacing w:after="0" w:line="240" w:lineRule="auto"/>
        <w:ind w:firstLine="709"/>
        <w:jc w:val="both"/>
        <w:rPr>
          <w:rFonts w:ascii="Times New Roman" w:eastAsia="Times New Roman" w:hAnsi="Times New Roman" w:cs="Times New Roman"/>
          <w:bCs/>
          <w:i/>
          <w:color w:val="76923C"/>
          <w:sz w:val="24"/>
          <w:szCs w:val="24"/>
        </w:rPr>
      </w:pPr>
      <w:r w:rsidRPr="002A4051">
        <w:rPr>
          <w:rFonts w:ascii="Times New Roman" w:eastAsia="Times New Roman" w:hAnsi="Times New Roman" w:cs="Times New Roman"/>
          <w:sz w:val="24"/>
          <w:szCs w:val="24"/>
        </w:rPr>
        <w:t>3.7. Apmokėjimas laikomas įvykdytu, kai pinigai patenka į Pardavėjo nurodytą sąskaitą.</w:t>
      </w:r>
    </w:p>
    <w:p w14:paraId="073A2FE8" w14:textId="77777777" w:rsidR="002A4051" w:rsidRPr="002A4051" w:rsidRDefault="002A4051" w:rsidP="002A4051">
      <w:pPr>
        <w:spacing w:after="0" w:line="240" w:lineRule="auto"/>
        <w:jc w:val="both"/>
        <w:rPr>
          <w:rFonts w:ascii="Times New Roman" w:eastAsia="Times New Roman" w:hAnsi="Times New Roman" w:cs="Times New Roman"/>
          <w:i/>
          <w:color w:val="000000"/>
          <w:sz w:val="24"/>
          <w:szCs w:val="24"/>
        </w:rPr>
      </w:pPr>
    </w:p>
    <w:p w14:paraId="5E4C8416"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color w:val="000000"/>
          <w:sz w:val="24"/>
          <w:szCs w:val="24"/>
        </w:rPr>
        <w:t>IV.</w:t>
      </w:r>
      <w:r w:rsidRPr="002A4051">
        <w:rPr>
          <w:rFonts w:ascii="Times New Roman" w:eastAsia="Times New Roman" w:hAnsi="Times New Roman" w:cs="Times New Roman"/>
          <w:b/>
          <w:i/>
          <w:color w:val="000000"/>
          <w:sz w:val="24"/>
          <w:szCs w:val="24"/>
        </w:rPr>
        <w:t xml:space="preserve">  </w:t>
      </w:r>
      <w:r w:rsidRPr="002A4051">
        <w:rPr>
          <w:rFonts w:ascii="Times New Roman" w:eastAsia="Times New Roman" w:hAnsi="Times New Roman" w:cs="Times New Roman"/>
          <w:b/>
          <w:sz w:val="24"/>
          <w:szCs w:val="24"/>
        </w:rPr>
        <w:t>PARDAVĖJO ĮSIPAREIGOJIMAI, TEISĖS IR ATSAKOMYBĖ</w:t>
      </w:r>
    </w:p>
    <w:p w14:paraId="387431A9"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p>
    <w:p w14:paraId="5CA1E8EC" w14:textId="513BB691"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 xml:space="preserve"> Pardavėjas įsipareigoja: </w:t>
      </w:r>
    </w:p>
    <w:p w14:paraId="4A719F58" w14:textId="25360953"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4.1.</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 xml:space="preserve"> tiekti Prekes Pirkėjui pagal Sutartį, sumontuoti,</w:t>
      </w:r>
      <w:r w:rsidRPr="002A4051">
        <w:rPr>
          <w:rFonts w:ascii="Times New Roman" w:eastAsia="Times New Roman" w:hAnsi="Times New Roman" w:cs="Times New Roman"/>
          <w:color w:val="76923C"/>
          <w:sz w:val="24"/>
          <w:szCs w:val="24"/>
        </w:rPr>
        <w:t xml:space="preserve"> </w:t>
      </w:r>
      <w:r w:rsidRPr="002A4051">
        <w:rPr>
          <w:rFonts w:ascii="Times New Roman" w:eastAsia="Times New Roman" w:hAnsi="Times New Roman" w:cs="Times New Roman"/>
          <w:sz w:val="24"/>
          <w:szCs w:val="24"/>
        </w:rPr>
        <w:t>išbandyti,</w:t>
      </w:r>
      <w:r w:rsidRPr="002A4051">
        <w:rPr>
          <w:rFonts w:ascii="Times New Roman" w:eastAsia="Times New Roman" w:hAnsi="Times New Roman" w:cs="Times New Roman"/>
          <w:color w:val="76923C"/>
          <w:sz w:val="24"/>
          <w:szCs w:val="24"/>
        </w:rPr>
        <w:t xml:space="preserve"> </w:t>
      </w:r>
      <w:r w:rsidRPr="002A4051">
        <w:rPr>
          <w:rFonts w:ascii="Times New Roman" w:eastAsia="Times New Roman" w:hAnsi="Times New Roman" w:cs="Times New Roman"/>
          <w:sz w:val="24"/>
          <w:szCs w:val="24"/>
        </w:rPr>
        <w:t xml:space="preserve">atlikti kitus įsipareigojimus numatytus sutartyje ir/ar Techninėje specifikacijoje, įskaitant prekių defektų šalinimą.  </w:t>
      </w:r>
    </w:p>
    <w:p w14:paraId="03FAC53E" w14:textId="581C7196"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2. pristatyti Prekes, atitinkančias Techninėje specifikacijoje nurodytą Prekių būklę, užtikrinant atitiktį tokios rūšies ir tokio naudojimo laiko daiktams įprastai keliamiems reikalavimams;</w:t>
      </w:r>
    </w:p>
    <w:p w14:paraId="466D9FEF" w14:textId="31DB2F0B"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3. prisiimti Prekių žuvimo ar sugedimo riziką iki Prekių perdavimo–priėmimo akto pasirašymo momento;</w:t>
      </w:r>
    </w:p>
    <w:p w14:paraId="769D6771" w14:textId="1D7214CA"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4.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0F964F2B" w14:textId="09F02775"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5</w:t>
      </w:r>
      <w:r w:rsidRPr="002A4051">
        <w:rPr>
          <w:rFonts w:ascii="Times New Roman" w:eastAsia="Times New Roman" w:hAnsi="Times New Roman" w:cs="Times New Roman"/>
          <w:sz w:val="24"/>
          <w:szCs w:val="24"/>
        </w:rPr>
        <w:t>. kartu su Prekėmis pateikti Pirkėjui visą būtiną dokumentaciją, garantiją patvirtinančius dokumentus, Prekių naudojimo ir priežiūros instrukcijas lietuvių kalba, bei konsultuoti Pirkėją kitais klausimais;</w:t>
      </w:r>
    </w:p>
    <w:p w14:paraId="6E500EF6" w14:textId="2796C258"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6</w:t>
      </w:r>
      <w:r w:rsidRPr="002A4051">
        <w:rPr>
          <w:rFonts w:ascii="Times New Roman" w:eastAsia="Times New Roman" w:hAnsi="Times New Roman" w:cs="Times New Roman"/>
          <w:sz w:val="24"/>
          <w:szCs w:val="24"/>
        </w:rPr>
        <w:t>. atlyginti nuostolius Pirkėjui dėl bet kokių reikalavimų, kylančių dėl autorių teisių, patentų, licencijų, Prekių pavadinimų ar Prekių ženklų naudojimo, išskyrus atvejus, kai toks pažeidimas atsiranda dėl Pirkėjo kaltės;</w:t>
      </w:r>
    </w:p>
    <w:p w14:paraId="105AD2C1" w14:textId="715E9011"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7</w:t>
      </w:r>
      <w:r w:rsidRPr="002A4051">
        <w:rPr>
          <w:rFonts w:ascii="Times New Roman" w:eastAsia="Times New Roman" w:hAnsi="Times New Roman" w:cs="Times New Roman"/>
          <w:sz w:val="24"/>
          <w:szCs w:val="24"/>
        </w:rPr>
        <w:t xml:space="preserve">. garantuoti Prekių kokybę bei paslėptų trūkumų nebuvimą. Prekių kokybė privalo atitikti Techninėje specifikacijoje, Sutarties sąlygose nustatytus reikalavimus. </w:t>
      </w:r>
    </w:p>
    <w:p w14:paraId="0753F26F" w14:textId="23EB8E3C"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8</w:t>
      </w:r>
      <w:r w:rsidRPr="002A4051">
        <w:rPr>
          <w:rFonts w:ascii="Times New Roman" w:eastAsia="Times New Roman" w:hAnsi="Times New Roman" w:cs="Times New Roman"/>
          <w:sz w:val="24"/>
          <w:szCs w:val="24"/>
        </w:rPr>
        <w:t xml:space="preserve">. Jei per garantinį terminą po Prekių perdavimo Pirkėjui dienos išryškėja paslėptų Prekių trūkumų, kurie atsirado ne dėl to, kad Pirkėjas pažeidė Prekių naudojimo ir/ar daiktų saugojimo taisykles, Pirkėjas per </w:t>
      </w:r>
      <w:r w:rsidRPr="002A4051">
        <w:rPr>
          <w:rFonts w:ascii="Times New Roman" w:eastAsia="Times New Roman" w:hAnsi="Times New Roman" w:cs="Times New Roman"/>
          <w:iCs/>
          <w:sz w:val="24"/>
          <w:szCs w:val="24"/>
        </w:rPr>
        <w:t>5 darbo dienas</w:t>
      </w:r>
      <w:r w:rsidRPr="002A4051">
        <w:rPr>
          <w:rFonts w:ascii="Times New Roman" w:eastAsia="Times New Roman" w:hAnsi="Times New Roman" w:cs="Times New Roman"/>
          <w:iCs/>
          <w:color w:val="0070C0"/>
          <w:sz w:val="24"/>
          <w:szCs w:val="24"/>
        </w:rPr>
        <w:t xml:space="preserve"> </w:t>
      </w:r>
      <w:r w:rsidRPr="002A4051">
        <w:rPr>
          <w:rFonts w:ascii="Times New Roman" w:eastAsia="Times New Roman" w:hAnsi="Times New Roman" w:cs="Times New Roman"/>
          <w:sz w:val="24"/>
          <w:szCs w:val="24"/>
        </w:rPr>
        <w:t>turi pranešti apie tokius neatitikimus Pardavėjui, nurodydamas protingą terminą, per kurį Pardavėjas turi pašalinti defektą. Gavęs pranešimą Pardavėjas per pranešime nurodytą terminą privalo pakeisti Prekes tinkamos kokybės Prekėmis, pašalinti trūkumus</w:t>
      </w:r>
      <w:r w:rsidRPr="002A4051">
        <w:rPr>
          <w:rFonts w:ascii="Times New Roman" w:eastAsia="Times New Roman" w:hAnsi="Times New Roman" w:cs="Times New Roman"/>
          <w:color w:val="0070C0"/>
          <w:sz w:val="24"/>
          <w:szCs w:val="24"/>
        </w:rPr>
        <w:t>.</w:t>
      </w:r>
      <w:r w:rsidRPr="002A4051">
        <w:rPr>
          <w:rFonts w:ascii="Times New Roman" w:eastAsia="Times New Roman" w:hAnsi="Times New Roman" w:cs="Times New Roman"/>
          <w:sz w:val="24"/>
          <w:szCs w:val="24"/>
        </w:rPr>
        <w:t xml:space="preserve"> Jeigu per pranešime nurodytą terminą Pardavėjas nepašalina trūkumų ar gedimo, Pardavėjas turi atlyginti Pirkėjo turėtas išlaidas dėl trūkumų šalinimo.</w:t>
      </w:r>
    </w:p>
    <w:p w14:paraId="3A884844" w14:textId="3BC89ED8"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9</w:t>
      </w:r>
      <w:r w:rsidRPr="002A4051">
        <w:rPr>
          <w:rFonts w:ascii="Times New Roman" w:eastAsia="Times New Roman" w:hAnsi="Times New Roman" w:cs="Times New Roman"/>
          <w:sz w:val="24"/>
          <w:szCs w:val="24"/>
        </w:rPr>
        <w:t>. užtikrinti, kad garantinis terminas visoms pakeistoms ar sutaisytoms Prekėms ar jų dalims įsigaliotų nuo tinkamai pakeistų ar sutaisytų Prekių ar jų dalių perdavimo Pirkėjui dienos.</w:t>
      </w:r>
    </w:p>
    <w:p w14:paraId="19493E89" w14:textId="1D721BC2"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2E2D5B">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1</w:t>
      </w:r>
      <w:r w:rsidR="00A25A6C">
        <w:rPr>
          <w:rFonts w:ascii="Times New Roman" w:eastAsia="Times New Roman" w:hAnsi="Times New Roman" w:cs="Times New Roman"/>
          <w:sz w:val="24"/>
          <w:szCs w:val="24"/>
        </w:rPr>
        <w:t>0</w:t>
      </w:r>
      <w:r w:rsidRPr="002A4051">
        <w:rPr>
          <w:rFonts w:ascii="Times New Roman" w:eastAsia="Times New Roman" w:hAnsi="Times New Roman" w:cs="Times New Roman"/>
          <w:sz w:val="24"/>
          <w:szCs w:val="24"/>
        </w:rPr>
        <w:t>. užtikrinti, kad Prekių pakuotė atitiktų atsparumo pakrovimo ir iškrovimo darbams keliamus reikalavimus, apsaugoti nuo meteorologinių veiksnių įtakos Prekių gabenimo ir sandėliavimo metu, užtikrinti Prekių išsaugojimą jas gabenant.</w:t>
      </w:r>
    </w:p>
    <w:p w14:paraId="29F0BB7A" w14:textId="754B13AF"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30125E">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1</w:t>
      </w:r>
      <w:r w:rsidR="00903A59">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 xml:space="preserve">. Pardavėjas, įvykdęs visus Sutartimi prisiimtus įsipareigojimus, turi kreiptis į Pirkėją dėl Prekių priėmimo–perdavimo akto pasirašymo. </w:t>
      </w:r>
    </w:p>
    <w:p w14:paraId="13550985" w14:textId="7D96FB80"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30125E">
        <w:rPr>
          <w:rFonts w:ascii="Times New Roman" w:eastAsia="Times New Roman" w:hAnsi="Times New Roman" w:cs="Times New Roman"/>
          <w:sz w:val="24"/>
          <w:szCs w:val="24"/>
        </w:rPr>
        <w:t>1.</w:t>
      </w:r>
      <w:r w:rsidRPr="002A4051">
        <w:rPr>
          <w:rFonts w:ascii="Times New Roman" w:eastAsia="Times New Roman" w:hAnsi="Times New Roman" w:cs="Times New Roman"/>
          <w:sz w:val="24"/>
          <w:szCs w:val="24"/>
        </w:rPr>
        <w:t>1</w:t>
      </w:r>
      <w:r w:rsidR="00903A59">
        <w:rPr>
          <w:rFonts w:ascii="Times New Roman" w:eastAsia="Times New Roman" w:hAnsi="Times New Roman" w:cs="Times New Roman"/>
          <w:sz w:val="24"/>
          <w:szCs w:val="24"/>
        </w:rPr>
        <w:t>2</w:t>
      </w:r>
      <w:r w:rsidRPr="002A4051">
        <w:rPr>
          <w:rFonts w:ascii="Times New Roman" w:eastAsia="Times New Roman" w:hAnsi="Times New Roman" w:cs="Times New Roman"/>
          <w:sz w:val="24"/>
          <w:szCs w:val="24"/>
        </w:rPr>
        <w:t>. tinkamai vykdyti kitus įsipareigojimus, numatytus Sutartyje ir galiojančiuose Lietuvos Respublikos teisės aktuose.</w:t>
      </w:r>
    </w:p>
    <w:p w14:paraId="7BD31A37" w14:textId="3331F8B8"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30125E">
        <w:rPr>
          <w:rFonts w:ascii="Times New Roman" w:eastAsia="Times New Roman" w:hAnsi="Times New Roman" w:cs="Times New Roman"/>
          <w:sz w:val="24"/>
          <w:szCs w:val="24"/>
        </w:rPr>
        <w:t>2</w:t>
      </w:r>
      <w:r w:rsidRPr="002A4051">
        <w:rPr>
          <w:rFonts w:ascii="Times New Roman" w:eastAsia="Times New Roman" w:hAnsi="Times New Roman" w:cs="Times New Roman"/>
          <w:sz w:val="24"/>
          <w:szCs w:val="24"/>
        </w:rPr>
        <w:t>. Pardavėjas turi teises, numatytas Sutartyje ir Lietuvos Respublikos galiojančiuose teisės aktuose.</w:t>
      </w:r>
    </w:p>
    <w:p w14:paraId="6CA1A4B7" w14:textId="7DDA9BCE"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30125E">
        <w:rPr>
          <w:rFonts w:ascii="Times New Roman" w:eastAsia="Times New Roman" w:hAnsi="Times New Roman" w:cs="Times New Roman"/>
          <w:sz w:val="24"/>
          <w:szCs w:val="24"/>
        </w:rPr>
        <w:t>3</w:t>
      </w:r>
      <w:r w:rsidRPr="002A4051">
        <w:rPr>
          <w:rFonts w:ascii="Times New Roman" w:eastAsia="Times New Roman" w:hAnsi="Times New Roman" w:cs="Times New Roman"/>
          <w:sz w:val="24"/>
          <w:szCs w:val="24"/>
        </w:rPr>
        <w:t xml:space="preserve">. Pardavėjas turi teisę gauti pilną apmokėjimą už Prekes su sąlyga, kad jis tinkamai vykdo šią Sutartį. </w:t>
      </w:r>
    </w:p>
    <w:p w14:paraId="103900B0" w14:textId="14EB2015"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4.</w:t>
      </w:r>
      <w:r w:rsidR="0030125E">
        <w:rPr>
          <w:rFonts w:ascii="Times New Roman" w:eastAsia="Times New Roman" w:hAnsi="Times New Roman" w:cs="Times New Roman"/>
          <w:sz w:val="24"/>
          <w:szCs w:val="24"/>
        </w:rPr>
        <w:t>4</w:t>
      </w:r>
      <w:r w:rsidRPr="002A4051">
        <w:rPr>
          <w:rFonts w:ascii="Times New Roman" w:eastAsia="Times New Roman" w:hAnsi="Times New Roman" w:cs="Times New Roman"/>
          <w:sz w:val="24"/>
          <w:szCs w:val="24"/>
        </w:rPr>
        <w:t>. Prekių Pardavėjui vėluojant tiekti prekes Sutartyje ir jos prieduose nustatytais terminais, Pardavėjas privalo sumokėti Pirkėjui 0,0</w:t>
      </w:r>
      <w:r w:rsidR="00E20CD6">
        <w:rPr>
          <w:rFonts w:ascii="Times New Roman" w:eastAsia="Times New Roman" w:hAnsi="Times New Roman" w:cs="Times New Roman"/>
          <w:sz w:val="24"/>
          <w:szCs w:val="24"/>
        </w:rPr>
        <w:t>3</w:t>
      </w:r>
      <w:r w:rsidRPr="002A4051">
        <w:rPr>
          <w:rFonts w:ascii="Times New Roman" w:eastAsia="Times New Roman" w:hAnsi="Times New Roman" w:cs="Times New Roman"/>
          <w:sz w:val="24"/>
          <w:szCs w:val="24"/>
        </w:rPr>
        <w:t xml:space="preserve"> proc. dydžio delspinigius nuo bendros pasiūlymo kainos, nurodytos Sutarties priede Nr. </w:t>
      </w:r>
      <w:r w:rsidR="00357CAA">
        <w:rPr>
          <w:rFonts w:ascii="Times New Roman" w:eastAsia="Times New Roman" w:hAnsi="Times New Roman" w:cs="Times New Roman"/>
          <w:sz w:val="24"/>
          <w:szCs w:val="24"/>
        </w:rPr>
        <w:t xml:space="preserve">2 </w:t>
      </w:r>
      <w:r w:rsidRPr="002A4051">
        <w:rPr>
          <w:rFonts w:ascii="Times New Roman" w:eastAsia="Times New Roman" w:hAnsi="Times New Roman" w:cs="Times New Roman"/>
          <w:sz w:val="24"/>
          <w:szCs w:val="24"/>
        </w:rPr>
        <w:t xml:space="preserve">„Pasiūlymas“ už kiekvieną pavėluotą dieną. Delspinigių mokėjimas </w:t>
      </w:r>
      <w:r w:rsidRPr="002A4051">
        <w:rPr>
          <w:rFonts w:ascii="Times New Roman" w:eastAsia="Times New Roman" w:hAnsi="Times New Roman" w:cs="Times New Roman"/>
          <w:sz w:val="24"/>
          <w:szCs w:val="24"/>
        </w:rPr>
        <w:lastRenderedPageBreak/>
        <w:t>neatleidžia Prekių Pardavėjo nuo pareigos atlyginti Pirkėjo nuostolius bei vykdyti Sutartyje numatytus įsipareigojimus, jei konkrečių prekių poreikis vis dar aktualus Pirkėjui.</w:t>
      </w:r>
    </w:p>
    <w:p w14:paraId="75DC0B51"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15AB2926"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V. PIRKĖJO ĮSIPAREIGOJIMAI, TEISĖS IR ATSAKOMYBĖ</w:t>
      </w:r>
    </w:p>
    <w:p w14:paraId="6256610F"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26D65684"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color w:val="000000"/>
          <w:sz w:val="24"/>
          <w:szCs w:val="24"/>
        </w:rPr>
        <w:t xml:space="preserve">5.1. Pirkėjas įsipareigoja: </w:t>
      </w:r>
    </w:p>
    <w:p w14:paraId="07C1C62C" w14:textId="438E274D"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5.1.1 priimti Šalių sutartu laiku pristatytas Prekes, jeigu jos atitinka šios Sutarties ir Prekėms taikomus kitus kokybės reikalavimus. Pirkėjas turi ne vėliau kaip </w:t>
      </w:r>
      <w:r w:rsidRPr="002A4051">
        <w:rPr>
          <w:rFonts w:ascii="Times New Roman" w:eastAsia="Times New Roman" w:hAnsi="Times New Roman" w:cs="Times New Roman"/>
          <w:iCs/>
          <w:sz w:val="24"/>
          <w:szCs w:val="24"/>
        </w:rPr>
        <w:t xml:space="preserve">per 3 darbo dienas </w:t>
      </w:r>
      <w:r w:rsidRPr="002A4051">
        <w:rPr>
          <w:rFonts w:ascii="Times New Roman" w:eastAsia="Times New Roman" w:hAnsi="Times New Roman" w:cs="Times New Roman"/>
          <w:sz w:val="24"/>
          <w:szCs w:val="24"/>
        </w:rPr>
        <w:t xml:space="preserve">pasirašyti Prekių priėmimo – perdavimo aktą arba atmesti Pardavėjo prašymą pasirašyti Prekių priėmimo – perdavimo aktą, nurodydamas priimto sprendimo motyvus bei priemones, kurių Pardavėjas privalo imtis, kad Prekių priėmimo – perdavimo aktas būtų pasirašytas. Nuosavybės teisė į Prekes Pirkėjui pereina nuo Prekių perdavimo – priėmimo akto pasirašymo (kai aktą pasirašo Pirkėjas). </w:t>
      </w:r>
    </w:p>
    <w:p w14:paraId="2FDC2CA6"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5.1.2. priėmimo metu patikrinti perduodamas Prekes bei po patikrinimo pasirašyti Prekių gavimo dokumentus;</w:t>
      </w:r>
    </w:p>
    <w:p w14:paraId="2CA9ABA8"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5.1.3. atsiskaityti už Prekių Pardavėjo kokybiškai ir laiku suteiktas Prekes, Sutartyje nustatyta tvarka.</w:t>
      </w:r>
    </w:p>
    <w:p w14:paraId="042B0D39"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5.1.4. suteikti informaciją ir /ar dokumentus, būtinus Sutarčiai vykdyti;</w:t>
      </w:r>
    </w:p>
    <w:p w14:paraId="02A6F83C"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5.1.5. tinkamai vykdyti kitus įsipareigojimus, numatytus Sutartyje.</w:t>
      </w:r>
    </w:p>
    <w:p w14:paraId="5A8DD5EF"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5.2 Pirkėjas turi teisę reikalauti, kad:</w:t>
      </w:r>
    </w:p>
    <w:p w14:paraId="0E551E40"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5.2.1. Pardavėjas teiktų Sutartyje ir jos prieduose numatytas Prekes kokybiškas ir laiku;</w:t>
      </w:r>
    </w:p>
    <w:p w14:paraId="7276415B"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5.2.2. Pardavėjas tinkamai vykdytų kitus Sutartyje nustatytus įsipareigojimus.</w:t>
      </w:r>
    </w:p>
    <w:p w14:paraId="3DB64488"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5.2.3. Pirkėjas turi teisę sulaikyti Sutarties kainos ar jos dalies mokėjimą Pardavėjui, jei Pardavėjas nustatyta tvarka ir terminais nevykdo bet kurio iš savo sutartinių įsipareigojimų;</w:t>
      </w:r>
    </w:p>
    <w:p w14:paraId="146FF4A5"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5.3. Pirkėjas turi teisę netesybas (baudas, delspinigius) išskaičiuoti iš Pardavėjui mokėtinų sumų.</w:t>
      </w:r>
    </w:p>
    <w:p w14:paraId="26090C40" w14:textId="1BA5E0B6"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5.4. Pirkėjui, nesant Pardavėjo kaltės, dėl savo kaltės praleidus Sutartyje nurodytą apmokėjimo terminą, ji, Pardavėjui reikalaujant, privalo sumokėti Prekių Pardavėjui 0,0</w:t>
      </w:r>
      <w:r w:rsidR="00925C83">
        <w:rPr>
          <w:rFonts w:ascii="Times New Roman" w:eastAsia="Times New Roman" w:hAnsi="Times New Roman" w:cs="Times New Roman"/>
          <w:sz w:val="24"/>
          <w:szCs w:val="24"/>
        </w:rPr>
        <w:t>3</w:t>
      </w:r>
      <w:r w:rsidRPr="002A4051">
        <w:rPr>
          <w:rFonts w:ascii="Times New Roman" w:eastAsia="Times New Roman" w:hAnsi="Times New Roman" w:cs="Times New Roman"/>
          <w:sz w:val="24"/>
          <w:szCs w:val="24"/>
        </w:rPr>
        <w:t xml:space="preserve"> proc. dydžio delspinigius nuo nesumokėtos Prekių kainos, nurodytos Pardavėjo pateiktoje sąskaitoje – faktūroje, už kiekvieną pavėluotą darbo dieną. Pirkėjas atleidžiamas nuo delspinigių mokėjimo, jei įrodo, kad uždelsta dėl ne nuo Pirkėjo priklausančių aplinkybių (pvz., laiku negautas finansavimas) už tą laikotarpį kiek tęsėsi tokios aplinkybės.</w:t>
      </w:r>
    </w:p>
    <w:p w14:paraId="4427B077"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p>
    <w:p w14:paraId="41A9AE6E" w14:textId="77777777" w:rsidR="002A4051" w:rsidRPr="002A4051" w:rsidRDefault="002A4051" w:rsidP="002A4051">
      <w:pPr>
        <w:spacing w:after="0" w:line="240" w:lineRule="auto"/>
        <w:jc w:val="center"/>
        <w:rPr>
          <w:rFonts w:ascii="Times New Roman" w:eastAsia="Times New Roman" w:hAnsi="Times New Roman" w:cs="Times New Roman"/>
          <w:b/>
          <w:bCs/>
          <w:i/>
          <w:color w:val="000000"/>
          <w:sz w:val="24"/>
          <w:szCs w:val="24"/>
        </w:rPr>
      </w:pPr>
      <w:r w:rsidRPr="002A4051">
        <w:rPr>
          <w:rFonts w:ascii="Times New Roman" w:eastAsia="Times New Roman" w:hAnsi="Times New Roman" w:cs="Times New Roman"/>
          <w:b/>
          <w:bCs/>
          <w:color w:val="000000"/>
          <w:sz w:val="24"/>
          <w:szCs w:val="24"/>
        </w:rPr>
        <w:t>VI. SUBTIEKĖJŲ KEITIMO PAGRINDAI IR TVARKA</w:t>
      </w:r>
    </w:p>
    <w:p w14:paraId="25958CB3"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p>
    <w:p w14:paraId="52F51202" w14:textId="0BE4CF73" w:rsidR="00AC1A46" w:rsidRDefault="00AC1A46" w:rsidP="002A4051">
      <w:pP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6.1. </w:t>
      </w:r>
      <w:r w:rsidR="007275D6">
        <w:rPr>
          <w:rFonts w:ascii="Times New Roman" w:eastAsia="Times New Roman" w:hAnsi="Times New Roman" w:cs="Times New Roman"/>
          <w:bCs/>
          <w:color w:val="000000"/>
          <w:sz w:val="24"/>
          <w:szCs w:val="24"/>
        </w:rPr>
        <w:t xml:space="preserve">Subtiekėjai nepasitelkiami. </w:t>
      </w:r>
    </w:p>
    <w:p w14:paraId="50DAB545" w14:textId="77777777" w:rsidR="007275D6" w:rsidRDefault="007275D6" w:rsidP="002A4051">
      <w:pPr>
        <w:spacing w:after="0" w:line="240" w:lineRule="auto"/>
        <w:ind w:firstLine="709"/>
        <w:jc w:val="both"/>
        <w:rPr>
          <w:rFonts w:ascii="Times New Roman" w:eastAsia="Times New Roman" w:hAnsi="Times New Roman" w:cs="Times New Roman"/>
          <w:bCs/>
          <w:color w:val="000000"/>
          <w:sz w:val="24"/>
          <w:szCs w:val="24"/>
        </w:rPr>
      </w:pPr>
    </w:p>
    <w:p w14:paraId="19F2B469" w14:textId="795F0780" w:rsidR="007275D6" w:rsidRPr="007275D6" w:rsidRDefault="007275D6" w:rsidP="002A4051">
      <w:pPr>
        <w:spacing w:after="0" w:line="240" w:lineRule="auto"/>
        <w:ind w:firstLine="709"/>
        <w:jc w:val="both"/>
        <w:rPr>
          <w:rFonts w:ascii="Times New Roman" w:eastAsia="Times New Roman" w:hAnsi="Times New Roman" w:cs="Times New Roman"/>
          <w:bCs/>
          <w:i/>
          <w:iCs/>
          <w:color w:val="000000"/>
          <w:sz w:val="24"/>
          <w:szCs w:val="24"/>
        </w:rPr>
      </w:pPr>
      <w:r w:rsidRPr="007275D6">
        <w:rPr>
          <w:rFonts w:ascii="Times New Roman" w:eastAsia="Times New Roman" w:hAnsi="Times New Roman" w:cs="Times New Roman"/>
          <w:bCs/>
          <w:i/>
          <w:iCs/>
          <w:color w:val="000000"/>
          <w:sz w:val="24"/>
          <w:szCs w:val="24"/>
        </w:rPr>
        <w:t xml:space="preserve">Arba </w:t>
      </w:r>
    </w:p>
    <w:p w14:paraId="08B3BD6F" w14:textId="77777777" w:rsidR="007275D6" w:rsidRDefault="007275D6" w:rsidP="002A4051">
      <w:pPr>
        <w:spacing w:after="0" w:line="240" w:lineRule="auto"/>
        <w:ind w:firstLine="709"/>
        <w:jc w:val="both"/>
        <w:rPr>
          <w:rFonts w:ascii="Times New Roman" w:eastAsia="Times New Roman" w:hAnsi="Times New Roman" w:cs="Times New Roman"/>
          <w:bCs/>
          <w:color w:val="000000"/>
          <w:sz w:val="24"/>
          <w:szCs w:val="24"/>
        </w:rPr>
      </w:pPr>
    </w:p>
    <w:p w14:paraId="75438797" w14:textId="26992989" w:rsidR="002A4051" w:rsidRPr="002A4051" w:rsidRDefault="002A4051" w:rsidP="002A4051">
      <w:pPr>
        <w:spacing w:after="0" w:line="240" w:lineRule="auto"/>
        <w:ind w:firstLine="709"/>
        <w:jc w:val="both"/>
        <w:rPr>
          <w:rFonts w:ascii="Times New Roman" w:eastAsia="Times New Roman" w:hAnsi="Times New Roman" w:cs="Times New Roman"/>
          <w:bCs/>
          <w:color w:val="000000"/>
          <w:sz w:val="24"/>
          <w:szCs w:val="24"/>
        </w:rPr>
      </w:pPr>
      <w:r w:rsidRPr="002A4051">
        <w:rPr>
          <w:rFonts w:ascii="Times New Roman" w:eastAsia="Times New Roman" w:hAnsi="Times New Roman" w:cs="Times New Roman"/>
          <w:bCs/>
          <w:color w:val="000000"/>
          <w:sz w:val="24"/>
          <w:szCs w:val="24"/>
        </w:rPr>
        <w:t xml:space="preserve">6.1. Pardavėjas negali keisti Sutarties priede Nr. </w:t>
      </w:r>
      <w:r w:rsidR="0019718E">
        <w:rPr>
          <w:rFonts w:ascii="Times New Roman" w:eastAsia="Times New Roman" w:hAnsi="Times New Roman" w:cs="Times New Roman"/>
          <w:bCs/>
          <w:color w:val="000000"/>
          <w:sz w:val="24"/>
          <w:szCs w:val="24"/>
        </w:rPr>
        <w:t xml:space="preserve">2 </w:t>
      </w:r>
      <w:r w:rsidRPr="002A4051">
        <w:rPr>
          <w:rFonts w:ascii="Times New Roman" w:eastAsia="Times New Roman" w:hAnsi="Times New Roman" w:cs="Times New Roman"/>
          <w:bCs/>
          <w:color w:val="000000"/>
          <w:sz w:val="24"/>
          <w:szCs w:val="24"/>
        </w:rPr>
        <w:t>„Pasiūlymas“ nurodyto subtiekėjo, dėl kurio buvo susitarta Sutarties sudarymo metu arba iki Sutarties įvykdymo pabaigos likusiam Sutarties vykdymo terminui</w:t>
      </w:r>
      <w:r w:rsidR="0019718E">
        <w:rPr>
          <w:rFonts w:ascii="Times New Roman" w:eastAsia="Times New Roman" w:hAnsi="Times New Roman" w:cs="Times New Roman"/>
          <w:bCs/>
          <w:color w:val="000000"/>
          <w:sz w:val="24"/>
          <w:szCs w:val="24"/>
        </w:rPr>
        <w:t>,</w:t>
      </w:r>
      <w:r w:rsidRPr="002A4051">
        <w:rPr>
          <w:rFonts w:ascii="Times New Roman" w:eastAsia="Times New Roman" w:hAnsi="Times New Roman" w:cs="Times New Roman"/>
          <w:bCs/>
          <w:color w:val="000000"/>
          <w:sz w:val="24"/>
          <w:szCs w:val="24"/>
        </w:rPr>
        <w:t xml:space="preserve"> prieš tai raštu pranešęs Pirkėjui apie tokio keitimo būtinybę ir negavęs jos raštiško sutikimo.</w:t>
      </w:r>
    </w:p>
    <w:p w14:paraId="3AB5A085" w14:textId="6B80BFB7" w:rsidR="002A4051" w:rsidRPr="002A4051" w:rsidRDefault="002A4051" w:rsidP="002A4051">
      <w:pPr>
        <w:spacing w:after="0" w:line="240" w:lineRule="auto"/>
        <w:ind w:firstLine="709"/>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bCs/>
          <w:color w:val="000000"/>
          <w:sz w:val="24"/>
          <w:szCs w:val="24"/>
        </w:rPr>
        <w:t xml:space="preserve">6.2. Pirkėjas Sutarties vykdymo metu gali inicijuoti Prekių subtiekėjo, numatyto Sutarties priede Nr. </w:t>
      </w:r>
      <w:r w:rsidR="0019718E">
        <w:rPr>
          <w:rFonts w:ascii="Times New Roman" w:eastAsia="Times New Roman" w:hAnsi="Times New Roman" w:cs="Times New Roman"/>
          <w:bCs/>
          <w:color w:val="000000"/>
          <w:sz w:val="24"/>
          <w:szCs w:val="24"/>
        </w:rPr>
        <w:t xml:space="preserve">2 </w:t>
      </w:r>
      <w:r w:rsidRPr="002A4051">
        <w:rPr>
          <w:rFonts w:ascii="Times New Roman" w:eastAsia="Times New Roman" w:hAnsi="Times New Roman" w:cs="Times New Roman"/>
          <w:bCs/>
          <w:color w:val="000000"/>
          <w:sz w:val="24"/>
          <w:szCs w:val="24"/>
        </w:rPr>
        <w:t>„Pasiūlymas“, pakeitimą, nurodydamas tokio keitimo motyvus.</w:t>
      </w:r>
    </w:p>
    <w:p w14:paraId="64DBE11C" w14:textId="77777777" w:rsidR="002A4051" w:rsidRPr="002A4051" w:rsidRDefault="002A4051" w:rsidP="002A4051">
      <w:pPr>
        <w:spacing w:after="0" w:line="240" w:lineRule="auto"/>
        <w:ind w:firstLine="709"/>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bCs/>
          <w:color w:val="000000"/>
          <w:sz w:val="24"/>
          <w:szCs w:val="24"/>
        </w:rPr>
        <w:t>6.3. Subtiekėjas gali būti keičiamas tik šiais atvejais:</w:t>
      </w:r>
    </w:p>
    <w:p w14:paraId="6257E45C" w14:textId="77777777" w:rsidR="002A4051" w:rsidRPr="002A4051" w:rsidRDefault="002A4051" w:rsidP="002A4051">
      <w:pPr>
        <w:spacing w:after="0" w:line="240" w:lineRule="auto"/>
        <w:ind w:firstLine="709"/>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bCs/>
          <w:color w:val="000000"/>
          <w:sz w:val="24"/>
          <w:szCs w:val="24"/>
        </w:rPr>
        <w:t>6.3.1. kai Pardavėjo subtiekėjas bankrutuoja ar susidaro analogiška situacija;</w:t>
      </w:r>
    </w:p>
    <w:p w14:paraId="60E07A8E" w14:textId="77777777" w:rsidR="002A4051" w:rsidRPr="002A4051" w:rsidRDefault="002A4051" w:rsidP="002A4051">
      <w:pPr>
        <w:spacing w:after="0" w:line="240" w:lineRule="auto"/>
        <w:ind w:firstLine="709"/>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bCs/>
          <w:color w:val="000000"/>
          <w:sz w:val="24"/>
          <w:szCs w:val="24"/>
        </w:rPr>
        <w:t>6.3.2. kai Pardavėjo subtiekėjas dėl objektyvių priežasčių (nutrūkus teisiniams santykiams su Pardavėju, subtiekėjui atsisakius tiekti Prekes ir pan.) nebegali tiekti visų ar dalies Sutartyje ir jos prieduose nurodytų Prekių.</w:t>
      </w:r>
    </w:p>
    <w:p w14:paraId="1ECA9153" w14:textId="77777777" w:rsidR="002A4051" w:rsidRPr="002A4051" w:rsidRDefault="002A4051" w:rsidP="002A4051">
      <w:pPr>
        <w:spacing w:after="0" w:line="240" w:lineRule="auto"/>
        <w:ind w:firstLine="709"/>
        <w:jc w:val="both"/>
        <w:rPr>
          <w:rFonts w:ascii="Times New Roman" w:eastAsia="Times New Roman" w:hAnsi="Times New Roman" w:cs="Times New Roman"/>
          <w:bCs/>
          <w:color w:val="000000"/>
          <w:sz w:val="24"/>
          <w:szCs w:val="24"/>
        </w:rPr>
      </w:pPr>
      <w:r w:rsidRPr="002A4051">
        <w:rPr>
          <w:rFonts w:ascii="Times New Roman" w:eastAsia="Times New Roman" w:hAnsi="Times New Roman" w:cs="Times New Roman"/>
          <w:bCs/>
          <w:color w:val="000000"/>
          <w:sz w:val="24"/>
          <w:szCs w:val="24"/>
        </w:rPr>
        <w:lastRenderedPageBreak/>
        <w:t xml:space="preserve">6.4. Pardavėjas, siekdamas pakeisti subtiekėją, turi raštu informuoti Pirkėją prieš </w:t>
      </w:r>
      <w:r w:rsidRPr="002A4051">
        <w:rPr>
          <w:rFonts w:ascii="Times New Roman" w:eastAsia="Times New Roman" w:hAnsi="Times New Roman" w:cs="Times New Roman"/>
          <w:sz w:val="24"/>
          <w:szCs w:val="24"/>
        </w:rPr>
        <w:t>3 darbo dienas</w:t>
      </w:r>
      <w:r w:rsidRPr="002A4051">
        <w:rPr>
          <w:rFonts w:ascii="Times New Roman" w:eastAsia="Times New Roman" w:hAnsi="Times New Roman" w:cs="Times New Roman"/>
          <w:bCs/>
          <w:sz w:val="24"/>
          <w:szCs w:val="24"/>
        </w:rPr>
        <w:t xml:space="preserve"> </w:t>
      </w:r>
      <w:r w:rsidRPr="002A4051">
        <w:rPr>
          <w:rFonts w:ascii="Times New Roman" w:eastAsia="Times New Roman" w:hAnsi="Times New Roman" w:cs="Times New Roman"/>
          <w:bCs/>
          <w:color w:val="000000"/>
          <w:sz w:val="24"/>
          <w:szCs w:val="24"/>
        </w:rPr>
        <w:t>ir gauti Pirkėjo raštišką sutikimą. Pirkėjui sutikus su subtiekėjo pakeitimu, Pirkėjas kartu su Pardavėju raštu sudaro susitarimą. Šis susitarimas yra neatskiriama Sutarties dalis.</w:t>
      </w:r>
    </w:p>
    <w:p w14:paraId="5C35DAAB" w14:textId="77777777" w:rsidR="002A4051" w:rsidRPr="002A4051" w:rsidRDefault="002A4051" w:rsidP="002A4051">
      <w:pPr>
        <w:spacing w:after="0" w:line="240" w:lineRule="auto"/>
        <w:ind w:firstLine="709"/>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color w:val="000000"/>
          <w:sz w:val="24"/>
          <w:szCs w:val="24"/>
        </w:rPr>
        <w:t>6.5. Pirkėjas numato tiesioginio atsiskaitymo su subtiekėjais galimybę. Tokiu atveju, subtiekėjas</w:t>
      </w:r>
      <w:r w:rsidRPr="002A4051">
        <w:rPr>
          <w:rFonts w:ascii="Times New Roman" w:eastAsia="Times New Roman" w:hAnsi="Times New Roman" w:cs="Times New Roman"/>
          <w:sz w:val="24"/>
          <w:szCs w:val="24"/>
        </w:rPr>
        <w:t xml:space="preserve"> raštu pateikia prašymą Pirkėjui ir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1912B0D5"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p>
    <w:p w14:paraId="7D16A5A1" w14:textId="77777777" w:rsidR="002A4051" w:rsidRPr="002A4051" w:rsidRDefault="002A4051" w:rsidP="002A4051">
      <w:pPr>
        <w:spacing w:after="0" w:line="240" w:lineRule="auto"/>
        <w:jc w:val="center"/>
        <w:rPr>
          <w:rFonts w:ascii="Times New Roman" w:eastAsia="Times New Roman" w:hAnsi="Times New Roman" w:cs="Times New Roman"/>
          <w:b/>
          <w:bCs/>
          <w:sz w:val="24"/>
          <w:szCs w:val="24"/>
        </w:rPr>
      </w:pPr>
      <w:r w:rsidRPr="002A4051">
        <w:rPr>
          <w:rFonts w:ascii="Times New Roman" w:eastAsia="Times New Roman" w:hAnsi="Times New Roman" w:cs="Times New Roman"/>
          <w:b/>
          <w:bCs/>
          <w:sz w:val="24"/>
          <w:szCs w:val="24"/>
        </w:rPr>
        <w:t xml:space="preserve">VII. NENUGALIMOS JĖGOS APLINKYBĖS </w:t>
      </w:r>
      <w:r w:rsidRPr="002A4051">
        <w:rPr>
          <w:rFonts w:ascii="Times New Roman" w:eastAsia="Times New Roman" w:hAnsi="Times New Roman" w:cs="Times New Roman"/>
          <w:b/>
          <w:bCs/>
          <w:i/>
          <w:iCs/>
          <w:sz w:val="24"/>
          <w:szCs w:val="24"/>
        </w:rPr>
        <w:t>(FORCE MAJEURE)</w:t>
      </w:r>
    </w:p>
    <w:p w14:paraId="68DD11EA"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p>
    <w:p w14:paraId="040524BD"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A4051">
        <w:rPr>
          <w:rFonts w:ascii="Times New Roman" w:eastAsia="Times New Roman" w:hAnsi="Times New Roman" w:cs="Times New Roman"/>
          <w:i/>
          <w:iCs/>
          <w:sz w:val="24"/>
          <w:szCs w:val="24"/>
        </w:rPr>
        <w:t xml:space="preserve">(force majeure) </w:t>
      </w:r>
      <w:r w:rsidRPr="002A4051">
        <w:rPr>
          <w:rFonts w:ascii="Times New Roman" w:eastAsia="Times New Roman" w:hAnsi="Times New Roman" w:cs="Times New Roman"/>
          <w:sz w:val="24"/>
          <w:szCs w:val="24"/>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2A4051">
        <w:rPr>
          <w:rFonts w:ascii="Times New Roman" w:eastAsia="Times New Roman" w:hAnsi="Times New Roman" w:cs="Times New Roman"/>
          <w:i/>
          <w:iCs/>
          <w:sz w:val="24"/>
          <w:szCs w:val="24"/>
        </w:rPr>
        <w:t xml:space="preserve">(force majeure) </w:t>
      </w:r>
      <w:r w:rsidRPr="002A4051">
        <w:rPr>
          <w:rFonts w:ascii="Times New Roman" w:eastAsia="Times New Roman" w:hAnsi="Times New Roman" w:cs="Times New Roman"/>
          <w:sz w:val="24"/>
          <w:szCs w:val="24"/>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5F1B42"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3 darbo dienas</w:t>
      </w:r>
      <w:r w:rsidRPr="002A4051">
        <w:rPr>
          <w:rFonts w:ascii="Times New Roman" w:eastAsia="Times New Roman" w:hAnsi="Times New Roman" w:cs="Times New Roman"/>
          <w:color w:val="0070C0"/>
          <w:sz w:val="24"/>
          <w:szCs w:val="24"/>
        </w:rPr>
        <w:t xml:space="preserve"> </w:t>
      </w:r>
      <w:r w:rsidRPr="002A4051">
        <w:rPr>
          <w:rFonts w:ascii="Times New Roman" w:eastAsia="Times New Roman" w:hAnsi="Times New Roman" w:cs="Times New Roman"/>
          <w:sz w:val="24"/>
          <w:szCs w:val="24"/>
        </w:rPr>
        <w:t>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A5A072"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70091DB6"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r w:rsidRPr="002A4051">
        <w:rPr>
          <w:rFonts w:ascii="Times New Roman" w:eastAsia="Times New Roman" w:hAnsi="Times New Roman" w:cs="Times New Roman"/>
          <w:bCs/>
          <w:color w:val="000000"/>
          <w:sz w:val="24"/>
          <w:szCs w:val="24"/>
        </w:rPr>
        <w:t xml:space="preserve"> </w:t>
      </w:r>
    </w:p>
    <w:p w14:paraId="28C5C954" w14:textId="77777777" w:rsidR="002A4051" w:rsidRPr="002A4051" w:rsidRDefault="002A4051" w:rsidP="002A4051">
      <w:pPr>
        <w:spacing w:after="0" w:line="240" w:lineRule="auto"/>
        <w:jc w:val="center"/>
        <w:rPr>
          <w:rFonts w:ascii="Times New Roman" w:eastAsia="Times New Roman" w:hAnsi="Times New Roman" w:cs="Times New Roman"/>
          <w:b/>
          <w:bCs/>
          <w:sz w:val="24"/>
          <w:szCs w:val="24"/>
        </w:rPr>
      </w:pPr>
      <w:r w:rsidRPr="002A4051">
        <w:rPr>
          <w:rFonts w:ascii="Times New Roman" w:eastAsia="Times New Roman" w:hAnsi="Times New Roman" w:cs="Times New Roman"/>
          <w:b/>
          <w:bCs/>
          <w:sz w:val="24"/>
          <w:szCs w:val="24"/>
        </w:rPr>
        <w:t>VIII. GINČŲ NAGRINĖJIMO TVARKA</w:t>
      </w:r>
    </w:p>
    <w:p w14:paraId="46C958E2"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3563A6E0"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8.1. Šiai Sutarčiai ir visoms iš šios Sutarties atsirandančioms teisėms ir pareigoms taikomi Lietuvos Respublikos įstatymai bei kiti norminiai teisės aktai. Sutartis sudaryta ir turi būti aiškinama pagal Lietuvos Respublikos teisę.</w:t>
      </w:r>
    </w:p>
    <w:p w14:paraId="4B05B1DF" w14:textId="77777777" w:rsidR="002A4051" w:rsidRPr="002A4051" w:rsidRDefault="002A4051" w:rsidP="002A4051">
      <w:pPr>
        <w:spacing w:after="0" w:line="240" w:lineRule="auto"/>
        <w:ind w:firstLine="709"/>
        <w:jc w:val="both"/>
        <w:rPr>
          <w:rFonts w:ascii="Times New Roman" w:eastAsia="Times New Roman" w:hAnsi="Times New Roman" w:cs="Times New Roman"/>
          <w:bCs/>
          <w:sz w:val="24"/>
          <w:szCs w:val="24"/>
        </w:rPr>
      </w:pPr>
      <w:r w:rsidRPr="002A4051">
        <w:rPr>
          <w:rFonts w:ascii="Times New Roman" w:eastAsia="Times New Roman" w:hAnsi="Times New Roman" w:cs="Times New Roman"/>
          <w:sz w:val="24"/>
          <w:szCs w:val="24"/>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pagal Pirkėjo registravimo vietą.</w:t>
      </w:r>
    </w:p>
    <w:p w14:paraId="34859154" w14:textId="77777777" w:rsidR="002A4051" w:rsidRPr="002A4051" w:rsidRDefault="002A4051" w:rsidP="002A4051">
      <w:pPr>
        <w:spacing w:after="0" w:line="240" w:lineRule="auto"/>
        <w:jc w:val="both"/>
        <w:rPr>
          <w:rFonts w:ascii="Times New Roman" w:eastAsia="Times New Roman" w:hAnsi="Times New Roman" w:cs="Times New Roman"/>
          <w:bCs/>
          <w:i/>
          <w:color w:val="000000"/>
          <w:sz w:val="24"/>
          <w:szCs w:val="24"/>
        </w:rPr>
      </w:pPr>
    </w:p>
    <w:p w14:paraId="03250AC7" w14:textId="77777777" w:rsidR="002A4051" w:rsidRPr="002A4051" w:rsidRDefault="002A4051" w:rsidP="002A4051">
      <w:pPr>
        <w:spacing w:after="0" w:line="240" w:lineRule="auto"/>
        <w:jc w:val="center"/>
        <w:rPr>
          <w:rFonts w:ascii="Times New Roman" w:eastAsia="Times New Roman" w:hAnsi="Times New Roman" w:cs="Times New Roman"/>
          <w:b/>
          <w:bCs/>
          <w:sz w:val="24"/>
          <w:szCs w:val="24"/>
        </w:rPr>
      </w:pPr>
      <w:r w:rsidRPr="002A4051">
        <w:rPr>
          <w:rFonts w:ascii="Times New Roman" w:eastAsia="Times New Roman" w:hAnsi="Times New Roman" w:cs="Times New Roman"/>
          <w:b/>
          <w:bCs/>
          <w:sz w:val="24"/>
          <w:szCs w:val="24"/>
        </w:rPr>
        <w:t>IX. SUTARTIES GALIOJIMAS IR NUTRAUKIMAS</w:t>
      </w:r>
    </w:p>
    <w:p w14:paraId="3F1B1DCE" w14:textId="77777777" w:rsidR="002A4051" w:rsidRPr="002A4051" w:rsidRDefault="002A4051" w:rsidP="002A4051">
      <w:pPr>
        <w:spacing w:after="0" w:line="240" w:lineRule="auto"/>
        <w:jc w:val="both"/>
        <w:rPr>
          <w:rFonts w:ascii="Times New Roman" w:eastAsia="Times New Roman" w:hAnsi="Times New Roman" w:cs="Times New Roman"/>
          <w:bCs/>
          <w:sz w:val="24"/>
          <w:szCs w:val="24"/>
        </w:rPr>
      </w:pPr>
    </w:p>
    <w:p w14:paraId="0E533372"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bookmarkStart w:id="1" w:name="part_f661f1b062484c618a324920847248d6"/>
      <w:bookmarkEnd w:id="1"/>
      <w:r w:rsidRPr="002A4051">
        <w:rPr>
          <w:rFonts w:ascii="Times New Roman" w:eastAsia="Times New Roman" w:hAnsi="Times New Roman" w:cs="Times New Roman"/>
          <w:sz w:val="24"/>
          <w:szCs w:val="24"/>
        </w:rPr>
        <w:t xml:space="preserve">9.1. Sutarties įsigaliojimo diena laikoma data, kai šalys pasirašo sutartį. </w:t>
      </w:r>
    </w:p>
    <w:p w14:paraId="28E94B19"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lastRenderedPageBreak/>
        <w:t>9.2. Sutartis galioja nuo jos įsigaliojimo dienos, kaip numatyta Sutarties 9.1 punkte, ir galioja iki Sutartinių įsipareigojimų įvykdymo, ar kol Šalys susitaria ją nutraukti ar Sutartis nutrūksta kitais pagrindais</w:t>
      </w:r>
      <w:r w:rsidR="004450DD">
        <w:rPr>
          <w:rFonts w:ascii="Times New Roman" w:eastAsia="Times New Roman" w:hAnsi="Times New Roman" w:cs="Times New Roman"/>
          <w:sz w:val="24"/>
          <w:szCs w:val="24"/>
        </w:rPr>
        <w:t>.</w:t>
      </w:r>
    </w:p>
    <w:p w14:paraId="18F2B7C8" w14:textId="77777777" w:rsidR="002A4051" w:rsidRPr="002A4051" w:rsidRDefault="002A4051" w:rsidP="002A4051">
      <w:pPr>
        <w:spacing w:after="0" w:line="240" w:lineRule="auto"/>
        <w:ind w:firstLine="709"/>
        <w:jc w:val="both"/>
        <w:rPr>
          <w:rFonts w:ascii="Times New Roman" w:eastAsia="Times New Roman" w:hAnsi="Times New Roman" w:cs="Times New Roman"/>
          <w:color w:val="000000"/>
          <w:sz w:val="24"/>
          <w:szCs w:val="24"/>
        </w:rPr>
      </w:pPr>
      <w:r w:rsidRPr="002A4051">
        <w:rPr>
          <w:rFonts w:ascii="Times New Roman" w:eastAsia="Times New Roman" w:hAnsi="Times New Roman" w:cs="Times New Roman"/>
          <w:sz w:val="24"/>
          <w:szCs w:val="24"/>
        </w:rPr>
        <w:t>9.3. Sutartis gali būti nutraukta vienašališkai Pirkėjo iniciatyva, įspėjus Pardavėją prieš 5 darbo dienas, kai:</w:t>
      </w:r>
    </w:p>
    <w:p w14:paraId="328121E3" w14:textId="77777777" w:rsidR="002A4051" w:rsidRPr="002A4051" w:rsidRDefault="002A4051" w:rsidP="002A4051">
      <w:pPr>
        <w:spacing w:after="0" w:line="240" w:lineRule="auto"/>
        <w:ind w:firstLine="709"/>
        <w:jc w:val="both"/>
        <w:rPr>
          <w:rFonts w:ascii="Times New Roman" w:eastAsia="Times New Roman" w:hAnsi="Times New Roman" w:cs="Times New Roman"/>
          <w:color w:val="000000"/>
          <w:sz w:val="24"/>
          <w:szCs w:val="24"/>
        </w:rPr>
      </w:pPr>
      <w:r w:rsidRPr="002A4051">
        <w:rPr>
          <w:rFonts w:ascii="Times New Roman" w:eastAsia="Times New Roman" w:hAnsi="Times New Roman" w:cs="Times New Roman"/>
          <w:color w:val="000000"/>
          <w:sz w:val="24"/>
          <w:szCs w:val="24"/>
        </w:rPr>
        <w:t>9.3.1. Pardavėjas nevykdo Sutarties ar Prekių kokybė neatitinka Sutartyje ir jos prieduose nustatytų reikalavimų;</w:t>
      </w:r>
    </w:p>
    <w:p w14:paraId="1EFDDE14" w14:textId="77777777" w:rsidR="002A4051" w:rsidRPr="002A4051" w:rsidRDefault="002A4051" w:rsidP="002A4051">
      <w:pPr>
        <w:spacing w:after="0" w:line="240" w:lineRule="auto"/>
        <w:ind w:firstLine="709"/>
        <w:jc w:val="both"/>
        <w:rPr>
          <w:rFonts w:ascii="Times New Roman" w:eastAsia="Times New Roman" w:hAnsi="Times New Roman" w:cs="Times New Roman"/>
          <w:color w:val="000000"/>
          <w:sz w:val="24"/>
          <w:szCs w:val="24"/>
        </w:rPr>
      </w:pPr>
      <w:r w:rsidRPr="002A4051">
        <w:rPr>
          <w:rFonts w:ascii="Times New Roman" w:eastAsia="Times New Roman" w:hAnsi="Times New Roman" w:cs="Times New Roman"/>
          <w:color w:val="000000"/>
          <w:sz w:val="24"/>
          <w:szCs w:val="24"/>
        </w:rPr>
        <w:t>9.3.2. Pardavėjas bankrutuoja arba yra likviduojamas, kai sustabdo savo ūkinę veiklą, arba kai įstatymuose ir kituose teisės aktuose nustatyta tvarka susidaro analogiška situacija;</w:t>
      </w:r>
    </w:p>
    <w:p w14:paraId="0C3D6C3A"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color w:val="000000"/>
          <w:sz w:val="24"/>
          <w:szCs w:val="24"/>
        </w:rPr>
        <w:t xml:space="preserve">9.3.3. Pardavėjas padaro esminį Sutarties pažeidimą (esminiu pažeidimu laikomas Pirkėjo lūkesčių nepatenkinimas: vėlavimas prekes pristatyti numatytais Sutartyje terminais ir/arba nekokybiškų prekių pateikimas </w:t>
      </w:r>
      <w:r w:rsidRPr="002A4051">
        <w:rPr>
          <w:rFonts w:ascii="Times New Roman" w:eastAsia="Times New Roman" w:hAnsi="Times New Roman" w:cs="Times New Roman"/>
          <w:sz w:val="24"/>
          <w:szCs w:val="24"/>
        </w:rPr>
        <w:t>2 kartus).</w:t>
      </w:r>
    </w:p>
    <w:p w14:paraId="2B6DA112" w14:textId="77777777" w:rsidR="002A4051" w:rsidRPr="002A4051" w:rsidRDefault="002A4051" w:rsidP="002A4051">
      <w:pPr>
        <w:spacing w:after="0" w:line="240" w:lineRule="auto"/>
        <w:ind w:firstLine="709"/>
        <w:jc w:val="both"/>
        <w:rPr>
          <w:rFonts w:ascii="Times New Roman" w:eastAsia="Times New Roman" w:hAnsi="Times New Roman" w:cs="Times New Roman"/>
          <w:color w:val="000000"/>
          <w:sz w:val="24"/>
          <w:szCs w:val="24"/>
        </w:rPr>
      </w:pPr>
      <w:r w:rsidRPr="002A4051">
        <w:rPr>
          <w:rFonts w:ascii="Times New Roman" w:eastAsia="Times New Roman" w:hAnsi="Times New Roman" w:cs="Times New Roman"/>
          <w:color w:val="000000"/>
          <w:sz w:val="24"/>
          <w:szCs w:val="24"/>
        </w:rPr>
        <w:t>9.4. Nutraukus Sutartį dėl Pardavėjo kaltės, Pardavėjas moka 10 procentų Sutarties vertės baudą ir atlygina tiesioginius nuostolius, jei jų nepadengia bauda.</w:t>
      </w:r>
    </w:p>
    <w:p w14:paraId="27C90BA1"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9.5. Pirkėjas, nesant Pardavėjo kaltės, turi teisę vienašališkai nutraukti Sutartį, įspėjęs apie tai Pardavėją ne vėliau kaip prieš 10 kalendorinių dienų, nepaisydamas to, kad Pardavėjas jau pradėjo vykdyti Sutartį. Šiuo atveju Pirkėjas privalo sumokėti Pardavėjui už iki Sutarties nutraukimo tinkamai pristatytas Prekes ir atlyginti kitus pagrįstus nuostolius.</w:t>
      </w:r>
    </w:p>
    <w:p w14:paraId="66CFDC07"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9.6.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38EFC1" w14:textId="77777777" w:rsidR="002A4051" w:rsidRPr="002A4051" w:rsidRDefault="002A4051" w:rsidP="002A4051">
      <w:pPr>
        <w:spacing w:after="0" w:line="240" w:lineRule="auto"/>
        <w:jc w:val="both"/>
        <w:rPr>
          <w:rFonts w:ascii="Times New Roman" w:eastAsia="Times New Roman" w:hAnsi="Times New Roman" w:cs="Times New Roman"/>
          <w:color w:val="008000"/>
          <w:sz w:val="24"/>
          <w:szCs w:val="24"/>
        </w:rPr>
      </w:pPr>
    </w:p>
    <w:p w14:paraId="56529894" w14:textId="77777777" w:rsidR="002A4051" w:rsidRPr="002A4051" w:rsidRDefault="002A4051" w:rsidP="002A4051">
      <w:pPr>
        <w:spacing w:after="0" w:line="240" w:lineRule="auto"/>
        <w:jc w:val="center"/>
        <w:rPr>
          <w:rFonts w:ascii="Times New Roman" w:eastAsia="Times New Roman" w:hAnsi="Times New Roman" w:cs="Times New Roman"/>
          <w:b/>
          <w:color w:val="008000"/>
          <w:sz w:val="24"/>
          <w:szCs w:val="24"/>
        </w:rPr>
      </w:pPr>
      <w:r w:rsidRPr="002A4051">
        <w:rPr>
          <w:rFonts w:ascii="Times New Roman" w:eastAsia="Times New Roman" w:hAnsi="Times New Roman" w:cs="Times New Roman"/>
          <w:b/>
          <w:bCs/>
          <w:sz w:val="24"/>
          <w:szCs w:val="24"/>
        </w:rPr>
        <w:t>X. KITOS SĄLYGOS</w:t>
      </w:r>
    </w:p>
    <w:p w14:paraId="39B43AF6"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5246B6FF" w14:textId="77777777"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10.1. Pirkimo sutarties sąlygos pirkimo sutarties galiojimo laikotarpiu negali būti keičiamos, išskyrus Viešųjų pirkimų įstatymo numatytais atvejais ir tvarka. </w:t>
      </w:r>
    </w:p>
    <w:p w14:paraId="6FFF7083" w14:textId="21669584"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color w:val="000000"/>
          <w:sz w:val="24"/>
          <w:szCs w:val="24"/>
        </w:rPr>
        <w:t xml:space="preserve">10.2. </w:t>
      </w:r>
      <w:r w:rsidRPr="002A4051">
        <w:rPr>
          <w:rFonts w:ascii="Times New Roman" w:eastAsia="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358C370B" w14:textId="6A3C082C"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10.</w:t>
      </w:r>
      <w:r w:rsidR="00385F17">
        <w:rPr>
          <w:rFonts w:ascii="Times New Roman" w:eastAsia="Times New Roman" w:hAnsi="Times New Roman" w:cs="Times New Roman"/>
          <w:sz w:val="24"/>
          <w:szCs w:val="24"/>
        </w:rPr>
        <w:t>3</w:t>
      </w:r>
      <w:r w:rsidRPr="002A4051">
        <w:rPr>
          <w:rFonts w:ascii="Times New Roman" w:eastAsia="Times New Roman" w:hAnsi="Times New Roman" w:cs="Times New Roman"/>
          <w:sz w:val="24"/>
          <w:szCs w:val="24"/>
        </w:rPr>
        <w:t>. Šalys įsipareigoja per 3 (tris) darbo dienas pranešti viena kitai raštu apie kontaktinių duomenų pasikeitimą. Šalis tinkamai nepranešusi apie šių duomenų pasikeitimus laiku, negali reikšti pretenzijų dėl kitos Šalies veiksmų, atliktų vadovaujantis Sutartyje pateiktais duomenimis.</w:t>
      </w:r>
    </w:p>
    <w:p w14:paraId="5F2878BC" w14:textId="09DB64FF" w:rsidR="002A4051" w:rsidRP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10.</w:t>
      </w:r>
      <w:r w:rsidR="00385F17">
        <w:rPr>
          <w:rFonts w:ascii="Times New Roman" w:eastAsia="Times New Roman" w:hAnsi="Times New Roman" w:cs="Times New Roman"/>
          <w:sz w:val="24"/>
          <w:szCs w:val="24"/>
        </w:rPr>
        <w:t>4</w:t>
      </w:r>
      <w:r w:rsidRPr="002A4051">
        <w:rPr>
          <w:rFonts w:ascii="Times New Roman" w:eastAsia="Times New Roman" w:hAnsi="Times New Roman" w:cs="Times New Roman"/>
          <w:sz w:val="24"/>
          <w:szCs w:val="24"/>
        </w:rPr>
        <w:t>. Už šios sutarties vykdymą atsakingi darbuotojai:</w:t>
      </w:r>
    </w:p>
    <w:p w14:paraId="2EACB909" w14:textId="5E252769" w:rsidR="002A4051" w:rsidRPr="007B1746" w:rsidRDefault="002A4051" w:rsidP="002A4051">
      <w:pPr>
        <w:spacing w:after="0" w:line="240" w:lineRule="auto"/>
        <w:ind w:firstLine="709"/>
        <w:jc w:val="both"/>
        <w:rPr>
          <w:rFonts w:ascii="Times New Roman" w:eastAsia="SimSun" w:hAnsi="Times New Roman" w:cs="Times New Roman"/>
          <w:sz w:val="24"/>
          <w:szCs w:val="24"/>
        </w:rPr>
      </w:pPr>
      <w:r w:rsidRPr="007B1746">
        <w:rPr>
          <w:rFonts w:ascii="Times New Roman" w:eastAsia="Times New Roman" w:hAnsi="Times New Roman" w:cs="Times New Roman"/>
          <w:sz w:val="24"/>
          <w:szCs w:val="24"/>
        </w:rPr>
        <w:t>10.</w:t>
      </w:r>
      <w:r w:rsidR="00385F17">
        <w:rPr>
          <w:rFonts w:ascii="Times New Roman" w:eastAsia="Times New Roman" w:hAnsi="Times New Roman" w:cs="Times New Roman"/>
          <w:sz w:val="24"/>
          <w:szCs w:val="24"/>
        </w:rPr>
        <w:t>4</w:t>
      </w:r>
      <w:r w:rsidRPr="007B1746">
        <w:rPr>
          <w:rFonts w:ascii="Times New Roman" w:eastAsia="Times New Roman" w:hAnsi="Times New Roman" w:cs="Times New Roman"/>
          <w:sz w:val="24"/>
          <w:szCs w:val="24"/>
        </w:rPr>
        <w:t xml:space="preserve">.1. Pirkėjo atsakingas darbuotojas – </w:t>
      </w:r>
      <w:r w:rsidR="00D00A5F">
        <w:rPr>
          <w:rFonts w:ascii="Times New Roman" w:eastAsia="Times New Roman" w:hAnsi="Times New Roman" w:cs="Times New Roman"/>
          <w:sz w:val="24"/>
          <w:szCs w:val="24"/>
        </w:rPr>
        <w:t xml:space="preserve">Monika Kurgonaitė, </w:t>
      </w:r>
      <w:proofErr w:type="spellStart"/>
      <w:r w:rsidR="00EA28BF">
        <w:rPr>
          <w:rFonts w:ascii="Times New Roman" w:eastAsia="Times New Roman" w:hAnsi="Times New Roman" w:cs="Times New Roman"/>
          <w:sz w:val="24"/>
          <w:szCs w:val="24"/>
        </w:rPr>
        <w:t>b</w:t>
      </w:r>
      <w:r w:rsidR="00EA28BF" w:rsidRPr="00EA28BF">
        <w:rPr>
          <w:rFonts w:ascii="Times New Roman" w:eastAsia="Times New Roman" w:hAnsi="Times New Roman" w:cs="Times New Roman"/>
          <w:sz w:val="24"/>
          <w:szCs w:val="24"/>
        </w:rPr>
        <w:t>ioinformatikos</w:t>
      </w:r>
      <w:proofErr w:type="spellEnd"/>
      <w:r w:rsidR="00EA28BF" w:rsidRPr="00EA28BF">
        <w:rPr>
          <w:rFonts w:ascii="Times New Roman" w:eastAsia="Times New Roman" w:hAnsi="Times New Roman" w:cs="Times New Roman"/>
          <w:sz w:val="24"/>
          <w:szCs w:val="24"/>
        </w:rPr>
        <w:t xml:space="preserve"> specialistė</w:t>
      </w:r>
      <w:r w:rsidR="00EA28BF">
        <w:rPr>
          <w:rFonts w:ascii="Times New Roman" w:eastAsia="Times New Roman" w:hAnsi="Times New Roman" w:cs="Times New Roman"/>
          <w:sz w:val="24"/>
          <w:szCs w:val="24"/>
        </w:rPr>
        <w:t>,</w:t>
      </w:r>
      <w:r w:rsidR="00493CA5" w:rsidRPr="007B1746">
        <w:rPr>
          <w:rFonts w:ascii="Times New Roman" w:hAnsi="Times New Roman" w:cs="Times New Roman"/>
          <w:bCs/>
          <w:sz w:val="24"/>
          <w:szCs w:val="24"/>
        </w:rPr>
        <w:t xml:space="preserve"> </w:t>
      </w:r>
      <w:r w:rsidR="00493CA5" w:rsidRPr="007B1746">
        <w:rPr>
          <w:rFonts w:ascii="Times New Roman" w:eastAsia="SimSun" w:hAnsi="Times New Roman" w:cs="Times New Roman"/>
          <w:sz w:val="24"/>
          <w:szCs w:val="24"/>
        </w:rPr>
        <w:t>tel.</w:t>
      </w:r>
      <w:r w:rsidR="00EA28BF">
        <w:rPr>
          <w:rFonts w:ascii="Times New Roman" w:eastAsia="SimSun" w:hAnsi="Times New Roman" w:cs="Times New Roman"/>
          <w:sz w:val="24"/>
          <w:szCs w:val="24"/>
        </w:rPr>
        <w:t xml:space="preserve"> Nr. </w:t>
      </w:r>
      <w:r w:rsidR="00493CA5" w:rsidRPr="007B1746">
        <w:rPr>
          <w:rFonts w:ascii="Times New Roman" w:eastAsia="SimSun" w:hAnsi="Times New Roman" w:cs="Times New Roman"/>
          <w:sz w:val="24"/>
          <w:szCs w:val="24"/>
        </w:rPr>
        <w:t>+</w:t>
      </w:r>
      <w:r w:rsidR="00275B06" w:rsidRPr="00275B06">
        <w:rPr>
          <w:rFonts w:ascii="Open Sans" w:hAnsi="Open Sans" w:cs="Open Sans"/>
          <w:color w:val="000000"/>
          <w:sz w:val="21"/>
          <w:szCs w:val="21"/>
          <w:shd w:val="clear" w:color="auto" w:fill="FFFFFF"/>
        </w:rPr>
        <w:t xml:space="preserve"> </w:t>
      </w:r>
      <w:r w:rsidR="00275B06" w:rsidRPr="00275B06">
        <w:rPr>
          <w:rFonts w:ascii="Times New Roman" w:eastAsia="SimSun" w:hAnsi="Times New Roman" w:cs="Times New Roman"/>
          <w:sz w:val="24"/>
          <w:szCs w:val="24"/>
        </w:rPr>
        <w:t>370 605 30 791</w:t>
      </w:r>
      <w:r w:rsidR="00493CA5" w:rsidRPr="007B1746">
        <w:rPr>
          <w:rFonts w:ascii="Times New Roman" w:eastAsia="SimSun" w:hAnsi="Times New Roman" w:cs="Times New Roman"/>
          <w:sz w:val="24"/>
          <w:szCs w:val="24"/>
        </w:rPr>
        <w:t>, el. p.</w:t>
      </w:r>
      <w:r w:rsidR="00275B06">
        <w:rPr>
          <w:rFonts w:ascii="Times New Roman" w:eastAsia="SimSun" w:hAnsi="Times New Roman" w:cs="Times New Roman"/>
          <w:sz w:val="24"/>
          <w:szCs w:val="24"/>
        </w:rPr>
        <w:t xml:space="preserve"> </w:t>
      </w:r>
      <w:hyperlink r:id="rId6" w:history="1">
        <w:r w:rsidR="00275B06" w:rsidRPr="007D09AF">
          <w:rPr>
            <w:rStyle w:val="Hipersaitas"/>
            <w:rFonts w:ascii="Times New Roman" w:eastAsia="SimSun" w:hAnsi="Times New Roman" w:cs="Times New Roman"/>
            <w:b/>
            <w:bCs/>
            <w:sz w:val="24"/>
            <w:szCs w:val="24"/>
          </w:rPr>
          <w:t>monika.kurgonaite@lammc.lt</w:t>
        </w:r>
      </w:hyperlink>
      <w:r w:rsidR="00493CA5" w:rsidRPr="007B1746">
        <w:rPr>
          <w:rFonts w:ascii="Times New Roman" w:eastAsia="SimSun" w:hAnsi="Times New Roman" w:cs="Times New Roman"/>
          <w:sz w:val="24"/>
          <w:szCs w:val="24"/>
        </w:rPr>
        <w:t>.</w:t>
      </w:r>
    </w:p>
    <w:p w14:paraId="334367F6" w14:textId="289767F5" w:rsidR="002A4051" w:rsidRDefault="002A4051" w:rsidP="002A4051">
      <w:pPr>
        <w:spacing w:after="0" w:line="240" w:lineRule="auto"/>
        <w:ind w:firstLine="709"/>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10.</w:t>
      </w:r>
      <w:r w:rsidR="00385F17">
        <w:rPr>
          <w:rFonts w:ascii="Times New Roman" w:eastAsia="Times New Roman" w:hAnsi="Times New Roman" w:cs="Times New Roman"/>
          <w:sz w:val="24"/>
          <w:szCs w:val="24"/>
        </w:rPr>
        <w:t>4</w:t>
      </w:r>
      <w:r w:rsidRPr="002A4051">
        <w:rPr>
          <w:rFonts w:ascii="Times New Roman" w:eastAsia="Times New Roman" w:hAnsi="Times New Roman" w:cs="Times New Roman"/>
          <w:sz w:val="24"/>
          <w:szCs w:val="24"/>
        </w:rPr>
        <w:t>.2. Pardavėjo atsakingas darbuotojas – _______________________________________</w:t>
      </w:r>
    </w:p>
    <w:p w14:paraId="5B0678FD" w14:textId="77777777" w:rsidR="00584318" w:rsidRDefault="00385F17" w:rsidP="002A40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0020396C" w:rsidRPr="0020396C">
        <w:rPr>
          <w:rFonts w:ascii="Times New Roman" w:eastAsia="Times New Roman" w:hAnsi="Times New Roman" w:cs="Times New Roman"/>
          <w:sz w:val="24"/>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584318" w:rsidRPr="00584318">
        <w:rPr>
          <w:rFonts w:ascii="Times New Roman" w:eastAsia="Times New Roman" w:hAnsi="Times New Roman" w:cs="Times New Roman"/>
          <w:sz w:val="24"/>
          <w:szCs w:val="24"/>
        </w:rPr>
        <w:t>4 punkto 4.1,</w:t>
      </w:r>
      <w:r w:rsidR="00584318">
        <w:rPr>
          <w:rFonts w:cstheme="minorHAnsi"/>
        </w:rPr>
        <w:t xml:space="preserve"> </w:t>
      </w:r>
      <w:r w:rsidR="0020396C" w:rsidRPr="0020396C">
        <w:rPr>
          <w:rFonts w:ascii="Times New Roman" w:eastAsia="Times New Roman" w:hAnsi="Times New Roman" w:cs="Times New Roman"/>
          <w:sz w:val="24"/>
          <w:szCs w:val="24"/>
        </w:rPr>
        <w:t>4.4.4.5 papunkči</w:t>
      </w:r>
      <w:r w:rsidR="00584318">
        <w:rPr>
          <w:rFonts w:ascii="Times New Roman" w:eastAsia="Times New Roman" w:hAnsi="Times New Roman" w:cs="Times New Roman"/>
          <w:sz w:val="24"/>
          <w:szCs w:val="24"/>
        </w:rPr>
        <w:t>ais:</w:t>
      </w:r>
    </w:p>
    <w:p w14:paraId="200A9A41" w14:textId="45C73602" w:rsidR="00F159CC" w:rsidRDefault="00584318" w:rsidP="002A405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0D5B" w:rsidRPr="00FB0D5B">
        <w:rPr>
          <w:rFonts w:ascii="Times New Roman" w:eastAsia="Times New Roman" w:hAnsi="Times New Roman" w:cs="Times New Roman"/>
          <w:sz w:val="24"/>
          <w:szCs w:val="24"/>
        </w:rPr>
        <w:t>Tvarkos aprašo 2 priedo II skyrius „Pakuotės“: turi būti laikytinos perdirbamosiomis pakuotėmis pagal Lietuvos Respublikos mokesčio už aplinkos teršimą įstatymo nuostatas ir (ar) turi būti vienalytės (homogeniškos) pakuotės, pagamintos iš vienos rūšies medžiagos. Ženklinimas turi atitikti Tvarkos aprašo 2 priedo II skyriuje nurodytą ženklinimą.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FB0D5B" w:rsidRPr="00FB0D5B">
        <w:rPr>
          <w:rFonts w:ascii="Times New Roman" w:eastAsia="Times New Roman" w:hAnsi="Times New Roman" w:cs="Times New Roman"/>
          <w:sz w:val="24"/>
          <w:szCs w:val="24"/>
        </w:rPr>
        <w:t>Voluntary</w:t>
      </w:r>
      <w:proofErr w:type="spellEnd"/>
      <w:r w:rsidR="00FB0D5B" w:rsidRPr="00FB0D5B">
        <w:rPr>
          <w:rFonts w:ascii="Times New Roman" w:eastAsia="Times New Roman" w:hAnsi="Times New Roman" w:cs="Times New Roman"/>
          <w:sz w:val="24"/>
          <w:szCs w:val="24"/>
        </w:rPr>
        <w:t xml:space="preserve"> Standard </w:t>
      </w:r>
      <w:proofErr w:type="spellStart"/>
      <w:r w:rsidR="00FB0D5B" w:rsidRPr="00FB0D5B">
        <w:rPr>
          <w:rFonts w:ascii="Times New Roman" w:eastAsia="Times New Roman" w:hAnsi="Times New Roman" w:cs="Times New Roman"/>
          <w:sz w:val="24"/>
          <w:szCs w:val="24"/>
        </w:rPr>
        <w:t>for</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Repulping</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and</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Recycling</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Corrugated</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Fiberboard</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Treated</w:t>
      </w:r>
      <w:proofErr w:type="spellEnd"/>
      <w:r w:rsidR="00FB0D5B" w:rsidRPr="00FB0D5B">
        <w:rPr>
          <w:rFonts w:ascii="Times New Roman" w:eastAsia="Times New Roman" w:hAnsi="Times New Roman" w:cs="Times New Roman"/>
          <w:sz w:val="24"/>
          <w:szCs w:val="24"/>
        </w:rPr>
        <w:t xml:space="preserve"> to </w:t>
      </w:r>
      <w:proofErr w:type="spellStart"/>
      <w:r w:rsidR="00FB0D5B" w:rsidRPr="00FB0D5B">
        <w:rPr>
          <w:rFonts w:ascii="Times New Roman" w:eastAsia="Times New Roman" w:hAnsi="Times New Roman" w:cs="Times New Roman"/>
          <w:sz w:val="24"/>
          <w:szCs w:val="24"/>
        </w:rPr>
        <w:t>Improve</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lastRenderedPageBreak/>
        <w:t>Its</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Performance</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in</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the</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Presence</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of</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Water</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and</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Water</w:t>
      </w:r>
      <w:proofErr w:type="spellEnd"/>
      <w:r w:rsidR="00FB0D5B" w:rsidRPr="00FB0D5B">
        <w:rPr>
          <w:rFonts w:ascii="Times New Roman" w:eastAsia="Times New Roman" w:hAnsi="Times New Roman" w:cs="Times New Roman"/>
          <w:sz w:val="24"/>
          <w:szCs w:val="24"/>
        </w:rPr>
        <w:t xml:space="preserve"> </w:t>
      </w:r>
      <w:proofErr w:type="spellStart"/>
      <w:r w:rsidR="00FB0D5B" w:rsidRPr="00FB0D5B">
        <w:rPr>
          <w:rFonts w:ascii="Times New Roman" w:eastAsia="Times New Roman" w:hAnsi="Times New Roman" w:cs="Times New Roman"/>
          <w:sz w:val="24"/>
          <w:szCs w:val="24"/>
        </w:rPr>
        <w:t>Vapor</w:t>
      </w:r>
      <w:proofErr w:type="spellEnd"/>
      <w:r w:rsidR="00FB0D5B" w:rsidRPr="00FB0D5B">
        <w:rPr>
          <w:rFonts w:ascii="Times New Roman" w:eastAsia="Times New Roman" w:hAnsi="Times New Roman" w:cs="Times New Roman"/>
          <w:sz w:val="24"/>
          <w:szCs w:val="24"/>
        </w:rPr>
        <w:t>, standartas </w:t>
      </w:r>
      <w:proofErr w:type="spellStart"/>
      <w:r w:rsidR="00FB0D5B" w:rsidRPr="00FB0D5B">
        <w:rPr>
          <w:rFonts w:ascii="Times New Roman" w:eastAsia="Times New Roman" w:hAnsi="Times New Roman" w:cs="Times New Roman"/>
          <w:sz w:val="24"/>
          <w:szCs w:val="24"/>
        </w:rPr>
        <w:t>RecyClass</w:t>
      </w:r>
      <w:proofErr w:type="spellEnd"/>
      <w:r w:rsidR="00FB0D5B" w:rsidRPr="00FB0D5B">
        <w:rPr>
          <w:rFonts w:ascii="Times New Roman" w:eastAsia="Times New Roman" w:hAnsi="Times New Roman" w:cs="Times New Roman"/>
          <w:sz w:val="24"/>
          <w:szCs w:val="24"/>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Atitiktis nurodytam reikalavimui tikrinama sutarties vykdymo metu, įsigyjant prekę</w:t>
      </w:r>
      <w:r w:rsidR="00435501">
        <w:rPr>
          <w:rFonts w:ascii="Times New Roman" w:eastAsia="Times New Roman" w:hAnsi="Times New Roman" w:cs="Times New Roman"/>
          <w:sz w:val="24"/>
          <w:szCs w:val="24"/>
        </w:rPr>
        <w:t>;</w:t>
      </w:r>
      <w:r w:rsidR="00F159CC">
        <w:rPr>
          <w:rFonts w:ascii="Times New Roman" w:eastAsia="Times New Roman" w:hAnsi="Times New Roman" w:cs="Times New Roman"/>
          <w:sz w:val="24"/>
          <w:szCs w:val="24"/>
        </w:rPr>
        <w:t xml:space="preserve"> </w:t>
      </w:r>
    </w:p>
    <w:p w14:paraId="0B702745" w14:textId="4A739F50" w:rsidR="00542DC2" w:rsidRPr="000F6920" w:rsidRDefault="00F159CC" w:rsidP="000F692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5501" w:rsidRPr="00435501">
        <w:rPr>
          <w:rFonts w:ascii="Times New Roman" w:eastAsia="Times New Roman" w:hAnsi="Times New Roman" w:cs="Times New Roman"/>
          <w:sz w:val="24"/>
          <w:szCs w:val="24"/>
        </w:rPr>
        <w:t xml:space="preserve">Pasibaigus naudojimo laikotarpiui, ar fiziškai susidėvėjus, </w:t>
      </w:r>
      <w:r w:rsidR="00435501">
        <w:rPr>
          <w:rFonts w:ascii="Times New Roman" w:eastAsia="Times New Roman" w:hAnsi="Times New Roman" w:cs="Times New Roman"/>
          <w:sz w:val="24"/>
          <w:szCs w:val="24"/>
        </w:rPr>
        <w:t xml:space="preserve">Prekės </w:t>
      </w:r>
      <w:r w:rsidR="00435501" w:rsidRPr="00435501">
        <w:rPr>
          <w:rFonts w:ascii="Times New Roman" w:eastAsia="Times New Roman" w:hAnsi="Times New Roman" w:cs="Times New Roman"/>
          <w:sz w:val="24"/>
          <w:szCs w:val="24"/>
        </w:rPr>
        <w:t>dalys turi būti tinkamos</w:t>
      </w:r>
      <w:r w:rsidR="00435501">
        <w:rPr>
          <w:rFonts w:ascii="Times New Roman" w:eastAsia="Times New Roman" w:hAnsi="Times New Roman" w:cs="Times New Roman"/>
          <w:sz w:val="24"/>
          <w:szCs w:val="24"/>
        </w:rPr>
        <w:t xml:space="preserve"> </w:t>
      </w:r>
      <w:r w:rsidR="00435501" w:rsidRPr="00435501">
        <w:rPr>
          <w:rFonts w:ascii="Times New Roman" w:eastAsia="Times New Roman" w:hAnsi="Times New Roman" w:cs="Times New Roman"/>
          <w:sz w:val="24"/>
          <w:szCs w:val="24"/>
        </w:rPr>
        <w:t>antriniam panaudojimui ar perdirbimui</w:t>
      </w:r>
      <w:r w:rsidR="0020396C" w:rsidRPr="0020396C">
        <w:rPr>
          <w:rFonts w:ascii="Times New Roman" w:eastAsia="Times New Roman" w:hAnsi="Times New Roman" w:cs="Times New Roman"/>
          <w:sz w:val="24"/>
          <w:szCs w:val="24"/>
        </w:rPr>
        <w:t>.</w:t>
      </w:r>
      <w:r w:rsidR="00435501">
        <w:rPr>
          <w:rFonts w:ascii="Times New Roman" w:eastAsia="Times New Roman" w:hAnsi="Times New Roman" w:cs="Times New Roman"/>
          <w:sz w:val="24"/>
          <w:szCs w:val="24"/>
        </w:rPr>
        <w:t xml:space="preserve"> </w:t>
      </w:r>
      <w:r w:rsidR="00435501" w:rsidRPr="00FB0D5B">
        <w:rPr>
          <w:rFonts w:ascii="Times New Roman" w:eastAsia="Times New Roman" w:hAnsi="Times New Roman" w:cs="Times New Roman"/>
          <w:sz w:val="24"/>
          <w:szCs w:val="24"/>
        </w:rPr>
        <w:t>Atitiktis nurodytam reikalavimui tikrinama</w:t>
      </w:r>
      <w:r w:rsidR="00435501">
        <w:rPr>
          <w:rFonts w:ascii="Times New Roman" w:eastAsia="Times New Roman" w:hAnsi="Times New Roman" w:cs="Times New Roman"/>
          <w:sz w:val="24"/>
          <w:szCs w:val="24"/>
        </w:rPr>
        <w:t>s</w:t>
      </w:r>
      <w:r w:rsidR="00435501" w:rsidRPr="00FB0D5B">
        <w:rPr>
          <w:rFonts w:ascii="Times New Roman" w:eastAsia="Times New Roman" w:hAnsi="Times New Roman" w:cs="Times New Roman"/>
          <w:sz w:val="24"/>
          <w:szCs w:val="24"/>
        </w:rPr>
        <w:t xml:space="preserve"> </w:t>
      </w:r>
      <w:r w:rsidR="000F6920">
        <w:rPr>
          <w:rFonts w:ascii="Times New Roman" w:eastAsia="Times New Roman" w:hAnsi="Times New Roman" w:cs="Times New Roman"/>
          <w:sz w:val="24"/>
          <w:szCs w:val="24"/>
        </w:rPr>
        <w:t xml:space="preserve">pasiūlymų vertinimo etape. </w:t>
      </w:r>
      <w:r w:rsidR="0020396C" w:rsidRPr="00FB0D5B">
        <w:rPr>
          <w:rFonts w:ascii="Times New Roman" w:eastAsia="Times New Roman" w:hAnsi="Times New Roman" w:cs="Times New Roman"/>
          <w:sz w:val="24"/>
          <w:szCs w:val="24"/>
        </w:rPr>
        <w:t> </w:t>
      </w:r>
    </w:p>
    <w:p w14:paraId="184F83BF"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XI. SUTARTIES PRIEDAI</w:t>
      </w:r>
    </w:p>
    <w:p w14:paraId="3D7DE2D2"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2173611E" w14:textId="77777777" w:rsidR="002A4051" w:rsidRPr="002A4051" w:rsidRDefault="002A4051" w:rsidP="002A4051">
      <w:pPr>
        <w:spacing w:after="0" w:line="240" w:lineRule="auto"/>
        <w:jc w:val="both"/>
        <w:rPr>
          <w:rFonts w:ascii="Times New Roman" w:eastAsia="Times New Roman" w:hAnsi="Times New Roman" w:cs="Times New Roman"/>
          <w:color w:val="0047FF"/>
          <w:sz w:val="24"/>
          <w:szCs w:val="24"/>
        </w:rPr>
      </w:pPr>
      <w:r w:rsidRPr="002A4051">
        <w:rPr>
          <w:rFonts w:ascii="Times New Roman" w:eastAsia="Times New Roman" w:hAnsi="Times New Roman" w:cs="Times New Roman"/>
          <w:sz w:val="24"/>
          <w:szCs w:val="24"/>
        </w:rPr>
        <w:t>11.1. Prie Sutarties pridedami šie priedai, kurie yra neatsiejamos Sutarties dalys:</w:t>
      </w:r>
    </w:p>
    <w:p w14:paraId="626172AB" w14:textId="14756013" w:rsidR="002A4051" w:rsidRPr="002A4051" w:rsidRDefault="002A4051" w:rsidP="002A4051">
      <w:pPr>
        <w:spacing w:after="0" w:line="240" w:lineRule="auto"/>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11.1.1. Priedas Nr. </w:t>
      </w:r>
      <w:r w:rsidR="000F6920">
        <w:rPr>
          <w:rFonts w:ascii="Times New Roman" w:eastAsia="Times New Roman" w:hAnsi="Times New Roman" w:cs="Times New Roman"/>
          <w:sz w:val="24"/>
          <w:szCs w:val="24"/>
        </w:rPr>
        <w:t xml:space="preserve">1 </w:t>
      </w:r>
      <w:r w:rsidRPr="002A4051">
        <w:rPr>
          <w:rFonts w:ascii="Times New Roman" w:eastAsia="Times New Roman" w:hAnsi="Times New Roman" w:cs="Times New Roman"/>
          <w:sz w:val="24"/>
          <w:szCs w:val="24"/>
        </w:rPr>
        <w:t>„Techninė specifikacija“</w:t>
      </w:r>
      <w:r w:rsidR="000F6920">
        <w:rPr>
          <w:rFonts w:ascii="Times New Roman" w:eastAsia="Times New Roman" w:hAnsi="Times New Roman" w:cs="Times New Roman"/>
          <w:sz w:val="24"/>
          <w:szCs w:val="24"/>
        </w:rPr>
        <w:t>.</w:t>
      </w:r>
    </w:p>
    <w:p w14:paraId="4F7901DB" w14:textId="416311FE" w:rsidR="002A4051" w:rsidRPr="002A4051" w:rsidRDefault="002A4051" w:rsidP="002A4051">
      <w:pPr>
        <w:spacing w:after="0" w:line="240" w:lineRule="auto"/>
        <w:jc w:val="both"/>
        <w:rPr>
          <w:rFonts w:ascii="Times New Roman" w:eastAsia="Times New Roman" w:hAnsi="Times New Roman" w:cs="Times New Roman"/>
          <w:sz w:val="24"/>
          <w:szCs w:val="24"/>
        </w:rPr>
      </w:pPr>
      <w:r w:rsidRPr="002A4051">
        <w:rPr>
          <w:rFonts w:ascii="Times New Roman" w:eastAsia="Times New Roman" w:hAnsi="Times New Roman" w:cs="Times New Roman"/>
          <w:sz w:val="24"/>
          <w:szCs w:val="24"/>
        </w:rPr>
        <w:t xml:space="preserve">11.1.2. Priedas Nr. </w:t>
      </w:r>
      <w:r w:rsidR="000F6920">
        <w:rPr>
          <w:rFonts w:ascii="Times New Roman" w:eastAsia="Times New Roman" w:hAnsi="Times New Roman" w:cs="Times New Roman"/>
          <w:sz w:val="24"/>
          <w:szCs w:val="24"/>
        </w:rPr>
        <w:t xml:space="preserve">2 </w:t>
      </w:r>
      <w:r w:rsidRPr="002A4051">
        <w:rPr>
          <w:rFonts w:ascii="Times New Roman" w:eastAsia="Times New Roman" w:hAnsi="Times New Roman" w:cs="Times New Roman"/>
          <w:sz w:val="24"/>
          <w:szCs w:val="24"/>
        </w:rPr>
        <w:t>„Pasiūlymas“</w:t>
      </w:r>
      <w:r w:rsidR="000F6920">
        <w:rPr>
          <w:rFonts w:ascii="Times New Roman" w:eastAsia="Times New Roman" w:hAnsi="Times New Roman" w:cs="Times New Roman"/>
          <w:sz w:val="24"/>
          <w:szCs w:val="24"/>
        </w:rPr>
        <w:t>.</w:t>
      </w:r>
    </w:p>
    <w:p w14:paraId="7049126F" w14:textId="77777777" w:rsidR="002A4051" w:rsidRPr="002A4051" w:rsidRDefault="002A4051" w:rsidP="002A4051">
      <w:pPr>
        <w:spacing w:after="0" w:line="240" w:lineRule="auto"/>
        <w:jc w:val="both"/>
        <w:rPr>
          <w:rFonts w:ascii="Times New Roman" w:eastAsia="Times New Roman" w:hAnsi="Times New Roman" w:cs="Times New Roman"/>
          <w:sz w:val="24"/>
          <w:szCs w:val="24"/>
        </w:rPr>
      </w:pPr>
    </w:p>
    <w:p w14:paraId="3E553166" w14:textId="77777777" w:rsidR="002A4051" w:rsidRPr="002A4051" w:rsidRDefault="002A4051" w:rsidP="002A4051">
      <w:pPr>
        <w:spacing w:after="0" w:line="240" w:lineRule="auto"/>
        <w:jc w:val="center"/>
        <w:rPr>
          <w:rFonts w:ascii="Times New Roman" w:eastAsia="Times New Roman" w:hAnsi="Times New Roman" w:cs="Times New Roman"/>
          <w:b/>
          <w:sz w:val="24"/>
          <w:szCs w:val="24"/>
        </w:rPr>
      </w:pPr>
      <w:r w:rsidRPr="002A4051">
        <w:rPr>
          <w:rFonts w:ascii="Times New Roman" w:eastAsia="Times New Roman" w:hAnsi="Times New Roman" w:cs="Times New Roman"/>
          <w:b/>
          <w:sz w:val="24"/>
          <w:szCs w:val="24"/>
        </w:rPr>
        <w:t>XII. JURIDINIAI ŠALIŲ ADRESAI, REKVIZITAI, PARAŠAI</w:t>
      </w:r>
    </w:p>
    <w:p w14:paraId="6554E04F" w14:textId="77777777" w:rsidR="002A4051" w:rsidRPr="002A4051" w:rsidRDefault="002A4051" w:rsidP="002A4051">
      <w:pPr>
        <w:suppressAutoHyphens/>
        <w:autoSpaceDN w:val="0"/>
        <w:spacing w:after="0" w:line="100" w:lineRule="atLeast"/>
        <w:jc w:val="center"/>
        <w:textAlignment w:val="baseline"/>
        <w:rPr>
          <w:rFonts w:ascii="Times New Roman" w:eastAsia="SimSun" w:hAnsi="Times New Roman" w:cs="Times New Roman"/>
          <w:b/>
          <w:color w:val="00000A"/>
          <w:kern w:val="3"/>
          <w:sz w:val="24"/>
          <w:szCs w:val="24"/>
          <w:lang w:eastAsia="zh-CN"/>
        </w:rPr>
      </w:pPr>
    </w:p>
    <w:tbl>
      <w:tblPr>
        <w:tblW w:w="5000" w:type="pct"/>
        <w:tblLook w:val="0000" w:firstRow="0" w:lastRow="0" w:firstColumn="0" w:lastColumn="0" w:noHBand="0" w:noVBand="0"/>
      </w:tblPr>
      <w:tblGrid>
        <w:gridCol w:w="5245"/>
        <w:gridCol w:w="4727"/>
      </w:tblGrid>
      <w:tr w:rsidR="002A4051" w:rsidRPr="002A4051" w14:paraId="73FEA8E5" w14:textId="77777777" w:rsidTr="00315653">
        <w:tc>
          <w:tcPr>
            <w:tcW w:w="2630" w:type="pct"/>
          </w:tcPr>
          <w:p w14:paraId="042E10C4" w14:textId="77777777" w:rsidR="002A4051" w:rsidRPr="002A4051" w:rsidRDefault="002A4051" w:rsidP="006049F6">
            <w:pPr>
              <w:suppressAutoHyphens/>
              <w:autoSpaceDN w:val="0"/>
              <w:spacing w:after="0" w:line="100" w:lineRule="atLeast"/>
              <w:textAlignment w:val="baseline"/>
              <w:rPr>
                <w:rFonts w:ascii="Times New Roman" w:eastAsia="SimSun" w:hAnsi="Times New Roman" w:cs="Times New Roman"/>
                <w:b/>
                <w:color w:val="00000A"/>
                <w:kern w:val="3"/>
                <w:sz w:val="24"/>
                <w:szCs w:val="24"/>
                <w:lang w:eastAsia="zh-CN"/>
              </w:rPr>
            </w:pPr>
            <w:r w:rsidRPr="002A4051">
              <w:rPr>
                <w:rFonts w:ascii="Times New Roman" w:eastAsia="SimSun" w:hAnsi="Times New Roman" w:cs="Times New Roman"/>
                <w:b/>
                <w:color w:val="00000A"/>
                <w:kern w:val="3"/>
                <w:sz w:val="24"/>
                <w:szCs w:val="24"/>
                <w:lang w:eastAsia="zh-CN"/>
              </w:rPr>
              <w:t>Pirkėjas</w:t>
            </w:r>
          </w:p>
        </w:tc>
        <w:tc>
          <w:tcPr>
            <w:tcW w:w="2370" w:type="pct"/>
          </w:tcPr>
          <w:p w14:paraId="7645EF6A" w14:textId="77777777" w:rsidR="002A4051" w:rsidRPr="002A4051" w:rsidRDefault="002A4051" w:rsidP="006049F6">
            <w:pPr>
              <w:suppressAutoHyphens/>
              <w:autoSpaceDN w:val="0"/>
              <w:spacing w:after="0" w:line="100" w:lineRule="atLeast"/>
              <w:textAlignment w:val="baseline"/>
              <w:rPr>
                <w:rFonts w:ascii="Times New Roman" w:eastAsia="SimSun" w:hAnsi="Times New Roman" w:cs="Times New Roman"/>
                <w:b/>
                <w:color w:val="0047FF"/>
                <w:kern w:val="3"/>
                <w:sz w:val="24"/>
                <w:szCs w:val="24"/>
                <w:lang w:eastAsia="zh-CN"/>
              </w:rPr>
            </w:pPr>
            <w:r w:rsidRPr="002A4051">
              <w:rPr>
                <w:rFonts w:ascii="Times New Roman" w:eastAsia="SimSun" w:hAnsi="Times New Roman" w:cs="Times New Roman"/>
                <w:b/>
                <w:color w:val="00000A"/>
                <w:kern w:val="3"/>
                <w:sz w:val="24"/>
                <w:szCs w:val="24"/>
                <w:lang w:eastAsia="zh-CN"/>
              </w:rPr>
              <w:t>Pardavėjas</w:t>
            </w:r>
          </w:p>
        </w:tc>
      </w:tr>
      <w:tr w:rsidR="00A66F2A" w:rsidRPr="00A66F2A" w14:paraId="5F002121" w14:textId="77777777" w:rsidTr="00315653">
        <w:tc>
          <w:tcPr>
            <w:tcW w:w="2630" w:type="pct"/>
          </w:tcPr>
          <w:p w14:paraId="5CF69981" w14:textId="77777777" w:rsidR="00A66F2A" w:rsidRPr="00A66F2A" w:rsidRDefault="00A66F2A" w:rsidP="00315653">
            <w:pPr>
              <w:widowControl w:val="0"/>
              <w:shd w:val="clear" w:color="auto" w:fill="FFFFFF" w:themeFill="background1"/>
              <w:spacing w:after="0" w:line="240" w:lineRule="auto"/>
              <w:rPr>
                <w:rFonts w:ascii="Times New Roman" w:eastAsia="Times New Roman" w:hAnsi="Times New Roman" w:cs="Times New Roman"/>
                <w:sz w:val="24"/>
                <w:szCs w:val="24"/>
              </w:rPr>
            </w:pPr>
            <w:r w:rsidRPr="00A66F2A">
              <w:rPr>
                <w:rFonts w:ascii="Times New Roman" w:eastAsia="Times New Roman" w:hAnsi="Times New Roman" w:cs="Times New Roman"/>
                <w:sz w:val="24"/>
                <w:szCs w:val="24"/>
              </w:rPr>
              <w:t xml:space="preserve">VšĮ Lietuvos agrarinių ir miškų mokslų centras </w:t>
            </w:r>
          </w:p>
          <w:p w14:paraId="284F2E48" w14:textId="08B1B716" w:rsidR="00A66F2A" w:rsidRPr="00A66F2A" w:rsidRDefault="00A66F2A" w:rsidP="00315653">
            <w:pPr>
              <w:suppressAutoHyphens/>
              <w:autoSpaceDN w:val="0"/>
              <w:spacing w:after="0" w:line="240" w:lineRule="auto"/>
              <w:textAlignment w:val="baseline"/>
              <w:rPr>
                <w:rFonts w:ascii="Times New Roman" w:eastAsia="SimSun" w:hAnsi="Times New Roman" w:cs="Times New Roman"/>
                <w:color w:val="00000A"/>
                <w:kern w:val="3"/>
                <w:sz w:val="24"/>
                <w:szCs w:val="24"/>
                <w:lang w:eastAsia="zh-CN"/>
              </w:rPr>
            </w:pPr>
            <w:r w:rsidRPr="00A66F2A">
              <w:rPr>
                <w:rFonts w:ascii="Times New Roman" w:eastAsia="SimSun" w:hAnsi="Times New Roman" w:cs="Times New Roman"/>
                <w:color w:val="00000A"/>
                <w:kern w:val="3"/>
                <w:sz w:val="24"/>
                <w:szCs w:val="24"/>
                <w:lang w:eastAsia="zh-CN"/>
              </w:rPr>
              <w:t>Instituto al.</w:t>
            </w:r>
            <w:r>
              <w:rPr>
                <w:rFonts w:ascii="Times New Roman" w:eastAsia="SimSun" w:hAnsi="Times New Roman" w:cs="Times New Roman"/>
                <w:color w:val="00000A"/>
                <w:kern w:val="3"/>
                <w:sz w:val="24"/>
                <w:szCs w:val="24"/>
                <w:lang w:eastAsia="zh-CN"/>
              </w:rPr>
              <w:t xml:space="preserve"> 1, Akademija, 58344 Kėdainių r. </w:t>
            </w:r>
            <w:r w:rsidRPr="00A66F2A">
              <w:rPr>
                <w:rFonts w:ascii="Times New Roman" w:eastAsia="SimSun" w:hAnsi="Times New Roman" w:cs="Times New Roman"/>
                <w:color w:val="00000A"/>
                <w:kern w:val="3"/>
                <w:sz w:val="24"/>
                <w:szCs w:val="24"/>
                <w:lang w:eastAsia="zh-CN"/>
              </w:rPr>
              <w:t xml:space="preserve"> </w:t>
            </w:r>
          </w:p>
        </w:tc>
        <w:tc>
          <w:tcPr>
            <w:tcW w:w="2370" w:type="pct"/>
          </w:tcPr>
          <w:p w14:paraId="00AF453F" w14:textId="1C421070" w:rsidR="00A66F2A" w:rsidRPr="00A66F2A" w:rsidRDefault="00A66F2A" w:rsidP="006049F6">
            <w:pPr>
              <w:suppressAutoHyphens/>
              <w:autoSpaceDN w:val="0"/>
              <w:spacing w:after="0" w:line="100" w:lineRule="atLeast"/>
              <w:textAlignment w:val="baseline"/>
              <w:rPr>
                <w:rFonts w:ascii="Times New Roman" w:eastAsia="SimSun" w:hAnsi="Times New Roman" w:cs="Times New Roman"/>
                <w:color w:val="00000A"/>
                <w:kern w:val="3"/>
                <w:sz w:val="24"/>
                <w:szCs w:val="24"/>
                <w:lang w:eastAsia="zh-CN"/>
              </w:rPr>
            </w:pPr>
          </w:p>
        </w:tc>
      </w:tr>
      <w:tr w:rsidR="00A66F2A" w:rsidRPr="00C9520C" w14:paraId="21611EA1" w14:textId="77777777" w:rsidTr="00315653">
        <w:tc>
          <w:tcPr>
            <w:tcW w:w="2630" w:type="pct"/>
          </w:tcPr>
          <w:p w14:paraId="0BE9A45E" w14:textId="0D7C48C3" w:rsidR="00A66F2A" w:rsidRPr="00C9520C" w:rsidRDefault="00C9520C" w:rsidP="00315653">
            <w:pPr>
              <w:suppressAutoHyphens/>
              <w:autoSpaceDN w:val="0"/>
              <w:spacing w:after="0" w:line="240" w:lineRule="auto"/>
              <w:textAlignment w:val="baseline"/>
              <w:rPr>
                <w:rFonts w:ascii="Times New Roman" w:eastAsia="SimSun" w:hAnsi="Times New Roman" w:cs="Times New Roman"/>
                <w:bCs/>
                <w:color w:val="00000A"/>
                <w:kern w:val="3"/>
                <w:sz w:val="24"/>
                <w:szCs w:val="24"/>
                <w:lang w:eastAsia="zh-CN"/>
              </w:rPr>
            </w:pPr>
            <w:r w:rsidRPr="00C9520C">
              <w:rPr>
                <w:rFonts w:ascii="Times New Roman" w:eastAsia="SimSun" w:hAnsi="Times New Roman" w:cs="Times New Roman"/>
                <w:bCs/>
                <w:color w:val="00000A"/>
                <w:kern w:val="3"/>
                <w:sz w:val="24"/>
                <w:szCs w:val="24"/>
                <w:lang w:eastAsia="zh-CN"/>
              </w:rPr>
              <w:t xml:space="preserve">Kodas </w:t>
            </w:r>
            <w:r>
              <w:rPr>
                <w:rFonts w:ascii="Times New Roman" w:eastAsia="SimSun" w:hAnsi="Times New Roman" w:cs="Times New Roman"/>
                <w:bCs/>
                <w:color w:val="00000A"/>
                <w:kern w:val="3"/>
                <w:sz w:val="24"/>
                <w:szCs w:val="24"/>
                <w:lang w:eastAsia="zh-CN"/>
              </w:rPr>
              <w:t>302471203</w:t>
            </w:r>
          </w:p>
        </w:tc>
        <w:tc>
          <w:tcPr>
            <w:tcW w:w="2370" w:type="pct"/>
          </w:tcPr>
          <w:p w14:paraId="1D5357EF" w14:textId="77777777" w:rsidR="00A66F2A" w:rsidRPr="00C9520C" w:rsidRDefault="00A66F2A" w:rsidP="006049F6">
            <w:pPr>
              <w:suppressAutoHyphens/>
              <w:autoSpaceDN w:val="0"/>
              <w:spacing w:after="0" w:line="100" w:lineRule="atLeast"/>
              <w:textAlignment w:val="baseline"/>
              <w:rPr>
                <w:rFonts w:ascii="Times New Roman" w:eastAsia="SimSun" w:hAnsi="Times New Roman" w:cs="Times New Roman"/>
                <w:bCs/>
                <w:color w:val="00000A"/>
                <w:kern w:val="3"/>
                <w:sz w:val="24"/>
                <w:szCs w:val="24"/>
                <w:lang w:eastAsia="zh-CN"/>
              </w:rPr>
            </w:pPr>
          </w:p>
        </w:tc>
      </w:tr>
      <w:tr w:rsidR="00A66F2A" w:rsidRPr="00C9520C" w14:paraId="0DC69335" w14:textId="77777777" w:rsidTr="00315653">
        <w:tc>
          <w:tcPr>
            <w:tcW w:w="2630" w:type="pct"/>
          </w:tcPr>
          <w:p w14:paraId="7C35C221" w14:textId="3D8E18E7" w:rsidR="00A66F2A" w:rsidRPr="00C9520C" w:rsidRDefault="005A7658" w:rsidP="00315653">
            <w:pPr>
              <w:suppressAutoHyphens/>
              <w:autoSpaceDN w:val="0"/>
              <w:spacing w:after="0" w:line="240" w:lineRule="auto"/>
              <w:textAlignment w:val="baseline"/>
              <w:rPr>
                <w:rFonts w:ascii="Times New Roman" w:eastAsia="SimSun" w:hAnsi="Times New Roman" w:cs="Times New Roman"/>
                <w:bCs/>
                <w:color w:val="00000A"/>
                <w:kern w:val="3"/>
                <w:sz w:val="24"/>
                <w:szCs w:val="24"/>
                <w:lang w:eastAsia="zh-CN"/>
              </w:rPr>
            </w:pPr>
            <w:r>
              <w:rPr>
                <w:rFonts w:ascii="Times New Roman" w:eastAsia="SimSun" w:hAnsi="Times New Roman" w:cs="Times New Roman"/>
                <w:bCs/>
                <w:color w:val="00000A"/>
                <w:kern w:val="3"/>
                <w:sz w:val="24"/>
                <w:szCs w:val="24"/>
                <w:lang w:eastAsia="zh-CN"/>
              </w:rPr>
              <w:t xml:space="preserve">PVM mokėtojo kodas </w:t>
            </w:r>
            <w:r w:rsidRPr="005211CA">
              <w:rPr>
                <w:rFonts w:ascii="Times New Roman" w:eastAsia="Times New Roman" w:hAnsi="Times New Roman" w:cs="Times New Roman"/>
                <w:sz w:val="24"/>
                <w:szCs w:val="24"/>
              </w:rPr>
              <w:t>LT100005122310</w:t>
            </w:r>
          </w:p>
        </w:tc>
        <w:tc>
          <w:tcPr>
            <w:tcW w:w="2370" w:type="pct"/>
          </w:tcPr>
          <w:p w14:paraId="35656453" w14:textId="77777777" w:rsidR="00A66F2A" w:rsidRPr="00C9520C" w:rsidRDefault="00A66F2A" w:rsidP="006049F6">
            <w:pPr>
              <w:suppressAutoHyphens/>
              <w:autoSpaceDN w:val="0"/>
              <w:spacing w:after="0" w:line="100" w:lineRule="atLeast"/>
              <w:textAlignment w:val="baseline"/>
              <w:rPr>
                <w:rFonts w:ascii="Times New Roman" w:eastAsia="SimSun" w:hAnsi="Times New Roman" w:cs="Times New Roman"/>
                <w:bCs/>
                <w:color w:val="00000A"/>
                <w:kern w:val="3"/>
                <w:sz w:val="24"/>
                <w:szCs w:val="24"/>
                <w:lang w:eastAsia="zh-CN"/>
              </w:rPr>
            </w:pPr>
          </w:p>
        </w:tc>
      </w:tr>
      <w:tr w:rsidR="00A66F2A" w:rsidRPr="00C9520C" w14:paraId="27C96963" w14:textId="77777777" w:rsidTr="00315653">
        <w:tc>
          <w:tcPr>
            <w:tcW w:w="2630" w:type="pct"/>
          </w:tcPr>
          <w:p w14:paraId="5C61715A" w14:textId="47541D5E" w:rsidR="00A66F2A" w:rsidRPr="00C9520C" w:rsidRDefault="005A7658" w:rsidP="00315653">
            <w:pPr>
              <w:suppressAutoHyphens/>
              <w:autoSpaceDN w:val="0"/>
              <w:spacing w:after="0" w:line="240" w:lineRule="auto"/>
              <w:textAlignment w:val="baseline"/>
              <w:rPr>
                <w:rFonts w:ascii="Times New Roman" w:eastAsia="SimSun" w:hAnsi="Times New Roman" w:cs="Times New Roman"/>
                <w:bCs/>
                <w:color w:val="00000A"/>
                <w:kern w:val="3"/>
                <w:sz w:val="24"/>
                <w:szCs w:val="24"/>
                <w:lang w:eastAsia="zh-CN"/>
              </w:rPr>
            </w:pPr>
            <w:r>
              <w:rPr>
                <w:rFonts w:ascii="Times New Roman" w:eastAsia="SimSun" w:hAnsi="Times New Roman" w:cs="Times New Roman"/>
                <w:bCs/>
                <w:color w:val="00000A"/>
                <w:kern w:val="3"/>
                <w:sz w:val="24"/>
                <w:szCs w:val="24"/>
                <w:lang w:eastAsia="zh-CN"/>
              </w:rPr>
              <w:t>Sąskaita LT</w:t>
            </w:r>
            <w:r w:rsidRPr="005211CA">
              <w:rPr>
                <w:rFonts w:ascii="Times New Roman" w:eastAsia="Times New Roman" w:hAnsi="Times New Roman" w:cs="Times New Roman"/>
                <w:sz w:val="24"/>
                <w:szCs w:val="24"/>
              </w:rPr>
              <w:t>857044060007391326</w:t>
            </w:r>
          </w:p>
        </w:tc>
        <w:tc>
          <w:tcPr>
            <w:tcW w:w="2370" w:type="pct"/>
          </w:tcPr>
          <w:p w14:paraId="21467A2A" w14:textId="77777777" w:rsidR="00A66F2A" w:rsidRPr="00C9520C" w:rsidRDefault="00A66F2A" w:rsidP="006049F6">
            <w:pPr>
              <w:suppressAutoHyphens/>
              <w:autoSpaceDN w:val="0"/>
              <w:spacing w:after="0" w:line="100" w:lineRule="atLeast"/>
              <w:textAlignment w:val="baseline"/>
              <w:rPr>
                <w:rFonts w:ascii="Times New Roman" w:eastAsia="SimSun" w:hAnsi="Times New Roman" w:cs="Times New Roman"/>
                <w:bCs/>
                <w:color w:val="00000A"/>
                <w:kern w:val="3"/>
                <w:sz w:val="24"/>
                <w:szCs w:val="24"/>
                <w:lang w:eastAsia="zh-CN"/>
              </w:rPr>
            </w:pPr>
          </w:p>
        </w:tc>
      </w:tr>
      <w:tr w:rsidR="00A66F2A" w:rsidRPr="00C9520C" w14:paraId="2080FC19" w14:textId="77777777" w:rsidTr="00315653">
        <w:tc>
          <w:tcPr>
            <w:tcW w:w="2630" w:type="pct"/>
          </w:tcPr>
          <w:p w14:paraId="4DB7C3FA" w14:textId="1CBC487D" w:rsidR="00A66F2A" w:rsidRPr="00C9520C" w:rsidRDefault="00315653" w:rsidP="00315653">
            <w:pPr>
              <w:suppressAutoHyphens/>
              <w:autoSpaceDN w:val="0"/>
              <w:spacing w:after="0" w:line="240" w:lineRule="auto"/>
              <w:textAlignment w:val="baseline"/>
              <w:rPr>
                <w:rFonts w:ascii="Times New Roman" w:eastAsia="SimSun" w:hAnsi="Times New Roman" w:cs="Times New Roman"/>
                <w:bCs/>
                <w:color w:val="00000A"/>
                <w:kern w:val="3"/>
                <w:sz w:val="24"/>
                <w:szCs w:val="24"/>
                <w:lang w:eastAsia="zh-CN"/>
              </w:rPr>
            </w:pPr>
            <w:r w:rsidRPr="005211CA">
              <w:rPr>
                <w:rFonts w:ascii="Times New Roman" w:eastAsia="Times New Roman" w:hAnsi="Times New Roman" w:cs="Times New Roman"/>
                <w:sz w:val="24"/>
                <w:szCs w:val="24"/>
              </w:rPr>
              <w:t xml:space="preserve">AB SEB </w:t>
            </w:r>
            <w:r w:rsidRPr="005211CA">
              <w:rPr>
                <w:rFonts w:ascii="Times New Roman" w:eastAsia="Times New Roman" w:hAnsi="Times New Roman" w:cs="Times New Roman"/>
                <w:sz w:val="24"/>
                <w:szCs w:val="24"/>
              </w:rPr>
              <w:fldChar w:fldCharType="begin"/>
            </w:r>
            <w:r w:rsidRPr="005211CA">
              <w:rPr>
                <w:rFonts w:ascii="Times New Roman" w:eastAsia="Times New Roman" w:hAnsi="Times New Roman" w:cs="Times New Roman"/>
                <w:sz w:val="24"/>
                <w:szCs w:val="24"/>
              </w:rPr>
              <w:instrText xml:space="preserve"> FILLIN "banko pavadinimas" \* MERGEFORMAT </w:instrText>
            </w:r>
            <w:r w:rsidRPr="005211CA">
              <w:rPr>
                <w:rFonts w:ascii="Times New Roman" w:eastAsia="Times New Roman" w:hAnsi="Times New Roman" w:cs="Times New Roman"/>
                <w:sz w:val="24"/>
                <w:szCs w:val="24"/>
              </w:rPr>
              <w:fldChar w:fldCharType="separate"/>
            </w:r>
            <w:r w:rsidRPr="005211CA">
              <w:rPr>
                <w:rFonts w:ascii="Times New Roman" w:eastAsia="Times New Roman" w:hAnsi="Times New Roman" w:cs="Times New Roman"/>
                <w:sz w:val="24"/>
                <w:szCs w:val="24"/>
              </w:rPr>
              <w:t>bankas</w:t>
            </w:r>
            <w:r w:rsidRPr="005211CA">
              <w:rPr>
                <w:rFonts w:ascii="Times New Roman" w:eastAsia="Times New Roman" w:hAnsi="Times New Roman" w:cs="Times New Roman"/>
                <w:sz w:val="24"/>
                <w:szCs w:val="24"/>
              </w:rPr>
              <w:fldChar w:fldCharType="end"/>
            </w:r>
            <w:r w:rsidRPr="005211CA">
              <w:rPr>
                <w:rFonts w:ascii="Times New Roman" w:eastAsia="Times New Roman" w:hAnsi="Times New Roman" w:cs="Times New Roman"/>
                <w:sz w:val="24"/>
                <w:szCs w:val="24"/>
              </w:rPr>
              <w:t>, banko kodas: 70440</w:t>
            </w:r>
          </w:p>
        </w:tc>
        <w:tc>
          <w:tcPr>
            <w:tcW w:w="2370" w:type="pct"/>
          </w:tcPr>
          <w:p w14:paraId="1DE620B2" w14:textId="37655BD3" w:rsidR="00A66F2A" w:rsidRPr="00C9520C" w:rsidRDefault="00A66F2A" w:rsidP="006049F6">
            <w:pPr>
              <w:suppressAutoHyphens/>
              <w:autoSpaceDN w:val="0"/>
              <w:spacing w:after="0" w:line="100" w:lineRule="atLeast"/>
              <w:textAlignment w:val="baseline"/>
              <w:rPr>
                <w:rFonts w:ascii="Times New Roman" w:eastAsia="SimSun" w:hAnsi="Times New Roman" w:cs="Times New Roman"/>
                <w:bCs/>
                <w:color w:val="00000A"/>
                <w:kern w:val="3"/>
                <w:sz w:val="24"/>
                <w:szCs w:val="24"/>
                <w:lang w:eastAsia="zh-CN"/>
              </w:rPr>
            </w:pPr>
          </w:p>
        </w:tc>
      </w:tr>
      <w:tr w:rsidR="00A66F2A" w:rsidRPr="00C9520C" w14:paraId="2616E8E4" w14:textId="77777777" w:rsidTr="00315653">
        <w:tc>
          <w:tcPr>
            <w:tcW w:w="2630" w:type="pct"/>
          </w:tcPr>
          <w:p w14:paraId="027D7420" w14:textId="46EAAE19" w:rsidR="00A66F2A" w:rsidRPr="00C9520C" w:rsidRDefault="00315653" w:rsidP="00315653">
            <w:pPr>
              <w:suppressAutoHyphens/>
              <w:autoSpaceDN w:val="0"/>
              <w:spacing w:after="0" w:line="240" w:lineRule="auto"/>
              <w:textAlignment w:val="baseline"/>
              <w:rPr>
                <w:rFonts w:ascii="Times New Roman" w:eastAsia="SimSun" w:hAnsi="Times New Roman" w:cs="Times New Roman"/>
                <w:bCs/>
                <w:color w:val="00000A"/>
                <w:kern w:val="3"/>
                <w:sz w:val="24"/>
                <w:szCs w:val="24"/>
                <w:lang w:eastAsia="zh-CN"/>
              </w:rPr>
            </w:pPr>
            <w:r w:rsidRPr="005211CA">
              <w:rPr>
                <w:rFonts w:ascii="Times New Roman" w:eastAsia="Times New Roman" w:hAnsi="Times New Roman" w:cs="Times New Roman"/>
                <w:sz w:val="24"/>
                <w:szCs w:val="24"/>
              </w:rPr>
              <w:t>Tel. Nr. +370 347 37271</w:t>
            </w:r>
          </w:p>
        </w:tc>
        <w:tc>
          <w:tcPr>
            <w:tcW w:w="2370" w:type="pct"/>
          </w:tcPr>
          <w:p w14:paraId="21DC9398" w14:textId="77777777" w:rsidR="00A66F2A" w:rsidRPr="00C9520C" w:rsidRDefault="00A66F2A" w:rsidP="006049F6">
            <w:pPr>
              <w:suppressAutoHyphens/>
              <w:autoSpaceDN w:val="0"/>
              <w:spacing w:after="0" w:line="100" w:lineRule="atLeast"/>
              <w:textAlignment w:val="baseline"/>
              <w:rPr>
                <w:rFonts w:ascii="Times New Roman" w:eastAsia="SimSun" w:hAnsi="Times New Roman" w:cs="Times New Roman"/>
                <w:bCs/>
                <w:color w:val="00000A"/>
                <w:kern w:val="3"/>
                <w:sz w:val="24"/>
                <w:szCs w:val="24"/>
                <w:lang w:eastAsia="zh-CN"/>
              </w:rPr>
            </w:pPr>
          </w:p>
        </w:tc>
      </w:tr>
      <w:tr w:rsidR="002A4051" w:rsidRPr="002A4051" w14:paraId="00231A72" w14:textId="77777777" w:rsidTr="00315653">
        <w:tc>
          <w:tcPr>
            <w:tcW w:w="2630" w:type="pct"/>
          </w:tcPr>
          <w:p w14:paraId="21233548" w14:textId="27AA6DA0" w:rsidR="005C1D2F" w:rsidRPr="00315653" w:rsidRDefault="00315653" w:rsidP="00315653">
            <w:pPr>
              <w:shd w:val="clear" w:color="auto" w:fill="FFFFFF" w:themeFill="background1"/>
              <w:spacing w:after="0" w:line="240" w:lineRule="auto"/>
              <w:rPr>
                <w:rFonts w:ascii="Times New Roman" w:eastAsia="SimSun" w:hAnsi="Times New Roman" w:cs="Times New Roman"/>
                <w:i/>
                <w:kern w:val="3"/>
                <w:sz w:val="24"/>
                <w:szCs w:val="24"/>
                <w:lang w:eastAsia="zh-CN"/>
              </w:rPr>
            </w:pPr>
            <w:r w:rsidRPr="00315653">
              <w:rPr>
                <w:rFonts w:ascii="Times New Roman" w:eastAsia="Times New Roman" w:hAnsi="Times New Roman" w:cs="Times New Roman"/>
                <w:sz w:val="24"/>
                <w:szCs w:val="24"/>
              </w:rPr>
              <w:t>El. p. lammc@lammc.lt</w:t>
            </w:r>
          </w:p>
        </w:tc>
        <w:tc>
          <w:tcPr>
            <w:tcW w:w="2370" w:type="pct"/>
          </w:tcPr>
          <w:p w14:paraId="5EBFD389" w14:textId="77777777" w:rsidR="00493CA5" w:rsidRPr="00315653" w:rsidRDefault="00493CA5" w:rsidP="00493CA5">
            <w:pPr>
              <w:suppressAutoHyphens/>
              <w:autoSpaceDN w:val="0"/>
              <w:spacing w:after="0" w:line="100" w:lineRule="atLeast"/>
              <w:jc w:val="both"/>
              <w:textAlignment w:val="baseline"/>
              <w:rPr>
                <w:rFonts w:ascii="Times New Roman" w:eastAsia="SimSun" w:hAnsi="Times New Roman" w:cs="Times New Roman"/>
                <w:b/>
                <w:kern w:val="3"/>
                <w:sz w:val="24"/>
                <w:szCs w:val="24"/>
                <w:lang w:eastAsia="zh-CN"/>
              </w:rPr>
            </w:pPr>
          </w:p>
        </w:tc>
      </w:tr>
      <w:tr w:rsidR="00315653" w:rsidRPr="002A4051" w14:paraId="1834DD60" w14:textId="77777777" w:rsidTr="00315653">
        <w:tc>
          <w:tcPr>
            <w:tcW w:w="2630" w:type="pct"/>
          </w:tcPr>
          <w:p w14:paraId="6D07DD22" w14:textId="77777777" w:rsidR="00315653" w:rsidRDefault="00315653" w:rsidP="00315653">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663D1762" w14:textId="4ACF1F7F" w:rsidR="00315653" w:rsidRPr="005211CA" w:rsidRDefault="00315653" w:rsidP="00315653">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(parašas)</w:t>
            </w:r>
          </w:p>
        </w:tc>
        <w:tc>
          <w:tcPr>
            <w:tcW w:w="2370" w:type="pct"/>
          </w:tcPr>
          <w:p w14:paraId="2CD5B8AE" w14:textId="77777777" w:rsidR="00315653" w:rsidRPr="00315653" w:rsidRDefault="00315653" w:rsidP="00493CA5">
            <w:pPr>
              <w:suppressAutoHyphens/>
              <w:autoSpaceDN w:val="0"/>
              <w:spacing w:after="0" w:line="100" w:lineRule="atLeast"/>
              <w:jc w:val="both"/>
              <w:textAlignment w:val="baseline"/>
              <w:rPr>
                <w:rFonts w:ascii="Times New Roman" w:eastAsia="SimSun" w:hAnsi="Times New Roman" w:cs="Times New Roman"/>
                <w:bCs/>
                <w:kern w:val="3"/>
                <w:sz w:val="24"/>
                <w:szCs w:val="24"/>
                <w:lang w:eastAsia="zh-CN"/>
              </w:rPr>
            </w:pPr>
            <w:r w:rsidRPr="00315653">
              <w:rPr>
                <w:rFonts w:ascii="Times New Roman" w:eastAsia="SimSun" w:hAnsi="Times New Roman" w:cs="Times New Roman"/>
                <w:bCs/>
                <w:kern w:val="3"/>
                <w:sz w:val="24"/>
                <w:szCs w:val="24"/>
                <w:lang w:eastAsia="zh-CN"/>
              </w:rPr>
              <w:t>_____________________________________</w:t>
            </w:r>
          </w:p>
          <w:p w14:paraId="50B70482" w14:textId="6313C5D5" w:rsidR="00315653" w:rsidRPr="002A4051" w:rsidRDefault="00315653" w:rsidP="00493CA5">
            <w:pPr>
              <w:suppressAutoHyphens/>
              <w:autoSpaceDN w:val="0"/>
              <w:spacing w:after="0" w:line="100" w:lineRule="atLeast"/>
              <w:jc w:val="both"/>
              <w:textAlignment w:val="baseline"/>
              <w:rPr>
                <w:rFonts w:ascii="Times New Roman" w:eastAsia="SimSun" w:hAnsi="Times New Roman" w:cs="Times New Roman"/>
                <w:b/>
                <w:color w:val="2E74B5"/>
                <w:kern w:val="3"/>
                <w:sz w:val="24"/>
                <w:szCs w:val="24"/>
                <w:lang w:eastAsia="zh-CN"/>
              </w:rPr>
            </w:pPr>
            <w:r w:rsidRPr="00315653">
              <w:rPr>
                <w:rFonts w:ascii="Times New Roman" w:eastAsia="SimSun" w:hAnsi="Times New Roman" w:cs="Times New Roman"/>
                <w:bCs/>
                <w:kern w:val="3"/>
                <w:sz w:val="24"/>
                <w:szCs w:val="24"/>
                <w:lang w:eastAsia="zh-CN"/>
              </w:rPr>
              <w:t xml:space="preserve">                  </w:t>
            </w:r>
            <w:r>
              <w:rPr>
                <w:rFonts w:ascii="Times New Roman" w:eastAsia="SimSun" w:hAnsi="Times New Roman" w:cs="Times New Roman"/>
                <w:bCs/>
                <w:kern w:val="3"/>
                <w:sz w:val="24"/>
                <w:szCs w:val="24"/>
                <w:lang w:eastAsia="zh-CN"/>
              </w:rPr>
              <w:t xml:space="preserve">         </w:t>
            </w:r>
            <w:r w:rsidRPr="00315653">
              <w:rPr>
                <w:rFonts w:ascii="Times New Roman" w:eastAsia="SimSun" w:hAnsi="Times New Roman" w:cs="Times New Roman"/>
                <w:bCs/>
                <w:kern w:val="3"/>
                <w:sz w:val="24"/>
                <w:szCs w:val="24"/>
                <w:lang w:eastAsia="zh-CN"/>
              </w:rPr>
              <w:t xml:space="preserve">  (parašas)</w:t>
            </w:r>
          </w:p>
        </w:tc>
      </w:tr>
    </w:tbl>
    <w:p w14:paraId="4C8BED56" w14:textId="77777777" w:rsidR="009852D0" w:rsidRDefault="009852D0"/>
    <w:sectPr w:rsidR="009852D0" w:rsidSect="00493CA5">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6B39" w14:textId="77777777" w:rsidR="00FA1477" w:rsidRDefault="00FA1477" w:rsidP="002A4051">
      <w:pPr>
        <w:spacing w:after="0" w:line="240" w:lineRule="auto"/>
      </w:pPr>
      <w:r>
        <w:separator/>
      </w:r>
    </w:p>
  </w:endnote>
  <w:endnote w:type="continuationSeparator" w:id="0">
    <w:p w14:paraId="1845004D" w14:textId="77777777" w:rsidR="00FA1477" w:rsidRDefault="00FA1477" w:rsidP="002A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37F3" w14:textId="77777777" w:rsidR="00FA1477" w:rsidRDefault="00FA1477" w:rsidP="002A4051">
      <w:pPr>
        <w:spacing w:after="0" w:line="240" w:lineRule="auto"/>
      </w:pPr>
      <w:r>
        <w:separator/>
      </w:r>
    </w:p>
  </w:footnote>
  <w:footnote w:type="continuationSeparator" w:id="0">
    <w:p w14:paraId="65BA9B33" w14:textId="77777777" w:rsidR="00FA1477" w:rsidRDefault="00FA1477" w:rsidP="002A4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51"/>
    <w:rsid w:val="000C6B94"/>
    <w:rsid w:val="000F059A"/>
    <w:rsid w:val="000F6920"/>
    <w:rsid w:val="00163493"/>
    <w:rsid w:val="0019718E"/>
    <w:rsid w:val="0020396C"/>
    <w:rsid w:val="00222AC8"/>
    <w:rsid w:val="00240783"/>
    <w:rsid w:val="00265537"/>
    <w:rsid w:val="00275B06"/>
    <w:rsid w:val="002A4051"/>
    <w:rsid w:val="002E2D5B"/>
    <w:rsid w:val="002E63F1"/>
    <w:rsid w:val="0030125E"/>
    <w:rsid w:val="00315653"/>
    <w:rsid w:val="00357CAA"/>
    <w:rsid w:val="00385F17"/>
    <w:rsid w:val="003E06B0"/>
    <w:rsid w:val="00416BDE"/>
    <w:rsid w:val="00435501"/>
    <w:rsid w:val="004450DD"/>
    <w:rsid w:val="0046122D"/>
    <w:rsid w:val="00461878"/>
    <w:rsid w:val="00493CA5"/>
    <w:rsid w:val="004A468E"/>
    <w:rsid w:val="004B69CC"/>
    <w:rsid w:val="004C6FC2"/>
    <w:rsid w:val="005211CA"/>
    <w:rsid w:val="00542DC2"/>
    <w:rsid w:val="00584318"/>
    <w:rsid w:val="005A3E3B"/>
    <w:rsid w:val="005A7658"/>
    <w:rsid w:val="005C1D2F"/>
    <w:rsid w:val="006049F6"/>
    <w:rsid w:val="00605184"/>
    <w:rsid w:val="006147AE"/>
    <w:rsid w:val="00683026"/>
    <w:rsid w:val="00694976"/>
    <w:rsid w:val="006B59C9"/>
    <w:rsid w:val="006D197B"/>
    <w:rsid w:val="00724B07"/>
    <w:rsid w:val="007275D6"/>
    <w:rsid w:val="007B1746"/>
    <w:rsid w:val="007B4A33"/>
    <w:rsid w:val="007C6DEA"/>
    <w:rsid w:val="00800BC5"/>
    <w:rsid w:val="008B3437"/>
    <w:rsid w:val="00903A59"/>
    <w:rsid w:val="00925C83"/>
    <w:rsid w:val="00940FE6"/>
    <w:rsid w:val="009852D0"/>
    <w:rsid w:val="009A1663"/>
    <w:rsid w:val="009D7BC5"/>
    <w:rsid w:val="009F7756"/>
    <w:rsid w:val="00A221CC"/>
    <w:rsid w:val="00A25A6C"/>
    <w:rsid w:val="00A66F2A"/>
    <w:rsid w:val="00A87F98"/>
    <w:rsid w:val="00A93E04"/>
    <w:rsid w:val="00A956EF"/>
    <w:rsid w:val="00AB67ED"/>
    <w:rsid w:val="00AC1A46"/>
    <w:rsid w:val="00AC7129"/>
    <w:rsid w:val="00B504A1"/>
    <w:rsid w:val="00BB4936"/>
    <w:rsid w:val="00C713B3"/>
    <w:rsid w:val="00C9520C"/>
    <w:rsid w:val="00CD7A6B"/>
    <w:rsid w:val="00D0026F"/>
    <w:rsid w:val="00D00A5F"/>
    <w:rsid w:val="00D05177"/>
    <w:rsid w:val="00D27340"/>
    <w:rsid w:val="00D42C96"/>
    <w:rsid w:val="00DA109C"/>
    <w:rsid w:val="00DA61FE"/>
    <w:rsid w:val="00DA6B37"/>
    <w:rsid w:val="00E0761E"/>
    <w:rsid w:val="00E14F5A"/>
    <w:rsid w:val="00E20CD6"/>
    <w:rsid w:val="00EA28BF"/>
    <w:rsid w:val="00EE2B5D"/>
    <w:rsid w:val="00F159CC"/>
    <w:rsid w:val="00F20FB9"/>
    <w:rsid w:val="00F818F1"/>
    <w:rsid w:val="00F842E1"/>
    <w:rsid w:val="00F87D6F"/>
    <w:rsid w:val="00F907E4"/>
    <w:rsid w:val="00FA1477"/>
    <w:rsid w:val="00FB0D5B"/>
    <w:rsid w:val="00FB71CC"/>
    <w:rsid w:val="00FE0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E090"/>
  <w15:chartTrackingRefBased/>
  <w15:docId w15:val="{F2F866AC-D6FF-4E36-800F-D1AC95AD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A4051"/>
    <w:pPr>
      <w:spacing w:after="0" w:line="240" w:lineRule="auto"/>
    </w:pPr>
    <w:rPr>
      <w:rFonts w:eastAsia="Times New Roman" w:cs="Times New Roman"/>
    </w:rPr>
  </w:style>
  <w:style w:type="character" w:styleId="Hipersaitas">
    <w:name w:val="Hyperlink"/>
    <w:aliases w:val="IVPK Hyperlink,Alna"/>
    <w:basedOn w:val="Numatytasispastraiposriftas"/>
    <w:rsid w:val="002A4051"/>
    <w:rPr>
      <w:color w:val="0000FF"/>
      <w:u w:val="single"/>
    </w:rPr>
  </w:style>
  <w:style w:type="paragraph" w:customStyle="1" w:styleId="WW-Default">
    <w:name w:val="WW-Default"/>
    <w:rsid w:val="002A4051"/>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rPr>
  </w:style>
  <w:style w:type="paragraph" w:styleId="Antrats">
    <w:name w:val="header"/>
    <w:basedOn w:val="prastasis"/>
    <w:link w:val="AntratsDiagrama"/>
    <w:uiPriority w:val="99"/>
    <w:unhideWhenUsed/>
    <w:rsid w:val="002A4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051"/>
  </w:style>
  <w:style w:type="paragraph" w:styleId="Porat">
    <w:name w:val="footer"/>
    <w:basedOn w:val="prastasis"/>
    <w:link w:val="PoratDiagrama"/>
    <w:uiPriority w:val="99"/>
    <w:unhideWhenUsed/>
    <w:rsid w:val="002A4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051"/>
  </w:style>
  <w:style w:type="character" w:styleId="Neapdorotaspaminjimas">
    <w:name w:val="Unresolved Mention"/>
    <w:basedOn w:val="Numatytasispastraiposriftas"/>
    <w:uiPriority w:val="99"/>
    <w:semiHidden/>
    <w:unhideWhenUsed/>
    <w:rsid w:val="00FE0082"/>
    <w:rPr>
      <w:color w:val="605E5C"/>
      <w:shd w:val="clear" w:color="auto" w:fill="E1DFDD"/>
    </w:rPr>
  </w:style>
  <w:style w:type="character" w:styleId="Perirtashipersaitas">
    <w:name w:val="FollowedHyperlink"/>
    <w:basedOn w:val="Numatytasispastraiposriftas"/>
    <w:uiPriority w:val="99"/>
    <w:semiHidden/>
    <w:unhideWhenUsed/>
    <w:rsid w:val="005211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ika.kurgonaite@lamm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12051</Words>
  <Characters>6870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Vaitekūnienė</dc:creator>
  <cp:keywords/>
  <dc:description/>
  <cp:lastModifiedBy>Neringa Bartuševičiūtė</cp:lastModifiedBy>
  <cp:revision>67</cp:revision>
  <dcterms:created xsi:type="dcterms:W3CDTF">2025-11-03T12:13:00Z</dcterms:created>
  <dcterms:modified xsi:type="dcterms:W3CDTF">2025-11-03T14:56:00Z</dcterms:modified>
</cp:coreProperties>
</file>