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EACFF2D"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1</w:t>
          </w:r>
          <w:r w:rsidR="00E5567F">
            <w:rPr>
              <w:rFonts w:ascii="Times New Roman" w:eastAsia="Times New Roman" w:hAnsi="Times New Roman" w:cs="Times New Roman"/>
              <w:noProof/>
              <w:sz w:val="20"/>
              <w:szCs w:val="20"/>
            </w:rPr>
            <w:t>1</w:t>
          </w:r>
          <w:r w:rsidR="000F5BE7" w:rsidRPr="00195201">
            <w:rPr>
              <w:rFonts w:ascii="Times New Roman" w:eastAsia="Times New Roman" w:hAnsi="Times New Roman" w:cs="Times New Roman"/>
              <w:noProof/>
              <w:sz w:val="20"/>
              <w:szCs w:val="20"/>
            </w:rPr>
            <w:t>-</w:t>
          </w:r>
          <w:r w:rsidR="00E5567F">
            <w:rPr>
              <w:rFonts w:ascii="Times New Roman" w:eastAsia="Times New Roman" w:hAnsi="Times New Roman" w:cs="Times New Roman"/>
              <w:noProof/>
              <w:sz w:val="20"/>
              <w:szCs w:val="20"/>
            </w:rPr>
            <w:t>____</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2D72668"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E5567F">
            <w:rPr>
              <w:rFonts w:ascii="Times New Roman" w:eastAsia="Calibri" w:hAnsi="Times New Roman" w:cs="Times New Roman"/>
              <w:b/>
              <w:bCs/>
              <w:color w:val="000000" w:themeColor="text1"/>
              <w:sz w:val="24"/>
              <w:szCs w:val="24"/>
            </w:rPr>
            <w:t>ELEKTRO</w:t>
          </w:r>
          <w:r w:rsidR="00D149C4" w:rsidRPr="00D149C4">
            <w:rPr>
              <w:rFonts w:ascii="Times New Roman" w:hAnsi="Times New Roman" w:cs="Times New Roman"/>
              <w:b/>
              <w:bCs/>
              <w:sz w:val="24"/>
              <w:szCs w:val="24"/>
            </w:rPr>
            <w:t>MOBILIS</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6F062CDD"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F62F74">
                  <w:rPr>
                    <w:webHidden/>
                  </w:rPr>
                  <w:t>1</w:t>
                </w:r>
                <w:r w:rsidR="004E1CB7" w:rsidRPr="004E1CB7">
                  <w:rPr>
                    <w:webHidden/>
                  </w:rPr>
                  <w:fldChar w:fldCharType="end"/>
                </w:r>
              </w:hyperlink>
            </w:p>
            <w:p w14:paraId="1AADF0B7" w14:textId="5F89B7A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F62F74">
                  <w:rPr>
                    <w:webHidden/>
                  </w:rPr>
                  <w:t>1</w:t>
                </w:r>
                <w:r w:rsidRPr="004E1CB7">
                  <w:rPr>
                    <w:webHidden/>
                  </w:rPr>
                  <w:fldChar w:fldCharType="end"/>
                </w:r>
              </w:hyperlink>
            </w:p>
            <w:p w14:paraId="1DF86278" w14:textId="6FE0057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F62F74">
                  <w:rPr>
                    <w:webHidden/>
                  </w:rPr>
                  <w:t>1</w:t>
                </w:r>
                <w:r w:rsidRPr="004E1CB7">
                  <w:rPr>
                    <w:webHidden/>
                  </w:rPr>
                  <w:fldChar w:fldCharType="end"/>
                </w:r>
              </w:hyperlink>
            </w:p>
            <w:p w14:paraId="5CE652BC" w14:textId="2C84902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F62F74">
                  <w:rPr>
                    <w:webHidden/>
                  </w:rPr>
                  <w:t>2</w:t>
                </w:r>
                <w:r w:rsidRPr="004E1CB7">
                  <w:rPr>
                    <w:webHidden/>
                  </w:rPr>
                  <w:fldChar w:fldCharType="end"/>
                </w:r>
              </w:hyperlink>
            </w:p>
            <w:p w14:paraId="0B00D888" w14:textId="7339D0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F62F74">
                  <w:rPr>
                    <w:webHidden/>
                  </w:rPr>
                  <w:t>2</w:t>
                </w:r>
                <w:r w:rsidRPr="004E1CB7">
                  <w:rPr>
                    <w:webHidden/>
                  </w:rPr>
                  <w:fldChar w:fldCharType="end"/>
                </w:r>
              </w:hyperlink>
            </w:p>
            <w:p w14:paraId="3A7F91E7" w14:textId="496E9C6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F62F74">
                  <w:rPr>
                    <w:webHidden/>
                  </w:rPr>
                  <w:t>2</w:t>
                </w:r>
                <w:r w:rsidRPr="004E1CB7">
                  <w:rPr>
                    <w:webHidden/>
                  </w:rPr>
                  <w:fldChar w:fldCharType="end"/>
                </w:r>
              </w:hyperlink>
            </w:p>
            <w:p w14:paraId="4B0D231C" w14:textId="6302C86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F62F74">
                  <w:rPr>
                    <w:webHidden/>
                  </w:rPr>
                  <w:t>3</w:t>
                </w:r>
                <w:r w:rsidRPr="004E1CB7">
                  <w:rPr>
                    <w:webHidden/>
                  </w:rPr>
                  <w:fldChar w:fldCharType="end"/>
                </w:r>
              </w:hyperlink>
            </w:p>
            <w:p w14:paraId="5208BAFE" w14:textId="2FC72090"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F62F74">
                  <w:rPr>
                    <w:webHidden/>
                  </w:rPr>
                  <w:t>3</w:t>
                </w:r>
                <w:r w:rsidRPr="004E1CB7">
                  <w:rPr>
                    <w:webHidden/>
                  </w:rPr>
                  <w:fldChar w:fldCharType="end"/>
                </w:r>
              </w:hyperlink>
            </w:p>
            <w:p w14:paraId="33FA899A" w14:textId="7970795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F62F74">
                  <w:rPr>
                    <w:webHidden/>
                  </w:rPr>
                  <w:t>3</w:t>
                </w:r>
                <w:r w:rsidRPr="004E1CB7">
                  <w:rPr>
                    <w:webHidden/>
                  </w:rPr>
                  <w:fldChar w:fldCharType="end"/>
                </w:r>
              </w:hyperlink>
            </w:p>
            <w:p w14:paraId="2D7D9EEE" w14:textId="2665A49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F62F74">
                  <w:rPr>
                    <w:webHidden/>
                  </w:rPr>
                  <w:t>3</w:t>
                </w:r>
                <w:r w:rsidRPr="004E1CB7">
                  <w:rPr>
                    <w:webHidden/>
                  </w:rPr>
                  <w:fldChar w:fldCharType="end"/>
                </w:r>
              </w:hyperlink>
            </w:p>
            <w:p w14:paraId="4746DCF6" w14:textId="31570E3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F62F74">
                  <w:rPr>
                    <w:webHidden/>
                  </w:rPr>
                  <w:t>3</w:t>
                </w:r>
                <w:r w:rsidRPr="004E1CB7">
                  <w:rPr>
                    <w:webHidden/>
                  </w:rPr>
                  <w:fldChar w:fldCharType="end"/>
                </w:r>
              </w:hyperlink>
            </w:p>
            <w:p w14:paraId="0497B4AB" w14:textId="68794D5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F62F74">
                  <w:rPr>
                    <w:webHidden/>
                  </w:rPr>
                  <w:t>4</w:t>
                </w:r>
                <w:r w:rsidRPr="004E1CB7">
                  <w:rPr>
                    <w:webHidden/>
                  </w:rPr>
                  <w:fldChar w:fldCharType="end"/>
                </w:r>
              </w:hyperlink>
            </w:p>
            <w:p w14:paraId="4AFABBCB" w14:textId="47B7588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F62F74">
                  <w:rPr>
                    <w:webHidden/>
                  </w:rPr>
                  <w:t>6</w:t>
                </w:r>
                <w:r w:rsidRPr="004E1CB7">
                  <w:rPr>
                    <w:webHidden/>
                  </w:rPr>
                  <w:fldChar w:fldCharType="end"/>
                </w:r>
              </w:hyperlink>
            </w:p>
            <w:p w14:paraId="10033304" w14:textId="53B5489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F62F74">
                  <w:rPr>
                    <w:webHidden/>
                  </w:rPr>
                  <w:t>13</w:t>
                </w:r>
                <w:r w:rsidRPr="004E1CB7">
                  <w:rPr>
                    <w:webHidden/>
                  </w:rPr>
                  <w:fldChar w:fldCharType="end"/>
                </w:r>
              </w:hyperlink>
            </w:p>
            <w:p w14:paraId="65C8D2E1" w14:textId="68020B1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F62F74">
                  <w:rPr>
                    <w:webHidden/>
                  </w:rPr>
                  <w:t>14</w:t>
                </w:r>
                <w:r w:rsidRPr="004E1CB7">
                  <w:rPr>
                    <w:webHidden/>
                  </w:rPr>
                  <w:fldChar w:fldCharType="end"/>
                </w:r>
              </w:hyperlink>
            </w:p>
            <w:p w14:paraId="644EE4F1" w14:textId="465617DB"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F62F74">
                  <w:rPr>
                    <w:webHidden/>
                  </w:rPr>
                  <w:t>15</w:t>
                </w:r>
                <w:r w:rsidRPr="004E1CB7">
                  <w:rPr>
                    <w:webHidden/>
                  </w:rPr>
                  <w:fldChar w:fldCharType="end"/>
                </w:r>
              </w:hyperlink>
            </w:p>
            <w:p w14:paraId="41B1DE46" w14:textId="3493FE1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F62F74">
                  <w:rPr>
                    <w:webHidden/>
                  </w:rPr>
                  <w:t>16</w:t>
                </w:r>
                <w:r w:rsidRPr="004E1CB7">
                  <w:rPr>
                    <w:webHidden/>
                  </w:rPr>
                  <w:fldChar w:fldCharType="end"/>
                </w:r>
              </w:hyperlink>
            </w:p>
            <w:p w14:paraId="5FA8EC69" w14:textId="1706BC39"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F62F74">
                  <w:rPr>
                    <w:webHidden/>
                  </w:rPr>
                  <w:t>17</w:t>
                </w:r>
                <w:r w:rsidRPr="004E1CB7">
                  <w:rPr>
                    <w:webHidden/>
                  </w:rPr>
                  <w:fldChar w:fldCharType="end"/>
                </w:r>
              </w:hyperlink>
            </w:p>
            <w:p w14:paraId="6E824ED6" w14:textId="6AB037C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F62F74">
                  <w:rPr>
                    <w:webHidden/>
                  </w:rPr>
                  <w:t>18</w:t>
                </w:r>
                <w:r w:rsidRPr="004E1CB7">
                  <w:rPr>
                    <w:webHidden/>
                  </w:rPr>
                  <w:fldChar w:fldCharType="end"/>
                </w:r>
              </w:hyperlink>
            </w:p>
            <w:p w14:paraId="181747A7" w14:textId="1F259178"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F62F74">
                  <w:rPr>
                    <w:webHidden/>
                  </w:rPr>
                  <w:t>19</w:t>
                </w:r>
                <w:r w:rsidRPr="004E1CB7">
                  <w:rPr>
                    <w:webHidden/>
                  </w:rPr>
                  <w:fldChar w:fldCharType="end"/>
                </w:r>
              </w:hyperlink>
            </w:p>
            <w:p w14:paraId="2E4ACAB9" w14:textId="6301C04C"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B617A"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EB617A"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ių savybių</w:t>
      </w:r>
      <w:r w:rsidR="005B0ED9" w:rsidRPr="00EB617A">
        <w:rPr>
          <w:rFonts w:ascii="Times New Roman" w:hAnsi="Times New Roman" w:cs="Times New Roman"/>
          <w:sz w:val="22"/>
          <w:szCs w:val="22"/>
        </w:rPr>
        <w:t xml:space="preserve"> medicininės paskirties </w:t>
      </w:r>
      <w:r w:rsidR="002D76EC" w:rsidRPr="00EB617A">
        <w:rPr>
          <w:rFonts w:ascii="Times New Roman" w:hAnsi="Times New Roman" w:cs="Times New Roman"/>
          <w:sz w:val="22"/>
          <w:szCs w:val="22"/>
        </w:rPr>
        <w:t>prekių</w:t>
      </w:r>
      <w:r w:rsidR="005B0ED9" w:rsidRPr="00EB617A">
        <w:rPr>
          <w:rFonts w:ascii="Times New Roman" w:hAnsi="Times New Roman" w:cs="Times New Roman"/>
          <w:sz w:val="22"/>
          <w:szCs w:val="22"/>
        </w:rPr>
        <w:t xml:space="preserve"> CPO katalogas nesiūlo</w:t>
      </w:r>
      <w:r w:rsidR="008C5F5E"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 xml:space="preserve"> </w:t>
      </w:r>
    </w:p>
    <w:p w14:paraId="056BAB71" w14:textId="29518EB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61E91598" w:rsidR="005E62F0" w:rsidRPr="00EB617A" w:rsidRDefault="005E62F0"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Atliekamas žaliasis pirkimas. Pirkimas vykdomas vadovaujantis </w:t>
      </w:r>
      <w:hyperlink r:id="rId13" w:history="1">
        <w:r w:rsidRPr="00EB617A">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B617A">
        <w:rPr>
          <w:rFonts w:ascii="Times New Roman" w:hAnsi="Times New Roman" w:cs="Times New Roman"/>
          <w:sz w:val="22"/>
          <w:szCs w:val="22"/>
        </w:rPr>
        <w:t xml:space="preserve">“ </w:t>
      </w:r>
      <w:r w:rsidR="00903393" w:rsidRPr="00EB617A">
        <w:rPr>
          <w:rFonts w:ascii="Times New Roman" w:hAnsi="Times New Roman" w:cs="Times New Roman"/>
          <w:color w:val="000000"/>
          <w:sz w:val="22"/>
          <w:szCs w:val="22"/>
        </w:rPr>
        <w:t>4.</w:t>
      </w:r>
      <w:r w:rsidR="005E1E29" w:rsidRPr="00EB617A">
        <w:rPr>
          <w:rFonts w:ascii="Times New Roman" w:hAnsi="Times New Roman" w:cs="Times New Roman"/>
          <w:color w:val="000000"/>
          <w:sz w:val="22"/>
          <w:szCs w:val="22"/>
        </w:rPr>
        <w:t>1</w:t>
      </w:r>
      <w:r w:rsidR="00903393" w:rsidRPr="00EB617A">
        <w:rPr>
          <w:rFonts w:ascii="Times New Roman" w:hAnsi="Times New Roman" w:cs="Times New Roman"/>
          <w:color w:val="000000"/>
          <w:sz w:val="22"/>
          <w:szCs w:val="22"/>
        </w:rPr>
        <w:t xml:space="preserve">. </w:t>
      </w:r>
      <w:r w:rsidRPr="00EB617A">
        <w:rPr>
          <w:rFonts w:ascii="Times New Roman" w:hAnsi="Times New Roman" w:cs="Times New Roman"/>
          <w:sz w:val="22"/>
          <w:szCs w:val="22"/>
        </w:rPr>
        <w:t>punkt</w:t>
      </w:r>
      <w:r w:rsidR="005E1E29" w:rsidRPr="00EB617A">
        <w:rPr>
          <w:rFonts w:ascii="Times New Roman" w:hAnsi="Times New Roman" w:cs="Times New Roman"/>
          <w:sz w:val="22"/>
          <w:szCs w:val="22"/>
        </w:rPr>
        <w:t>o</w:t>
      </w:r>
      <w:r w:rsidRPr="00EB617A">
        <w:rPr>
          <w:rFonts w:ascii="Times New Roman" w:hAnsi="Times New Roman" w:cs="Times New Roman"/>
          <w:sz w:val="22"/>
          <w:szCs w:val="22"/>
        </w:rPr>
        <w:t xml:space="preserve"> </w:t>
      </w:r>
      <w:r w:rsidR="005E1E29" w:rsidRPr="00EB617A">
        <w:rPr>
          <w:rFonts w:ascii="Times New Roman" w:hAnsi="Times New Roman" w:cs="Times New Roman"/>
          <w:sz w:val="22"/>
          <w:szCs w:val="22"/>
        </w:rPr>
        <w:t xml:space="preserve">tvarkos aprašo  2 priedo X skyriaus 10.1. punkto reikalavimais. Aplinkos apaugos kriterijai nustatyti Specialiųjų </w:t>
      </w:r>
      <w:hyperlink w:anchor="_Toc126333942" w:history="1">
        <w:r w:rsidR="005E1E29" w:rsidRPr="00EB617A">
          <w:rPr>
            <w:rFonts w:ascii="Times New Roman" w:eastAsia="Calibri" w:hAnsi="Times New Roman" w:cs="Times New Roman"/>
            <w:noProof/>
            <w:sz w:val="22"/>
            <w:szCs w:val="22"/>
          </w:rPr>
          <w:t>pirkimo sąlygų 5 priedo „Pasiūlymo forma“ lentelėje „Techninė specifikacija“</w:t>
        </w:r>
      </w:hyperlink>
      <w:r w:rsidRPr="00EB617A">
        <w:rPr>
          <w:rFonts w:ascii="Times New Roman" w:hAnsi="Times New Roman" w:cs="Times New Roman"/>
          <w:sz w:val="22"/>
          <w:szCs w:val="22"/>
        </w:rPr>
        <w:t>.</w:t>
      </w:r>
    </w:p>
    <w:p w14:paraId="2413C02D" w14:textId="6892AD49"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EB617A">
        <w:rPr>
          <w:rFonts w:ascii="Times New Roman" w:eastAsia="Arial" w:hAnsi="Times New Roman" w:cs="Times New Roman"/>
          <w:sz w:val="22"/>
          <w:szCs w:val="22"/>
        </w:rPr>
        <w:t xml:space="preserve">Išankstinis skelbimas apie </w:t>
      </w:r>
      <w:r w:rsidR="007A68AD"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irkimą nebuvo paskelbtas</w:t>
      </w:r>
      <w:r w:rsidR="00354CAC" w:rsidRPr="00EB617A">
        <w:rPr>
          <w:rFonts w:ascii="Times New Roman" w:eastAsia="Arial" w:hAnsi="Times New Roman" w:cs="Times New Roman"/>
          <w:sz w:val="22"/>
          <w:szCs w:val="22"/>
        </w:rPr>
        <w:t>,</w:t>
      </w:r>
    </w:p>
    <w:p w14:paraId="72EF28E7" w14:textId="29B97633" w:rsidR="00AF1430" w:rsidRPr="00EB617A"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lang w:eastAsia="en-US"/>
        </w:rPr>
        <w:t>P</w:t>
      </w:r>
      <w:r w:rsidR="00E32C8E" w:rsidRPr="00EB617A">
        <w:rPr>
          <w:rFonts w:ascii="Times New Roman" w:hAnsi="Times New Roman" w:cs="Times New Roman"/>
          <w:sz w:val="22"/>
          <w:szCs w:val="22"/>
          <w:lang w:eastAsia="en-US"/>
        </w:rPr>
        <w:t xml:space="preserve">irkime </w:t>
      </w:r>
      <w:r w:rsidR="007A68AD" w:rsidRPr="00EB617A">
        <w:rPr>
          <w:rFonts w:ascii="Times New Roman" w:hAnsi="Times New Roman" w:cs="Times New Roman"/>
          <w:sz w:val="22"/>
          <w:szCs w:val="22"/>
        </w:rPr>
        <w:t>perkančioji organizacija</w:t>
      </w:r>
      <w:r w:rsidR="00E32C8E" w:rsidRPr="00EB617A">
        <w:rPr>
          <w:rFonts w:ascii="Times New Roman" w:hAnsi="Times New Roman" w:cs="Times New Roman"/>
          <w:sz w:val="22"/>
          <w:szCs w:val="22"/>
          <w:lang w:eastAsia="en-US"/>
        </w:rPr>
        <w:t xml:space="preserve"> nenumato skelbti pranešimo dėl savanoriško </w:t>
      </w:r>
      <w:proofErr w:type="spellStart"/>
      <w:r w:rsidR="00E32C8E" w:rsidRPr="00EB617A">
        <w:rPr>
          <w:rFonts w:ascii="Times New Roman" w:hAnsi="Times New Roman" w:cs="Times New Roman"/>
          <w:i/>
          <w:iCs/>
          <w:sz w:val="22"/>
          <w:szCs w:val="22"/>
          <w:lang w:eastAsia="en-US"/>
        </w:rPr>
        <w:t>ex</w:t>
      </w:r>
      <w:proofErr w:type="spellEnd"/>
      <w:r w:rsidR="00E32C8E" w:rsidRPr="00EB617A">
        <w:rPr>
          <w:rFonts w:ascii="Times New Roman" w:hAnsi="Times New Roman" w:cs="Times New Roman"/>
          <w:i/>
          <w:iCs/>
          <w:sz w:val="22"/>
          <w:szCs w:val="22"/>
          <w:lang w:eastAsia="en-US"/>
        </w:rPr>
        <w:t xml:space="preserve"> ante</w:t>
      </w:r>
      <w:r w:rsidR="00E32C8E" w:rsidRPr="00EB617A">
        <w:rPr>
          <w:rFonts w:ascii="Times New Roman" w:hAnsi="Times New Roman" w:cs="Times New Roman"/>
          <w:sz w:val="22"/>
          <w:szCs w:val="22"/>
          <w:lang w:eastAsia="en-US"/>
        </w:rPr>
        <w:t xml:space="preserve"> skaidrumo.</w:t>
      </w:r>
    </w:p>
    <w:p w14:paraId="278EA4A0" w14:textId="524E9FA6" w:rsidR="00AF1430" w:rsidRPr="00EB617A"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Pirkime neleidžia</w:t>
      </w:r>
      <w:r w:rsidR="00216820" w:rsidRPr="00EB617A">
        <w:rPr>
          <w:rFonts w:ascii="Times New Roman" w:hAnsi="Times New Roman" w:cs="Times New Roman"/>
          <w:sz w:val="22"/>
          <w:szCs w:val="22"/>
        </w:rPr>
        <w:t>ma</w:t>
      </w:r>
      <w:r w:rsidRPr="00EB617A">
        <w:rPr>
          <w:rFonts w:ascii="Times New Roman" w:hAnsi="Times New Roman" w:cs="Times New Roman"/>
          <w:sz w:val="22"/>
          <w:szCs w:val="22"/>
        </w:rPr>
        <w:t xml:space="preserve"> pateikti alternatyvių </w:t>
      </w:r>
      <w:r w:rsidR="00D27E76" w:rsidRPr="00EB617A">
        <w:rPr>
          <w:rFonts w:ascii="Times New Roman" w:hAnsi="Times New Roman" w:cs="Times New Roman"/>
          <w:sz w:val="22"/>
          <w:szCs w:val="22"/>
        </w:rPr>
        <w:t>p</w:t>
      </w:r>
      <w:r w:rsidRPr="00EB617A">
        <w:rPr>
          <w:rFonts w:ascii="Times New Roman" w:hAnsi="Times New Roman" w:cs="Times New Roman"/>
          <w:sz w:val="22"/>
          <w:szCs w:val="22"/>
        </w:rPr>
        <w:t xml:space="preserve">asiūlymų. </w:t>
      </w:r>
    </w:p>
    <w:p w14:paraId="0C002F05" w14:textId="68A15AD1"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Arial" w:hAnsi="Times New Roman" w:cs="Times New Roman"/>
          <w:sz w:val="22"/>
          <w:szCs w:val="22"/>
        </w:rPr>
        <w:t xml:space="preserve">Bendrosios </w:t>
      </w:r>
      <w:r w:rsidR="007E5F55" w:rsidRPr="00EB617A">
        <w:rPr>
          <w:rFonts w:ascii="Times New Roman" w:eastAsia="Arial" w:hAnsi="Times New Roman" w:cs="Times New Roman"/>
          <w:sz w:val="22"/>
          <w:szCs w:val="22"/>
        </w:rPr>
        <w:t xml:space="preserve">pirkimo </w:t>
      </w:r>
      <w:r w:rsidRPr="00EB617A">
        <w:rPr>
          <w:rFonts w:ascii="Times New Roman" w:eastAsia="Arial" w:hAnsi="Times New Roman" w:cs="Times New Roman"/>
          <w:sz w:val="22"/>
          <w:szCs w:val="22"/>
        </w:rPr>
        <w:t>sąlygos yra neatskiriama ši</w:t>
      </w:r>
      <w:r w:rsidR="00C07F25" w:rsidRPr="00EB617A">
        <w:rPr>
          <w:rFonts w:ascii="Times New Roman" w:eastAsia="Arial" w:hAnsi="Times New Roman" w:cs="Times New Roman"/>
          <w:sz w:val="22"/>
          <w:szCs w:val="22"/>
        </w:rPr>
        <w:t>ų</w:t>
      </w:r>
      <w:r w:rsidRPr="00EB617A">
        <w:rPr>
          <w:rFonts w:ascii="Times New Roman" w:eastAsia="Arial" w:hAnsi="Times New Roman" w:cs="Times New Roman"/>
          <w:sz w:val="22"/>
          <w:szCs w:val="22"/>
        </w:rPr>
        <w:t xml:space="preserve"> </w:t>
      </w:r>
      <w:r w:rsidR="00F4541C"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irkimo sąlygų dalis.</w:t>
      </w:r>
    </w:p>
    <w:p w14:paraId="16F69AD7" w14:textId="77777777" w:rsidR="00C92244" w:rsidRPr="00EB617A"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Perkančiosios organizacijos kontaktiniai asmenys: </w:t>
      </w:r>
    </w:p>
    <w:p w14:paraId="0D9ED4E5" w14:textId="77777777" w:rsidR="00C92244" w:rsidRPr="00EB617A"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B617A">
          <w:rPr>
            <w:rStyle w:val="Hipersaitas"/>
            <w:rFonts w:ascii="Times New Roman" w:hAnsi="Times New Roman" w:cs="Times New Roman"/>
            <w:color w:val="0070C0"/>
            <w:sz w:val="22"/>
            <w:szCs w:val="22"/>
            <w:u w:val="single"/>
          </w:rPr>
          <w:t>zilvinas.balsevicius@kul.lt</w:t>
        </w:r>
      </w:hyperlink>
      <w:r w:rsidRPr="00EB617A">
        <w:rPr>
          <w:rFonts w:ascii="Times New Roman" w:hAnsi="Times New Roman" w:cs="Times New Roman"/>
          <w:sz w:val="22"/>
          <w:szCs w:val="22"/>
        </w:rPr>
        <w:t xml:space="preserve"> .</w:t>
      </w:r>
    </w:p>
    <w:p w14:paraId="47467F44" w14:textId="665E9510" w:rsidR="00C92244" w:rsidRPr="00EB617A" w:rsidRDefault="005E1E29"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Prekės techninės specifikacijos klausimais</w:t>
      </w:r>
      <w:r w:rsidR="00C92244" w:rsidRPr="00EB617A">
        <w:rPr>
          <w:rFonts w:ascii="Times New Roman" w:hAnsi="Times New Roman" w:cs="Times New Roman"/>
          <w:sz w:val="22"/>
          <w:szCs w:val="22"/>
        </w:rPr>
        <w:t xml:space="preserve"> – </w:t>
      </w:r>
      <w:r w:rsidRPr="00EB617A">
        <w:rPr>
          <w:rFonts w:ascii="Times New Roman" w:hAnsi="Times New Roman" w:cs="Times New Roman"/>
          <w:sz w:val="22"/>
          <w:szCs w:val="22"/>
        </w:rPr>
        <w:t xml:space="preserve">Ūkio reikalų tarnybos skyriaus vedėjas Aleksandr Ponimatkin, tel. +370 46 396615, el. p. </w:t>
      </w:r>
      <w:hyperlink r:id="rId15" w:history="1">
        <w:r w:rsidRPr="00EB617A">
          <w:rPr>
            <w:rStyle w:val="Hipersaitas"/>
            <w:rFonts w:ascii="Times New Roman" w:hAnsi="Times New Roman" w:cs="Times New Roman"/>
            <w:color w:val="0070C0"/>
            <w:sz w:val="22"/>
            <w:szCs w:val="22"/>
            <w:u w:val="single"/>
          </w:rPr>
          <w:t>aleksandr.ponimatkin@kulig.lt</w:t>
        </w:r>
      </w:hyperlink>
      <w:r w:rsidRPr="00EB617A">
        <w:rPr>
          <w:rStyle w:val="Hipersaitas"/>
          <w:rFonts w:ascii="Times New Roman" w:hAnsi="Times New Roman" w:cs="Times New Roman"/>
          <w:color w:val="0070C0"/>
          <w:u w:val="single"/>
        </w:rPr>
        <w:t xml:space="preserve"> </w:t>
      </w:r>
    </w:p>
    <w:p w14:paraId="5DEDEBC7" w14:textId="6C2A1141" w:rsidR="00B41C66" w:rsidRPr="00EB617A" w:rsidRDefault="00B41C6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7F67AFEF"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4747F" w:rsidRPr="00EB617A">
        <w:rPr>
          <w:rFonts w:ascii="Times New Roman" w:eastAsia="Calibri" w:hAnsi="Times New Roman" w:cs="Times New Roman"/>
          <w:color w:val="000000" w:themeColor="text1"/>
          <w:sz w:val="22"/>
          <w:szCs w:val="22"/>
        </w:rPr>
        <w:t xml:space="preserve">greitosios medicininės pagalbos </w:t>
      </w:r>
      <w:r w:rsidR="0054747F" w:rsidRPr="00EB617A">
        <w:rPr>
          <w:rFonts w:ascii="Times New Roman" w:hAnsi="Times New Roman" w:cs="Times New Roman"/>
          <w:sz w:val="22"/>
          <w:szCs w:val="22"/>
        </w:rPr>
        <w:t>automobilį su reanimacijos įranga</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16E9C298" w:rsidR="00151333" w:rsidRPr="00EB617A" w:rsidRDefault="00E4309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Pirkimo objektas </w:t>
      </w:r>
      <w:r w:rsidR="0054747F" w:rsidRPr="00EB617A">
        <w:rPr>
          <w:rFonts w:ascii="Times New Roman" w:hAnsi="Times New Roman" w:cs="Times New Roman"/>
          <w:sz w:val="22"/>
          <w:szCs w:val="22"/>
        </w:rPr>
        <w:t>į smulkesnes dalis ne</w:t>
      </w:r>
      <w:r w:rsidRPr="00EB617A">
        <w:rPr>
          <w:rFonts w:ascii="Times New Roman" w:hAnsi="Times New Roman" w:cs="Times New Roman"/>
          <w:sz w:val="22"/>
          <w:szCs w:val="22"/>
        </w:rPr>
        <w:t>skaidomas</w:t>
      </w:r>
      <w:r w:rsidR="0054747F" w:rsidRPr="00EB617A">
        <w:rPr>
          <w:rFonts w:ascii="Times New Roman" w:hAnsi="Times New Roman" w:cs="Times New Roman"/>
          <w:sz w:val="22"/>
          <w:szCs w:val="22"/>
        </w:rPr>
        <w:t xml:space="preserve"> – perkamas vienas specializuotas greitosios pagalbos teikimo automobilis.</w:t>
      </w:r>
    </w:p>
    <w:p w14:paraId="5EF74D3A" w14:textId="2F78A8ED" w:rsidR="00406D72" w:rsidRPr="00EB617A" w:rsidRDefault="0045325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Tiekėjo sutartiniai įsipareigojimai nuo prekių viešojo pirkimo – pardavimo sutarties įsigaliojimo dienos </w:t>
      </w:r>
      <w:r w:rsidR="00E54A27" w:rsidRPr="00EB617A">
        <w:rPr>
          <w:rFonts w:ascii="Times New Roman" w:hAnsi="Times New Roman" w:cs="Times New Roman"/>
          <w:sz w:val="22"/>
          <w:szCs w:val="22"/>
        </w:rPr>
        <w:t>turi būti į</w:t>
      </w:r>
      <w:r w:rsidR="00244FC8" w:rsidRPr="00EB617A">
        <w:rPr>
          <w:rFonts w:ascii="Times New Roman" w:hAnsi="Times New Roman" w:cs="Times New Roman"/>
          <w:sz w:val="22"/>
          <w:szCs w:val="22"/>
        </w:rPr>
        <w:t>vykd</w:t>
      </w:r>
      <w:r w:rsidR="00E54A27" w:rsidRPr="00EB617A">
        <w:rPr>
          <w:rFonts w:ascii="Times New Roman" w:hAnsi="Times New Roman" w:cs="Times New Roman"/>
          <w:sz w:val="22"/>
          <w:szCs w:val="22"/>
        </w:rPr>
        <w:t>yt</w:t>
      </w:r>
      <w:r w:rsidR="00244FC8" w:rsidRPr="00EB617A">
        <w:rPr>
          <w:rFonts w:ascii="Times New Roman" w:hAnsi="Times New Roman" w:cs="Times New Roman"/>
          <w:sz w:val="22"/>
          <w:szCs w:val="22"/>
        </w:rPr>
        <w:t>i</w:t>
      </w:r>
      <w:r w:rsidR="00E54A27" w:rsidRPr="00EB617A">
        <w:rPr>
          <w:rFonts w:ascii="Times New Roman" w:hAnsi="Times New Roman" w:cs="Times New Roman"/>
          <w:sz w:val="22"/>
          <w:szCs w:val="22"/>
        </w:rPr>
        <w:t xml:space="preserve"> per</w:t>
      </w:r>
      <w:r w:rsidR="0054747F" w:rsidRPr="00EB617A">
        <w:rPr>
          <w:rFonts w:ascii="Times New Roman" w:hAnsi="Times New Roman" w:cs="Times New Roman"/>
          <w:sz w:val="22"/>
          <w:szCs w:val="22"/>
        </w:rPr>
        <w:t xml:space="preserve"> </w:t>
      </w:r>
      <w:r w:rsidR="00E5567F">
        <w:rPr>
          <w:rFonts w:ascii="Times New Roman" w:hAnsi="Times New Roman" w:cs="Times New Roman"/>
          <w:sz w:val="22"/>
          <w:szCs w:val="22"/>
        </w:rPr>
        <w:t>4</w:t>
      </w:r>
      <w:r w:rsidR="0054747F" w:rsidRPr="00EB617A">
        <w:rPr>
          <w:rFonts w:ascii="Times New Roman" w:hAnsi="Times New Roman" w:cs="Times New Roman"/>
          <w:sz w:val="22"/>
          <w:szCs w:val="22"/>
        </w:rPr>
        <w:t xml:space="preserve"> mėnesius.</w:t>
      </w:r>
    </w:p>
    <w:p w14:paraId="4188D75A" w14:textId="3922229E" w:rsidR="00E54A27" w:rsidRPr="00EB617A" w:rsidRDefault="00746AD3"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00146DF5" w:rsidRPr="00EB617A">
        <w:rPr>
          <w:rFonts w:ascii="Times New Roman" w:hAnsi="Times New Roman" w:cs="Times New Roman"/>
          <w:sz w:val="22"/>
          <w:szCs w:val="22"/>
        </w:rPr>
        <w:t>ne ilgiau kaip</w:t>
      </w:r>
      <w:r w:rsidRPr="00EB617A">
        <w:rPr>
          <w:rFonts w:ascii="Times New Roman" w:hAnsi="Times New Roman" w:cs="Times New Roman"/>
          <w:sz w:val="22"/>
          <w:szCs w:val="22"/>
        </w:rPr>
        <w:t xml:space="preserve"> </w:t>
      </w:r>
      <w:r w:rsidR="00E5567F">
        <w:rPr>
          <w:rFonts w:ascii="Times New Roman" w:hAnsi="Times New Roman" w:cs="Times New Roman"/>
          <w:sz w:val="22"/>
          <w:szCs w:val="22"/>
        </w:rPr>
        <w:t>1</w:t>
      </w:r>
      <w:r w:rsidR="00146DF5" w:rsidRPr="00EB617A">
        <w:rPr>
          <w:rFonts w:ascii="Times New Roman" w:hAnsi="Times New Roman" w:cs="Times New Roman"/>
          <w:sz w:val="22"/>
          <w:szCs w:val="22"/>
        </w:rPr>
        <w:t xml:space="preserve"> </w:t>
      </w:r>
      <w:r w:rsidRPr="00EB617A">
        <w:rPr>
          <w:rFonts w:ascii="Times New Roman" w:hAnsi="Times New Roman" w:cs="Times New Roman"/>
          <w:sz w:val="22"/>
          <w:szCs w:val="22"/>
        </w:rPr>
        <w:t>mėnesi</w:t>
      </w:r>
      <w:r w:rsidR="00E5567F">
        <w:rPr>
          <w:rFonts w:ascii="Times New Roman" w:hAnsi="Times New Roman" w:cs="Times New Roman"/>
          <w:sz w:val="22"/>
          <w:szCs w:val="22"/>
        </w:rPr>
        <w:t>o</w:t>
      </w:r>
      <w:r w:rsidRPr="00EB617A">
        <w:rPr>
          <w:rFonts w:ascii="Times New Roman" w:hAnsi="Times New Roman" w:cs="Times New Roman"/>
          <w:sz w:val="22"/>
          <w:szCs w:val="22"/>
        </w:rPr>
        <w:t xml:space="preserve"> laikotarpiui.</w:t>
      </w:r>
      <w:r w:rsidR="00406D72" w:rsidRPr="00EB617A">
        <w:rPr>
          <w:rFonts w:ascii="Times New Roman" w:hAnsi="Times New Roman" w:cs="Times New Roman"/>
          <w:sz w:val="22"/>
          <w:szCs w:val="22"/>
        </w:rPr>
        <w:t xml:space="preserve"> </w:t>
      </w:r>
    </w:p>
    <w:p w14:paraId="0CA81FB8" w14:textId="757EA7E5" w:rsidR="00325243" w:rsidRPr="00EB617A" w:rsidRDefault="00E53E1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lastRenderedPageBreak/>
        <w:t>Perkančioji organizacija nerengs pirkimo objekto apžiūros.</w:t>
      </w:r>
    </w:p>
    <w:p w14:paraId="6443D2FF" w14:textId="484F884E" w:rsidR="00C94B9F" w:rsidRPr="00EB617A" w:rsidRDefault="00173ACB"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2B4150C4" w:rsidR="00851548"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EB617A">
        <w:rPr>
          <w:rFonts w:ascii="Times New Roman" w:eastAsia="Times New Roman" w:hAnsi="Times New Roman" w:cs="Times New Roman"/>
          <w:sz w:val="22"/>
          <w:szCs w:val="22"/>
          <w:lang w:eastAsia="en-US"/>
        </w:rPr>
        <w:t>kvazisubtiekėjai</w:t>
      </w:r>
      <w:proofErr w:type="spellEnd"/>
      <w:r w:rsidRPr="00EB617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EB617A">
        <w:rPr>
          <w:rFonts w:ascii="Times New Roman" w:eastAsia="Times New Roman" w:hAnsi="Times New Roman" w:cs="Times New Roman"/>
          <w:sz w:val="22"/>
          <w:szCs w:val="22"/>
          <w:lang w:eastAsia="en-US"/>
        </w:rPr>
        <w:t xml:space="preserve"> 8</w:t>
      </w:r>
      <w:r w:rsidRPr="00EB617A">
        <w:rPr>
          <w:rFonts w:ascii="Times New Roman" w:eastAsia="Times New Roman" w:hAnsi="Times New Roman" w:cs="Times New Roman"/>
          <w:sz w:val="22"/>
          <w:szCs w:val="22"/>
          <w:lang w:eastAsia="en-US"/>
        </w:rPr>
        <w:t xml:space="preserve"> ir</w:t>
      </w:r>
      <w:r w:rsidR="00FE514B" w:rsidRPr="00EB617A">
        <w:rPr>
          <w:rFonts w:ascii="Times New Roman" w:eastAsia="Times New Roman" w:hAnsi="Times New Roman" w:cs="Times New Roman"/>
          <w:sz w:val="22"/>
          <w:szCs w:val="22"/>
          <w:lang w:eastAsia="en-US"/>
        </w:rPr>
        <w:t xml:space="preserve"> 9</w:t>
      </w:r>
      <w:r w:rsidRPr="00EB617A">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2AADF1B7" w14:textId="77777777"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lastRenderedPageBreak/>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Default="00406D72" w:rsidP="00EB617A">
      <w:pPr>
        <w:tabs>
          <w:tab w:val="left" w:pos="1276"/>
          <w:tab w:val="left" w:pos="1701"/>
          <w:tab w:val="left" w:pos="2492"/>
        </w:tabs>
        <w:spacing w:after="0" w:line="235" w:lineRule="auto"/>
        <w:jc w:val="both"/>
        <w:rPr>
          <w:rFonts w:ascii="Times New Roman" w:hAnsi="Times New Roman" w:cs="Times New Roman"/>
          <w:i/>
          <w:iCs/>
          <w:color w:val="000000" w:themeColor="text1"/>
          <w:sz w:val="22"/>
          <w:szCs w:val="22"/>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51900742" w14:textId="6CB17518" w:rsidR="00E5567F" w:rsidRPr="00EB617A" w:rsidRDefault="00E5567F"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475AEEDF" w:rsidR="00337CC1"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xml:space="preserve">, išskyrus pasiūlymo dokumentus, nurodytus specialiųjų sąlygų 6.1.11 punkte Jei pasiūlymas ar kiti jo dokumentai (išskyrus 6.1.11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B617A">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0F73F3FA" w14:textId="4959A132" w:rsidR="00244FC8" w:rsidRPr="00EB617A" w:rsidRDefault="000641CC" w:rsidP="00EB617A">
      <w:pPr>
        <w:pStyle w:val="Sraopastraipa"/>
        <w:numPr>
          <w:ilvl w:val="1"/>
          <w:numId w:val="1"/>
        </w:numPr>
        <w:spacing w:after="0" w:line="235" w:lineRule="auto"/>
        <w:ind w:left="0" w:firstLine="709"/>
        <w:jc w:val="both"/>
        <w:rPr>
          <w:rFonts w:ascii="Times New Roman" w:hAnsi="Times New Roman" w:cs="Times New Roman"/>
          <w:sz w:val="22"/>
          <w:szCs w:val="22"/>
        </w:rPr>
      </w:pPr>
      <w:bookmarkStart w:id="39" w:name="_Ref39425999"/>
      <w:bookmarkStart w:id="40" w:name="_Ref39426005"/>
      <w:r w:rsidRPr="0006658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066587">
        <w:rPr>
          <w:rFonts w:ascii="Times New Roman" w:eastAsia="Calibri" w:hAnsi="Times New Roman" w:cs="Times New Roman"/>
          <w:sz w:val="22"/>
          <w:szCs w:val="22"/>
        </w:rPr>
        <w:t xml:space="preserve"> priede „Pasiūlymo forma“.</w:t>
      </w:r>
    </w:p>
    <w:p w14:paraId="7934B450" w14:textId="15276194" w:rsidR="00244FC8" w:rsidRPr="00EB617A" w:rsidRDefault="00244FC8" w:rsidP="00EB617A">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1"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1"/>
    </w:p>
    <w:p w14:paraId="0D083BAD" w14:textId="750704F9"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4"/>
      <w:bookmarkEnd w:id="3"/>
      <w:r w:rsidRPr="00EB617A">
        <w:rPr>
          <w:rFonts w:ascii="Times New Roman" w:hAnsi="Times New Roman" w:cs="Times New Roman"/>
          <w:b/>
          <w:bCs/>
          <w:sz w:val="24"/>
          <w:szCs w:val="24"/>
        </w:rPr>
        <w:lastRenderedPageBreak/>
        <w:t>Kitos sąlygos</w:t>
      </w:r>
      <w:bookmarkEnd w:id="42"/>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345D3">
          <w:footerReference w:type="default" r:id="rId16"/>
          <w:pgSz w:w="12240" w:h="15840"/>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3"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3"/>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2B307B6" w:rsidR="00FE5F89" w:rsidRPr="00193E3E" w:rsidRDefault="00FE5F89" w:rsidP="00E5567F">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60FED702" w:rsidR="00FE5F89" w:rsidRPr="00193E3E" w:rsidRDefault="00FE5F89" w:rsidP="00E5567F">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20075B5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E5567F">
              <w:rPr>
                <w:rFonts w:ascii="Times New Roman" w:hAnsi="Times New Roman" w:cs="Times New Roman"/>
                <w:sz w:val="22"/>
                <w:szCs w:val="22"/>
              </w:rPr>
              <w:t xml:space="preserve">30 </w:t>
            </w:r>
            <w:r w:rsidRPr="00D51822">
              <w:rPr>
                <w:rFonts w:ascii="Times New Roman" w:hAnsi="Times New Roman" w:cs="Times New Roman"/>
                <w:sz w:val="22"/>
                <w:szCs w:val="22"/>
              </w:rPr>
              <w:t>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18E36367" w:rsidR="00EB617A" w:rsidRPr="00193E3E" w:rsidRDefault="00EB617A" w:rsidP="00E5567F">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w:t>
            </w:r>
            <w:r w:rsidRPr="00197BD8">
              <w:rPr>
                <w:rFonts w:ascii="Times New Roman" w:hAnsi="Times New Roman" w:cs="Times New Roman"/>
                <w:sz w:val="22"/>
                <w:szCs w:val="22"/>
              </w:rPr>
              <w:lastRenderedPageBreak/>
              <w:t xml:space="preserve">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E5567F"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E5567F"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E5567F"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4" w:name="_Ref38539939"/>
      <w:bookmarkStart w:id="45" w:name="_Ref38541068"/>
      <w:bookmarkStart w:id="46" w:name="_Ref38885053"/>
      <w:bookmarkStart w:id="47" w:name="_Ref38899023"/>
      <w:bookmarkStart w:id="48"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4"/>
      <w:bookmarkEnd w:id="45"/>
      <w:bookmarkEnd w:id="46"/>
      <w:bookmarkEnd w:id="47"/>
      <w:bookmarkEnd w:id="48"/>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C699DE" w14:textId="77777777" w:rsidR="00210A6F" w:rsidRDefault="00210A6F" w:rsidP="008F006F">
      <w:pPr>
        <w:spacing w:after="0" w:line="240" w:lineRule="auto"/>
        <w:rPr>
          <w:sz w:val="4"/>
          <w:szCs w:val="4"/>
        </w:rPr>
      </w:pPr>
    </w:p>
    <w:tbl>
      <w:tblPr>
        <w:tblW w:w="9829" w:type="dxa"/>
        <w:tblInd w:w="-147" w:type="dxa"/>
        <w:tblLayout w:type="fixed"/>
        <w:tblCellMar>
          <w:left w:w="10" w:type="dxa"/>
          <w:right w:w="10" w:type="dxa"/>
        </w:tblCellMar>
        <w:tblLook w:val="04A0" w:firstRow="1" w:lastRow="0" w:firstColumn="1" w:lastColumn="0" w:noHBand="0" w:noVBand="1"/>
      </w:tblPr>
      <w:tblGrid>
        <w:gridCol w:w="568"/>
        <w:gridCol w:w="3969"/>
        <w:gridCol w:w="2268"/>
        <w:gridCol w:w="3024"/>
      </w:tblGrid>
      <w:tr w:rsidR="00E5567F" w:rsidRPr="00E5567F" w14:paraId="10D53AB1"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A87FF4" w14:textId="77777777" w:rsidR="00E5567F" w:rsidRPr="00E5567F" w:rsidRDefault="00E5567F" w:rsidP="00E5567F">
            <w:pPr>
              <w:spacing w:after="0" w:line="240" w:lineRule="auto"/>
              <w:rPr>
                <w:rFonts w:ascii="Times New Roman" w:eastAsia="Yu Mincho" w:hAnsi="Times New Roman" w:cs="Times New Roman"/>
                <w:b/>
                <w:bCs/>
                <w:sz w:val="18"/>
                <w:szCs w:val="18"/>
                <w:lang w:eastAsia="en-US"/>
              </w:rPr>
            </w:pPr>
            <w:bookmarkStart w:id="49" w:name="_Hlk191497894"/>
            <w:r w:rsidRPr="00E5567F">
              <w:rPr>
                <w:rFonts w:ascii="Times New Roman" w:eastAsia="Yu Mincho" w:hAnsi="Times New Roman" w:cs="Times New Roman"/>
                <w:b/>
                <w:bCs/>
                <w:sz w:val="18"/>
                <w:szCs w:val="18"/>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19AAB" w14:textId="77777777" w:rsidR="00E5567F" w:rsidRPr="00E5567F" w:rsidRDefault="00E5567F" w:rsidP="00E5567F">
            <w:pPr>
              <w:spacing w:after="0" w:line="240" w:lineRule="auto"/>
              <w:rPr>
                <w:rFonts w:ascii="Times New Roman" w:eastAsia="Yu Mincho" w:hAnsi="Times New Roman" w:cs="Times New Roman"/>
                <w:b/>
                <w:sz w:val="18"/>
                <w:szCs w:val="18"/>
                <w:lang w:eastAsia="en-US"/>
              </w:rPr>
            </w:pPr>
            <w:r w:rsidRPr="00E5567F">
              <w:rPr>
                <w:rFonts w:ascii="Times New Roman" w:eastAsia="Yu Mincho" w:hAnsi="Times New Roman" w:cs="Times New Roman"/>
                <w:b/>
                <w:sz w:val="18"/>
                <w:szCs w:val="18"/>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76298" w14:textId="77777777" w:rsidR="00E5567F" w:rsidRPr="00E5567F" w:rsidRDefault="00E5567F" w:rsidP="00E5567F">
            <w:pPr>
              <w:spacing w:after="0" w:line="240" w:lineRule="auto"/>
              <w:rPr>
                <w:rFonts w:ascii="Times New Roman" w:eastAsia="Yu Mincho" w:hAnsi="Times New Roman" w:cs="Times New Roman"/>
                <w:b/>
                <w:bCs/>
                <w:sz w:val="18"/>
                <w:szCs w:val="18"/>
                <w:lang w:eastAsia="en-US"/>
              </w:rPr>
            </w:pPr>
            <w:r w:rsidRPr="00E5567F">
              <w:rPr>
                <w:rFonts w:ascii="Times New Roman" w:eastAsia="Yu Mincho" w:hAnsi="Times New Roman" w:cs="Times New Roman"/>
                <w:b/>
                <w:bCs/>
                <w:sz w:val="18"/>
                <w:szCs w:val="18"/>
                <w:lang w:eastAsia="en-US"/>
              </w:rPr>
              <w:t xml:space="preserve">VPĮ straipsnis,  dalis, punktas bei EBVPD formos dalis pildymui </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E3E35" w14:textId="77777777" w:rsidR="00E5567F" w:rsidRPr="00E5567F" w:rsidRDefault="00E5567F" w:rsidP="00E5567F">
            <w:pPr>
              <w:spacing w:after="0" w:line="240" w:lineRule="auto"/>
              <w:rPr>
                <w:rFonts w:ascii="Times New Roman" w:eastAsia="Yu Mincho" w:hAnsi="Times New Roman" w:cs="Times New Roman"/>
                <w:b/>
                <w:sz w:val="18"/>
                <w:szCs w:val="18"/>
                <w:lang w:eastAsia="en-US"/>
              </w:rPr>
            </w:pPr>
            <w:r w:rsidRPr="00E5567F">
              <w:rPr>
                <w:rFonts w:ascii="Times New Roman" w:eastAsia="Yu Mincho" w:hAnsi="Times New Roman" w:cs="Times New Roman"/>
                <w:b/>
                <w:sz w:val="18"/>
                <w:szCs w:val="18"/>
                <w:lang w:eastAsia="en-US"/>
              </w:rPr>
              <w:t>Pašalinimo pagrindų nebuvimą įrodantys dokumentai</w:t>
            </w:r>
          </w:p>
        </w:tc>
      </w:tr>
      <w:tr w:rsidR="00E5567F" w:rsidRPr="00E5567F" w14:paraId="36DA4369" w14:textId="77777777" w:rsidTr="00E5567F">
        <w:tc>
          <w:tcPr>
            <w:tcW w:w="98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5E0F"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b/>
                <w:bCs/>
                <w:color w:val="7030A0"/>
                <w:sz w:val="20"/>
                <w:szCs w:val="20"/>
                <w:lang w:eastAsia="en-US"/>
              </w:rPr>
              <w:t>Privalomi</w:t>
            </w:r>
            <w:r w:rsidRPr="00E5567F">
              <w:rPr>
                <w:rFonts w:ascii="Times New Roman" w:eastAsia="Calibri" w:hAnsi="Times New Roman" w:cs="Times New Roman"/>
                <w:b/>
                <w:bCs/>
                <w:color w:val="7030A0"/>
                <w:sz w:val="20"/>
                <w:szCs w:val="20"/>
                <w:vertAlign w:val="superscript"/>
                <w:lang w:eastAsia="en-US"/>
              </w:rPr>
              <w:footnoteReference w:id="2"/>
            </w:r>
            <w:r w:rsidRPr="00E5567F">
              <w:rPr>
                <w:rFonts w:ascii="Times New Roman" w:eastAsia="Calibri" w:hAnsi="Times New Roman" w:cs="Times New Roman"/>
                <w:b/>
                <w:bCs/>
                <w:color w:val="7030A0"/>
                <w:sz w:val="20"/>
                <w:szCs w:val="20"/>
                <w:lang w:eastAsia="en-US"/>
              </w:rPr>
              <w:t xml:space="preserve"> pašalinimo pagrindai pagal VPĮ 46 straipsnio 1 – 4 dalių nuostatas</w:t>
            </w:r>
          </w:p>
        </w:tc>
      </w:tr>
      <w:tr w:rsidR="00E5567F" w:rsidRPr="00E5567F" w14:paraId="13FF50A7"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8E470"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9FF6"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41458333"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1) dalyvavimą nusikalstamame susivienijime, jo organizavimą ar vadovavimą jam;</w:t>
            </w:r>
          </w:p>
          <w:p w14:paraId="22C70569"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2) kyšininkavimą, prekybą poveikiu, papirkimą;</w:t>
            </w:r>
          </w:p>
          <w:p w14:paraId="4827445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5567F">
              <w:rPr>
                <w:rFonts w:ascii="Times New Roman" w:eastAsia="Calibri" w:hAnsi="Times New Roman" w:cs="Times New Roman"/>
                <w:bCs/>
                <w:sz w:val="20"/>
                <w:szCs w:val="20"/>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769EF8"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4) nusikalstamą bankrotą;</w:t>
            </w:r>
          </w:p>
          <w:p w14:paraId="52BD5B3F"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5) teroristinį ir su teroristine veikla susijusį nusikaltimą;</w:t>
            </w:r>
          </w:p>
          <w:p w14:paraId="456260D8"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6) nusikalstamu būdu gauto turto legalizavimą;</w:t>
            </w:r>
          </w:p>
          <w:p w14:paraId="6A2A19F4"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7) prekybą žmonėmis, vaiko pirkimą arba pardavimą;</w:t>
            </w:r>
          </w:p>
          <w:p w14:paraId="6C329D86"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CD20F7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p>
          <w:p w14:paraId="51A951A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67AF5241" w14:textId="77777777" w:rsidR="00E5567F" w:rsidRPr="00E5567F" w:rsidRDefault="00E5567F" w:rsidP="00E5567F">
            <w:pPr>
              <w:spacing w:after="0" w:line="240" w:lineRule="auto"/>
              <w:jc w:val="both"/>
              <w:rPr>
                <w:rFonts w:ascii="Times New Roman" w:eastAsia="Calibri" w:hAnsi="Times New Roman" w:cs="Times New Roman"/>
                <w:bCs/>
                <w:sz w:val="20"/>
                <w:szCs w:val="20"/>
                <w:lang w:eastAsia="en-US"/>
              </w:rPr>
            </w:pPr>
            <w:r w:rsidRPr="00E5567F">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BF383D8"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2) tiekėjo, kuris yra juridinis asmuo, kita organizacija ar jos </w:t>
            </w:r>
            <w:r w:rsidRPr="00E5567F">
              <w:rPr>
                <w:rFonts w:ascii="Times New Roman" w:eastAsia="Calibri" w:hAnsi="Times New Roman" w:cs="Times New Roman"/>
                <w:b/>
                <w:bCs/>
                <w:sz w:val="20"/>
                <w:szCs w:val="20"/>
              </w:rPr>
              <w:t>struktūrinis</w:t>
            </w:r>
            <w:r w:rsidRPr="00E5567F">
              <w:rPr>
                <w:rFonts w:ascii="Times New Roman" w:eastAsia="Calibri"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15D573"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3) tiekėjo, kuris yra juridinis asmuo, kita organizacija ar jos </w:t>
            </w:r>
            <w:r w:rsidRPr="00E5567F">
              <w:rPr>
                <w:rFonts w:ascii="Times New Roman" w:eastAsia="Calibri" w:hAnsi="Times New Roman" w:cs="Times New Roman"/>
                <w:b/>
                <w:sz w:val="20"/>
                <w:szCs w:val="20"/>
                <w:lang w:eastAsia="en-US"/>
              </w:rPr>
              <w:t>struktūrinis</w:t>
            </w:r>
            <w:r w:rsidRPr="00E5567F">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90C4" w14:textId="77777777" w:rsidR="00E5567F" w:rsidRPr="00E5567F" w:rsidRDefault="00E5567F" w:rsidP="00E5567F">
            <w:pPr>
              <w:spacing w:after="0" w:line="240" w:lineRule="auto"/>
              <w:jc w:val="both"/>
              <w:rPr>
                <w:rFonts w:ascii="Times New Roman" w:eastAsia="Yu Mincho" w:hAnsi="Times New Roman" w:cs="Times New Roman"/>
                <w:b/>
                <w:bCs/>
                <w:sz w:val="20"/>
                <w:szCs w:val="20"/>
                <w:lang w:eastAsia="en-US"/>
              </w:rPr>
            </w:pPr>
            <w:r w:rsidRPr="00E5567F">
              <w:rPr>
                <w:rFonts w:ascii="Times New Roman" w:eastAsia="Yu Mincho" w:hAnsi="Times New Roman" w:cs="Times New Roman"/>
                <w:b/>
                <w:bCs/>
                <w:sz w:val="20"/>
                <w:szCs w:val="20"/>
                <w:lang w:eastAsia="en-US"/>
              </w:rPr>
              <w:lastRenderedPageBreak/>
              <w:t>VPĮ 46 straipsnio 1 dalis</w:t>
            </w:r>
          </w:p>
          <w:p w14:paraId="22808FF0"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p w14:paraId="391EB0C5"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lang w:eastAsia="en-US"/>
              </w:rPr>
              <w:t>EBVPD III dalies A1-A6 punktai</w:t>
            </w:r>
          </w:p>
          <w:p w14:paraId="69705373"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p w14:paraId="153E5379"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lang w:eastAsia="en-US"/>
              </w:rPr>
              <w:t>EBVPD III dalies D1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03A1"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Lietuvoje įsteigtų subjektų reikalaujama:</w:t>
            </w:r>
          </w:p>
          <w:p w14:paraId="2838F395"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išrašo iš teismo sprendimo </w:t>
            </w:r>
            <w:r w:rsidRPr="00E5567F">
              <w:rPr>
                <w:rFonts w:ascii="Times New Roman" w:eastAsia="Calibri" w:hAnsi="Times New Roman" w:cs="Times New Roman"/>
                <w:i/>
                <w:iCs/>
                <w:sz w:val="20"/>
                <w:szCs w:val="20"/>
              </w:rPr>
              <w:t>arba</w:t>
            </w:r>
          </w:p>
          <w:p w14:paraId="2BE56888"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i/>
                <w:iCs/>
                <w:sz w:val="20"/>
                <w:szCs w:val="20"/>
              </w:rPr>
            </w:pPr>
            <w:r w:rsidRPr="00E5567F">
              <w:rPr>
                <w:rFonts w:ascii="Times New Roman" w:eastAsia="Calibri" w:hAnsi="Times New Roman" w:cs="Times New Roman"/>
                <w:sz w:val="20"/>
                <w:szCs w:val="20"/>
              </w:rPr>
              <w:t xml:space="preserve">Informatikos ir ryšių departamento prie Vidaus reikalų ministerijos pažymos, </w:t>
            </w:r>
            <w:r w:rsidRPr="00E5567F">
              <w:rPr>
                <w:rFonts w:ascii="Times New Roman" w:eastAsia="Calibri" w:hAnsi="Times New Roman" w:cs="Times New Roman"/>
                <w:i/>
                <w:iCs/>
                <w:sz w:val="20"/>
                <w:szCs w:val="20"/>
              </w:rPr>
              <w:t>arba</w:t>
            </w:r>
          </w:p>
          <w:p w14:paraId="1AE7F53C"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valstybės įmonės Registrų centro Lietuvos Respublikos Vyriausybės nustatyta tvarka išduoto dokumento, </w:t>
            </w:r>
            <w:r w:rsidRPr="00E5567F">
              <w:rPr>
                <w:rFonts w:ascii="Times New Roman" w:eastAsia="Calibri" w:hAnsi="Times New Roman" w:cs="Times New Roman"/>
                <w:sz w:val="20"/>
                <w:szCs w:val="20"/>
              </w:rPr>
              <w:lastRenderedPageBreak/>
              <w:t>patvirtinančio jungtinius kompetentingų institucijų tvarkomus duomenis.</w:t>
            </w:r>
          </w:p>
          <w:p w14:paraId="4FB7D1BE"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Pirkimo sąlygų 9 priedas „Tiekėjo deklaracija dėl atsakingų asmenų“*.</w:t>
            </w:r>
          </w:p>
          <w:p w14:paraId="59F642C9"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 xml:space="preserve">*Jeigu yra sudarytas kolegialus priežiūros organas – stebėtojų taryba ir (ar) kolegialus valdymo organas – valdyba, </w:t>
            </w:r>
            <w:r w:rsidRPr="00E5567F">
              <w:rPr>
                <w:rFonts w:ascii="Times New Roman" w:eastAsia="Calibri" w:hAnsi="Times New Roman" w:cs="Times New Roman"/>
                <w:b/>
                <w:bCs/>
                <w:sz w:val="20"/>
                <w:szCs w:val="20"/>
                <w:lang w:eastAsia="en-US"/>
              </w:rPr>
              <w:t>turi būti pateikiami visų šių asmenų dokumentai, patvirtinantys, kad jie neatitinka šiame punkte nurodyto pašalinimo pagrindo</w:t>
            </w:r>
            <w:r w:rsidRPr="00E5567F">
              <w:rPr>
                <w:rFonts w:ascii="Times New Roman" w:eastAsia="Calibri" w:hAnsi="Times New Roman" w:cs="Times New Roman"/>
                <w:sz w:val="20"/>
                <w:szCs w:val="20"/>
                <w:lang w:eastAsia="en-US"/>
              </w:rPr>
              <w:t>.</w:t>
            </w:r>
          </w:p>
          <w:p w14:paraId="576CEDEA"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 xml:space="preserve">Jeigu stebėtojų tarybą ir (ar) valdybą sudaro užsienio šalių piliečiai, tokiu atveju teikiami pilietybės valstybės kompetentingų institucijų išduoti dokumentai. </w:t>
            </w:r>
          </w:p>
          <w:p w14:paraId="08EFFC22"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b/>
                <w:bCs/>
                <w:sz w:val="20"/>
                <w:szCs w:val="20"/>
                <w:lang w:eastAsia="en-US"/>
              </w:rPr>
              <w:t>Taip pat turi būti pateikiamas tiekėjo steigimo ar kitas lygiavertis dokumentas</w:t>
            </w:r>
            <w:r w:rsidRPr="00E5567F">
              <w:rPr>
                <w:rFonts w:ascii="Times New Roman" w:eastAsia="Calibri" w:hAnsi="Times New Roman" w:cs="Times New Roman"/>
                <w:sz w:val="20"/>
                <w:szCs w:val="20"/>
                <w:lang w:eastAsia="en-US"/>
              </w:rPr>
              <w:t xml:space="preserve"> (pvz. įstatai, VĮ RC išplėstinis išrašas), kuriame nurodyti asmenys, įeinantys į stebėtojų tarybą ir (ar) valdybą. </w:t>
            </w:r>
            <w:r w:rsidRPr="00E5567F">
              <w:rPr>
                <w:rFonts w:ascii="Times New Roman" w:eastAsia="Calibri" w:hAnsi="Times New Roman" w:cs="Times New Roman"/>
                <w:i/>
                <w:iCs/>
                <w:sz w:val="20"/>
                <w:szCs w:val="20"/>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E5567F">
              <w:rPr>
                <w:rFonts w:ascii="Times New Roman" w:eastAsia="Calibri" w:hAnsi="Times New Roman" w:cs="Times New Roman"/>
                <w:sz w:val="20"/>
                <w:szCs w:val="20"/>
                <w:lang w:eastAsia="en-US"/>
              </w:rPr>
              <w:t>.</w:t>
            </w:r>
          </w:p>
          <w:p w14:paraId="79A85AD2"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p>
          <w:p w14:paraId="4AB12C84"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p>
          <w:p w14:paraId="0A05921B"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ne Lietuvoje įsteigtų subjektų reikalaujama:</w:t>
            </w:r>
          </w:p>
          <w:p w14:paraId="12C2DA99"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atitinkamos užsienio šalies institucijos dokumento</w:t>
            </w:r>
            <w:r w:rsidRPr="00E5567F">
              <w:rPr>
                <w:rFonts w:ascii="Times New Roman" w:eastAsia="Calibri" w:hAnsi="Times New Roman" w:cs="Times New Roman"/>
                <w:sz w:val="20"/>
                <w:szCs w:val="20"/>
                <w:vertAlign w:val="superscript"/>
              </w:rPr>
              <w:footnoteReference w:id="3"/>
            </w:r>
            <w:r w:rsidRPr="00E5567F">
              <w:rPr>
                <w:rFonts w:ascii="Times New Roman" w:eastAsia="Calibri" w:hAnsi="Times New Roman" w:cs="Times New Roman"/>
                <w:sz w:val="20"/>
                <w:szCs w:val="20"/>
              </w:rPr>
              <w:t>.</w:t>
            </w:r>
          </w:p>
          <w:p w14:paraId="5848C951"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7B6008EE" w14:textId="77777777" w:rsidR="00E5567F" w:rsidRPr="00E5567F" w:rsidRDefault="00E5567F" w:rsidP="00E5567F">
            <w:pPr>
              <w:spacing w:after="0" w:line="240" w:lineRule="auto"/>
              <w:jc w:val="both"/>
              <w:rPr>
                <w:rFonts w:ascii="Times New Roman" w:eastAsia="Calibri" w:hAnsi="Times New Roman" w:cs="Times New Roman"/>
                <w:color w:val="7030A0"/>
                <w:sz w:val="20"/>
                <w:szCs w:val="20"/>
              </w:rPr>
            </w:pPr>
            <w:r w:rsidRPr="00E5567F">
              <w:rPr>
                <w:rFonts w:ascii="Times New Roman" w:eastAsia="Calibri" w:hAnsi="Times New Roman" w:cs="Times New Roman"/>
                <w:sz w:val="20"/>
                <w:szCs w:val="20"/>
              </w:rPr>
              <w:t xml:space="preserve">Nurodyti dokumentai turi būti išduoti ne anksčiau kaip </w:t>
            </w:r>
            <w:r w:rsidRPr="00E5567F">
              <w:rPr>
                <w:rFonts w:ascii="Times New Roman" w:eastAsia="Calibri" w:hAnsi="Times New Roman" w:cs="Times New Roman"/>
                <w:color w:val="00B050"/>
                <w:sz w:val="20"/>
                <w:szCs w:val="20"/>
              </w:rPr>
              <w:t xml:space="preserve">180 dienų </w:t>
            </w:r>
            <w:r w:rsidRPr="00E5567F">
              <w:rPr>
                <w:rFonts w:ascii="Times New Roman" w:eastAsia="Calibri" w:hAnsi="Times New Roman" w:cs="Times New Roman"/>
                <w:sz w:val="20"/>
                <w:szCs w:val="20"/>
              </w:rPr>
              <w:t xml:space="preserve">iki </w:t>
            </w:r>
            <w:r w:rsidRPr="00E5567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5567F">
              <w:rPr>
                <w:rFonts w:ascii="Times New Roman" w:eastAsia="Times New Roman" w:hAnsi="Times New Roman" w:cs="Times New Roman"/>
                <w:sz w:val="20"/>
                <w:szCs w:val="20"/>
              </w:rPr>
              <w:t>umentus</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b/>
                <w:bCs/>
                <w:i/>
                <w:iCs/>
                <w:color w:val="000000"/>
                <w:sz w:val="20"/>
                <w:szCs w:val="20"/>
              </w:rPr>
              <w:t>Pavyzdys</w:t>
            </w:r>
            <w:r w:rsidRPr="00E5567F">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w:t>
            </w:r>
            <w:r w:rsidRPr="00E5567F">
              <w:rPr>
                <w:rFonts w:ascii="Times New Roman" w:eastAsia="Calibri" w:hAnsi="Times New Roman" w:cs="Times New Roman"/>
                <w:i/>
                <w:iCs/>
                <w:color w:val="000000"/>
                <w:sz w:val="20"/>
                <w:szCs w:val="20"/>
              </w:rPr>
              <w:lastRenderedPageBreak/>
              <w:t xml:space="preserve">anksčiau kaip 180 dienų, jas skaičiuojant atgal nuo 2022-10-14. </w:t>
            </w:r>
          </w:p>
          <w:p w14:paraId="2E4390D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7119589B"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6928D8" w14:textId="77777777" w:rsidR="00E5567F" w:rsidRPr="00E5567F" w:rsidRDefault="00E5567F" w:rsidP="00E5567F">
            <w:pPr>
              <w:spacing w:after="0" w:line="240" w:lineRule="auto"/>
              <w:jc w:val="both"/>
              <w:rPr>
                <w:rFonts w:ascii="Times New Roman" w:eastAsia="Calibri" w:hAnsi="Times New Roman" w:cs="Times New Roman"/>
                <w:bCs/>
                <w:sz w:val="20"/>
                <w:szCs w:val="20"/>
              </w:rPr>
            </w:pPr>
          </w:p>
          <w:p w14:paraId="0150CE19" w14:textId="77777777" w:rsidR="00E5567F" w:rsidRPr="00E5567F" w:rsidRDefault="00E5567F" w:rsidP="00E5567F">
            <w:pPr>
              <w:spacing w:after="0" w:line="240" w:lineRule="auto"/>
              <w:jc w:val="both"/>
              <w:rPr>
                <w:rFonts w:ascii="Times New Roman" w:eastAsia="Calibri" w:hAnsi="Times New Roman" w:cs="Times New Roman"/>
                <w:color w:val="00B050"/>
                <w:sz w:val="20"/>
                <w:szCs w:val="20"/>
              </w:rPr>
            </w:pPr>
          </w:p>
        </w:tc>
      </w:tr>
      <w:tr w:rsidR="00E5567F" w:rsidRPr="00E5567F" w14:paraId="0B03BFBC"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D9A8"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BCFD7"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707B" w14:textId="77777777" w:rsidR="00E5567F" w:rsidRPr="00E5567F" w:rsidRDefault="00E5567F" w:rsidP="00E5567F">
            <w:pPr>
              <w:spacing w:after="0" w:line="240" w:lineRule="auto"/>
              <w:jc w:val="both"/>
              <w:rPr>
                <w:rFonts w:ascii="Times New Roman" w:eastAsia="Yu Mincho" w:hAnsi="Times New Roman" w:cs="Times New Roman"/>
                <w:b/>
                <w:bCs/>
                <w:sz w:val="20"/>
                <w:szCs w:val="20"/>
                <w:lang w:eastAsia="en-US"/>
              </w:rPr>
            </w:pPr>
            <w:r w:rsidRPr="00E5567F">
              <w:rPr>
                <w:rFonts w:ascii="Times New Roman" w:eastAsia="Yu Mincho" w:hAnsi="Times New Roman" w:cs="Times New Roman"/>
                <w:b/>
                <w:bCs/>
                <w:sz w:val="20"/>
                <w:szCs w:val="20"/>
                <w:lang w:eastAsia="en-US"/>
              </w:rPr>
              <w:t>VPĮ 46 straipsnio 2¹ dalis</w:t>
            </w:r>
          </w:p>
          <w:p w14:paraId="5664DE72"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p>
          <w:p w14:paraId="76B6AB5B"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sz w:val="20"/>
                <w:szCs w:val="20"/>
                <w:lang w:eastAsia="en-US"/>
              </w:rPr>
              <w:t>EBVPD III dalies D2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8AA22"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446A7254"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F398F"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E781"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5147C9"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p>
          <w:p w14:paraId="4F3BB0AD"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Laikoma, kad tiekėjas nuteistas už aukščiau nurodytą nusikalstamą veiką, kai dėl:</w:t>
            </w:r>
          </w:p>
          <w:p w14:paraId="3FF5C1B4" w14:textId="77777777" w:rsidR="00E5567F" w:rsidRPr="00E5567F" w:rsidRDefault="00E5567F" w:rsidP="00E5567F">
            <w:pPr>
              <w:spacing w:after="0" w:line="240" w:lineRule="auto"/>
              <w:jc w:val="both"/>
              <w:rPr>
                <w:rFonts w:ascii="Times New Roman" w:eastAsia="Calibri" w:hAnsi="Times New Roman" w:cs="Times New Roman"/>
                <w:bCs/>
                <w:sz w:val="20"/>
                <w:szCs w:val="20"/>
                <w:lang w:eastAsia="en-US"/>
              </w:rPr>
            </w:pPr>
            <w:r w:rsidRPr="00E5567F">
              <w:rPr>
                <w:rFonts w:ascii="Times New Roman" w:eastAsia="Calibri"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14DC99"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2) tiekėjo, kuris yra juridinis asmuo, kita organizacija ar jos </w:t>
            </w:r>
            <w:r w:rsidRPr="00E5567F">
              <w:rPr>
                <w:rFonts w:ascii="Times New Roman" w:eastAsia="Calibri" w:hAnsi="Times New Roman" w:cs="Times New Roman"/>
                <w:b/>
                <w:sz w:val="20"/>
                <w:szCs w:val="20"/>
                <w:lang w:eastAsia="en-US"/>
              </w:rPr>
              <w:t>struktūrinis</w:t>
            </w:r>
            <w:r w:rsidRPr="00E5567F">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FBAFE"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Tačiau ši nuostata netaikoma, jeigu:</w:t>
            </w:r>
          </w:p>
          <w:p w14:paraId="44955AD8"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0CAEFA1"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2) įsiskolinimo suma neviršija 50 Eur (penkiasdešimt eurų);</w:t>
            </w:r>
          </w:p>
          <w:p w14:paraId="7457C130" w14:textId="77777777" w:rsidR="00E5567F" w:rsidRPr="00E5567F" w:rsidRDefault="00E5567F" w:rsidP="00E5567F">
            <w:pPr>
              <w:spacing w:after="0" w:line="240" w:lineRule="auto"/>
              <w:jc w:val="both"/>
              <w:rPr>
                <w:rFonts w:ascii="Times New Roman" w:eastAsia="Calibri" w:hAnsi="Times New Roman" w:cs="Times New Roman"/>
                <w:b/>
                <w:bCs/>
                <w:sz w:val="20"/>
                <w:szCs w:val="20"/>
                <w:lang w:eastAsia="en-US"/>
              </w:rPr>
            </w:pPr>
            <w:r w:rsidRPr="00E5567F">
              <w:rPr>
                <w:rFonts w:ascii="Times New Roman" w:eastAsia="Calibri" w:hAnsi="Times New Roman" w:cs="Times New Roman"/>
                <w:bCs/>
                <w:sz w:val="20"/>
                <w:szCs w:val="20"/>
                <w:lang w:eastAsia="en-US"/>
              </w:rPr>
              <w:t xml:space="preserve">3) tiekėjas apie tikslią jo įsiskolinimo sumą informuotas tokiu metu, kad iki paraiškų ar pasiūlymų pateikimo termino pabaigos nespėjo </w:t>
            </w:r>
            <w:r w:rsidRPr="00E5567F">
              <w:rPr>
                <w:rFonts w:ascii="Times New Roman" w:eastAsia="Calibri" w:hAnsi="Times New Roman" w:cs="Times New Roman"/>
                <w:bCs/>
                <w:sz w:val="20"/>
                <w:szCs w:val="20"/>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B3623"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lastRenderedPageBreak/>
              <w:t>VPĮ 46 straipsnio 3 dalis</w:t>
            </w:r>
          </w:p>
          <w:p w14:paraId="0E78C58B" w14:textId="77777777" w:rsidR="00E5567F" w:rsidRPr="00E5567F" w:rsidRDefault="00E5567F" w:rsidP="00E5567F">
            <w:pPr>
              <w:spacing w:after="0" w:line="240" w:lineRule="auto"/>
              <w:jc w:val="both"/>
              <w:rPr>
                <w:rFonts w:ascii="Times New Roman" w:eastAsia="Arial" w:hAnsi="Times New Roman" w:cs="Times New Roman"/>
                <w:sz w:val="20"/>
                <w:szCs w:val="20"/>
              </w:rPr>
            </w:pPr>
          </w:p>
          <w:p w14:paraId="4A3F1D64"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Arial" w:hAnsi="Times New Roman" w:cs="Times New Roman"/>
                <w:sz w:val="20"/>
                <w:szCs w:val="20"/>
              </w:rPr>
              <w:t>EBVPD III dalies B1 ir B2 punktai</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7727F"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Lietuvoje įsteigtų subjektų reikalaujama:</w:t>
            </w:r>
          </w:p>
          <w:p w14:paraId="1FD064E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1) Dėl įsipareigojimų, susijusių su mokesčių mokėjimu, įvykdymo i</w:t>
            </w:r>
            <w:r w:rsidRPr="00E5567F">
              <w:rPr>
                <w:rFonts w:ascii="Times New Roman" w:eastAsia="Calibri" w:hAnsi="Times New Roman" w:cs="Times New Roman"/>
                <w:sz w:val="20"/>
                <w:szCs w:val="20"/>
                <w:lang w:eastAsia="en-US"/>
              </w:rPr>
              <w:t xml:space="preserve">š Lietuvoje įsteigtų subjektų </w:t>
            </w:r>
            <w:r w:rsidRPr="00E5567F">
              <w:rPr>
                <w:rFonts w:ascii="Times New Roman" w:eastAsia="Calibri" w:hAnsi="Times New Roman" w:cs="Times New Roman"/>
                <w:sz w:val="20"/>
                <w:szCs w:val="20"/>
              </w:rPr>
              <w:t>prašoma:</w:t>
            </w:r>
          </w:p>
          <w:p w14:paraId="18BCBC6E" w14:textId="77777777" w:rsidR="00E5567F" w:rsidRPr="00E5567F" w:rsidRDefault="00E5567F" w:rsidP="00E5567F">
            <w:pPr>
              <w:numPr>
                <w:ilvl w:val="0"/>
                <w:numId w:val="15"/>
              </w:num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išrašo iš teismo sprendimo (jei toks yra) </w:t>
            </w:r>
          </w:p>
          <w:p w14:paraId="1B9583C2" w14:textId="77777777" w:rsidR="00E5567F" w:rsidRPr="00E5567F" w:rsidRDefault="00E5567F" w:rsidP="00E5567F">
            <w:pPr>
              <w:numPr>
                <w:ilvl w:val="0"/>
                <w:numId w:val="15"/>
              </w:num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arba Valstybinės mokesčių inspekcijos prie Lietuvos Respublikos finansų ministerijos išduoto dokumento,</w:t>
            </w:r>
          </w:p>
          <w:p w14:paraId="51EC5B01" w14:textId="77777777" w:rsidR="00E5567F" w:rsidRPr="00E5567F" w:rsidRDefault="00E5567F" w:rsidP="00E5567F">
            <w:pPr>
              <w:numPr>
                <w:ilvl w:val="0"/>
                <w:numId w:val="16"/>
              </w:num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36C11AC"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13EEEB4C"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ne Lietuvoje įsteigtų subjektų reikalaujama:</w:t>
            </w:r>
          </w:p>
          <w:p w14:paraId="4FC5872B"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atitinkamos užsienio šalies institucijos dokumento</w:t>
            </w:r>
            <w:r w:rsidRPr="00E5567F">
              <w:rPr>
                <w:rFonts w:ascii="Times New Roman" w:eastAsia="Calibri" w:hAnsi="Times New Roman" w:cs="Times New Roman"/>
                <w:sz w:val="20"/>
                <w:szCs w:val="20"/>
                <w:vertAlign w:val="superscript"/>
              </w:rPr>
              <w:footnoteReference w:id="4"/>
            </w:r>
            <w:r w:rsidRPr="00E5567F">
              <w:rPr>
                <w:rFonts w:ascii="Times New Roman" w:eastAsia="Calibri" w:hAnsi="Times New Roman" w:cs="Times New Roman"/>
                <w:sz w:val="20"/>
                <w:szCs w:val="20"/>
              </w:rPr>
              <w:t>.</w:t>
            </w:r>
          </w:p>
          <w:p w14:paraId="67DF5E2D"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7F2CD137" w14:textId="77777777" w:rsidR="00E5567F" w:rsidRPr="00E5567F" w:rsidRDefault="00E5567F" w:rsidP="00E5567F">
            <w:pPr>
              <w:spacing w:after="0" w:line="240" w:lineRule="auto"/>
              <w:jc w:val="both"/>
              <w:rPr>
                <w:rFonts w:ascii="Times New Roman" w:eastAsia="Calibri" w:hAnsi="Times New Roman" w:cs="Times New Roman"/>
                <w:i/>
                <w:iCs/>
                <w:color w:val="000000"/>
                <w:sz w:val="20"/>
                <w:szCs w:val="20"/>
              </w:rPr>
            </w:pPr>
            <w:r w:rsidRPr="00E5567F">
              <w:rPr>
                <w:rFonts w:ascii="Times New Roman" w:eastAsia="Calibri" w:hAnsi="Times New Roman" w:cs="Times New Roman"/>
                <w:sz w:val="20"/>
                <w:szCs w:val="20"/>
              </w:rPr>
              <w:t xml:space="preserve">Nurodyti dokumentai turi būti  išduoti ne anksčiau kaip </w:t>
            </w:r>
            <w:r w:rsidRPr="00E5567F">
              <w:rPr>
                <w:rFonts w:ascii="Times New Roman" w:eastAsia="Calibri" w:hAnsi="Times New Roman" w:cs="Times New Roman"/>
                <w:color w:val="00B050"/>
                <w:sz w:val="20"/>
                <w:szCs w:val="20"/>
              </w:rPr>
              <w:t>120</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color w:val="00B050"/>
                <w:sz w:val="20"/>
                <w:szCs w:val="20"/>
              </w:rPr>
              <w:t>dienų</w:t>
            </w:r>
            <w:r w:rsidRPr="00E5567F">
              <w:rPr>
                <w:rFonts w:ascii="Times New Roman" w:eastAsia="Calibri" w:hAnsi="Times New Roman" w:cs="Times New Roman"/>
                <w:sz w:val="20"/>
                <w:szCs w:val="20"/>
              </w:rPr>
              <w:t xml:space="preserve"> iki </w:t>
            </w:r>
            <w:r w:rsidRPr="00E5567F">
              <w:rPr>
                <w:rFonts w:ascii="Times New Roman" w:eastAsia="Times New Roman" w:hAnsi="Times New Roman" w:cs="Times New Roman"/>
                <w:i/>
                <w:iCs/>
                <w:sz w:val="20"/>
                <w:szCs w:val="20"/>
              </w:rPr>
              <w:t xml:space="preserve">tos dienos, kai tiekėjas perkančiosios organizacijos prašymu turės pateikti pašalinimo pagrindų nebuvimą patvirtinančius </w:t>
            </w:r>
            <w:r w:rsidRPr="00E5567F">
              <w:rPr>
                <w:rFonts w:ascii="Times New Roman" w:eastAsia="Times New Roman" w:hAnsi="Times New Roman" w:cs="Times New Roman"/>
                <w:i/>
                <w:iCs/>
                <w:sz w:val="20"/>
                <w:szCs w:val="20"/>
              </w:rPr>
              <w:lastRenderedPageBreak/>
              <w:t>dok</w:t>
            </w:r>
            <w:r w:rsidRPr="00E5567F">
              <w:rPr>
                <w:rFonts w:ascii="Times New Roman" w:eastAsia="Times New Roman" w:hAnsi="Times New Roman" w:cs="Times New Roman"/>
                <w:sz w:val="20"/>
                <w:szCs w:val="20"/>
              </w:rPr>
              <w:t>umentus</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b/>
                <w:bCs/>
                <w:i/>
                <w:iCs/>
                <w:color w:val="000000"/>
                <w:sz w:val="20"/>
                <w:szCs w:val="20"/>
              </w:rPr>
              <w:t>Pavyzdys</w:t>
            </w:r>
            <w:r w:rsidRPr="00E5567F">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5632842" w14:textId="77777777" w:rsidR="00E5567F" w:rsidRPr="00E5567F" w:rsidRDefault="00E5567F" w:rsidP="00E5567F">
            <w:pPr>
              <w:spacing w:after="0" w:line="240" w:lineRule="auto"/>
              <w:jc w:val="both"/>
              <w:rPr>
                <w:rFonts w:ascii="Times New Roman" w:eastAsia="Calibri" w:hAnsi="Times New Roman" w:cs="Times New Roman"/>
                <w:i/>
                <w:iCs/>
                <w:color w:val="7030A0"/>
                <w:sz w:val="20"/>
                <w:szCs w:val="20"/>
              </w:rPr>
            </w:pPr>
          </w:p>
          <w:p w14:paraId="780C60C9"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EA061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65F9738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Cs/>
                <w:sz w:val="20"/>
                <w:szCs w:val="20"/>
              </w:rPr>
              <w:t>2) Dėl įsipareigojimų, susijusių su socialinio draudimo įmokų mokėjimu, įvykdymo i</w:t>
            </w:r>
            <w:r w:rsidRPr="00E5567F">
              <w:rPr>
                <w:rFonts w:ascii="Times New Roman" w:eastAsia="Calibri" w:hAnsi="Times New Roman" w:cs="Times New Roman"/>
                <w:sz w:val="20"/>
                <w:szCs w:val="20"/>
                <w:lang w:eastAsia="en-US"/>
              </w:rPr>
              <w:t xml:space="preserve">š Lietuvoje įsteigtų subjektų </w:t>
            </w:r>
            <w:r w:rsidRPr="00E5567F">
              <w:rPr>
                <w:rFonts w:ascii="Times New Roman" w:eastAsia="Calibri" w:hAnsi="Times New Roman" w:cs="Times New Roman"/>
                <w:bCs/>
                <w:sz w:val="20"/>
                <w:szCs w:val="20"/>
              </w:rPr>
              <w:t>prašoma:</w:t>
            </w:r>
          </w:p>
          <w:p w14:paraId="2DD2F371"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5567F">
                <w:rPr>
                  <w:rFonts w:ascii="Times New Roman" w:eastAsia="Calibri" w:hAnsi="Times New Roman" w:cs="Times New Roman"/>
                  <w:bCs/>
                  <w:sz w:val="20"/>
                  <w:szCs w:val="20"/>
                </w:rPr>
                <w:t>http://draudejai.sodra.lt/draudeju_viesi_duomenys/</w:t>
              </w:r>
            </w:hyperlink>
            <w:r w:rsidRPr="00E5567F">
              <w:rPr>
                <w:rFonts w:ascii="Times New Roman" w:eastAsia="Calibri" w:hAnsi="Times New Roman" w:cs="Times New Roman"/>
                <w:bCs/>
                <w:sz w:val="20"/>
                <w:szCs w:val="20"/>
              </w:rPr>
              <w:t>.</w:t>
            </w:r>
          </w:p>
          <w:p w14:paraId="10D1FC43"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62C75162"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89FB8A"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2F8395EE"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E5567F">
              <w:rPr>
                <w:rFonts w:ascii="Times New Roman" w:eastAsia="Calibri" w:hAnsi="Times New Roman" w:cs="Times New Roman"/>
                <w:sz w:val="20"/>
                <w:szCs w:val="20"/>
              </w:rPr>
              <w:lastRenderedPageBreak/>
              <w:t>Vyriausybės nustatyta tvarka išduotą dokumentą, patvirtinantį jungtinius kompetentingų institucijų tvarkomus duomenis.</w:t>
            </w:r>
          </w:p>
          <w:p w14:paraId="661B9929"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4BCFA198"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Iš ne Lietuvoje įsteigtų subjektų reikalaujama:</w:t>
            </w:r>
          </w:p>
          <w:p w14:paraId="77772D0A" w14:textId="77777777" w:rsidR="00E5567F" w:rsidRPr="00E5567F" w:rsidRDefault="00E5567F" w:rsidP="00E5567F">
            <w:pPr>
              <w:numPr>
                <w:ilvl w:val="0"/>
                <w:numId w:val="14"/>
              </w:numPr>
              <w:spacing w:after="0" w:line="240" w:lineRule="auto"/>
              <w:ind w:left="314"/>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atitinkamos užsienio šalies kompetentingos institucijos dokumento</w:t>
            </w:r>
            <w:r w:rsidRPr="00E5567F">
              <w:rPr>
                <w:rFonts w:ascii="Times New Roman" w:eastAsia="Calibri" w:hAnsi="Times New Roman" w:cs="Times New Roman"/>
                <w:sz w:val="20"/>
                <w:szCs w:val="20"/>
                <w:vertAlign w:val="superscript"/>
              </w:rPr>
              <w:footnoteReference w:id="5"/>
            </w:r>
            <w:r w:rsidRPr="00E5567F">
              <w:rPr>
                <w:rFonts w:ascii="Times New Roman" w:eastAsia="Calibri" w:hAnsi="Times New Roman" w:cs="Times New Roman"/>
                <w:sz w:val="20"/>
                <w:szCs w:val="20"/>
              </w:rPr>
              <w:t>.</w:t>
            </w:r>
          </w:p>
          <w:p w14:paraId="3207DD42"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72BFF3EE" w14:textId="77777777" w:rsidR="00E5567F" w:rsidRPr="00E5567F" w:rsidRDefault="00E5567F" w:rsidP="00E5567F">
            <w:pPr>
              <w:spacing w:after="0" w:line="240" w:lineRule="auto"/>
              <w:jc w:val="both"/>
              <w:rPr>
                <w:rFonts w:ascii="Times New Roman" w:eastAsia="Calibri" w:hAnsi="Times New Roman" w:cs="Times New Roman"/>
                <w:i/>
                <w:iCs/>
                <w:color w:val="7030A0"/>
                <w:sz w:val="20"/>
                <w:szCs w:val="20"/>
              </w:rPr>
            </w:pPr>
            <w:r w:rsidRPr="00E5567F">
              <w:rPr>
                <w:rFonts w:ascii="Times New Roman" w:eastAsia="Calibri" w:hAnsi="Times New Roman" w:cs="Times New Roman"/>
                <w:sz w:val="20"/>
                <w:szCs w:val="20"/>
              </w:rPr>
              <w:t xml:space="preserve">Nurodyti dokumentai turi būti  išduoti ne anksčiau kaip </w:t>
            </w:r>
            <w:r w:rsidRPr="00E5567F">
              <w:rPr>
                <w:rFonts w:ascii="Times New Roman" w:eastAsia="Calibri" w:hAnsi="Times New Roman" w:cs="Times New Roman"/>
                <w:color w:val="00B050"/>
                <w:sz w:val="20"/>
                <w:szCs w:val="20"/>
              </w:rPr>
              <w:t>120</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color w:val="00B050"/>
                <w:sz w:val="20"/>
                <w:szCs w:val="20"/>
              </w:rPr>
              <w:t>dienų</w:t>
            </w:r>
            <w:r w:rsidRPr="00E5567F">
              <w:rPr>
                <w:rFonts w:ascii="Times New Roman" w:eastAsia="Calibri" w:hAnsi="Times New Roman" w:cs="Times New Roman"/>
                <w:sz w:val="20"/>
                <w:szCs w:val="20"/>
              </w:rPr>
              <w:t xml:space="preserve"> iki </w:t>
            </w:r>
            <w:r w:rsidRPr="00E5567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5567F">
              <w:rPr>
                <w:rFonts w:ascii="Times New Roman" w:eastAsia="Times New Roman" w:hAnsi="Times New Roman" w:cs="Times New Roman"/>
                <w:sz w:val="20"/>
                <w:szCs w:val="20"/>
              </w:rPr>
              <w:t>umentus</w:t>
            </w:r>
            <w:r w:rsidRPr="00E5567F">
              <w:rPr>
                <w:rFonts w:ascii="Times New Roman" w:eastAsia="Calibri" w:hAnsi="Times New Roman" w:cs="Times New Roman"/>
                <w:sz w:val="20"/>
                <w:szCs w:val="20"/>
              </w:rPr>
              <w:t xml:space="preserve">. </w:t>
            </w:r>
            <w:r w:rsidRPr="00E5567F">
              <w:rPr>
                <w:rFonts w:ascii="Times New Roman" w:eastAsia="Calibri" w:hAnsi="Times New Roman" w:cs="Times New Roman"/>
                <w:b/>
                <w:bCs/>
                <w:i/>
                <w:iCs/>
                <w:color w:val="000000"/>
                <w:sz w:val="20"/>
                <w:szCs w:val="20"/>
              </w:rPr>
              <w:t>Pavyzdys</w:t>
            </w:r>
            <w:r w:rsidRPr="00E5567F">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8FDF230"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p>
          <w:p w14:paraId="5140F7AC"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5567F" w:rsidRPr="00E5567F" w14:paraId="4124A79B"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0C91F"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0847A"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0A78"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1 punktas</w:t>
            </w:r>
          </w:p>
          <w:p w14:paraId="14A988BF"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46EFB11F"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C10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AD2C4"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548B30AE"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ECFA2"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04A0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6014AFA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93F4"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2 punktas</w:t>
            </w:r>
          </w:p>
          <w:p w14:paraId="626FBBE6"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73885299"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Yu Mincho" w:hAnsi="Times New Roman" w:cs="Times New Roman"/>
                <w:sz w:val="20"/>
                <w:szCs w:val="20"/>
              </w:rPr>
              <w:t>EBVPD III dalies C12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B4F0"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664F39AD"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766B6"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C5CB6"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910E"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3 punktas</w:t>
            </w:r>
          </w:p>
          <w:p w14:paraId="74427EE1"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360A71CE"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lastRenderedPageBreak/>
              <w:t>EBVPD III dalies C13 punktas</w:t>
            </w:r>
            <w:r w:rsidRPr="00E5567F">
              <w:rPr>
                <w:rFonts w:ascii="Times New Roman" w:eastAsia="Yu Mincho" w:hAnsi="Times New Roman" w:cs="Times New Roman"/>
                <w:sz w:val="20"/>
                <w:szCs w:val="20"/>
                <w:lang w:eastAsia="en-US"/>
              </w:rPr>
              <w:t xml:space="preserve"> </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CAD40"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lastRenderedPageBreak/>
              <w:t>Iš Lietuvoje įsteigtų subjektų įrodančių dokumentų nereikalaujama. Užtenka pateikto EBVPD.</w:t>
            </w:r>
          </w:p>
        </w:tc>
      </w:tr>
      <w:tr w:rsidR="00E5567F" w:rsidRPr="00E5567F" w14:paraId="326CAB93"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4A25A"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51DE1"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4809A5"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A6CEAA" w14:textId="77777777" w:rsidR="00E5567F" w:rsidRPr="00E5567F" w:rsidRDefault="00E5567F" w:rsidP="00E5567F">
            <w:pPr>
              <w:spacing w:after="0" w:line="240" w:lineRule="auto"/>
              <w:jc w:val="both"/>
              <w:rPr>
                <w:rFonts w:ascii="Times New Roman" w:eastAsia="Calibri" w:hAnsi="Times New Roman" w:cs="Times New Roman"/>
                <w:bCs/>
                <w:sz w:val="20"/>
                <w:szCs w:val="20"/>
              </w:rPr>
            </w:pPr>
            <w:r w:rsidRPr="00E5567F">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33CA"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4 punktas</w:t>
            </w:r>
          </w:p>
          <w:p w14:paraId="1CF692AB"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3A656C22"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C15 punktas</w:t>
            </w:r>
            <w:r w:rsidRPr="00E5567F">
              <w:rPr>
                <w:rFonts w:ascii="Times New Roman" w:eastAsia="Yu Mincho" w:hAnsi="Times New Roman" w:cs="Times New Roman"/>
                <w:sz w:val="20"/>
                <w:szCs w:val="20"/>
                <w:lang w:eastAsia="en-US"/>
              </w:rPr>
              <w:t xml:space="preserve"> </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22F2A"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69083DCA"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p>
          <w:p w14:paraId="7C375EEC"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417D31" w14:textId="77777777" w:rsidR="00E5567F" w:rsidRPr="00E5567F" w:rsidRDefault="00E5567F" w:rsidP="00E5567F">
            <w:pPr>
              <w:spacing w:after="0" w:line="240" w:lineRule="auto"/>
              <w:jc w:val="both"/>
              <w:rPr>
                <w:rFonts w:ascii="Times New Roman" w:eastAsia="Calibri" w:hAnsi="Times New Roman" w:cs="Times New Roman"/>
                <w:sz w:val="20"/>
                <w:szCs w:val="20"/>
              </w:rPr>
            </w:pPr>
            <w:hyperlink r:id="rId19" w:history="1">
              <w:r w:rsidRPr="00E5567F">
                <w:rPr>
                  <w:rFonts w:ascii="Times New Roman" w:eastAsia="Calibri" w:hAnsi="Times New Roman" w:cs="Times New Roman"/>
                  <w:sz w:val="20"/>
                  <w:szCs w:val="20"/>
                </w:rPr>
                <w:t>https://vpt.lrv.lt/lt/nuorodos/kiti-duomenys/powerbi/melaginga-informacija-pateikusiu-tiekeju-sarasas-3/</w:t>
              </w:r>
            </w:hyperlink>
          </w:p>
        </w:tc>
      </w:tr>
      <w:tr w:rsidR="00E5567F" w:rsidRPr="00E5567F" w14:paraId="557CE1A2"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EFA1A"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D66C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9885"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5 punktas</w:t>
            </w:r>
          </w:p>
          <w:p w14:paraId="6100FC2F"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7DD7770E"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w:t>
            </w:r>
            <w:r w:rsidRPr="00E5567F">
              <w:rPr>
                <w:rFonts w:ascii="Times New Roman" w:eastAsia="Arial" w:hAnsi="Times New Roman" w:cs="Times New Roman"/>
                <w:sz w:val="20"/>
                <w:szCs w:val="20"/>
              </w:rPr>
              <w:t xml:space="preserve"> III dalies C15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F4813"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tc>
      </w:tr>
      <w:tr w:rsidR="00E5567F" w:rsidRPr="00E5567F" w14:paraId="745472C0"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8F0CC" w14:textId="77777777" w:rsidR="00E5567F" w:rsidRPr="00E5567F" w:rsidRDefault="00E5567F" w:rsidP="00E5567F">
            <w:pPr>
              <w:numPr>
                <w:ilvl w:val="0"/>
                <w:numId w:val="35"/>
              </w:numPr>
              <w:spacing w:after="0" w:line="240" w:lineRule="auto"/>
              <w:rPr>
                <w:rFonts w:ascii="Times New Roman" w:eastAsia="Calibri"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9FFF"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E5567F">
              <w:rPr>
                <w:rFonts w:ascii="Times New Roman" w:eastAsia="Calibri" w:hAnsi="Times New Roman" w:cs="Times New Roman"/>
                <w:sz w:val="20"/>
                <w:szCs w:val="20"/>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88C3F7"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BBC4"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lastRenderedPageBreak/>
              <w:t>VPĮ 46 straipsnio 4 dalies 6 punktas</w:t>
            </w:r>
          </w:p>
          <w:p w14:paraId="227A0A5F"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3EECB2E2"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Yu Mincho" w:hAnsi="Times New Roman" w:cs="Times New Roman"/>
                <w:sz w:val="20"/>
                <w:szCs w:val="20"/>
              </w:rPr>
              <w:t>EBVPD</w:t>
            </w:r>
            <w:r w:rsidRPr="00E5567F">
              <w:rPr>
                <w:rFonts w:ascii="Times New Roman" w:eastAsia="Arial" w:hAnsi="Times New Roman" w:cs="Times New Roman"/>
                <w:sz w:val="20"/>
                <w:szCs w:val="20"/>
              </w:rPr>
              <w:t xml:space="preserve"> III dalies C14 punktas</w:t>
            </w:r>
          </w:p>
          <w:p w14:paraId="19974FD0"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p w14:paraId="5CDD8B85"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E468F"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02259C3E"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p>
          <w:p w14:paraId="77E7A42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915DC4"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3FC6DA7B" w14:textId="77777777" w:rsidR="00E5567F" w:rsidRPr="00E5567F" w:rsidRDefault="00E5567F" w:rsidP="00E5567F">
            <w:pPr>
              <w:spacing w:after="0" w:line="240" w:lineRule="auto"/>
              <w:jc w:val="both"/>
              <w:rPr>
                <w:rFonts w:ascii="Times New Roman" w:eastAsia="Calibri" w:hAnsi="Times New Roman" w:cs="Times New Roman"/>
                <w:sz w:val="20"/>
                <w:szCs w:val="20"/>
              </w:rPr>
            </w:pPr>
            <w:hyperlink r:id="rId20" w:history="1">
              <w:r w:rsidRPr="00E5567F">
                <w:rPr>
                  <w:rFonts w:ascii="Times New Roman" w:eastAsia="Calibri" w:hAnsi="Times New Roman" w:cs="Times New Roman"/>
                  <w:sz w:val="20"/>
                  <w:szCs w:val="20"/>
                </w:rPr>
                <w:t>https://vpt.lrv.lt/lt/nuorodos/kiti-duomenys/powerbi/nepatikimi-tiekejai-1/</w:t>
              </w:r>
            </w:hyperlink>
          </w:p>
          <w:p w14:paraId="4AB875F4" w14:textId="77777777" w:rsidR="00E5567F" w:rsidRPr="00E5567F" w:rsidRDefault="00E5567F" w:rsidP="00E5567F">
            <w:pPr>
              <w:spacing w:after="0" w:line="240" w:lineRule="auto"/>
              <w:jc w:val="both"/>
              <w:rPr>
                <w:rFonts w:ascii="Times New Roman" w:eastAsia="Calibri" w:hAnsi="Times New Roman" w:cs="Times New Roman"/>
                <w:sz w:val="20"/>
                <w:szCs w:val="20"/>
              </w:rPr>
            </w:pPr>
          </w:p>
          <w:p w14:paraId="2191E03E"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hyperlink r:id="rId21" w:history="1">
              <w:r w:rsidRPr="00E5567F">
                <w:rPr>
                  <w:rFonts w:ascii="Times New Roman" w:eastAsia="Calibri" w:hAnsi="Times New Roman" w:cs="Times New Roman"/>
                  <w:sz w:val="20"/>
                  <w:szCs w:val="20"/>
                </w:rPr>
                <w:t>https://vpt.lrv.lt/lt/pasalinimo-pagrindai-1/nepatikimu-koncesininku-sarasas-1/nepatikimu-koncesininku-sarasas/</w:t>
              </w:r>
            </w:hyperlink>
          </w:p>
        </w:tc>
      </w:tr>
      <w:tr w:rsidR="00E5567F" w:rsidRPr="00E5567F" w14:paraId="36A6DC9A"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33D9" w14:textId="77777777" w:rsidR="00E5567F" w:rsidRPr="00E5567F" w:rsidRDefault="00E5567F" w:rsidP="00E5567F">
            <w:pPr>
              <w:numPr>
                <w:ilvl w:val="0"/>
                <w:numId w:val="35"/>
              </w:numPr>
              <w:spacing w:after="0" w:line="240" w:lineRule="auto"/>
              <w:rPr>
                <w:rFonts w:ascii="Times New Roman" w:eastAsia="Calibri" w:hAnsi="Times New Roman" w:cs="Times New Roman"/>
                <w:sz w:val="20"/>
                <w:szCs w:val="20"/>
              </w:rPr>
            </w:pPr>
          </w:p>
          <w:p w14:paraId="69A8EEA9" w14:textId="77777777" w:rsidR="00E5567F" w:rsidRPr="00E5567F" w:rsidRDefault="00E5567F" w:rsidP="00E5567F">
            <w:pPr>
              <w:spacing w:after="0" w:line="240" w:lineRule="auto"/>
              <w:rPr>
                <w:rFonts w:ascii="Times New Roman" w:eastAsia="Calibri"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B9A4" w14:textId="77777777" w:rsidR="00E5567F" w:rsidRPr="00E5567F" w:rsidRDefault="00E5567F" w:rsidP="00E5567F">
            <w:pPr>
              <w:spacing w:after="0" w:line="240" w:lineRule="auto"/>
              <w:jc w:val="both"/>
              <w:rPr>
                <w:rFonts w:ascii="Times New Roman" w:eastAsia="Calibri" w:hAnsi="Times New Roman" w:cs="Times New Roman"/>
                <w:b/>
                <w:sz w:val="20"/>
                <w:szCs w:val="20"/>
              </w:rPr>
            </w:pPr>
            <w:r w:rsidRPr="00E5567F">
              <w:rPr>
                <w:rFonts w:ascii="Times New Roman" w:eastAsia="Calibri"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7FCC"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7 punkto a papunktis</w:t>
            </w:r>
          </w:p>
          <w:p w14:paraId="4271B04B"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1E84F867" w14:textId="77777777" w:rsidR="00E5567F" w:rsidRPr="00E5567F" w:rsidRDefault="00E5567F" w:rsidP="00E5567F">
            <w:pPr>
              <w:spacing w:after="0" w:line="240" w:lineRule="auto"/>
              <w:jc w:val="both"/>
              <w:rPr>
                <w:rFonts w:ascii="Times New Roman" w:eastAsia="Yu Mincho" w:hAnsi="Times New Roman" w:cs="Times New Roman"/>
                <w:sz w:val="20"/>
                <w:szCs w:val="20"/>
              </w:rPr>
            </w:pPr>
            <w:r w:rsidRPr="00E5567F">
              <w:rPr>
                <w:rFonts w:ascii="Times New Roman" w:eastAsia="Yu Mincho" w:hAnsi="Times New Roman" w:cs="Times New Roman"/>
                <w:sz w:val="20"/>
                <w:szCs w:val="20"/>
              </w:rPr>
              <w:t>EBVPD III dalies C11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4202"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lang w:eastAsia="en-US"/>
              </w:rPr>
              <w:t xml:space="preserve">Iš Lietuvoje įsteigtų subjektų įrodančių dokumentų nereikalaujama. Užtenka pateikto EBVPD. </w:t>
            </w:r>
            <w:r w:rsidRPr="00E5567F">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5567F">
              <w:rPr>
                <w:rFonts w:ascii="Times New Roman" w:eastAsia="Calibri" w:hAnsi="Times New Roman" w:cs="Times New Roman"/>
                <w:b/>
                <w:bCs/>
                <w:sz w:val="20"/>
                <w:szCs w:val="20"/>
              </w:rPr>
              <w:t xml:space="preserve"> </w:t>
            </w:r>
            <w:r w:rsidRPr="00E5567F">
              <w:rPr>
                <w:rFonts w:ascii="Times New Roman" w:eastAsia="Calibri" w:hAnsi="Times New Roman" w:cs="Times New Roman"/>
                <w:sz w:val="20"/>
                <w:szCs w:val="20"/>
              </w:rPr>
              <w:t xml:space="preserve">nacionalinėje duomenų bazėje adresu: </w:t>
            </w:r>
            <w:hyperlink r:id="rId22" w:history="1">
              <w:r w:rsidRPr="00E5567F">
                <w:rPr>
                  <w:rFonts w:ascii="Times New Roman" w:eastAsia="Calibri" w:hAnsi="Times New Roman" w:cs="Times New Roman"/>
                  <w:sz w:val="20"/>
                  <w:szCs w:val="20"/>
                  <w:u w:val="single"/>
                </w:rPr>
                <w:t>https://www.registrucentras.lt/jar/p/index.php</w:t>
              </w:r>
            </w:hyperlink>
          </w:p>
          <w:p w14:paraId="4C034894"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paskelbtą informaciją, taip pat į šiame informaciniame pranešime pateiktą informaciją:</w:t>
            </w:r>
          </w:p>
          <w:p w14:paraId="3504275D" w14:textId="77777777" w:rsidR="00E5567F" w:rsidRPr="00E5567F" w:rsidRDefault="00E5567F" w:rsidP="00E5567F">
            <w:pPr>
              <w:spacing w:after="0" w:line="240" w:lineRule="auto"/>
              <w:jc w:val="both"/>
              <w:rPr>
                <w:rFonts w:ascii="Times New Roman" w:eastAsia="Calibri" w:hAnsi="Times New Roman" w:cs="Times New Roman"/>
                <w:sz w:val="20"/>
                <w:szCs w:val="20"/>
              </w:rPr>
            </w:pPr>
            <w:hyperlink r:id="rId23" w:history="1">
              <w:r w:rsidRPr="00E5567F">
                <w:rPr>
                  <w:rFonts w:ascii="Times New Roman" w:eastAsia="Calibri" w:hAnsi="Times New Roman" w:cs="Times New Roman"/>
                  <w:sz w:val="20"/>
                  <w:szCs w:val="20"/>
                </w:rPr>
                <w:t>https://vpt.lrv.lt/lt/naujienos-3/finansiniu-ataskaitu-nepateikimas-gali-tapti-kliutimi-dalyvauti-viesuosiuose-pirkimuose/</w:t>
              </w:r>
            </w:hyperlink>
          </w:p>
          <w:p w14:paraId="7B66ED34" w14:textId="77777777" w:rsidR="00E5567F" w:rsidRPr="00E5567F" w:rsidRDefault="00E5567F" w:rsidP="00E5567F">
            <w:pPr>
              <w:spacing w:after="0" w:line="240" w:lineRule="auto"/>
              <w:jc w:val="both"/>
              <w:rPr>
                <w:rFonts w:ascii="Times New Roman" w:eastAsia="Calibri" w:hAnsi="Times New Roman" w:cs="Times New Roman"/>
                <w:b/>
                <w:bCs/>
                <w:iCs/>
                <w:sz w:val="20"/>
                <w:szCs w:val="20"/>
              </w:rPr>
            </w:pPr>
          </w:p>
        </w:tc>
      </w:tr>
      <w:tr w:rsidR="00E5567F" w:rsidRPr="00E5567F" w14:paraId="4295DA86"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9CB66" w14:textId="77777777" w:rsidR="00E5567F" w:rsidRPr="00E5567F" w:rsidRDefault="00E5567F" w:rsidP="00E5567F">
            <w:pPr>
              <w:numPr>
                <w:ilvl w:val="0"/>
                <w:numId w:val="35"/>
              </w:numPr>
              <w:spacing w:after="0" w:line="240" w:lineRule="auto"/>
              <w:rPr>
                <w:rFonts w:ascii="Times New Roman" w:eastAsia="Calibri"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CDE87"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E5567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5567F">
              <w:rPr>
                <w:rFonts w:ascii="Times New Roman" w:eastAsia="Times New Roman" w:hAnsi="Times New Roman" w:cs="Times New Roman"/>
                <w:sz w:val="20"/>
                <w:szCs w:val="20"/>
                <w:vertAlign w:val="superscript"/>
              </w:rPr>
              <w:t>1</w:t>
            </w:r>
            <w:r w:rsidRPr="00E5567F">
              <w:rPr>
                <w:rFonts w:ascii="Times New Roman" w:eastAsia="Times New Roman" w:hAnsi="Times New Roman" w:cs="Times New Roman"/>
                <w:sz w:val="20"/>
                <w:szCs w:val="20"/>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85B0"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7 punkto b papunktis</w:t>
            </w:r>
          </w:p>
          <w:p w14:paraId="1FD25D99"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645D73F2"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020C"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62F97F38" w14:textId="77777777" w:rsidR="00E5567F" w:rsidRPr="00E5567F" w:rsidRDefault="00E5567F" w:rsidP="00E5567F">
            <w:pPr>
              <w:spacing w:after="0" w:line="240" w:lineRule="auto"/>
              <w:jc w:val="both"/>
              <w:rPr>
                <w:rFonts w:ascii="Times New Roman" w:eastAsia="Calibri" w:hAnsi="Times New Roman" w:cs="Times New Roman"/>
                <w:b/>
                <w:bCs/>
                <w:iCs/>
                <w:sz w:val="20"/>
                <w:szCs w:val="20"/>
                <w:lang w:eastAsia="en-US"/>
              </w:rPr>
            </w:pPr>
          </w:p>
          <w:p w14:paraId="189260BC" w14:textId="77777777" w:rsidR="00E5567F" w:rsidRPr="00E5567F" w:rsidRDefault="00E5567F" w:rsidP="00E5567F">
            <w:pPr>
              <w:spacing w:after="0" w:line="240" w:lineRule="auto"/>
              <w:jc w:val="both"/>
              <w:rPr>
                <w:rFonts w:ascii="Times New Roman" w:eastAsia="Calibri" w:hAnsi="Times New Roman" w:cs="Times New Roman"/>
                <w:b/>
                <w:bCs/>
                <w:sz w:val="20"/>
                <w:szCs w:val="20"/>
              </w:rPr>
            </w:pPr>
            <w:r w:rsidRPr="00E5567F">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E5567F">
              <w:rPr>
                <w:rFonts w:ascii="Times New Roman" w:eastAsia="Calibri" w:hAnsi="Times New Roman" w:cs="Times New Roman"/>
                <w:b/>
                <w:bCs/>
                <w:sz w:val="20"/>
                <w:szCs w:val="20"/>
              </w:rPr>
              <w:t xml:space="preserve"> </w:t>
            </w:r>
            <w:r w:rsidRPr="00E5567F">
              <w:rPr>
                <w:rFonts w:ascii="Times New Roman" w:eastAsia="Calibri" w:hAnsi="Times New Roman" w:cs="Times New Roman"/>
                <w:sz w:val="20"/>
                <w:szCs w:val="20"/>
              </w:rPr>
              <w:t xml:space="preserve">nacionalinėje duomenų bazėje adresu </w:t>
            </w:r>
            <w:hyperlink r:id="rId24">
              <w:r w:rsidRPr="00E5567F">
                <w:rPr>
                  <w:rFonts w:ascii="Times New Roman" w:eastAsia="Calibri" w:hAnsi="Times New Roman" w:cs="Times New Roman"/>
                  <w:sz w:val="20"/>
                  <w:szCs w:val="20"/>
                  <w:u w:val="single"/>
                </w:rPr>
                <w:t>https://www.vmi.lt/evmi/mokesciu-moketoju-informacija</w:t>
              </w:r>
            </w:hyperlink>
            <w:r w:rsidRPr="00E5567F">
              <w:rPr>
                <w:rFonts w:ascii="Times New Roman" w:eastAsia="Calibri" w:hAnsi="Times New Roman" w:cs="Times New Roman"/>
                <w:sz w:val="20"/>
                <w:szCs w:val="20"/>
              </w:rPr>
              <w:t xml:space="preserve"> skelbiamą informaciją.</w:t>
            </w:r>
          </w:p>
        </w:tc>
      </w:tr>
      <w:tr w:rsidR="00E5567F" w:rsidRPr="00E5567F" w14:paraId="6343043D" w14:textId="77777777" w:rsidTr="00E5567F">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1270" w14:textId="77777777" w:rsidR="00E5567F" w:rsidRPr="00E5567F" w:rsidRDefault="00E5567F" w:rsidP="00E5567F">
            <w:pPr>
              <w:numPr>
                <w:ilvl w:val="0"/>
                <w:numId w:val="35"/>
              </w:numPr>
              <w:spacing w:after="0" w:line="240" w:lineRule="auto"/>
              <w:rPr>
                <w:rFonts w:ascii="Times New Roman" w:eastAsia="Calibri"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8F84D" w14:textId="77777777" w:rsidR="00E5567F" w:rsidRPr="00E5567F" w:rsidRDefault="00E5567F" w:rsidP="00E5567F">
            <w:pPr>
              <w:spacing w:after="0" w:line="240" w:lineRule="auto"/>
              <w:jc w:val="both"/>
              <w:rPr>
                <w:rFonts w:ascii="Times New Roman" w:eastAsia="Calibri" w:hAnsi="Times New Roman" w:cs="Times New Roman"/>
                <w:sz w:val="20"/>
                <w:szCs w:val="20"/>
              </w:rPr>
            </w:pPr>
            <w:r w:rsidRPr="00E5567F">
              <w:rPr>
                <w:rFonts w:ascii="Times New Roman" w:eastAsia="Calibri" w:hAnsi="Times New Roman" w:cs="Times New Roman"/>
                <w:sz w:val="20"/>
                <w:szCs w:val="20"/>
              </w:rPr>
              <w:t>Tiekėjas yra padaręs rimtą profesinį pažeidimą, dėl kurio perkančioji organizacija abejoja tiekėjo sąžiningumu,</w:t>
            </w:r>
            <w:r w:rsidRPr="00E5567F">
              <w:rPr>
                <w:rFonts w:ascii="Times New Roman" w:eastAsia="Times New Roman" w:hAnsi="Times New Roman" w:cs="Times New Roman"/>
                <w:sz w:val="20"/>
                <w:szCs w:val="20"/>
              </w:rPr>
              <w:t xml:space="preserve"> kai jis </w:t>
            </w:r>
            <w:r w:rsidRPr="00E5567F">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A82DC" w14:textId="77777777" w:rsidR="00E5567F" w:rsidRPr="00E5567F" w:rsidRDefault="00E5567F" w:rsidP="00E5567F">
            <w:pPr>
              <w:spacing w:after="0" w:line="240" w:lineRule="auto"/>
              <w:jc w:val="both"/>
              <w:rPr>
                <w:rFonts w:ascii="Times New Roman" w:eastAsia="Yu Mincho" w:hAnsi="Times New Roman" w:cs="Times New Roman"/>
                <w:b/>
                <w:bCs/>
                <w:sz w:val="20"/>
                <w:szCs w:val="20"/>
              </w:rPr>
            </w:pPr>
            <w:r w:rsidRPr="00E5567F">
              <w:rPr>
                <w:rFonts w:ascii="Times New Roman" w:eastAsia="Yu Mincho" w:hAnsi="Times New Roman" w:cs="Times New Roman"/>
                <w:b/>
                <w:bCs/>
                <w:sz w:val="20"/>
                <w:szCs w:val="20"/>
              </w:rPr>
              <w:t>VPĮ 46 straipsnio 4 dalies 7 punkto c papunktis</w:t>
            </w:r>
          </w:p>
          <w:p w14:paraId="66CAE013" w14:textId="77777777" w:rsidR="00E5567F" w:rsidRPr="00E5567F" w:rsidRDefault="00E5567F" w:rsidP="00E5567F">
            <w:pPr>
              <w:spacing w:after="0" w:line="240" w:lineRule="auto"/>
              <w:jc w:val="both"/>
              <w:rPr>
                <w:rFonts w:ascii="Times New Roman" w:eastAsia="Yu Mincho" w:hAnsi="Times New Roman" w:cs="Times New Roman"/>
                <w:sz w:val="20"/>
                <w:szCs w:val="20"/>
              </w:rPr>
            </w:pPr>
          </w:p>
          <w:p w14:paraId="100334E9" w14:textId="77777777" w:rsidR="00E5567F" w:rsidRPr="00E5567F" w:rsidRDefault="00E5567F" w:rsidP="00E5567F">
            <w:pPr>
              <w:spacing w:after="0" w:line="240" w:lineRule="auto"/>
              <w:jc w:val="both"/>
              <w:rPr>
                <w:rFonts w:ascii="Times New Roman" w:eastAsia="Yu Mincho" w:hAnsi="Times New Roman" w:cs="Times New Roman"/>
                <w:sz w:val="20"/>
                <w:szCs w:val="20"/>
                <w:lang w:eastAsia="en-US"/>
              </w:rPr>
            </w:pPr>
            <w:r w:rsidRPr="00E5567F">
              <w:rPr>
                <w:rFonts w:ascii="Times New Roman" w:eastAsia="Yu Mincho" w:hAnsi="Times New Roman" w:cs="Times New Roman"/>
                <w:sz w:val="20"/>
                <w:szCs w:val="20"/>
              </w:rPr>
              <w:t>EBVPD III dalies C11 punktas</w:t>
            </w:r>
          </w:p>
        </w:tc>
        <w:tc>
          <w:tcPr>
            <w:tcW w:w="3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199B8" w14:textId="77777777" w:rsidR="00E5567F" w:rsidRPr="00E5567F" w:rsidRDefault="00E5567F" w:rsidP="00E5567F">
            <w:pPr>
              <w:spacing w:after="0" w:line="240" w:lineRule="auto"/>
              <w:jc w:val="both"/>
              <w:rPr>
                <w:rFonts w:ascii="Times New Roman" w:eastAsia="Calibri" w:hAnsi="Times New Roman" w:cs="Times New Roman"/>
                <w:sz w:val="20"/>
                <w:szCs w:val="20"/>
                <w:lang w:eastAsia="en-US"/>
              </w:rPr>
            </w:pPr>
            <w:r w:rsidRPr="00E5567F">
              <w:rPr>
                <w:rFonts w:ascii="Times New Roman" w:eastAsia="Calibri" w:hAnsi="Times New Roman" w:cs="Times New Roman"/>
                <w:sz w:val="20"/>
                <w:szCs w:val="20"/>
                <w:lang w:eastAsia="en-US"/>
              </w:rPr>
              <w:t>Iš Lietuvoje įsteigtų subjektų įrodančių dokumentų nereikalaujama. Užtenka pateikto EBVPD.</w:t>
            </w:r>
          </w:p>
          <w:p w14:paraId="4C432832" w14:textId="77777777" w:rsidR="00E5567F" w:rsidRPr="00E5567F" w:rsidRDefault="00E5567F" w:rsidP="00E5567F">
            <w:pPr>
              <w:spacing w:after="0" w:line="240" w:lineRule="auto"/>
              <w:jc w:val="both"/>
              <w:rPr>
                <w:rFonts w:ascii="Times New Roman" w:eastAsia="Calibri" w:hAnsi="Times New Roman" w:cs="Times New Roman"/>
                <w:bCs/>
                <w:iCs/>
                <w:sz w:val="20"/>
                <w:szCs w:val="20"/>
                <w:lang w:eastAsia="en-US"/>
              </w:rPr>
            </w:pPr>
          </w:p>
          <w:p w14:paraId="4769E5C6" w14:textId="77777777" w:rsidR="00E5567F" w:rsidRPr="00E5567F" w:rsidRDefault="00E5567F" w:rsidP="00E5567F">
            <w:pPr>
              <w:spacing w:after="0" w:line="240" w:lineRule="auto"/>
              <w:rPr>
                <w:rFonts w:ascii="Times New Roman" w:eastAsia="Calibri" w:hAnsi="Times New Roman" w:cs="Times New Roman"/>
                <w:b/>
                <w:bCs/>
                <w:sz w:val="20"/>
                <w:szCs w:val="20"/>
              </w:rPr>
            </w:pPr>
            <w:r w:rsidRPr="00E5567F">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4A0AE14" w14:textId="77777777" w:rsidR="00E5567F" w:rsidRPr="00E5567F" w:rsidRDefault="00E5567F" w:rsidP="00E5567F">
            <w:pPr>
              <w:spacing w:after="0" w:line="240" w:lineRule="auto"/>
              <w:rPr>
                <w:rFonts w:ascii="Times New Roman" w:eastAsia="Calibri" w:hAnsi="Times New Roman" w:cs="Times New Roman"/>
                <w:bCs/>
                <w:iCs/>
                <w:sz w:val="20"/>
                <w:szCs w:val="20"/>
                <w:lang w:eastAsia="en-US"/>
              </w:rPr>
            </w:pPr>
            <w:hyperlink r:id="rId25" w:history="1">
              <w:r w:rsidRPr="00E5567F">
                <w:rPr>
                  <w:rFonts w:ascii="Times New Roman" w:eastAsia="Calibri" w:hAnsi="Times New Roman" w:cs="Times New Roman"/>
                  <w:sz w:val="20"/>
                  <w:szCs w:val="20"/>
                  <w:u w:val="single"/>
                </w:rPr>
                <w:t>https://kt.gov.lt/lt/atviri-duomenys/diskvalifikavimas-is-viesuju-pirkimu</w:t>
              </w:r>
            </w:hyperlink>
            <w:r w:rsidRPr="00E5567F">
              <w:rPr>
                <w:rFonts w:ascii="Times New Roman" w:eastAsia="Calibri" w:hAnsi="Times New Roman" w:cs="Times New Roman"/>
                <w:sz w:val="20"/>
                <w:szCs w:val="20"/>
              </w:rPr>
              <w:t xml:space="preserve"> skelbiamą informaciją. </w:t>
            </w:r>
          </w:p>
        </w:tc>
      </w:tr>
      <w:bookmarkEnd w:id="49"/>
    </w:tbl>
    <w:p w14:paraId="7E51750C" w14:textId="77777777" w:rsidR="00E5567F" w:rsidRDefault="00E5567F" w:rsidP="008F006F">
      <w:pPr>
        <w:spacing w:after="0" w:line="240" w:lineRule="auto"/>
        <w:rPr>
          <w:sz w:val="4"/>
          <w:szCs w:val="4"/>
        </w:rPr>
      </w:pPr>
    </w:p>
    <w:p w14:paraId="3B8B3CCE" w14:textId="77777777" w:rsidR="00E5567F" w:rsidRPr="00BB2AD7" w:rsidRDefault="00E5567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0" w:name="_Ref38285444"/>
      <w:bookmarkStart w:id="51" w:name="_Ref38291496"/>
      <w:bookmarkStart w:id="52"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0"/>
      <w:bookmarkEnd w:id="51"/>
      <w:bookmarkEnd w:id="52"/>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3" w:name="_Ref38291223"/>
      <w:bookmarkStart w:id="54" w:name="_Ref38291334"/>
      <w:bookmarkStart w:id="55"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6"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3"/>
      <w:bookmarkEnd w:id="54"/>
      <w:bookmarkEnd w:id="55"/>
      <w:bookmarkEnd w:id="56"/>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7" w:name="_Ref38291379"/>
      <w:bookmarkStart w:id="58" w:name="_Ref38291394"/>
      <w:bookmarkStart w:id="59" w:name="_Ref38898251"/>
      <w:bookmarkStart w:id="60"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7"/>
      <w:bookmarkEnd w:id="58"/>
      <w:bookmarkEnd w:id="59"/>
      <w:bookmarkEnd w:id="60"/>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1" w:name="_Ref38540913"/>
      <w:bookmarkStart w:id="62" w:name="_Ref38898051"/>
      <w:bookmarkStart w:id="63" w:name="_Ref38901392"/>
      <w:bookmarkStart w:id="64"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1"/>
      <w:bookmarkEnd w:id="62"/>
      <w:bookmarkEnd w:id="63"/>
      <w:bookmarkEnd w:id="64"/>
    </w:p>
    <w:p w14:paraId="4A9D824A" w14:textId="77777777" w:rsidR="00FA78CB" w:rsidRDefault="00FA78CB" w:rsidP="00FA78CB">
      <w:pPr>
        <w:rPr>
          <w:rFonts w:ascii="Times New Roman" w:hAnsi="Times New Roman" w:cs="Times New Roman"/>
        </w:rPr>
      </w:pPr>
    </w:p>
    <w:p w14:paraId="0F40343C" w14:textId="77777777" w:rsidR="00A94C28" w:rsidRPr="00A94C28" w:rsidRDefault="00A94C28" w:rsidP="00A94C28">
      <w:pPr>
        <w:spacing w:after="200" w:line="240" w:lineRule="auto"/>
        <w:jc w:val="center"/>
        <w:rPr>
          <w:rFonts w:ascii="Times New Roman" w:eastAsia="Times New Roman" w:hAnsi="Times New Roman" w:cs="Times New Roman"/>
          <w:b/>
          <w:sz w:val="22"/>
          <w:szCs w:val="22"/>
          <w:lang w:val="en-US" w:eastAsia="en-GB"/>
        </w:rPr>
      </w:pPr>
      <w:r w:rsidRPr="00A94C28">
        <w:rPr>
          <w:rFonts w:ascii="Times New Roman" w:eastAsia="Times New Roman" w:hAnsi="Times New Roman" w:cs="Times New Roman"/>
          <w:b/>
          <w:sz w:val="22"/>
          <w:szCs w:val="22"/>
          <w:lang w:val="en-US" w:eastAsia="en-GB"/>
        </w:rPr>
        <w:t>TECHNINĖ SPECIFIKACIJA</w:t>
      </w:r>
    </w:p>
    <w:p w14:paraId="2D209859" w14:textId="77777777" w:rsidR="00A94C28" w:rsidRPr="00A94C28" w:rsidRDefault="00A94C28" w:rsidP="00A94C28">
      <w:pPr>
        <w:spacing w:after="200" w:line="240" w:lineRule="auto"/>
        <w:jc w:val="center"/>
        <w:rPr>
          <w:rFonts w:ascii="Times New Roman" w:eastAsia="Times New Roman" w:hAnsi="Times New Roman" w:cs="Times New Roman"/>
          <w:b/>
          <w:sz w:val="22"/>
          <w:szCs w:val="22"/>
          <w:lang w:val="en-US" w:eastAsia="en-GB"/>
        </w:rPr>
      </w:pPr>
    </w:p>
    <w:p w14:paraId="568161CD" w14:textId="77777777" w:rsidR="00A94C28" w:rsidRPr="00A94C28" w:rsidRDefault="00A94C28" w:rsidP="00A94C28">
      <w:pPr>
        <w:numPr>
          <w:ilvl w:val="0"/>
          <w:numId w:val="48"/>
        </w:numPr>
        <w:spacing w:after="200" w:line="240" w:lineRule="auto"/>
        <w:contextualSpacing/>
        <w:jc w:val="both"/>
        <w:rPr>
          <w:rFonts w:ascii="Times New Roman" w:eastAsia="Calibri" w:hAnsi="Times New Roman" w:cs="Times New Roman"/>
          <w:b/>
          <w:sz w:val="22"/>
          <w:szCs w:val="22"/>
          <w:lang w:eastAsia="en-GB"/>
        </w:rPr>
      </w:pPr>
      <w:r w:rsidRPr="00A94C28">
        <w:rPr>
          <w:rFonts w:ascii="Times New Roman" w:eastAsia="Calibri" w:hAnsi="Times New Roman" w:cs="Times New Roman"/>
          <w:b/>
          <w:sz w:val="22"/>
          <w:szCs w:val="22"/>
          <w:lang w:eastAsia="en-GB"/>
        </w:rPr>
        <w:t>PIRKIMO OBJEKTAS.</w:t>
      </w:r>
    </w:p>
    <w:p w14:paraId="3C91DCA6" w14:textId="77777777" w:rsidR="00A94C28" w:rsidRPr="00A94C28" w:rsidRDefault="00A94C28" w:rsidP="00A94C28">
      <w:pPr>
        <w:spacing w:after="0" w:line="240" w:lineRule="auto"/>
        <w:contextualSpacing/>
        <w:jc w:val="both"/>
        <w:rPr>
          <w:rFonts w:ascii="Times New Roman" w:eastAsia="Times New Roman" w:hAnsi="Times New Roman" w:cs="Times New Roman"/>
          <w:b/>
          <w:sz w:val="22"/>
          <w:szCs w:val="22"/>
          <w:lang w:eastAsia="en-GB"/>
        </w:rPr>
      </w:pPr>
    </w:p>
    <w:p w14:paraId="42CAAAB7"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 xml:space="preserve">Perkančioji organizacija – </w:t>
      </w:r>
      <w:r w:rsidRPr="00A94C28">
        <w:rPr>
          <w:rFonts w:ascii="Times New Roman" w:eastAsia="Calibri" w:hAnsi="Times New Roman" w:cs="Times New Roman"/>
          <w:bCs/>
          <w:sz w:val="22"/>
          <w:szCs w:val="22"/>
          <w:lang w:eastAsia="zh-CN"/>
        </w:rPr>
        <w:t>Klaipėdos universiteto ligoninė.</w:t>
      </w:r>
    </w:p>
    <w:p w14:paraId="74040339" w14:textId="77777777" w:rsidR="00A94C28" w:rsidRPr="00A94C28" w:rsidRDefault="00A94C28" w:rsidP="00A94C28">
      <w:pPr>
        <w:numPr>
          <w:ilvl w:val="0"/>
          <w:numId w:val="47"/>
        </w:numPr>
        <w:spacing w:after="0" w:line="240" w:lineRule="auto"/>
        <w:contextualSpacing/>
        <w:jc w:val="both"/>
        <w:rPr>
          <w:rFonts w:ascii="Times New Roman" w:eastAsia="Calibri" w:hAnsi="Times New Roman" w:cs="Times New Roman"/>
          <w:bCs/>
          <w:sz w:val="22"/>
          <w:szCs w:val="22"/>
          <w:lang w:eastAsia="en-GB"/>
        </w:rPr>
      </w:pPr>
      <w:r w:rsidRPr="00A94C28">
        <w:rPr>
          <w:rFonts w:ascii="Times New Roman" w:eastAsia="Calibri" w:hAnsi="Times New Roman" w:cs="Times New Roman"/>
          <w:b/>
          <w:sz w:val="22"/>
          <w:szCs w:val="22"/>
          <w:lang w:eastAsia="zh-CN"/>
        </w:rPr>
        <w:t>Pirkimo objektas –</w:t>
      </w:r>
      <w:r w:rsidRPr="00A94C28">
        <w:rPr>
          <w:rFonts w:ascii="Times New Roman" w:eastAsia="Calibri" w:hAnsi="Times New Roman" w:cs="Times New Roman"/>
          <w:bCs/>
          <w:sz w:val="22"/>
          <w:szCs w:val="22"/>
          <w:lang w:eastAsia="en-GB"/>
        </w:rPr>
        <w:t xml:space="preserve"> </w:t>
      </w:r>
      <w:r w:rsidRPr="00A94C28">
        <w:rPr>
          <w:rFonts w:ascii="Times New Roman" w:eastAsia="Calibri" w:hAnsi="Times New Roman" w:cs="Times New Roman"/>
          <w:sz w:val="22"/>
          <w:szCs w:val="22"/>
          <w:lang w:eastAsia="en-GB"/>
        </w:rPr>
        <w:t>Elektromobilis, pritaikytas neįgaliųjų asmenų pervežimui (Projektas)</w:t>
      </w:r>
    </w:p>
    <w:p w14:paraId="58FC8C41" w14:textId="77777777" w:rsidR="00A94C28" w:rsidRPr="00A94C28" w:rsidRDefault="00A94C28" w:rsidP="00A94C28">
      <w:pPr>
        <w:suppressAutoHyphens/>
        <w:spacing w:after="0" w:line="240" w:lineRule="auto"/>
        <w:ind w:left="360"/>
        <w:jc w:val="both"/>
        <w:rPr>
          <w:rFonts w:ascii="Times New Roman" w:eastAsia="Calibri" w:hAnsi="Times New Roman" w:cs="Times New Roman"/>
          <w:b/>
          <w:sz w:val="22"/>
          <w:szCs w:val="22"/>
          <w:lang w:eastAsia="zh-CN"/>
        </w:rPr>
      </w:pPr>
      <w:r w:rsidRPr="00A94C28">
        <w:rPr>
          <w:rFonts w:ascii="Times New Roman" w:eastAsia="Calibri" w:hAnsi="Times New Roman" w:cs="Times New Roman"/>
          <w:bCs/>
          <w:sz w:val="22"/>
          <w:szCs w:val="22"/>
          <w:lang w:eastAsia="zh-CN"/>
        </w:rPr>
        <w:t>1 vnt. (BVPŽ kodas -34144900-7), (toliau - Prekė).</w:t>
      </w:r>
    </w:p>
    <w:p w14:paraId="6B9D7ED7"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b/>
          <w:sz w:val="22"/>
          <w:szCs w:val="22"/>
          <w:lang w:eastAsia="zh-CN"/>
        </w:rPr>
        <w:t xml:space="preserve">Sutarties trukmė – </w:t>
      </w:r>
      <w:r w:rsidRPr="00A94C28">
        <w:rPr>
          <w:rFonts w:ascii="Times New Roman" w:eastAsia="Calibri" w:hAnsi="Times New Roman" w:cs="Times New Roman"/>
          <w:bCs/>
          <w:sz w:val="22"/>
          <w:szCs w:val="22"/>
          <w:lang w:eastAsia="zh-CN"/>
        </w:rPr>
        <w:t>4 mėn.</w:t>
      </w:r>
    </w:p>
    <w:p w14:paraId="1417E728"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b/>
          <w:sz w:val="22"/>
          <w:szCs w:val="22"/>
          <w:lang w:eastAsia="zh-CN"/>
        </w:rPr>
        <w:t xml:space="preserve">Prekės pristatymo terminas -  </w:t>
      </w:r>
      <w:r w:rsidRPr="00A94C28">
        <w:rPr>
          <w:rFonts w:ascii="Times New Roman" w:eastAsia="Calibri" w:hAnsi="Times New Roman" w:cs="Times New Roman"/>
          <w:bCs/>
          <w:sz w:val="22"/>
          <w:szCs w:val="22"/>
          <w:lang w:eastAsia="zh-CN"/>
        </w:rPr>
        <w:t>p</w:t>
      </w:r>
      <w:r w:rsidRPr="00A94C28">
        <w:rPr>
          <w:rFonts w:ascii="Times New Roman" w:eastAsia="Calibri" w:hAnsi="Times New Roman" w:cs="Times New Roman"/>
          <w:sz w:val="22"/>
          <w:szCs w:val="22"/>
          <w:lang w:eastAsia="en-GB"/>
        </w:rPr>
        <w:t xml:space="preserve">er 3 mėn. nuo </w:t>
      </w:r>
      <w:r w:rsidRPr="00A94C28">
        <w:rPr>
          <w:rFonts w:ascii="Times New Roman" w:eastAsia="Calibri" w:hAnsi="Times New Roman" w:cs="Times New Roman"/>
          <w:kern w:val="2"/>
          <w:sz w:val="22"/>
          <w:szCs w:val="22"/>
          <w:lang w:eastAsia="en-GB"/>
        </w:rPr>
        <w:t>Sutarties įsigaliojimo dienos</w:t>
      </w:r>
      <w:r w:rsidRPr="00A94C28">
        <w:rPr>
          <w:rFonts w:ascii="Times New Roman" w:eastAsia="Calibri" w:hAnsi="Times New Roman" w:cs="Times New Roman"/>
          <w:sz w:val="22"/>
          <w:szCs w:val="22"/>
          <w:lang w:eastAsia="en-GB"/>
        </w:rPr>
        <w:t>.</w:t>
      </w:r>
    </w:p>
    <w:p w14:paraId="740BB67B"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 xml:space="preserve">Prekės registracija – </w:t>
      </w:r>
      <w:r w:rsidRPr="00A94C28">
        <w:rPr>
          <w:rFonts w:ascii="Times New Roman" w:eastAsia="Calibri" w:hAnsi="Times New Roman" w:cs="Times New Roman"/>
          <w:sz w:val="22"/>
          <w:szCs w:val="22"/>
          <w:lang w:eastAsia="en-GB"/>
        </w:rPr>
        <w:t>Tiekėjas privalės Lietuvos Respublikoje užregistruoti siūlomą automobilį Perkančiosios organizacijos vardu, praeiti valstybinę techninę apžiūrą ir apdrausti civilinės atsakomybės draudimu vienam mėnesiui skaičiuojant nuo prekės pristatymo dienos.</w:t>
      </w:r>
    </w:p>
    <w:p w14:paraId="00647B6F"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 xml:space="preserve">Draudimas - </w:t>
      </w:r>
      <w:r w:rsidRPr="00A94C28">
        <w:rPr>
          <w:rFonts w:ascii="Times New Roman" w:eastAsia="Calibri" w:hAnsi="Times New Roman" w:cs="Times New Roman"/>
          <w:sz w:val="22"/>
          <w:szCs w:val="22"/>
          <w:lang w:eastAsia="en-GB"/>
        </w:rPr>
        <w:t>Įprastinės transporto priemonių valdytojų civilinės atsakomybės privalomojo draudimo sutarties liudijimas ne trumpesniam nei 1 mėn. laikotarpiui.</w:t>
      </w:r>
    </w:p>
    <w:p w14:paraId="29DFF06C" w14:textId="77777777" w:rsidR="00A94C28" w:rsidRPr="00A94C28" w:rsidRDefault="00A94C28" w:rsidP="00A94C28">
      <w:pPr>
        <w:numPr>
          <w:ilvl w:val="0"/>
          <w:numId w:val="47"/>
        </w:numPr>
        <w:suppressAutoHyphens/>
        <w:autoSpaceDN w:val="0"/>
        <w:spacing w:after="0" w:line="240" w:lineRule="auto"/>
        <w:jc w:val="both"/>
        <w:textAlignment w:val="baseline"/>
        <w:rPr>
          <w:rFonts w:ascii="Times New Roman" w:eastAsia="SimSun" w:hAnsi="Times New Roman" w:cs="Times New Roman"/>
          <w:kern w:val="3"/>
          <w:sz w:val="22"/>
          <w:szCs w:val="22"/>
          <w:lang w:eastAsia="zh-CN" w:bidi="hi-IN"/>
        </w:rPr>
      </w:pPr>
      <w:r w:rsidRPr="00A94C28">
        <w:rPr>
          <w:rFonts w:ascii="Times New Roman" w:eastAsia="SimSun" w:hAnsi="Times New Roman" w:cs="Times New Roman"/>
          <w:kern w:val="3"/>
          <w:sz w:val="22"/>
          <w:szCs w:val="22"/>
          <w:lang w:eastAsia="zh-CN" w:bidi="hi-IN"/>
        </w:rPr>
        <w:t>Bazinio automobilio ir įrengimų gamintojai bei automobilio perdirbėjas privalo turėti techninio aptarnavimo autorizuotą centrą Lietuvoje arba turėti sutartį su aptarnavimo centru Lietuvoje.</w:t>
      </w:r>
    </w:p>
    <w:p w14:paraId="0F172153"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Cs/>
          <w:sz w:val="22"/>
          <w:szCs w:val="22"/>
          <w:lang w:eastAsia="zh-CN"/>
        </w:rPr>
      </w:pPr>
      <w:r w:rsidRPr="00A94C28">
        <w:rPr>
          <w:rFonts w:ascii="Times New Roman" w:eastAsia="Calibri" w:hAnsi="Times New Roman" w:cs="Times New Roman"/>
          <w:b/>
          <w:sz w:val="22"/>
          <w:szCs w:val="22"/>
          <w:lang w:eastAsia="zh-CN"/>
        </w:rPr>
        <w:t>Prekės pristatymo vieta -</w:t>
      </w:r>
      <w:r w:rsidRPr="00A94C28">
        <w:rPr>
          <w:rFonts w:ascii="Times New Roman" w:eastAsia="Calibri" w:hAnsi="Times New Roman" w:cs="Times New Roman"/>
          <w:bCs/>
          <w:sz w:val="22"/>
          <w:szCs w:val="22"/>
          <w:lang w:eastAsia="zh-CN"/>
        </w:rPr>
        <w:t xml:space="preserve"> Liepojos g. 41, LT-92288, Klaipėda.</w:t>
      </w:r>
    </w:p>
    <w:p w14:paraId="056636F6" w14:textId="77777777" w:rsidR="00A94C28" w:rsidRPr="00A94C28" w:rsidRDefault="00A94C28" w:rsidP="00A94C28">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2"/>
          <w:szCs w:val="22"/>
          <w:lang w:eastAsia="en-GB"/>
        </w:rPr>
      </w:pPr>
      <w:r w:rsidRPr="00A94C28">
        <w:rPr>
          <w:rFonts w:ascii="Times New Roman" w:eastAsia="Calibri" w:hAnsi="Times New Roman" w:cs="Times New Roman"/>
          <w:sz w:val="22"/>
          <w:szCs w:val="22"/>
          <w:lang w:eastAsia="en-GB"/>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3D572B9F" w14:textId="77777777" w:rsidR="00A94C28" w:rsidRPr="00A94C28" w:rsidRDefault="00A94C28" w:rsidP="00A94C28">
      <w:pPr>
        <w:numPr>
          <w:ilvl w:val="0"/>
          <w:numId w:val="47"/>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kern w:val="2"/>
          <w:sz w:val="22"/>
          <w:szCs w:val="22"/>
          <w:shd w:val="clear" w:color="auto" w:fill="FFFFFF"/>
          <w:lang w:eastAsia="en-GB"/>
        </w:rPr>
        <w:t xml:space="preserve">Aplinkosauginiai kriterijai Prekei nustatomi vadovaujantis </w:t>
      </w:r>
      <w:r w:rsidRPr="00A94C28">
        <w:rPr>
          <w:rFonts w:ascii="Times New Roman" w:eastAsia="Calibri" w:hAnsi="Times New Roman" w:cs="Times New Roman"/>
          <w:kern w:val="2"/>
          <w:sz w:val="22"/>
          <w:szCs w:val="22"/>
          <w:lang w:eastAsia="en-GB"/>
        </w:rPr>
        <w:t>Aplinkos apsaugos kriterijų taikymo, vykdant žaliuosius pirkimus, tvarkos aprašo, patvirtinto 2011 m. birželio 28 d. įsakymu D1-508</w:t>
      </w:r>
      <w:r w:rsidRPr="00A94C28">
        <w:rPr>
          <w:rFonts w:ascii="Times New Roman" w:eastAsia="Calibri" w:hAnsi="Times New Roman" w:cs="Times New Roman"/>
          <w:kern w:val="2"/>
          <w:sz w:val="22"/>
          <w:szCs w:val="22"/>
          <w:shd w:val="clear" w:color="auto" w:fill="FFFFFF"/>
          <w:lang w:eastAsia="en-GB"/>
        </w:rPr>
        <w:t xml:space="preserve"> „Dėl Aplinkos apsaugos kriterijų taikymo, vykdant žaliuosius pirkimus, tvarkos aprašo patvirtinimo“ (toliau – Tvarkos aprašas) 4.1 papunkčiu.</w:t>
      </w:r>
      <w:r w:rsidRPr="00A94C28">
        <w:rPr>
          <w:rFonts w:ascii="Times New Roman" w:eastAsia="Calibri" w:hAnsi="Times New Roman" w:cs="Times New Roman"/>
          <w:kern w:val="2"/>
          <w:sz w:val="22"/>
          <w:szCs w:val="22"/>
          <w:lang w:eastAsia="en-GB"/>
        </w:rPr>
        <w:t> </w:t>
      </w:r>
    </w:p>
    <w:p w14:paraId="54314BB3" w14:textId="77777777" w:rsidR="00A94C28" w:rsidRPr="00A94C28" w:rsidRDefault="00A94C28" w:rsidP="00A94C28">
      <w:pPr>
        <w:spacing w:after="0" w:line="240" w:lineRule="auto"/>
        <w:jc w:val="center"/>
        <w:rPr>
          <w:rFonts w:ascii="Times New Roman" w:eastAsia="Calibri" w:hAnsi="Times New Roman" w:cs="Times New Roman"/>
          <w:b/>
          <w:sz w:val="22"/>
          <w:szCs w:val="22"/>
          <w:lang w:eastAsia="en-GB"/>
        </w:rPr>
      </w:pPr>
    </w:p>
    <w:p w14:paraId="0232032C" w14:textId="77777777" w:rsidR="00A94C28" w:rsidRPr="00A94C28" w:rsidRDefault="00A94C28" w:rsidP="00A94C28">
      <w:pPr>
        <w:numPr>
          <w:ilvl w:val="0"/>
          <w:numId w:val="48"/>
        </w:numPr>
        <w:suppressAutoHyphens/>
        <w:spacing w:after="0" w:line="240" w:lineRule="auto"/>
        <w:contextualSpacing/>
        <w:jc w:val="both"/>
        <w:rPr>
          <w:rFonts w:ascii="Times New Roman" w:eastAsia="Calibri" w:hAnsi="Times New Roman" w:cs="Times New Roman"/>
          <w:b/>
          <w:sz w:val="22"/>
          <w:szCs w:val="22"/>
          <w:lang w:eastAsia="zh-CN"/>
        </w:rPr>
      </w:pPr>
      <w:r w:rsidRPr="00A94C28">
        <w:rPr>
          <w:rFonts w:ascii="Times New Roman" w:eastAsia="Calibri" w:hAnsi="Times New Roman" w:cs="Times New Roman"/>
          <w:b/>
          <w:sz w:val="22"/>
          <w:szCs w:val="22"/>
          <w:lang w:eastAsia="zh-CN"/>
        </w:rPr>
        <w:t>REIKALAVIMAI PIRKIMO OBJEKTUI</w:t>
      </w:r>
    </w:p>
    <w:p w14:paraId="53B06D19" w14:textId="77777777" w:rsidR="00A94C28" w:rsidRPr="00A94C28" w:rsidRDefault="00A94C28" w:rsidP="00A94C28">
      <w:pPr>
        <w:spacing w:after="0" w:line="240" w:lineRule="auto"/>
        <w:jc w:val="both"/>
        <w:rPr>
          <w:rFonts w:ascii="Times New Roman" w:eastAsia="Times New Roman" w:hAnsi="Times New Roman" w:cs="Times New Roman"/>
          <w:b/>
          <w:sz w:val="22"/>
          <w:szCs w:val="22"/>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21"/>
        <w:gridCol w:w="8789"/>
      </w:tblGrid>
      <w:tr w:rsidR="00A94C28" w:rsidRPr="00135D11" w14:paraId="4C944CFF" w14:textId="77777777" w:rsidTr="00135D11">
        <w:trPr>
          <w:trHeight w:val="20"/>
        </w:trPr>
        <w:tc>
          <w:tcPr>
            <w:tcW w:w="1021" w:type="dxa"/>
            <w:tcMar>
              <w:top w:w="0" w:type="dxa"/>
              <w:left w:w="108" w:type="dxa"/>
              <w:bottom w:w="0" w:type="dxa"/>
              <w:right w:w="108" w:type="dxa"/>
            </w:tcMar>
          </w:tcPr>
          <w:p w14:paraId="3256482E" w14:textId="77777777" w:rsidR="00A94C28" w:rsidRPr="00135D11" w:rsidRDefault="00A94C28" w:rsidP="00135D11">
            <w:pPr>
              <w:suppressAutoHyphens/>
              <w:autoSpaceDN w:val="0"/>
              <w:spacing w:after="0" w:line="240" w:lineRule="auto"/>
              <w:jc w:val="center"/>
              <w:textAlignment w:val="baseline"/>
              <w:rPr>
                <w:rFonts w:ascii="Times New Roman" w:eastAsia="Calibri" w:hAnsi="Times New Roman" w:cs="Times New Roman"/>
                <w:i/>
                <w:kern w:val="3"/>
                <w:sz w:val="22"/>
                <w:szCs w:val="22"/>
                <w:lang w:eastAsia="zh-CN" w:bidi="hi-IN"/>
              </w:rPr>
            </w:pPr>
            <w:r w:rsidRPr="00135D11">
              <w:rPr>
                <w:rFonts w:ascii="Times New Roman" w:eastAsia="Calibri" w:hAnsi="Times New Roman" w:cs="Times New Roman"/>
                <w:i/>
                <w:kern w:val="3"/>
                <w:sz w:val="22"/>
                <w:szCs w:val="22"/>
                <w:lang w:eastAsia="zh-CN" w:bidi="hi-IN"/>
              </w:rPr>
              <w:t>Eilės Nr.</w:t>
            </w:r>
          </w:p>
        </w:tc>
        <w:tc>
          <w:tcPr>
            <w:tcW w:w="8789" w:type="dxa"/>
            <w:tcMar>
              <w:top w:w="0" w:type="dxa"/>
              <w:left w:w="108" w:type="dxa"/>
              <w:bottom w:w="0" w:type="dxa"/>
              <w:right w:w="108" w:type="dxa"/>
            </w:tcMar>
          </w:tcPr>
          <w:p w14:paraId="331BCD00" w14:textId="77777777" w:rsidR="00A94C28" w:rsidRPr="00135D11" w:rsidRDefault="00A94C28" w:rsidP="00135D11">
            <w:pPr>
              <w:suppressAutoHyphens/>
              <w:autoSpaceDN w:val="0"/>
              <w:spacing w:after="0" w:line="240" w:lineRule="auto"/>
              <w:jc w:val="center"/>
              <w:textAlignment w:val="baseline"/>
              <w:rPr>
                <w:rFonts w:ascii="Times New Roman" w:eastAsia="Calibri" w:hAnsi="Times New Roman" w:cs="Times New Roman"/>
                <w:i/>
                <w:kern w:val="3"/>
                <w:sz w:val="22"/>
                <w:szCs w:val="22"/>
                <w:lang w:eastAsia="zh-CN" w:bidi="hi-IN"/>
              </w:rPr>
            </w:pPr>
            <w:r w:rsidRPr="00135D11">
              <w:rPr>
                <w:rFonts w:ascii="Times New Roman" w:eastAsia="Calibri" w:hAnsi="Times New Roman" w:cs="Times New Roman"/>
                <w:b/>
                <w:kern w:val="3"/>
                <w:sz w:val="22"/>
                <w:szCs w:val="22"/>
                <w:lang w:eastAsia="ar-SA" w:bidi="hi-IN"/>
              </w:rPr>
              <w:t>Bendri parametrai</w:t>
            </w:r>
          </w:p>
        </w:tc>
      </w:tr>
      <w:tr w:rsidR="00A94C28" w:rsidRPr="00135D11" w14:paraId="0FBF6210" w14:textId="77777777" w:rsidTr="00135D11">
        <w:trPr>
          <w:trHeight w:val="20"/>
        </w:trPr>
        <w:tc>
          <w:tcPr>
            <w:tcW w:w="1021" w:type="dxa"/>
            <w:tcMar>
              <w:top w:w="0" w:type="dxa"/>
              <w:left w:w="108" w:type="dxa"/>
              <w:bottom w:w="0" w:type="dxa"/>
              <w:right w:w="108" w:type="dxa"/>
            </w:tcMar>
          </w:tcPr>
          <w:p w14:paraId="705A9DDD" w14:textId="77777777" w:rsidR="00A94C28" w:rsidRPr="00135D11" w:rsidRDefault="00A94C28" w:rsidP="00135D11">
            <w:pPr>
              <w:numPr>
                <w:ilvl w:val="0"/>
                <w:numId w:val="46"/>
              </w:numPr>
              <w:suppressAutoHyphens/>
              <w:autoSpaceDN w:val="0"/>
              <w:snapToGrid w:val="0"/>
              <w:spacing w:after="0" w:line="240" w:lineRule="auto"/>
              <w:ind w:left="-85" w:firstLine="85"/>
              <w:textAlignment w:val="baseline"/>
              <w:rPr>
                <w:rFonts w:ascii="Times New Roman" w:eastAsia="Calibri" w:hAnsi="Times New Roman" w:cs="Times New Roman"/>
                <w:b/>
                <w:kern w:val="3"/>
                <w:sz w:val="22"/>
                <w:szCs w:val="22"/>
                <w:lang w:eastAsia="zh-CN" w:bidi="hi-IN"/>
              </w:rPr>
            </w:pPr>
          </w:p>
        </w:tc>
        <w:tc>
          <w:tcPr>
            <w:tcW w:w="8789" w:type="dxa"/>
            <w:tcMar>
              <w:top w:w="0" w:type="dxa"/>
              <w:left w:w="108" w:type="dxa"/>
              <w:bottom w:w="0" w:type="dxa"/>
              <w:right w:w="108" w:type="dxa"/>
            </w:tcMar>
          </w:tcPr>
          <w:p w14:paraId="5F670F36"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Automobilio klasė </w:t>
            </w:r>
            <w:r w:rsidRPr="00135D11">
              <w:rPr>
                <w:rFonts w:ascii="Times New Roman" w:eastAsia="Calibri" w:hAnsi="Times New Roman" w:cs="Times New Roman"/>
                <w:color w:val="000000"/>
                <w:kern w:val="3"/>
                <w:sz w:val="22"/>
                <w:szCs w:val="22"/>
                <w:lang w:eastAsia="zh-CN" w:bidi="hi-IN"/>
              </w:rPr>
              <w:t xml:space="preserve">M1 AF SH </w:t>
            </w:r>
          </w:p>
        </w:tc>
      </w:tr>
      <w:tr w:rsidR="00A94C28" w:rsidRPr="00135D11" w14:paraId="0A4A9366" w14:textId="77777777" w:rsidTr="00135D11">
        <w:trPr>
          <w:trHeight w:val="20"/>
        </w:trPr>
        <w:tc>
          <w:tcPr>
            <w:tcW w:w="1021" w:type="dxa"/>
            <w:tcMar>
              <w:top w:w="0" w:type="dxa"/>
              <w:left w:w="108" w:type="dxa"/>
              <w:bottom w:w="0" w:type="dxa"/>
              <w:right w:w="108" w:type="dxa"/>
            </w:tcMar>
          </w:tcPr>
          <w:p w14:paraId="3C21B251"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3C2913C" w14:textId="453C9B95" w:rsidR="00A94C28" w:rsidRPr="00135D11" w:rsidRDefault="00A94C28" w:rsidP="00135D11">
            <w:pPr>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Automobilis turi būti </w:t>
            </w:r>
            <w:r w:rsidRPr="00135D11">
              <w:rPr>
                <w:rFonts w:ascii="Times New Roman" w:eastAsia="SimSun" w:hAnsi="Times New Roman" w:cs="Times New Roman"/>
                <w:kern w:val="3"/>
                <w:sz w:val="22"/>
                <w:szCs w:val="22"/>
                <w:lang w:eastAsia="zh-CN" w:bidi="hi-IN"/>
              </w:rPr>
              <w:t>naujas, neeksploatuota</w:t>
            </w:r>
            <w:r w:rsidRPr="00135D11">
              <w:rPr>
                <w:rFonts w:ascii="Times New Roman" w:eastAsia="SimSun" w:hAnsi="Times New Roman" w:cs="Times New Roman"/>
                <w:kern w:val="3"/>
                <w:sz w:val="22"/>
                <w:szCs w:val="22"/>
                <w:lang w:eastAsia="zh-CN" w:bidi="hi-IN"/>
              </w:rPr>
              <w:t>s</w:t>
            </w:r>
            <w:r w:rsidRPr="00135D11">
              <w:rPr>
                <w:rFonts w:ascii="Times New Roman" w:eastAsia="SimSun" w:hAnsi="Times New Roman" w:cs="Times New Roman"/>
                <w:kern w:val="3"/>
                <w:sz w:val="22"/>
                <w:szCs w:val="22"/>
                <w:lang w:eastAsia="zh-CN" w:bidi="hi-IN"/>
              </w:rPr>
              <w:t>.</w:t>
            </w:r>
          </w:p>
        </w:tc>
      </w:tr>
      <w:tr w:rsidR="00A94C28" w:rsidRPr="00135D11" w14:paraId="4153E2BB" w14:textId="77777777" w:rsidTr="00135D11">
        <w:trPr>
          <w:trHeight w:val="20"/>
        </w:trPr>
        <w:tc>
          <w:tcPr>
            <w:tcW w:w="1021" w:type="dxa"/>
            <w:tcMar>
              <w:top w:w="0" w:type="dxa"/>
              <w:left w:w="108" w:type="dxa"/>
              <w:bottom w:w="0" w:type="dxa"/>
              <w:right w:w="108" w:type="dxa"/>
            </w:tcMar>
          </w:tcPr>
          <w:p w14:paraId="6A05796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F0F8450"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Automobilio kuro tipas – elektra.</w:t>
            </w:r>
          </w:p>
        </w:tc>
      </w:tr>
      <w:tr w:rsidR="00A94C28" w:rsidRPr="00135D11" w14:paraId="2ACBB47C" w14:textId="77777777" w:rsidTr="00135D11">
        <w:trPr>
          <w:trHeight w:val="20"/>
        </w:trPr>
        <w:tc>
          <w:tcPr>
            <w:tcW w:w="1021" w:type="dxa"/>
            <w:tcMar>
              <w:top w:w="0" w:type="dxa"/>
              <w:left w:w="108" w:type="dxa"/>
              <w:bottom w:w="0" w:type="dxa"/>
              <w:right w:w="108" w:type="dxa"/>
            </w:tcMar>
          </w:tcPr>
          <w:p w14:paraId="4A2DE88A"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E3ED058"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Automobilis privalo būti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taip</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sukomplektuotas,</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kad</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jį</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būtų</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galima</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be</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papildomų</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priemonių</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eksploatuoti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Lietuvos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Respublikoje.</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Kartu</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su</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automobiliu</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turi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būti</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pateikiamas teisės aktais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nustatytus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reikalavimus</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atitinkantis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gesintuvas,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 xml:space="preserve">pirmosios </w:t>
            </w:r>
            <w:r w:rsidRPr="00135D11">
              <w:rPr>
                <w:rFonts w:ascii="Times New Roman" w:eastAsia="SimSun" w:hAnsi="Times New Roman" w:cs="Times New Roman"/>
                <w:spacing w:val="-1"/>
                <w:kern w:val="3"/>
                <w:sz w:val="22"/>
                <w:szCs w:val="22"/>
                <w:lang w:eastAsia="zh-CN" w:bidi="hi-IN"/>
              </w:rPr>
              <w:t xml:space="preserve">pagalbos </w:t>
            </w:r>
            <w:r w:rsidRPr="00135D11">
              <w:rPr>
                <w:rFonts w:ascii="Times New Roman" w:eastAsia="SimSun" w:hAnsi="Times New Roman" w:cs="Times New Roman"/>
                <w:kern w:val="3"/>
                <w:sz w:val="22"/>
                <w:szCs w:val="22"/>
                <w:lang w:eastAsia="zh-CN" w:bidi="hi-IN"/>
              </w:rPr>
              <w:t>rinkinys,</w:t>
            </w:r>
            <w:r w:rsidRPr="00135D11">
              <w:rPr>
                <w:rFonts w:ascii="Times New Roman" w:eastAsia="SimSun" w:hAnsi="Times New Roman" w:cs="Times New Roman"/>
                <w:spacing w:val="-1"/>
                <w:kern w:val="3"/>
                <w:sz w:val="22"/>
                <w:szCs w:val="22"/>
                <w:lang w:eastAsia="zh-CN" w:bidi="hi-IN"/>
              </w:rPr>
              <w:t xml:space="preserve"> avarinio </w:t>
            </w:r>
            <w:r w:rsidRPr="00135D11">
              <w:rPr>
                <w:rFonts w:ascii="Times New Roman" w:eastAsia="SimSun" w:hAnsi="Times New Roman" w:cs="Times New Roman"/>
                <w:kern w:val="3"/>
                <w:sz w:val="22"/>
                <w:szCs w:val="22"/>
                <w:lang w:eastAsia="zh-CN" w:bidi="hi-IN"/>
              </w:rPr>
              <w:t xml:space="preserve">sustojimo ženklas ir </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liemenė su šviesą</w:t>
            </w:r>
            <w:r w:rsidRPr="00135D11">
              <w:rPr>
                <w:rFonts w:ascii="Times New Roman" w:eastAsia="SimSun" w:hAnsi="Times New Roman" w:cs="Times New Roman"/>
                <w:spacing w:val="-57"/>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atspindinčiais</w:t>
            </w:r>
            <w:r w:rsidRPr="00135D11">
              <w:rPr>
                <w:rFonts w:ascii="Times New Roman" w:eastAsia="SimSun" w:hAnsi="Times New Roman" w:cs="Times New Roman"/>
                <w:spacing w:val="1"/>
                <w:kern w:val="3"/>
                <w:sz w:val="22"/>
                <w:szCs w:val="22"/>
                <w:lang w:eastAsia="zh-CN" w:bidi="hi-IN"/>
              </w:rPr>
              <w:t xml:space="preserve"> </w:t>
            </w:r>
            <w:r w:rsidRPr="00135D11">
              <w:rPr>
                <w:rFonts w:ascii="Times New Roman" w:eastAsia="SimSun" w:hAnsi="Times New Roman" w:cs="Times New Roman"/>
                <w:kern w:val="3"/>
                <w:sz w:val="22"/>
                <w:szCs w:val="22"/>
                <w:lang w:eastAsia="zh-CN" w:bidi="hi-IN"/>
              </w:rPr>
              <w:t>elementais.</w:t>
            </w:r>
          </w:p>
        </w:tc>
      </w:tr>
      <w:tr w:rsidR="00A94C28" w:rsidRPr="00135D11" w14:paraId="3C7AA90F" w14:textId="77777777" w:rsidTr="00135D11">
        <w:trPr>
          <w:trHeight w:val="20"/>
        </w:trPr>
        <w:tc>
          <w:tcPr>
            <w:tcW w:w="1021" w:type="dxa"/>
            <w:tcMar>
              <w:top w:w="0" w:type="dxa"/>
              <w:left w:w="108" w:type="dxa"/>
              <w:bottom w:w="0" w:type="dxa"/>
              <w:right w:w="108" w:type="dxa"/>
            </w:tcMar>
          </w:tcPr>
          <w:p w14:paraId="63D7BDD4"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69A647A"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Garantija 2 metai be ridos apribojimo.</w:t>
            </w:r>
          </w:p>
          <w:p w14:paraId="4C0D7CD4"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Aukštos įtampos baterijai garantija ne mažiau kaip 8 metai arba 160.000 km kai baterijos talpos likutis ne mažiau 65%, priklausomai nuo to kas greičiau sueis. </w:t>
            </w:r>
          </w:p>
        </w:tc>
      </w:tr>
      <w:tr w:rsidR="00A94C28" w:rsidRPr="00135D11" w14:paraId="21672503" w14:textId="77777777" w:rsidTr="00135D11">
        <w:trPr>
          <w:trHeight w:val="20"/>
        </w:trPr>
        <w:tc>
          <w:tcPr>
            <w:tcW w:w="1021" w:type="dxa"/>
            <w:tcMar>
              <w:top w:w="0" w:type="dxa"/>
              <w:left w:w="108" w:type="dxa"/>
              <w:bottom w:w="0" w:type="dxa"/>
              <w:right w:w="108" w:type="dxa"/>
            </w:tcMar>
          </w:tcPr>
          <w:p w14:paraId="48B46856"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C137472"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M1 AF SH klasė. Viso ne mažiau kaip 6 sėdimos vietos su vairuotoju plius viena sertifikuota vieta neįgaliųjų vežimėliui, įrašyta automobilio registracijos liudijime.</w:t>
            </w:r>
          </w:p>
        </w:tc>
      </w:tr>
      <w:tr w:rsidR="00A94C28" w:rsidRPr="00135D11" w14:paraId="7C74A3EC" w14:textId="77777777" w:rsidTr="00135D11">
        <w:trPr>
          <w:trHeight w:val="20"/>
        </w:trPr>
        <w:tc>
          <w:tcPr>
            <w:tcW w:w="1021" w:type="dxa"/>
            <w:tcMar>
              <w:top w:w="0" w:type="dxa"/>
              <w:left w:w="108" w:type="dxa"/>
              <w:bottom w:w="0" w:type="dxa"/>
              <w:right w:w="108" w:type="dxa"/>
            </w:tcMar>
          </w:tcPr>
          <w:p w14:paraId="0D03B7A3"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2A8AFFF"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skyriuje sėdynės su reguliuojama nugarėle, porankiais, atrama galvai. Montuojamos ant bėgelių su greito išėmimo mechanizmu nenaudojant jokių įrankių ar raktų.</w:t>
            </w:r>
          </w:p>
        </w:tc>
      </w:tr>
      <w:tr w:rsidR="00A94C28" w:rsidRPr="00135D11" w14:paraId="6D58E783" w14:textId="77777777" w:rsidTr="00135D11">
        <w:trPr>
          <w:trHeight w:val="20"/>
        </w:trPr>
        <w:tc>
          <w:tcPr>
            <w:tcW w:w="1021" w:type="dxa"/>
            <w:tcMar>
              <w:top w:w="0" w:type="dxa"/>
              <w:left w:w="108" w:type="dxa"/>
              <w:bottom w:w="0" w:type="dxa"/>
              <w:right w:w="108" w:type="dxa"/>
            </w:tcMar>
          </w:tcPr>
          <w:p w14:paraId="21C1903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19C67502" w14:textId="77777777" w:rsidR="00A94C28" w:rsidRPr="00135D11" w:rsidRDefault="00A94C28" w:rsidP="00135D11">
            <w:pPr>
              <w:spacing w:after="0" w:line="240" w:lineRule="auto"/>
              <w:jc w:val="both"/>
              <w:rPr>
                <w:rFonts w:ascii="Times New Roman" w:eastAsia="Times New Roman" w:hAnsi="Times New Roman" w:cs="Times New Roman"/>
                <w:bCs/>
                <w:iCs/>
                <w:sz w:val="22"/>
                <w:szCs w:val="22"/>
                <w:lang w:eastAsia="en-GB"/>
              </w:rPr>
            </w:pPr>
            <w:r w:rsidRPr="00135D11">
              <w:rPr>
                <w:rFonts w:ascii="Times New Roman" w:eastAsia="Times New Roman" w:hAnsi="Times New Roman" w:cs="Times New Roman"/>
                <w:bCs/>
                <w:iCs/>
                <w:sz w:val="22"/>
                <w:szCs w:val="22"/>
                <w:lang w:eastAsia="en-GB"/>
              </w:rPr>
              <w:t xml:space="preserve">Įsigyjamas automobilis turi būti pritaikytas specialiųjų poreikių turinčių asmenų vežimui, t. y. elektromobilyje turi būti rengtas </w:t>
            </w:r>
            <w:proofErr w:type="spellStart"/>
            <w:r w:rsidRPr="00135D11">
              <w:rPr>
                <w:rFonts w:ascii="Times New Roman" w:eastAsia="Times New Roman" w:hAnsi="Times New Roman" w:cs="Times New Roman"/>
                <w:bCs/>
                <w:iCs/>
                <w:sz w:val="22"/>
                <w:szCs w:val="22"/>
                <w:lang w:eastAsia="en-GB"/>
              </w:rPr>
              <w:t>elektrohidraulinis</w:t>
            </w:r>
            <w:proofErr w:type="spellEnd"/>
            <w:r w:rsidRPr="00135D11">
              <w:rPr>
                <w:rFonts w:ascii="Times New Roman" w:eastAsia="Times New Roman" w:hAnsi="Times New Roman" w:cs="Times New Roman"/>
                <w:bCs/>
                <w:iCs/>
                <w:sz w:val="22"/>
                <w:szCs w:val="22"/>
                <w:lang w:eastAsia="en-GB"/>
              </w:rPr>
              <w:t xml:space="preserve"> liftas su saugos diržais ir oficialia neįgaliojo vežimėlio vieta.</w:t>
            </w:r>
          </w:p>
          <w:p w14:paraId="6D839E32" w14:textId="77777777" w:rsidR="00A94C28" w:rsidRPr="00135D11" w:rsidRDefault="00A94C28" w:rsidP="00135D11">
            <w:pPr>
              <w:spacing w:after="0" w:line="240" w:lineRule="auto"/>
              <w:jc w:val="both"/>
              <w:rPr>
                <w:rFonts w:ascii="Times New Roman" w:eastAsia="Calibri" w:hAnsi="Times New Roman" w:cs="Times New Roman"/>
                <w:sz w:val="22"/>
                <w:szCs w:val="22"/>
                <w:lang w:eastAsia="en-GB"/>
              </w:rPr>
            </w:pPr>
            <w:proofErr w:type="spellStart"/>
            <w:r w:rsidRPr="00135D11">
              <w:rPr>
                <w:rFonts w:ascii="Times New Roman" w:eastAsia="Times New Roman" w:hAnsi="Times New Roman" w:cs="Times New Roman"/>
                <w:sz w:val="22"/>
                <w:szCs w:val="22"/>
                <w:lang w:eastAsia="en-GB"/>
              </w:rPr>
              <w:t>Elektrohidraulinis</w:t>
            </w:r>
            <w:proofErr w:type="spellEnd"/>
            <w:r w:rsidRPr="00135D11">
              <w:rPr>
                <w:rFonts w:ascii="Times New Roman" w:eastAsia="Times New Roman" w:hAnsi="Times New Roman" w:cs="Times New Roman"/>
                <w:sz w:val="22"/>
                <w:szCs w:val="22"/>
                <w:lang w:eastAsia="en-GB"/>
              </w:rPr>
              <w:t xml:space="preserve"> liftas valdomas vieno žmogaus per distancinį pultą. Platformos ilgis ne mažiau: 1300 mm, platformos plotis ne mažiau: 850mm. Keliamoji galia ne mažiau: 400 kg. Valdymo pultas su spiraliniu kabeliu. Ne mažiau kaip du porankiai. Nuosavas svoris ne daugiau 150 kg. Vežimėlio ir keleivio apsaugos sistemos , užtikrinančios tiek neįgaliojo vežimėlio, tiek keleivio </w:t>
            </w:r>
            <w:r w:rsidRPr="00135D11">
              <w:rPr>
                <w:rFonts w:ascii="Times New Roman" w:eastAsia="Times New Roman" w:hAnsi="Times New Roman" w:cs="Times New Roman"/>
                <w:sz w:val="22"/>
                <w:szCs w:val="22"/>
                <w:lang w:eastAsia="en-GB"/>
              </w:rPr>
              <w:lastRenderedPageBreak/>
              <w:t>saugumą. Specialūs tvirtinimai ne tik vežimėliui, bet ir neįgaliajam atitinkantys visus tarptautinius saugos standartus.</w:t>
            </w:r>
          </w:p>
        </w:tc>
      </w:tr>
      <w:tr w:rsidR="00A94C28" w:rsidRPr="00135D11" w14:paraId="059B93B8" w14:textId="77777777" w:rsidTr="00135D11">
        <w:trPr>
          <w:trHeight w:val="20"/>
        </w:trPr>
        <w:tc>
          <w:tcPr>
            <w:tcW w:w="1021" w:type="dxa"/>
            <w:tcMar>
              <w:top w:w="0" w:type="dxa"/>
              <w:left w:w="108" w:type="dxa"/>
              <w:bottom w:w="0" w:type="dxa"/>
              <w:right w:w="108" w:type="dxa"/>
            </w:tcMar>
          </w:tcPr>
          <w:p w14:paraId="06B6767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vAlign w:val="center"/>
          </w:tcPr>
          <w:p w14:paraId="20EB8009" w14:textId="77777777" w:rsidR="00A94C28" w:rsidRPr="00135D11" w:rsidRDefault="00A94C28" w:rsidP="00135D11">
            <w:pPr>
              <w:suppressAutoHyphens/>
              <w:autoSpaceDN w:val="0"/>
              <w:spacing w:after="0" w:line="240" w:lineRule="auto"/>
              <w:jc w:val="both"/>
              <w:textAlignment w:val="baseline"/>
              <w:rPr>
                <w:rFonts w:ascii="Times New Roman" w:eastAsia="Calibri" w:hAnsi="Times New Roman" w:cs="Times New Roman"/>
                <w:strike/>
                <w:kern w:val="3"/>
                <w:sz w:val="22"/>
                <w:szCs w:val="22"/>
                <w:highlight w:val="yellow"/>
                <w:lang w:eastAsia="zh-CN" w:bidi="hi-IN"/>
              </w:rPr>
            </w:pPr>
            <w:r w:rsidRPr="00135D11">
              <w:rPr>
                <w:rFonts w:ascii="Times New Roman" w:eastAsia="SimSun" w:hAnsi="Times New Roman" w:cs="Times New Roman"/>
                <w:kern w:val="3"/>
                <w:sz w:val="22"/>
                <w:szCs w:val="22"/>
                <w:lang w:eastAsia="zh-CN" w:bidi="en-US"/>
              </w:rPr>
              <w:t>Turi būti sudaryta galimybė užsakovui pasirinkti ne mažiau kaip iš 3 spalvų pagal gamintojo katalogą.</w:t>
            </w:r>
          </w:p>
        </w:tc>
      </w:tr>
      <w:tr w:rsidR="00A94C28" w:rsidRPr="00135D11" w14:paraId="20525631" w14:textId="77777777" w:rsidTr="00135D11">
        <w:trPr>
          <w:trHeight w:val="20"/>
        </w:trPr>
        <w:tc>
          <w:tcPr>
            <w:tcW w:w="1021" w:type="dxa"/>
            <w:tcMar>
              <w:top w:w="0" w:type="dxa"/>
              <w:left w:w="108" w:type="dxa"/>
              <w:bottom w:w="0" w:type="dxa"/>
              <w:right w:w="108" w:type="dxa"/>
            </w:tcMar>
          </w:tcPr>
          <w:p w14:paraId="3C7EA108"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0F489AB"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Kairė ir dešinė sienos įstiklintos.</w:t>
            </w:r>
          </w:p>
        </w:tc>
      </w:tr>
      <w:tr w:rsidR="00A94C28" w:rsidRPr="00135D11" w14:paraId="2423C544" w14:textId="77777777" w:rsidTr="00135D11">
        <w:trPr>
          <w:trHeight w:val="20"/>
        </w:trPr>
        <w:tc>
          <w:tcPr>
            <w:tcW w:w="1021" w:type="dxa"/>
            <w:tcMar>
              <w:top w:w="0" w:type="dxa"/>
              <w:left w:w="108" w:type="dxa"/>
              <w:bottom w:w="0" w:type="dxa"/>
              <w:right w:w="108" w:type="dxa"/>
            </w:tcMar>
          </w:tcPr>
          <w:p w14:paraId="11C14CF3"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FB1D421"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strike/>
                <w:kern w:val="3"/>
                <w:sz w:val="22"/>
                <w:szCs w:val="22"/>
                <w:lang w:eastAsia="zh-CN" w:bidi="hi-IN"/>
              </w:rPr>
            </w:pPr>
            <w:r w:rsidRPr="00135D11">
              <w:rPr>
                <w:rFonts w:ascii="Times New Roman" w:eastAsia="SimSun" w:hAnsi="Times New Roman" w:cs="Times New Roman"/>
                <w:kern w:val="3"/>
                <w:sz w:val="22"/>
                <w:szCs w:val="22"/>
                <w:lang w:eastAsia="zh-CN" w:bidi="hi-IN"/>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w:t>
            </w:r>
            <w:r w:rsidRPr="00135D11">
              <w:rPr>
                <w:rFonts w:ascii="Times New Roman" w:eastAsia="SimSun" w:hAnsi="Times New Roman" w:cs="Times New Roman"/>
                <w:kern w:val="3"/>
                <w:sz w:val="22"/>
                <w:szCs w:val="22"/>
                <w:vertAlign w:val="superscript"/>
                <w:lang w:eastAsia="zh-CN" w:bidi="hi-IN"/>
              </w:rPr>
              <w:t>0</w:t>
            </w:r>
            <w:r w:rsidRPr="00135D11">
              <w:rPr>
                <w:rFonts w:ascii="Times New Roman" w:eastAsia="SimSun" w:hAnsi="Times New Roman" w:cs="Times New Roman"/>
                <w:kern w:val="3"/>
                <w:sz w:val="22"/>
                <w:szCs w:val="22"/>
                <w:lang w:eastAsia="zh-CN" w:bidi="hi-IN"/>
              </w:rPr>
              <w:t>C iki +40</w:t>
            </w:r>
            <w:r w:rsidRPr="00135D11">
              <w:rPr>
                <w:rFonts w:ascii="Times New Roman" w:eastAsia="SimSun" w:hAnsi="Times New Roman" w:cs="Times New Roman"/>
                <w:kern w:val="3"/>
                <w:sz w:val="22"/>
                <w:szCs w:val="22"/>
                <w:vertAlign w:val="superscript"/>
                <w:lang w:eastAsia="zh-CN" w:bidi="hi-IN"/>
              </w:rPr>
              <w:t>0</w:t>
            </w:r>
            <w:r w:rsidRPr="00135D11">
              <w:rPr>
                <w:rFonts w:ascii="Times New Roman" w:eastAsia="SimSun" w:hAnsi="Times New Roman" w:cs="Times New Roman"/>
                <w:kern w:val="3"/>
                <w:sz w:val="22"/>
                <w:szCs w:val="22"/>
                <w:lang w:eastAsia="zh-CN" w:bidi="hi-IN"/>
              </w:rPr>
              <w:t>C. Laiptelio ilgis ne mažiau kaip 600 mm.</w:t>
            </w:r>
          </w:p>
        </w:tc>
      </w:tr>
      <w:tr w:rsidR="00A94C28" w:rsidRPr="00135D11" w14:paraId="6FF1BE26" w14:textId="77777777" w:rsidTr="00135D11">
        <w:trPr>
          <w:trHeight w:val="20"/>
        </w:trPr>
        <w:tc>
          <w:tcPr>
            <w:tcW w:w="1021" w:type="dxa"/>
            <w:tcMar>
              <w:top w:w="0" w:type="dxa"/>
              <w:left w:w="108" w:type="dxa"/>
              <w:bottom w:w="0" w:type="dxa"/>
              <w:right w:w="108" w:type="dxa"/>
            </w:tcMar>
          </w:tcPr>
          <w:p w14:paraId="0B537BED" w14:textId="77777777" w:rsidR="00A94C28" w:rsidRPr="00135D11" w:rsidRDefault="00A94C28" w:rsidP="00135D11">
            <w:pPr>
              <w:numPr>
                <w:ilvl w:val="0"/>
                <w:numId w:val="46"/>
              </w:numPr>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1CC5EBBF" w14:textId="77777777" w:rsidR="00A94C28" w:rsidRPr="00135D11" w:rsidRDefault="00A94C28" w:rsidP="00135D11">
            <w:pPr>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Galinės dvivėrės durys, atsidarančios ne mažiau kaip 180 laipsniu kampu su langais.</w:t>
            </w:r>
          </w:p>
        </w:tc>
      </w:tr>
      <w:tr w:rsidR="00A94C28" w:rsidRPr="00135D11" w14:paraId="6AEA7DE9" w14:textId="77777777" w:rsidTr="00135D11">
        <w:trPr>
          <w:trHeight w:val="20"/>
        </w:trPr>
        <w:tc>
          <w:tcPr>
            <w:tcW w:w="1021" w:type="dxa"/>
            <w:tcMar>
              <w:top w:w="0" w:type="dxa"/>
              <w:left w:w="108" w:type="dxa"/>
              <w:bottom w:w="0" w:type="dxa"/>
              <w:right w:w="108" w:type="dxa"/>
            </w:tcMar>
          </w:tcPr>
          <w:p w14:paraId="2818A7C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4E8329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Bendra automobilio masė – ne daugiau kaip 3500 kg.</w:t>
            </w:r>
          </w:p>
        </w:tc>
      </w:tr>
      <w:tr w:rsidR="00A94C28" w:rsidRPr="00135D11" w14:paraId="65519EC4" w14:textId="77777777" w:rsidTr="00135D11">
        <w:trPr>
          <w:trHeight w:val="20"/>
        </w:trPr>
        <w:tc>
          <w:tcPr>
            <w:tcW w:w="1021" w:type="dxa"/>
            <w:tcMar>
              <w:top w:w="0" w:type="dxa"/>
              <w:left w:w="108" w:type="dxa"/>
              <w:bottom w:w="0" w:type="dxa"/>
              <w:right w:w="108" w:type="dxa"/>
            </w:tcMar>
          </w:tcPr>
          <w:p w14:paraId="40ED3B6C"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80D67B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Automobilio ilgis ne daugiau 6500 mm. </w:t>
            </w:r>
          </w:p>
        </w:tc>
      </w:tr>
      <w:tr w:rsidR="00A94C28" w:rsidRPr="00135D11" w14:paraId="2D8B94C5" w14:textId="77777777" w:rsidTr="00135D11">
        <w:trPr>
          <w:trHeight w:val="20"/>
        </w:trPr>
        <w:tc>
          <w:tcPr>
            <w:tcW w:w="1021" w:type="dxa"/>
            <w:tcMar>
              <w:top w:w="0" w:type="dxa"/>
              <w:left w:w="108" w:type="dxa"/>
              <w:bottom w:w="0" w:type="dxa"/>
              <w:right w:w="108" w:type="dxa"/>
            </w:tcMar>
          </w:tcPr>
          <w:p w14:paraId="0744AEA2"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0EC1FC4"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Automobilio plotis (neįskaitant išorės veidrodėlių)  ne daugiau 2155 mm.</w:t>
            </w:r>
          </w:p>
        </w:tc>
      </w:tr>
      <w:tr w:rsidR="00A94C28" w:rsidRPr="00135D11" w14:paraId="22860C9F" w14:textId="77777777" w:rsidTr="00135D11">
        <w:trPr>
          <w:trHeight w:val="20"/>
        </w:trPr>
        <w:tc>
          <w:tcPr>
            <w:tcW w:w="1021" w:type="dxa"/>
            <w:tcMar>
              <w:top w:w="0" w:type="dxa"/>
              <w:left w:w="108" w:type="dxa"/>
              <w:bottom w:w="0" w:type="dxa"/>
              <w:right w:w="108" w:type="dxa"/>
            </w:tcMar>
          </w:tcPr>
          <w:p w14:paraId="5ED7191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CE9704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Paruošto eksploatacijai automobilio aukštis ne daugiau kaip 2600 mm.</w:t>
            </w:r>
          </w:p>
        </w:tc>
      </w:tr>
      <w:tr w:rsidR="00A94C28" w:rsidRPr="00135D11" w14:paraId="085E7517" w14:textId="77777777" w:rsidTr="00135D11">
        <w:trPr>
          <w:trHeight w:val="20"/>
        </w:trPr>
        <w:tc>
          <w:tcPr>
            <w:tcW w:w="1021" w:type="dxa"/>
            <w:tcMar>
              <w:top w:w="0" w:type="dxa"/>
              <w:left w:w="108" w:type="dxa"/>
              <w:bottom w:w="0" w:type="dxa"/>
              <w:right w:w="108" w:type="dxa"/>
            </w:tcMar>
          </w:tcPr>
          <w:p w14:paraId="0B9EF0B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B85D58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color w:val="FF0000"/>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ilgis iki pertvaros 1100 mm aukštyje – ne mažiau 3000 mm.</w:t>
            </w:r>
          </w:p>
        </w:tc>
      </w:tr>
      <w:tr w:rsidR="00A94C28" w:rsidRPr="00135D11" w14:paraId="14F89588" w14:textId="77777777" w:rsidTr="00135D11">
        <w:trPr>
          <w:trHeight w:val="20"/>
        </w:trPr>
        <w:tc>
          <w:tcPr>
            <w:tcW w:w="1021" w:type="dxa"/>
            <w:tcMar>
              <w:top w:w="0" w:type="dxa"/>
              <w:left w:w="108" w:type="dxa"/>
              <w:bottom w:w="0" w:type="dxa"/>
              <w:right w:w="108" w:type="dxa"/>
            </w:tcMar>
          </w:tcPr>
          <w:p w14:paraId="2ABEB85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1B3ACC9"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plotis – ne mažiau 1700 mm.</w:t>
            </w:r>
          </w:p>
        </w:tc>
      </w:tr>
      <w:tr w:rsidR="00A94C28" w:rsidRPr="00135D11" w14:paraId="07E66633" w14:textId="77777777" w:rsidTr="00135D11">
        <w:trPr>
          <w:trHeight w:val="20"/>
        </w:trPr>
        <w:tc>
          <w:tcPr>
            <w:tcW w:w="1021" w:type="dxa"/>
            <w:tcMar>
              <w:top w:w="0" w:type="dxa"/>
              <w:left w:w="108" w:type="dxa"/>
              <w:bottom w:w="0" w:type="dxa"/>
              <w:right w:w="108" w:type="dxa"/>
            </w:tcMar>
          </w:tcPr>
          <w:p w14:paraId="1F8D354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741F1D0"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aukštis – ne mažiau 1750mm.</w:t>
            </w:r>
          </w:p>
        </w:tc>
      </w:tr>
      <w:tr w:rsidR="00A94C28" w:rsidRPr="00135D11" w14:paraId="0512B7FC" w14:textId="77777777" w:rsidTr="00135D11">
        <w:trPr>
          <w:trHeight w:val="20"/>
        </w:trPr>
        <w:tc>
          <w:tcPr>
            <w:tcW w:w="1021" w:type="dxa"/>
            <w:tcMar>
              <w:top w:w="0" w:type="dxa"/>
              <w:left w:w="108" w:type="dxa"/>
              <w:bottom w:w="0" w:type="dxa"/>
              <w:right w:w="108" w:type="dxa"/>
            </w:tcMar>
          </w:tcPr>
          <w:p w14:paraId="2CEB576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B847F41"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Galinių durų angos plotis atidarius duris – ne mažesnis 1500 mm.</w:t>
            </w:r>
          </w:p>
        </w:tc>
      </w:tr>
      <w:tr w:rsidR="00A94C28" w:rsidRPr="00135D11" w14:paraId="41FB292D" w14:textId="77777777" w:rsidTr="00135D11">
        <w:trPr>
          <w:trHeight w:val="20"/>
        </w:trPr>
        <w:tc>
          <w:tcPr>
            <w:tcW w:w="1021" w:type="dxa"/>
            <w:tcMar>
              <w:top w:w="0" w:type="dxa"/>
              <w:left w:w="108" w:type="dxa"/>
              <w:bottom w:w="0" w:type="dxa"/>
              <w:right w:w="108" w:type="dxa"/>
            </w:tcMar>
          </w:tcPr>
          <w:p w14:paraId="3A28EA1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EA8EF8F"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Galinių durų angos aukštis atidarius duris – ne mažiau 1600 mm.</w:t>
            </w:r>
          </w:p>
        </w:tc>
      </w:tr>
      <w:tr w:rsidR="00A94C28" w:rsidRPr="00135D11" w14:paraId="52BCB87A" w14:textId="77777777" w:rsidTr="00135D11">
        <w:trPr>
          <w:trHeight w:val="20"/>
        </w:trPr>
        <w:tc>
          <w:tcPr>
            <w:tcW w:w="1021" w:type="dxa"/>
            <w:tcMar>
              <w:top w:w="0" w:type="dxa"/>
              <w:left w:w="108" w:type="dxa"/>
              <w:bottom w:w="0" w:type="dxa"/>
              <w:right w:w="108" w:type="dxa"/>
            </w:tcMar>
          </w:tcPr>
          <w:p w14:paraId="5B67703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A49227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Dešinės pusės durų angos plotis atidarius duris – ne mažiau 1200 mm. </w:t>
            </w:r>
          </w:p>
        </w:tc>
      </w:tr>
      <w:tr w:rsidR="00A94C28" w:rsidRPr="00135D11" w14:paraId="559EE3A0" w14:textId="77777777" w:rsidTr="00135D11">
        <w:trPr>
          <w:trHeight w:val="20"/>
        </w:trPr>
        <w:tc>
          <w:tcPr>
            <w:tcW w:w="1021" w:type="dxa"/>
            <w:tcMar>
              <w:top w:w="0" w:type="dxa"/>
              <w:left w:w="108" w:type="dxa"/>
              <w:bottom w:w="0" w:type="dxa"/>
              <w:right w:w="108" w:type="dxa"/>
            </w:tcMar>
          </w:tcPr>
          <w:p w14:paraId="2CFDFA76"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67E480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Dešinės pusės durų angos aukštis atidarius duris – ne mažiau 1600mm.</w:t>
            </w:r>
            <w:r w:rsidRPr="00135D11">
              <w:rPr>
                <w:rFonts w:ascii="Times New Roman" w:eastAsia="Calibri" w:hAnsi="Times New Roman" w:cs="Times New Roman"/>
                <w:color w:val="FF0000"/>
                <w:kern w:val="3"/>
                <w:sz w:val="22"/>
                <w:szCs w:val="22"/>
                <w:lang w:eastAsia="zh-CN" w:bidi="hi-IN"/>
              </w:rPr>
              <w:t xml:space="preserve"> </w:t>
            </w:r>
          </w:p>
        </w:tc>
      </w:tr>
      <w:tr w:rsidR="00A94C28" w:rsidRPr="00135D11" w14:paraId="1AA9B497" w14:textId="77777777" w:rsidTr="00135D11">
        <w:trPr>
          <w:trHeight w:val="20"/>
        </w:trPr>
        <w:tc>
          <w:tcPr>
            <w:tcW w:w="1021" w:type="dxa"/>
            <w:tcMar>
              <w:top w:w="0" w:type="dxa"/>
              <w:left w:w="108" w:type="dxa"/>
              <w:bottom w:w="0" w:type="dxa"/>
              <w:right w:w="108" w:type="dxa"/>
            </w:tcMar>
          </w:tcPr>
          <w:p w14:paraId="4B8F6736"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77766A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Keleivių skyriaus grindų lygis nuo žemės ne daugiau 650mm.</w:t>
            </w:r>
            <w:r w:rsidRPr="00135D11">
              <w:rPr>
                <w:rFonts w:ascii="Times New Roman" w:eastAsia="Calibri" w:hAnsi="Times New Roman" w:cs="Times New Roman"/>
                <w:color w:val="FF0000"/>
                <w:kern w:val="3"/>
                <w:sz w:val="22"/>
                <w:szCs w:val="22"/>
                <w:lang w:eastAsia="zh-CN" w:bidi="hi-IN"/>
              </w:rPr>
              <w:t xml:space="preserve"> </w:t>
            </w:r>
          </w:p>
        </w:tc>
      </w:tr>
      <w:tr w:rsidR="00A94C28" w:rsidRPr="00135D11" w14:paraId="558C4766" w14:textId="77777777" w:rsidTr="00135D11">
        <w:trPr>
          <w:trHeight w:val="20"/>
        </w:trPr>
        <w:tc>
          <w:tcPr>
            <w:tcW w:w="1021" w:type="dxa"/>
            <w:tcMar>
              <w:top w:w="0" w:type="dxa"/>
              <w:left w:w="108" w:type="dxa"/>
              <w:bottom w:w="0" w:type="dxa"/>
              <w:right w:w="108" w:type="dxa"/>
            </w:tcMar>
          </w:tcPr>
          <w:p w14:paraId="7B81C6DD"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CB70D76"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Aliuminio bėgeliai į grindis su sėdynių tvirtinimais.</w:t>
            </w:r>
          </w:p>
        </w:tc>
      </w:tr>
      <w:tr w:rsidR="00A94C28" w:rsidRPr="00135D11" w14:paraId="3416BB8C" w14:textId="77777777" w:rsidTr="00135D11">
        <w:trPr>
          <w:trHeight w:val="20"/>
        </w:trPr>
        <w:tc>
          <w:tcPr>
            <w:tcW w:w="1021" w:type="dxa"/>
            <w:tcMar>
              <w:top w:w="0" w:type="dxa"/>
              <w:left w:w="108" w:type="dxa"/>
              <w:bottom w:w="0" w:type="dxa"/>
              <w:right w:w="108" w:type="dxa"/>
            </w:tcMar>
          </w:tcPr>
          <w:p w14:paraId="019C049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96934A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Arial Unicode MS" w:hAnsi="Times New Roman" w:cs="Times New Roman"/>
                <w:kern w:val="3"/>
                <w:sz w:val="22"/>
                <w:szCs w:val="22"/>
                <w:lang w:eastAsia="zh-CN" w:bidi="lt-LT"/>
              </w:rPr>
              <w:t>Neslidžios grindys atsparios drėgmei bei dezinfekcinėms medžiagoms.</w:t>
            </w:r>
          </w:p>
        </w:tc>
      </w:tr>
      <w:tr w:rsidR="00A94C28" w:rsidRPr="00135D11" w14:paraId="4D2FD7EE" w14:textId="77777777" w:rsidTr="00135D11">
        <w:trPr>
          <w:trHeight w:val="20"/>
        </w:trPr>
        <w:tc>
          <w:tcPr>
            <w:tcW w:w="1021" w:type="dxa"/>
            <w:tcMar>
              <w:top w:w="0" w:type="dxa"/>
              <w:left w:w="108" w:type="dxa"/>
              <w:bottom w:w="0" w:type="dxa"/>
              <w:right w:w="108" w:type="dxa"/>
            </w:tcMar>
          </w:tcPr>
          <w:p w14:paraId="6725C1F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E8F5EA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Arial Unicode MS" w:hAnsi="Times New Roman" w:cs="Times New Roman"/>
                <w:kern w:val="3"/>
                <w:sz w:val="22"/>
                <w:szCs w:val="22"/>
                <w:lang w:eastAsia="zh-CN" w:bidi="lt-LT"/>
              </w:rPr>
              <w:t xml:space="preserve">Šoninės sienos ir lubos yra padengtos elementais iš specialaus ABS </w:t>
            </w:r>
            <w:proofErr w:type="spellStart"/>
            <w:r w:rsidRPr="00135D11">
              <w:rPr>
                <w:rFonts w:ascii="Times New Roman" w:eastAsia="Arial Unicode MS" w:hAnsi="Times New Roman" w:cs="Times New Roman"/>
                <w:kern w:val="3"/>
                <w:sz w:val="22"/>
                <w:szCs w:val="22"/>
                <w:lang w:eastAsia="zh-CN" w:bidi="lt-LT"/>
              </w:rPr>
              <w:t>termoplastiko</w:t>
            </w:r>
            <w:proofErr w:type="spellEnd"/>
            <w:r w:rsidRPr="00135D11">
              <w:rPr>
                <w:rFonts w:ascii="Times New Roman" w:eastAsia="Arial Unicode MS" w:hAnsi="Times New Roman" w:cs="Times New Roman"/>
                <w:kern w:val="3"/>
                <w:sz w:val="22"/>
                <w:szCs w:val="22"/>
                <w:lang w:eastAsia="zh-CN" w:bidi="lt-LT"/>
              </w:rPr>
              <w:t xml:space="preserve"> lakštų, atkartojančių automobilio vidaus kontūrą, kurie yra lengvai valomi ir atsparūs dezinfekcijai.</w:t>
            </w:r>
          </w:p>
        </w:tc>
      </w:tr>
      <w:tr w:rsidR="00A94C28" w:rsidRPr="00135D11" w14:paraId="0C8392E0" w14:textId="77777777" w:rsidTr="00135D11">
        <w:trPr>
          <w:trHeight w:val="20"/>
        </w:trPr>
        <w:tc>
          <w:tcPr>
            <w:tcW w:w="1021" w:type="dxa"/>
            <w:tcMar>
              <w:top w:w="0" w:type="dxa"/>
              <w:left w:w="108" w:type="dxa"/>
              <w:bottom w:w="0" w:type="dxa"/>
              <w:right w:w="108" w:type="dxa"/>
            </w:tcMar>
          </w:tcPr>
          <w:p w14:paraId="3F7BB16F"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752BF5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SimSun" w:hAnsi="Times New Roman" w:cs="Times New Roman"/>
                <w:kern w:val="3"/>
                <w:sz w:val="22"/>
                <w:szCs w:val="22"/>
                <w:lang w:eastAsia="zh-CN" w:bidi="hi-IN"/>
              </w:rPr>
              <w:t>Bendras keleivių salono apšvietimas.</w:t>
            </w:r>
          </w:p>
        </w:tc>
      </w:tr>
      <w:tr w:rsidR="00A94C28" w:rsidRPr="00135D11" w14:paraId="2FCC3AA6" w14:textId="77777777" w:rsidTr="00135D11">
        <w:trPr>
          <w:trHeight w:val="20"/>
        </w:trPr>
        <w:tc>
          <w:tcPr>
            <w:tcW w:w="1021" w:type="dxa"/>
            <w:tcMar>
              <w:top w:w="0" w:type="dxa"/>
              <w:left w:w="108" w:type="dxa"/>
              <w:bottom w:w="0" w:type="dxa"/>
              <w:right w:w="108" w:type="dxa"/>
            </w:tcMar>
          </w:tcPr>
          <w:p w14:paraId="2EA6512D"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D84EED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SimSun" w:hAnsi="Times New Roman" w:cs="Times New Roman"/>
                <w:kern w:val="3"/>
                <w:sz w:val="22"/>
                <w:szCs w:val="22"/>
                <w:lang w:eastAsia="zh-CN" w:bidi="hi-IN"/>
              </w:rPr>
              <w:t>Turėklai prie keleivių įlaipinimo durų.</w:t>
            </w:r>
          </w:p>
        </w:tc>
      </w:tr>
      <w:tr w:rsidR="00A94C28" w:rsidRPr="00135D11" w14:paraId="65C926EC" w14:textId="77777777" w:rsidTr="00135D11">
        <w:trPr>
          <w:trHeight w:val="20"/>
        </w:trPr>
        <w:tc>
          <w:tcPr>
            <w:tcW w:w="1021" w:type="dxa"/>
            <w:tcMar>
              <w:top w:w="0" w:type="dxa"/>
              <w:left w:w="108" w:type="dxa"/>
              <w:bottom w:w="0" w:type="dxa"/>
              <w:right w:w="108" w:type="dxa"/>
            </w:tcMar>
          </w:tcPr>
          <w:p w14:paraId="48F2CC2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8E791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Arial Unicode MS" w:hAnsi="Times New Roman" w:cs="Times New Roman"/>
                <w:kern w:val="3"/>
                <w:sz w:val="22"/>
                <w:szCs w:val="22"/>
                <w:lang w:eastAsia="zh-CN" w:bidi="lt-LT"/>
              </w:rPr>
            </w:pPr>
            <w:r w:rsidRPr="00135D11">
              <w:rPr>
                <w:rFonts w:ascii="Times New Roman" w:eastAsia="SimSun" w:hAnsi="Times New Roman" w:cs="Times New Roman"/>
                <w:kern w:val="3"/>
                <w:sz w:val="22"/>
                <w:szCs w:val="22"/>
                <w:lang w:eastAsia="zh-CN" w:bidi="hi-IN"/>
              </w:rPr>
              <w:t>Plaktukai avariniam išėjimui.</w:t>
            </w:r>
          </w:p>
        </w:tc>
      </w:tr>
      <w:tr w:rsidR="00A94C28" w:rsidRPr="00135D11" w14:paraId="5A341F55" w14:textId="77777777" w:rsidTr="00135D11">
        <w:trPr>
          <w:trHeight w:val="20"/>
        </w:trPr>
        <w:tc>
          <w:tcPr>
            <w:tcW w:w="1021" w:type="dxa"/>
            <w:tcMar>
              <w:top w:w="0" w:type="dxa"/>
              <w:left w:w="108" w:type="dxa"/>
              <w:bottom w:w="0" w:type="dxa"/>
              <w:right w:w="108" w:type="dxa"/>
            </w:tcMar>
          </w:tcPr>
          <w:p w14:paraId="70E72052"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DCFDBE7"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Kėbulo ir grindų termo ir garso izoliacija.</w:t>
            </w:r>
          </w:p>
        </w:tc>
      </w:tr>
      <w:tr w:rsidR="00A94C28" w:rsidRPr="00135D11" w14:paraId="106C19CA" w14:textId="77777777" w:rsidTr="00135D11">
        <w:trPr>
          <w:trHeight w:val="20"/>
        </w:trPr>
        <w:tc>
          <w:tcPr>
            <w:tcW w:w="1021" w:type="dxa"/>
            <w:tcMar>
              <w:top w:w="0" w:type="dxa"/>
              <w:left w:w="108" w:type="dxa"/>
              <w:bottom w:w="0" w:type="dxa"/>
              <w:right w:w="108" w:type="dxa"/>
            </w:tcMar>
          </w:tcPr>
          <w:p w14:paraId="1CA2E7CF"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0A3A134"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Automobilio elektrinis variklis ne mažiau 100 kW.</w:t>
            </w:r>
          </w:p>
        </w:tc>
      </w:tr>
      <w:tr w:rsidR="00A94C28" w:rsidRPr="00135D11" w14:paraId="562BC6C2" w14:textId="77777777" w:rsidTr="00135D11">
        <w:trPr>
          <w:trHeight w:val="20"/>
        </w:trPr>
        <w:tc>
          <w:tcPr>
            <w:tcW w:w="1021" w:type="dxa"/>
            <w:tcMar>
              <w:top w:w="0" w:type="dxa"/>
              <w:left w:w="108" w:type="dxa"/>
              <w:bottom w:w="0" w:type="dxa"/>
              <w:right w:w="108" w:type="dxa"/>
            </w:tcMar>
          </w:tcPr>
          <w:p w14:paraId="1E262251"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7FF3F4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Aukštos įtampos baterija ne mažiau 85 kWh talpos.</w:t>
            </w:r>
          </w:p>
        </w:tc>
      </w:tr>
      <w:tr w:rsidR="00A94C28" w:rsidRPr="00135D11" w14:paraId="3559B323" w14:textId="77777777" w:rsidTr="00135D11">
        <w:trPr>
          <w:trHeight w:val="20"/>
        </w:trPr>
        <w:tc>
          <w:tcPr>
            <w:tcW w:w="1021" w:type="dxa"/>
            <w:tcMar>
              <w:top w:w="0" w:type="dxa"/>
              <w:left w:w="108" w:type="dxa"/>
              <w:bottom w:w="0" w:type="dxa"/>
              <w:right w:w="108" w:type="dxa"/>
            </w:tcMar>
          </w:tcPr>
          <w:p w14:paraId="6874E84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7FECF0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Krovimas iš kintamos srovės tinklo AC ne mažiau 10kW galingumo.</w:t>
            </w:r>
          </w:p>
        </w:tc>
      </w:tr>
      <w:tr w:rsidR="00A94C28" w:rsidRPr="00135D11" w14:paraId="70382A97" w14:textId="77777777" w:rsidTr="00135D11">
        <w:trPr>
          <w:trHeight w:val="20"/>
        </w:trPr>
        <w:tc>
          <w:tcPr>
            <w:tcW w:w="1021" w:type="dxa"/>
            <w:tcMar>
              <w:top w:w="0" w:type="dxa"/>
              <w:left w:w="108" w:type="dxa"/>
              <w:bottom w:w="0" w:type="dxa"/>
              <w:right w:w="108" w:type="dxa"/>
            </w:tcMar>
          </w:tcPr>
          <w:p w14:paraId="4D3A0CE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70D9C76"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strike/>
                <w:kern w:val="3"/>
                <w:sz w:val="22"/>
                <w:szCs w:val="22"/>
                <w:lang w:eastAsia="zh-CN" w:bidi="hi-IN"/>
              </w:rPr>
            </w:pPr>
            <w:r w:rsidRPr="00135D11">
              <w:rPr>
                <w:rFonts w:ascii="Times New Roman" w:eastAsia="Calibri" w:hAnsi="Times New Roman" w:cs="Times New Roman"/>
                <w:kern w:val="3"/>
                <w:sz w:val="22"/>
                <w:szCs w:val="22"/>
                <w:lang w:eastAsia="zh-CN" w:bidi="hi-IN"/>
              </w:rPr>
              <w:t>Krovimas iš nuolatinės srovės tinklo DC ne mažiau 120 kW galingumo.</w:t>
            </w:r>
          </w:p>
        </w:tc>
      </w:tr>
      <w:tr w:rsidR="00A94C28" w:rsidRPr="00135D11" w14:paraId="20673FA2" w14:textId="77777777" w:rsidTr="00135D11">
        <w:trPr>
          <w:trHeight w:val="20"/>
        </w:trPr>
        <w:tc>
          <w:tcPr>
            <w:tcW w:w="1021" w:type="dxa"/>
            <w:tcMar>
              <w:top w:w="0" w:type="dxa"/>
              <w:left w:w="108" w:type="dxa"/>
              <w:bottom w:w="0" w:type="dxa"/>
              <w:right w:w="108" w:type="dxa"/>
            </w:tcMar>
          </w:tcPr>
          <w:p w14:paraId="35C6C6E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C8B8D3"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Prošvaisa nuo žemės ne mažiau 1150 mm.</w:t>
            </w:r>
          </w:p>
        </w:tc>
      </w:tr>
      <w:tr w:rsidR="00A94C28" w:rsidRPr="00135D11" w14:paraId="08DBC071" w14:textId="77777777" w:rsidTr="00135D11">
        <w:trPr>
          <w:trHeight w:val="20"/>
        </w:trPr>
        <w:tc>
          <w:tcPr>
            <w:tcW w:w="1021" w:type="dxa"/>
            <w:tcMar>
              <w:top w:w="0" w:type="dxa"/>
              <w:left w:w="108" w:type="dxa"/>
              <w:bottom w:w="0" w:type="dxa"/>
              <w:right w:w="108" w:type="dxa"/>
            </w:tcMar>
          </w:tcPr>
          <w:p w14:paraId="3401008B"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7EB468"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Ratų formulė 4x2.</w:t>
            </w:r>
          </w:p>
        </w:tc>
      </w:tr>
      <w:tr w:rsidR="00A94C28" w:rsidRPr="00135D11" w14:paraId="39630B6F" w14:textId="77777777" w:rsidTr="00135D11">
        <w:trPr>
          <w:trHeight w:val="20"/>
        </w:trPr>
        <w:tc>
          <w:tcPr>
            <w:tcW w:w="1021" w:type="dxa"/>
            <w:tcMar>
              <w:top w:w="0" w:type="dxa"/>
              <w:left w:w="108" w:type="dxa"/>
              <w:bottom w:w="0" w:type="dxa"/>
              <w:right w:w="108" w:type="dxa"/>
            </w:tcMar>
          </w:tcPr>
          <w:p w14:paraId="71726D8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4DE133B4" w14:textId="77777777" w:rsidR="00A94C28" w:rsidRPr="00135D11" w:rsidRDefault="00A94C28" w:rsidP="00135D11">
            <w:pPr>
              <w:spacing w:after="0" w:line="240" w:lineRule="auto"/>
              <w:jc w:val="both"/>
              <w:rPr>
                <w:rFonts w:ascii="Times New Roman" w:eastAsia="Calibri" w:hAnsi="Times New Roman" w:cs="Times New Roman"/>
                <w:sz w:val="22"/>
                <w:szCs w:val="22"/>
                <w:lang w:eastAsia="en-GB"/>
              </w:rPr>
            </w:pPr>
            <w:r w:rsidRPr="00135D11">
              <w:rPr>
                <w:rFonts w:ascii="Times New Roman" w:eastAsia="Times New Roman" w:hAnsi="Times New Roman" w:cs="Times New Roman"/>
                <w:sz w:val="22"/>
                <w:szCs w:val="22"/>
                <w:lang w:eastAsia="en-GB" w:bidi="en-US"/>
              </w:rPr>
              <w:t>Elektromobilis</w:t>
            </w:r>
            <w:r w:rsidRPr="00135D11">
              <w:rPr>
                <w:rFonts w:ascii="Times New Roman" w:eastAsia="Calibri" w:hAnsi="Times New Roman" w:cs="Times New Roman"/>
                <w:sz w:val="22"/>
                <w:szCs w:val="22"/>
                <w:lang w:eastAsia="en-GB"/>
              </w:rPr>
              <w:t xml:space="preserve"> turi būti su vasarinių padangų komplektu, sumontuotų ant gamyklinių ratlankių.</w:t>
            </w:r>
          </w:p>
          <w:p w14:paraId="538961DF" w14:textId="77777777" w:rsidR="00A94C28" w:rsidRPr="00135D11" w:rsidRDefault="00A94C28" w:rsidP="00135D11">
            <w:pPr>
              <w:spacing w:after="0" w:line="240" w:lineRule="auto"/>
              <w:jc w:val="both"/>
              <w:rPr>
                <w:rFonts w:ascii="Times New Roman" w:eastAsia="Calibri" w:hAnsi="Times New Roman" w:cs="Times New Roman"/>
                <w:sz w:val="22"/>
                <w:szCs w:val="22"/>
                <w:lang w:eastAsia="en-GB"/>
              </w:rPr>
            </w:pPr>
            <w:r w:rsidRPr="00135D11">
              <w:rPr>
                <w:rFonts w:ascii="Times New Roman" w:eastAsia="Calibri" w:hAnsi="Times New Roman" w:cs="Times New Roman"/>
                <w:sz w:val="22"/>
                <w:szCs w:val="22"/>
                <w:lang w:eastAsia="en-GB"/>
              </w:rPr>
              <w:t>Žieminių padangų komplektas, tokio pat gamintojo kaip ir vasarinių padangų komplektas.</w:t>
            </w:r>
          </w:p>
          <w:p w14:paraId="587C8DEA" w14:textId="77777777" w:rsidR="00A94C28" w:rsidRPr="00135D11" w:rsidRDefault="00A94C28" w:rsidP="00135D11">
            <w:pPr>
              <w:widowControl w:val="0"/>
              <w:tabs>
                <w:tab w:val="left" w:pos="1690"/>
              </w:tabs>
              <w:autoSpaceDE w:val="0"/>
              <w:autoSpaceDN w:val="0"/>
              <w:spacing w:after="0" w:line="240" w:lineRule="auto"/>
              <w:ind w:right="96"/>
              <w:jc w:val="both"/>
              <w:rPr>
                <w:rFonts w:ascii="Times New Roman" w:eastAsia="Calibri" w:hAnsi="Times New Roman" w:cs="Times New Roman"/>
                <w:sz w:val="22"/>
                <w:szCs w:val="22"/>
                <w:lang w:eastAsia="en-GB"/>
              </w:rPr>
            </w:pPr>
            <w:r w:rsidRPr="00135D11">
              <w:rPr>
                <w:rFonts w:ascii="Times New Roman" w:eastAsia="Calibri" w:hAnsi="Times New Roman" w:cs="Times New Roman"/>
                <w:sz w:val="22"/>
                <w:szCs w:val="22"/>
                <w:lang w:eastAsia="en-GB"/>
              </w:rPr>
              <w:t>Normalaus dydžio atsarginis ratas (analogiškas automobilio ratams),raktas rato nuėmimui ir kėliklis. Jei siūlomam modeliui gamintojas nenumato komplektavimo su standartinio dydžio atsarginiu ratu, vietoj jo automobilis turi būti sukomplektuotas su ratų remonto komplektu (oro kompresorius, specialūs klijai)</w:t>
            </w:r>
          </w:p>
          <w:p w14:paraId="3D5D250C"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r>
      <w:tr w:rsidR="00A94C28" w:rsidRPr="00135D11" w14:paraId="5C7857C3" w14:textId="77777777" w:rsidTr="00135D11">
        <w:trPr>
          <w:trHeight w:val="20"/>
        </w:trPr>
        <w:tc>
          <w:tcPr>
            <w:tcW w:w="1021" w:type="dxa"/>
            <w:tcMar>
              <w:top w:w="0" w:type="dxa"/>
              <w:left w:w="108" w:type="dxa"/>
              <w:bottom w:w="0" w:type="dxa"/>
              <w:right w:w="108" w:type="dxa"/>
            </w:tcMar>
          </w:tcPr>
          <w:p w14:paraId="27BA8581"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9A07A15" w14:textId="77777777" w:rsidR="00A94C28" w:rsidRPr="00135D11" w:rsidRDefault="00A94C28" w:rsidP="00135D11">
            <w:pPr>
              <w:spacing w:after="0" w:line="240" w:lineRule="auto"/>
              <w:jc w:val="both"/>
              <w:rPr>
                <w:rFonts w:ascii="Times New Roman" w:eastAsia="Times New Roman" w:hAnsi="Times New Roman" w:cs="Times New Roman"/>
                <w:sz w:val="22"/>
                <w:szCs w:val="22"/>
                <w:lang w:eastAsia="en-GB" w:bidi="en-US"/>
              </w:rPr>
            </w:pPr>
            <w:r w:rsidRPr="00135D11">
              <w:rPr>
                <w:rFonts w:ascii="Times New Roman" w:eastAsia="Times New Roman" w:hAnsi="Times New Roman" w:cs="Times New Roman"/>
                <w:sz w:val="22"/>
                <w:szCs w:val="22"/>
                <w:lang w:eastAsia="en-GB" w:bidi="en-US"/>
              </w:rPr>
              <w:t>Transmisija - automatinė</w:t>
            </w:r>
          </w:p>
        </w:tc>
      </w:tr>
      <w:tr w:rsidR="00A94C28" w:rsidRPr="00135D11" w14:paraId="7F1EE3F9" w14:textId="77777777" w:rsidTr="00135D11">
        <w:trPr>
          <w:trHeight w:val="20"/>
        </w:trPr>
        <w:tc>
          <w:tcPr>
            <w:tcW w:w="1021" w:type="dxa"/>
            <w:tcMar>
              <w:top w:w="0" w:type="dxa"/>
              <w:left w:w="108" w:type="dxa"/>
              <w:bottom w:w="0" w:type="dxa"/>
              <w:right w:w="108" w:type="dxa"/>
            </w:tcMar>
          </w:tcPr>
          <w:p w14:paraId="0FCBAF68"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1414DAE9"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Stabdžių antiblokavimo sistema.</w:t>
            </w:r>
          </w:p>
        </w:tc>
      </w:tr>
      <w:tr w:rsidR="00A94C28" w:rsidRPr="00135D11" w14:paraId="4BEE69CF" w14:textId="77777777" w:rsidTr="00135D11">
        <w:trPr>
          <w:trHeight w:val="20"/>
        </w:trPr>
        <w:tc>
          <w:tcPr>
            <w:tcW w:w="1021" w:type="dxa"/>
            <w:tcMar>
              <w:top w:w="0" w:type="dxa"/>
              <w:left w:w="108" w:type="dxa"/>
              <w:bottom w:w="0" w:type="dxa"/>
              <w:right w:w="108" w:type="dxa"/>
            </w:tcMar>
          </w:tcPr>
          <w:p w14:paraId="5F1CC4A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6DB17550"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Elektroninė stabilizavimo sistema.</w:t>
            </w:r>
          </w:p>
        </w:tc>
      </w:tr>
      <w:tr w:rsidR="00A94C28" w:rsidRPr="00135D11" w14:paraId="3EB21F5B" w14:textId="77777777" w:rsidTr="00135D11">
        <w:trPr>
          <w:trHeight w:val="20"/>
        </w:trPr>
        <w:tc>
          <w:tcPr>
            <w:tcW w:w="1021" w:type="dxa"/>
            <w:tcMar>
              <w:top w:w="0" w:type="dxa"/>
              <w:left w:w="108" w:type="dxa"/>
              <w:bottom w:w="0" w:type="dxa"/>
              <w:right w:w="108" w:type="dxa"/>
            </w:tcMar>
          </w:tcPr>
          <w:p w14:paraId="145E0BD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6F8B7DA"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Ratų antiprabuksavimo sistema.</w:t>
            </w:r>
          </w:p>
        </w:tc>
      </w:tr>
      <w:tr w:rsidR="00A94C28" w:rsidRPr="00135D11" w14:paraId="6CBA0F27" w14:textId="77777777" w:rsidTr="00135D11">
        <w:trPr>
          <w:trHeight w:val="20"/>
        </w:trPr>
        <w:tc>
          <w:tcPr>
            <w:tcW w:w="1021" w:type="dxa"/>
            <w:tcMar>
              <w:top w:w="0" w:type="dxa"/>
              <w:left w:w="108" w:type="dxa"/>
              <w:bottom w:w="0" w:type="dxa"/>
              <w:right w:w="108" w:type="dxa"/>
            </w:tcMar>
          </w:tcPr>
          <w:p w14:paraId="5269B4F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C4FFF1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Gamyklinė medijos sistema:</w:t>
            </w:r>
          </w:p>
          <w:p w14:paraId="63FAA26C"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 xml:space="preserve">Ne mažiau kaip 7” spalvotas </w:t>
            </w:r>
            <w:proofErr w:type="spellStart"/>
            <w:r w:rsidRPr="00135D11">
              <w:rPr>
                <w:rFonts w:ascii="Times New Roman" w:eastAsia="SimSun" w:hAnsi="Times New Roman" w:cs="Times New Roman"/>
                <w:kern w:val="3"/>
                <w:sz w:val="22"/>
                <w:szCs w:val="22"/>
                <w:lang w:eastAsia="zh-CN" w:bidi="hi-IN"/>
              </w:rPr>
              <w:t>jutiklinis</w:t>
            </w:r>
            <w:proofErr w:type="spellEnd"/>
            <w:r w:rsidRPr="00135D11">
              <w:rPr>
                <w:rFonts w:ascii="Times New Roman" w:eastAsia="SimSun" w:hAnsi="Times New Roman" w:cs="Times New Roman"/>
                <w:kern w:val="3"/>
                <w:sz w:val="22"/>
                <w:szCs w:val="22"/>
                <w:lang w:eastAsia="zh-CN" w:bidi="hi-IN"/>
              </w:rPr>
              <w:t xml:space="preserve"> ekranas</w:t>
            </w:r>
          </w:p>
          <w:p w14:paraId="2135ED7E"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FM radijas</w:t>
            </w:r>
          </w:p>
          <w:p w14:paraId="2CE4AF99"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 xml:space="preserve">USB jungtis </w:t>
            </w:r>
          </w:p>
          <w:p w14:paraId="5C315C98"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kern w:val="3"/>
                <w:sz w:val="22"/>
                <w:szCs w:val="22"/>
                <w:lang w:eastAsia="zh-CN" w:bidi="hi-IN"/>
              </w:rPr>
            </w:pPr>
            <w:r w:rsidRPr="00135D11">
              <w:rPr>
                <w:rFonts w:ascii="Times New Roman" w:eastAsia="SimSun" w:hAnsi="Times New Roman" w:cs="Times New Roman"/>
                <w:kern w:val="3"/>
                <w:sz w:val="22"/>
                <w:szCs w:val="22"/>
                <w:lang w:eastAsia="zh-CN" w:bidi="hi-IN"/>
              </w:rPr>
              <w:t xml:space="preserve">Belaidis telefono įkroviklis </w:t>
            </w:r>
          </w:p>
        </w:tc>
      </w:tr>
      <w:tr w:rsidR="00A94C28" w:rsidRPr="00135D11" w14:paraId="23BEBA50" w14:textId="77777777" w:rsidTr="00135D11">
        <w:trPr>
          <w:trHeight w:val="20"/>
        </w:trPr>
        <w:tc>
          <w:tcPr>
            <w:tcW w:w="1021" w:type="dxa"/>
            <w:tcMar>
              <w:top w:w="0" w:type="dxa"/>
              <w:left w:w="108" w:type="dxa"/>
              <w:bottom w:w="0" w:type="dxa"/>
              <w:right w:w="108" w:type="dxa"/>
            </w:tcMar>
          </w:tcPr>
          <w:p w14:paraId="38E44680"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87175BE"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Galinio vaizdo kamera. </w:t>
            </w:r>
          </w:p>
        </w:tc>
      </w:tr>
      <w:tr w:rsidR="00A94C28" w:rsidRPr="00135D11" w14:paraId="34EC31C6" w14:textId="77777777" w:rsidTr="00135D11">
        <w:trPr>
          <w:trHeight w:val="20"/>
        </w:trPr>
        <w:tc>
          <w:tcPr>
            <w:tcW w:w="1021" w:type="dxa"/>
            <w:tcMar>
              <w:top w:w="0" w:type="dxa"/>
              <w:left w:w="108" w:type="dxa"/>
              <w:bottom w:w="0" w:type="dxa"/>
              <w:right w:w="108" w:type="dxa"/>
            </w:tcMar>
          </w:tcPr>
          <w:p w14:paraId="66FE630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482B01A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bCs/>
                <w:kern w:val="3"/>
                <w:sz w:val="22"/>
                <w:szCs w:val="22"/>
                <w:lang w:eastAsia="zh-CN" w:bidi="hi-IN"/>
              </w:rPr>
            </w:pPr>
            <w:r w:rsidRPr="00135D11">
              <w:rPr>
                <w:rFonts w:ascii="Times New Roman" w:eastAsia="Calibri" w:hAnsi="Times New Roman" w:cs="Times New Roman"/>
                <w:bCs/>
                <w:kern w:val="3"/>
                <w:sz w:val="22"/>
                <w:szCs w:val="22"/>
                <w:lang w:eastAsia="zh-CN" w:bidi="hi-IN"/>
              </w:rPr>
              <w:t>Oro kondicionierius ir šildytuvas vairuotojo zonai.</w:t>
            </w:r>
          </w:p>
        </w:tc>
      </w:tr>
      <w:tr w:rsidR="00A94C28" w:rsidRPr="00135D11" w14:paraId="70C65428" w14:textId="77777777" w:rsidTr="00135D11">
        <w:trPr>
          <w:trHeight w:val="20"/>
        </w:trPr>
        <w:tc>
          <w:tcPr>
            <w:tcW w:w="1021" w:type="dxa"/>
            <w:tcMar>
              <w:top w:w="0" w:type="dxa"/>
              <w:left w:w="108" w:type="dxa"/>
              <w:bottom w:w="0" w:type="dxa"/>
              <w:right w:w="108" w:type="dxa"/>
            </w:tcMar>
          </w:tcPr>
          <w:p w14:paraId="643E504B"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459B4582"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bCs/>
                <w:kern w:val="3"/>
                <w:sz w:val="22"/>
                <w:szCs w:val="22"/>
                <w:lang w:eastAsia="zh-CN" w:bidi="hi-IN"/>
              </w:rPr>
            </w:pPr>
            <w:r w:rsidRPr="00135D11">
              <w:rPr>
                <w:rFonts w:ascii="Times New Roman" w:eastAsia="Calibri" w:hAnsi="Times New Roman" w:cs="Times New Roman"/>
                <w:bCs/>
                <w:kern w:val="3"/>
                <w:sz w:val="22"/>
                <w:szCs w:val="22"/>
                <w:lang w:eastAsia="zh-CN" w:bidi="hi-IN"/>
              </w:rPr>
              <w:t>Keleivių skyriaus oro kondicionierius, šaldymo galingumas ne mažiau 2000W, šildytuvas ne mažiau 2500W, veikiantis nuo 230V AC 50Hz įtampos.</w:t>
            </w:r>
          </w:p>
        </w:tc>
      </w:tr>
      <w:tr w:rsidR="00A94C28" w:rsidRPr="00135D11" w14:paraId="61918157" w14:textId="77777777" w:rsidTr="00135D11">
        <w:trPr>
          <w:trHeight w:val="20"/>
        </w:trPr>
        <w:tc>
          <w:tcPr>
            <w:tcW w:w="1021" w:type="dxa"/>
            <w:tcMar>
              <w:top w:w="0" w:type="dxa"/>
              <w:left w:w="108" w:type="dxa"/>
              <w:bottom w:w="0" w:type="dxa"/>
              <w:right w:w="108" w:type="dxa"/>
            </w:tcMar>
          </w:tcPr>
          <w:p w14:paraId="03976AC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62E7616D"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Calibri" w:hAnsi="Times New Roman" w:cs="Times New Roman"/>
                <w:bCs/>
                <w:kern w:val="3"/>
                <w:sz w:val="22"/>
                <w:szCs w:val="22"/>
                <w:lang w:eastAsia="zh-CN" w:bidi="hi-IN"/>
              </w:rPr>
            </w:pPr>
            <w:r w:rsidRPr="00135D11">
              <w:rPr>
                <w:rFonts w:ascii="Times New Roman" w:eastAsia="SimSun" w:hAnsi="Times New Roman" w:cs="Times New Roman"/>
                <w:kern w:val="3"/>
                <w:sz w:val="22"/>
                <w:szCs w:val="22"/>
                <w:lang w:eastAsia="zh-CN" w:bidi="hi-IN"/>
              </w:rPr>
              <w:t>Nepriklausomas energijos šaltinis su išoriniu 230V AC krovimu sumontuotas automobilio viduje – maitina klimato sistemą ir vidaus įrangą: baterija ne mažiau 100Ah prie 51,2V, srovė ne mažiau 100A, išėjimo galia prie 230 AC 50Hz ne mažiau 5000W, sistemos svoris ne daugiau 70 kg. Pakraunamas nuo išorinės 230V AC įtampos.</w:t>
            </w:r>
          </w:p>
        </w:tc>
      </w:tr>
      <w:tr w:rsidR="00A94C28" w:rsidRPr="00135D11" w14:paraId="1337425D" w14:textId="77777777" w:rsidTr="00135D11">
        <w:trPr>
          <w:trHeight w:val="20"/>
        </w:trPr>
        <w:tc>
          <w:tcPr>
            <w:tcW w:w="1021" w:type="dxa"/>
            <w:tcMar>
              <w:top w:w="0" w:type="dxa"/>
              <w:left w:w="108" w:type="dxa"/>
              <w:bottom w:w="0" w:type="dxa"/>
              <w:right w:w="108" w:type="dxa"/>
            </w:tcMar>
          </w:tcPr>
          <w:p w14:paraId="261BD248"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145EC84F"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 xml:space="preserve">Aktyvi avarinio stabdymo sistema su pėsčiųjų ir dviratininkų aptikimo funkcija </w:t>
            </w:r>
          </w:p>
        </w:tc>
      </w:tr>
      <w:tr w:rsidR="00A94C28" w:rsidRPr="00135D11" w14:paraId="14EF0A48" w14:textId="77777777" w:rsidTr="00135D11">
        <w:trPr>
          <w:trHeight w:val="20"/>
        </w:trPr>
        <w:tc>
          <w:tcPr>
            <w:tcW w:w="1021" w:type="dxa"/>
            <w:tcMar>
              <w:top w:w="0" w:type="dxa"/>
              <w:left w:w="108" w:type="dxa"/>
              <w:bottom w:w="0" w:type="dxa"/>
              <w:right w:w="108" w:type="dxa"/>
            </w:tcMar>
          </w:tcPr>
          <w:p w14:paraId="49F99E16"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08328398"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Sistema, perspėjanti viršijus leistiną greitį, kelio ženklus atpažįstanti sistema</w:t>
            </w:r>
          </w:p>
        </w:tc>
      </w:tr>
      <w:tr w:rsidR="00A94C28" w:rsidRPr="00135D11" w14:paraId="2BDEA001" w14:textId="77777777" w:rsidTr="00135D11">
        <w:trPr>
          <w:trHeight w:val="20"/>
        </w:trPr>
        <w:tc>
          <w:tcPr>
            <w:tcW w:w="1021" w:type="dxa"/>
            <w:tcMar>
              <w:top w:w="0" w:type="dxa"/>
              <w:left w:w="108" w:type="dxa"/>
              <w:bottom w:w="0" w:type="dxa"/>
              <w:right w:w="108" w:type="dxa"/>
            </w:tcMar>
          </w:tcPr>
          <w:p w14:paraId="316A1824"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4E2CE87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 xml:space="preserve">Kritulių jutiklis </w:t>
            </w:r>
          </w:p>
        </w:tc>
      </w:tr>
      <w:tr w:rsidR="00A94C28" w:rsidRPr="00135D11" w14:paraId="66001356" w14:textId="77777777" w:rsidTr="00135D11">
        <w:trPr>
          <w:trHeight w:val="20"/>
        </w:trPr>
        <w:tc>
          <w:tcPr>
            <w:tcW w:w="1021" w:type="dxa"/>
            <w:tcMar>
              <w:top w:w="0" w:type="dxa"/>
              <w:left w:w="108" w:type="dxa"/>
              <w:bottom w:w="0" w:type="dxa"/>
              <w:right w:w="108" w:type="dxa"/>
            </w:tcMar>
          </w:tcPr>
          <w:p w14:paraId="16AD157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091E2F0F"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Eismo juostos išlaikymo asistentas</w:t>
            </w:r>
          </w:p>
        </w:tc>
      </w:tr>
      <w:tr w:rsidR="00A94C28" w:rsidRPr="00135D11" w14:paraId="25819587" w14:textId="77777777" w:rsidTr="00135D11">
        <w:trPr>
          <w:trHeight w:val="20"/>
        </w:trPr>
        <w:tc>
          <w:tcPr>
            <w:tcW w:w="1021" w:type="dxa"/>
            <w:tcMar>
              <w:top w:w="0" w:type="dxa"/>
              <w:left w:w="108" w:type="dxa"/>
              <w:bottom w:w="0" w:type="dxa"/>
              <w:right w:w="108" w:type="dxa"/>
            </w:tcMar>
          </w:tcPr>
          <w:p w14:paraId="2BF2AF9F"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bCs/>
                <w:kern w:val="3"/>
                <w:sz w:val="22"/>
                <w:szCs w:val="22"/>
                <w:lang w:eastAsia="zh-CN" w:bidi="hi-IN"/>
              </w:rPr>
            </w:pPr>
          </w:p>
        </w:tc>
        <w:tc>
          <w:tcPr>
            <w:tcW w:w="8789" w:type="dxa"/>
            <w:tcMar>
              <w:top w:w="0" w:type="dxa"/>
              <w:left w:w="108" w:type="dxa"/>
              <w:bottom w:w="0" w:type="dxa"/>
              <w:right w:w="108" w:type="dxa"/>
            </w:tcMar>
          </w:tcPr>
          <w:p w14:paraId="18483763"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w:hAnsi="Times New Roman" w:cs="Times New Roman"/>
                <w:bCs/>
                <w:kern w:val="3"/>
                <w:sz w:val="22"/>
                <w:szCs w:val="22"/>
                <w:lang w:eastAsia="zh-CN" w:bidi="hi-IN"/>
              </w:rPr>
            </w:pPr>
            <w:r w:rsidRPr="00135D11">
              <w:rPr>
                <w:rFonts w:ascii="Times New Roman" w:eastAsia="SimSun" w:hAnsi="Times New Roman" w:cs="Times New Roman"/>
                <w:bCs/>
                <w:kern w:val="3"/>
                <w:sz w:val="22"/>
                <w:szCs w:val="22"/>
                <w:lang w:eastAsia="zh-CN" w:bidi="hi-IN"/>
              </w:rPr>
              <w:t>LED dienos žibintai</w:t>
            </w:r>
          </w:p>
        </w:tc>
      </w:tr>
      <w:tr w:rsidR="00A94C28" w:rsidRPr="00135D11" w14:paraId="2647881D" w14:textId="77777777" w:rsidTr="00135D11">
        <w:trPr>
          <w:trHeight w:val="20"/>
        </w:trPr>
        <w:tc>
          <w:tcPr>
            <w:tcW w:w="1021" w:type="dxa"/>
            <w:tcMar>
              <w:top w:w="0" w:type="dxa"/>
              <w:left w:w="108" w:type="dxa"/>
              <w:bottom w:w="0" w:type="dxa"/>
              <w:right w:w="108" w:type="dxa"/>
            </w:tcMar>
          </w:tcPr>
          <w:p w14:paraId="7752173C"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35245AB"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Gamyklinis visų durų centrinis užraktas valdomas nuotoliniu būdu.</w:t>
            </w:r>
          </w:p>
        </w:tc>
      </w:tr>
      <w:tr w:rsidR="00A94C28" w:rsidRPr="00135D11" w14:paraId="0D913AB4" w14:textId="77777777" w:rsidTr="00135D11">
        <w:trPr>
          <w:trHeight w:val="20"/>
        </w:trPr>
        <w:tc>
          <w:tcPr>
            <w:tcW w:w="1021" w:type="dxa"/>
            <w:tcMar>
              <w:top w:w="0" w:type="dxa"/>
              <w:left w:w="108" w:type="dxa"/>
              <w:bottom w:w="0" w:type="dxa"/>
              <w:right w:w="108" w:type="dxa"/>
            </w:tcMar>
          </w:tcPr>
          <w:p w14:paraId="213D95F5"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2AE8E2D"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Elektra valdomi šoniniai langai vairuotojo kabinoje.</w:t>
            </w:r>
          </w:p>
        </w:tc>
      </w:tr>
      <w:tr w:rsidR="00A94C28" w:rsidRPr="00135D11" w14:paraId="7E70F465" w14:textId="77777777" w:rsidTr="00135D11">
        <w:trPr>
          <w:trHeight w:val="20"/>
        </w:trPr>
        <w:tc>
          <w:tcPr>
            <w:tcW w:w="1021" w:type="dxa"/>
            <w:tcMar>
              <w:top w:w="0" w:type="dxa"/>
              <w:left w:w="108" w:type="dxa"/>
              <w:bottom w:w="0" w:type="dxa"/>
              <w:right w:w="108" w:type="dxa"/>
            </w:tcMar>
          </w:tcPr>
          <w:p w14:paraId="1785C384"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1AA544E"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Elektra valdomi ir šildomi išoriniai galinio vaizdo veidrodėliai.</w:t>
            </w:r>
          </w:p>
        </w:tc>
      </w:tr>
      <w:tr w:rsidR="00A94C28" w:rsidRPr="00135D11" w14:paraId="7FBB90CF" w14:textId="77777777" w:rsidTr="00135D11">
        <w:trPr>
          <w:trHeight w:val="20"/>
        </w:trPr>
        <w:tc>
          <w:tcPr>
            <w:tcW w:w="1021" w:type="dxa"/>
            <w:tcMar>
              <w:top w:w="0" w:type="dxa"/>
              <w:left w:w="108" w:type="dxa"/>
              <w:bottom w:w="0" w:type="dxa"/>
              <w:right w:w="108" w:type="dxa"/>
            </w:tcMar>
          </w:tcPr>
          <w:p w14:paraId="4E5CD282"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5A04A85B"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Automobilyje turi būti vidinis galinio vaizdo veidrodėlis.</w:t>
            </w:r>
          </w:p>
        </w:tc>
      </w:tr>
      <w:tr w:rsidR="00A94C28" w:rsidRPr="00135D11" w14:paraId="32A53434" w14:textId="77777777" w:rsidTr="00135D11">
        <w:trPr>
          <w:trHeight w:val="20"/>
        </w:trPr>
        <w:tc>
          <w:tcPr>
            <w:tcW w:w="1021" w:type="dxa"/>
            <w:tcMar>
              <w:top w:w="0" w:type="dxa"/>
              <w:left w:w="108" w:type="dxa"/>
              <w:bottom w:w="0" w:type="dxa"/>
              <w:right w:w="108" w:type="dxa"/>
            </w:tcMar>
          </w:tcPr>
          <w:p w14:paraId="59AF48AA"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34837827"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Apšvietimo lemputė vairuotojui.</w:t>
            </w:r>
          </w:p>
        </w:tc>
      </w:tr>
      <w:tr w:rsidR="00A94C28" w:rsidRPr="00135D11" w14:paraId="4D2012A2" w14:textId="77777777" w:rsidTr="00135D11">
        <w:trPr>
          <w:trHeight w:val="20"/>
        </w:trPr>
        <w:tc>
          <w:tcPr>
            <w:tcW w:w="1021" w:type="dxa"/>
            <w:tcMar>
              <w:top w:w="0" w:type="dxa"/>
              <w:left w:w="108" w:type="dxa"/>
              <w:bottom w:w="0" w:type="dxa"/>
              <w:right w:w="108" w:type="dxa"/>
            </w:tcMar>
          </w:tcPr>
          <w:p w14:paraId="06D08609"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8B2C444"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Keltuvas ir įrankių komplektas ratui pakeisti.</w:t>
            </w:r>
          </w:p>
        </w:tc>
      </w:tr>
      <w:tr w:rsidR="00A94C28" w:rsidRPr="00135D11" w14:paraId="0C8C757F" w14:textId="77777777" w:rsidTr="00135D11">
        <w:trPr>
          <w:trHeight w:val="20"/>
        </w:trPr>
        <w:tc>
          <w:tcPr>
            <w:tcW w:w="1021" w:type="dxa"/>
            <w:tcMar>
              <w:top w:w="0" w:type="dxa"/>
              <w:left w:w="108" w:type="dxa"/>
              <w:bottom w:w="0" w:type="dxa"/>
              <w:right w:w="108" w:type="dxa"/>
            </w:tcMar>
          </w:tcPr>
          <w:p w14:paraId="6277B7F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25D8E31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Calibri" w:hAnsi="Times New Roman" w:cs="Times New Roman"/>
                <w:kern w:val="3"/>
                <w:sz w:val="22"/>
                <w:szCs w:val="22"/>
                <w:lang w:eastAsia="zh-CN" w:bidi="hi-IN"/>
              </w:rPr>
            </w:pPr>
            <w:proofErr w:type="spellStart"/>
            <w:r w:rsidRPr="00135D11">
              <w:rPr>
                <w:rFonts w:ascii="Times New Roman" w:eastAsia="Calibri" w:hAnsi="Times New Roman" w:cs="Times New Roman"/>
                <w:kern w:val="3"/>
                <w:sz w:val="22"/>
                <w:szCs w:val="22"/>
                <w:lang w:eastAsia="zh-CN" w:bidi="hi-IN"/>
              </w:rPr>
              <w:t>Purvasaugiai</w:t>
            </w:r>
            <w:proofErr w:type="spellEnd"/>
            <w:r w:rsidRPr="00135D11">
              <w:rPr>
                <w:rFonts w:ascii="Times New Roman" w:eastAsia="Calibri" w:hAnsi="Times New Roman" w:cs="Times New Roman"/>
                <w:kern w:val="3"/>
                <w:sz w:val="22"/>
                <w:szCs w:val="22"/>
                <w:lang w:eastAsia="zh-CN" w:bidi="hi-IN"/>
              </w:rPr>
              <w:t xml:space="preserve"> priekyje ir gale.</w:t>
            </w:r>
          </w:p>
        </w:tc>
      </w:tr>
      <w:tr w:rsidR="00A94C28" w:rsidRPr="00135D11" w14:paraId="6B81394E" w14:textId="77777777" w:rsidTr="00135D11">
        <w:trPr>
          <w:trHeight w:val="20"/>
        </w:trPr>
        <w:tc>
          <w:tcPr>
            <w:tcW w:w="1021" w:type="dxa"/>
            <w:tcMar>
              <w:top w:w="0" w:type="dxa"/>
              <w:left w:w="108" w:type="dxa"/>
              <w:bottom w:w="0" w:type="dxa"/>
              <w:right w:w="108" w:type="dxa"/>
            </w:tcMar>
          </w:tcPr>
          <w:p w14:paraId="03844CF3"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0588C885" w14:textId="77777777" w:rsidR="00A94C28" w:rsidRPr="00135D11" w:rsidRDefault="00A94C28" w:rsidP="00135D11">
            <w:pPr>
              <w:tabs>
                <w:tab w:val="left" w:pos="540"/>
              </w:tabs>
              <w:suppressAutoHyphens/>
              <w:autoSpaceDN w:val="0"/>
              <w:spacing w:after="0" w:line="240" w:lineRule="auto"/>
              <w:textAlignment w:val="baseline"/>
              <w:rPr>
                <w:rFonts w:ascii="Times New Roman" w:eastAsia="SimSun, 宋体" w:hAnsi="Times New Roman" w:cs="Times New Roman"/>
                <w:strike/>
                <w:kern w:val="3"/>
                <w:sz w:val="22"/>
                <w:szCs w:val="22"/>
                <w:lang w:eastAsia="zh-CN" w:bidi="hi-IN"/>
              </w:rPr>
            </w:pPr>
            <w:r w:rsidRPr="00135D11">
              <w:rPr>
                <w:rFonts w:ascii="Times New Roman" w:eastAsia="SimSun, 宋体" w:hAnsi="Times New Roman" w:cs="Times New Roman"/>
                <w:kern w:val="3"/>
                <w:sz w:val="22"/>
                <w:szCs w:val="22"/>
                <w:lang w:eastAsia="zh-CN" w:bidi="hi-IN"/>
              </w:rPr>
              <w:t>Parkavimo jutikliai gale.</w:t>
            </w:r>
          </w:p>
        </w:tc>
      </w:tr>
      <w:tr w:rsidR="00A94C28" w:rsidRPr="00135D11" w14:paraId="721C17B2" w14:textId="77777777" w:rsidTr="00135D11">
        <w:trPr>
          <w:trHeight w:val="20"/>
        </w:trPr>
        <w:tc>
          <w:tcPr>
            <w:tcW w:w="1021" w:type="dxa"/>
            <w:tcMar>
              <w:top w:w="0" w:type="dxa"/>
              <w:left w:w="108" w:type="dxa"/>
              <w:bottom w:w="0" w:type="dxa"/>
              <w:right w:w="108" w:type="dxa"/>
            </w:tcMar>
          </w:tcPr>
          <w:p w14:paraId="57805EDE" w14:textId="77777777" w:rsidR="00A94C28" w:rsidRPr="00135D11" w:rsidRDefault="00A94C28" w:rsidP="00135D11">
            <w:pPr>
              <w:numPr>
                <w:ilvl w:val="0"/>
                <w:numId w:val="46"/>
              </w:numPr>
              <w:tabs>
                <w:tab w:val="left" w:pos="540"/>
              </w:tabs>
              <w:suppressAutoHyphens/>
              <w:autoSpaceDN w:val="0"/>
              <w:snapToGrid w:val="0"/>
              <w:spacing w:after="0" w:line="240" w:lineRule="auto"/>
              <w:ind w:left="0" w:firstLine="0"/>
              <w:textAlignment w:val="baseline"/>
              <w:rPr>
                <w:rFonts w:ascii="Times New Roman" w:eastAsia="Calibri" w:hAnsi="Times New Roman" w:cs="Times New Roman"/>
                <w:kern w:val="3"/>
                <w:sz w:val="22"/>
                <w:szCs w:val="22"/>
                <w:lang w:eastAsia="zh-CN" w:bidi="hi-IN"/>
              </w:rPr>
            </w:pPr>
          </w:p>
        </w:tc>
        <w:tc>
          <w:tcPr>
            <w:tcW w:w="8789" w:type="dxa"/>
            <w:tcMar>
              <w:top w:w="0" w:type="dxa"/>
              <w:left w:w="108" w:type="dxa"/>
              <w:bottom w:w="0" w:type="dxa"/>
              <w:right w:w="108" w:type="dxa"/>
            </w:tcMar>
          </w:tcPr>
          <w:p w14:paraId="72C45C76" w14:textId="77777777" w:rsidR="00A94C28" w:rsidRPr="00135D11" w:rsidRDefault="00A94C28" w:rsidP="00135D11">
            <w:pPr>
              <w:tabs>
                <w:tab w:val="left" w:pos="540"/>
              </w:tabs>
              <w:suppressAutoHyphens/>
              <w:autoSpaceDN w:val="0"/>
              <w:spacing w:after="0" w:line="240" w:lineRule="auto"/>
              <w:jc w:val="both"/>
              <w:textAlignment w:val="baseline"/>
              <w:rPr>
                <w:rFonts w:ascii="Times New Roman" w:eastAsia="SimSun, 宋体" w:hAnsi="Times New Roman" w:cs="Times New Roman"/>
                <w:kern w:val="3"/>
                <w:sz w:val="22"/>
                <w:szCs w:val="22"/>
                <w:lang w:eastAsia="zh-CN" w:bidi="hi-IN"/>
              </w:rPr>
            </w:pPr>
            <w:r w:rsidRPr="00135D11">
              <w:rPr>
                <w:rFonts w:ascii="Times New Roman" w:eastAsia="Calibri" w:hAnsi="Times New Roman" w:cs="Times New Roman"/>
                <w:kern w:val="3"/>
                <w:sz w:val="22"/>
                <w:szCs w:val="22"/>
                <w:lang w:eastAsia="zh-CN" w:bidi="hi-IN"/>
              </w:rPr>
              <w:t xml:space="preserve">Automobilis </w:t>
            </w:r>
            <w:r w:rsidRPr="00135D11">
              <w:rPr>
                <w:rFonts w:ascii="Times New Roman" w:eastAsia="SimSun, 宋体" w:hAnsi="Times New Roman" w:cs="Times New Roman"/>
                <w:kern w:val="3"/>
                <w:sz w:val="22"/>
                <w:szCs w:val="22"/>
                <w:lang w:eastAsia="zh-CN" w:bidi="hi-IN"/>
              </w:rPr>
              <w:t>turi būti pažymėtos lipduku (-</w:t>
            </w:r>
            <w:proofErr w:type="spellStart"/>
            <w:r w:rsidRPr="00135D11">
              <w:rPr>
                <w:rFonts w:ascii="Times New Roman" w:eastAsia="SimSun, 宋体" w:hAnsi="Times New Roman" w:cs="Times New Roman"/>
                <w:kern w:val="3"/>
                <w:sz w:val="22"/>
                <w:szCs w:val="22"/>
                <w:lang w:eastAsia="zh-CN" w:bidi="hi-IN"/>
              </w:rPr>
              <w:t>ais</w:t>
            </w:r>
            <w:proofErr w:type="spellEnd"/>
            <w:r w:rsidRPr="00135D11">
              <w:rPr>
                <w:rFonts w:ascii="Times New Roman" w:eastAsia="SimSun, 宋体" w:hAnsi="Times New Roman" w:cs="Times New Roman"/>
                <w:kern w:val="3"/>
                <w:sz w:val="22"/>
                <w:szCs w:val="22"/>
                <w:lang w:eastAsia="zh-CN" w:bidi="hi-IN"/>
              </w:rPr>
              <w:t xml:space="preserve">) ar kita lygiaverte priemone su EGADP ženklu (ES emblema su teiginiu „Finansuoja Europos Sąjunga – </w:t>
            </w:r>
            <w:proofErr w:type="spellStart"/>
            <w:r w:rsidRPr="00135D11">
              <w:rPr>
                <w:rFonts w:ascii="Times New Roman" w:eastAsia="SimSun, 宋体" w:hAnsi="Times New Roman" w:cs="Times New Roman"/>
                <w:kern w:val="3"/>
                <w:sz w:val="22"/>
                <w:szCs w:val="22"/>
                <w:lang w:eastAsia="zh-CN" w:bidi="hi-IN"/>
              </w:rPr>
              <w:t>NextGenerationEU</w:t>
            </w:r>
            <w:proofErr w:type="spellEnd"/>
            <w:r w:rsidRPr="00135D11">
              <w:rPr>
                <w:rFonts w:ascii="Times New Roman" w:eastAsia="SimSun, 宋体" w:hAnsi="Times New Roman" w:cs="Times New Roman"/>
                <w:kern w:val="3"/>
                <w:sz w:val="22"/>
                <w:szCs w:val="22"/>
                <w:lang w:eastAsia="zh-CN" w:bidi="hi-IN"/>
              </w:rPr>
              <w:t>“ ir teiginiu „Naujos kartos Lietuva“). Ant transporto priemonės išorės klijuojamas lipdukas (ar kita lygiavertė priemonė) turi būti gerai matomas (-a).</w:t>
            </w:r>
          </w:p>
        </w:tc>
      </w:tr>
    </w:tbl>
    <w:p w14:paraId="02A501BC" w14:textId="77777777" w:rsidR="00A94C28" w:rsidRPr="00E43092" w:rsidRDefault="00A94C28"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5" w:name="_Ref39586171"/>
      <w:bookmarkStart w:id="66" w:name="_Ref39673580"/>
      <w:bookmarkStart w:id="67"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68" w:name="_Ref39484039"/>
      <w:bookmarkStart w:id="69" w:name="_Ref40278562"/>
      <w:bookmarkStart w:id="70"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68"/>
      <w:bookmarkEnd w:id="69"/>
      <w:bookmarkEnd w:id="70"/>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1" w:name="_Toc212454172"/>
      <w:bookmarkStart w:id="72" w:name="_Hlk213250480"/>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1"/>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3" w:name="_Toc47102594"/>
      <w:bookmarkStart w:id="74"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3"/>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bookmarkEnd w:id="72"/>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212454173"/>
      <w:bookmarkStart w:id="76" w:name="_Hlk213250635"/>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5"/>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bookmarkEnd w:id="76"/>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5"/>
      <w:bookmarkEnd w:id="66"/>
      <w:bookmarkEnd w:id="67"/>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1D06833C" w14:textId="77777777" w:rsidR="00E5567F" w:rsidRPr="00E5567F" w:rsidRDefault="00E5567F" w:rsidP="00E5567F">
      <w:pPr>
        <w:pStyle w:val="Puslapioinaostekstas"/>
        <w:spacing w:after="0" w:line="240" w:lineRule="auto"/>
        <w:jc w:val="both"/>
        <w:rPr>
          <w:rFonts w:ascii="Times New Roman" w:hAnsi="Times New Roman" w:cs="Times New Roman"/>
          <w:i/>
          <w:iCs/>
          <w:sz w:val="18"/>
          <w:szCs w:val="18"/>
        </w:rPr>
      </w:pPr>
      <w:r w:rsidRPr="00E5567F">
        <w:rPr>
          <w:rStyle w:val="Puslapioinaosnuoroda"/>
          <w:rFonts w:ascii="Times New Roman" w:hAnsi="Times New Roman" w:cs="Times New Roman"/>
          <w:i/>
          <w:iCs/>
          <w:color w:val="7030A0"/>
          <w:sz w:val="18"/>
          <w:szCs w:val="18"/>
        </w:rPr>
        <w:footnoteRef/>
      </w:r>
      <w:r w:rsidRPr="00E5567F">
        <w:rPr>
          <w:rFonts w:ascii="Times New Roman" w:hAnsi="Times New Roman" w:cs="Times New Roman"/>
          <w:i/>
          <w:iCs/>
          <w:color w:val="7030A0"/>
          <w:sz w:val="18"/>
          <w:szCs w:val="18"/>
        </w:rPr>
        <w:t xml:space="preserve"> Pirkimą vykdant pagal VPĮ. Perkantieji subjektai, pirkimus vykdantys pagal PĮ, pirkimo dokumentuose šiuos reikalavimus nustato pasirinktinai.</w:t>
      </w:r>
    </w:p>
  </w:footnote>
  <w:footnote w:id="3">
    <w:p w14:paraId="1DE55DEE" w14:textId="77777777" w:rsidR="00E5567F" w:rsidRPr="00E5567F" w:rsidRDefault="00E5567F" w:rsidP="00E5567F">
      <w:pPr>
        <w:pStyle w:val="Puslapioinaostekstas"/>
        <w:tabs>
          <w:tab w:val="left" w:pos="851"/>
        </w:tabs>
        <w:spacing w:after="0" w:line="240" w:lineRule="auto"/>
        <w:ind w:firstLine="425"/>
        <w:jc w:val="both"/>
        <w:rPr>
          <w:rFonts w:ascii="Times New Roman" w:hAnsi="Times New Roman" w:cs="Times New Roman"/>
          <w:i/>
          <w:iCs/>
          <w:sz w:val="18"/>
          <w:szCs w:val="18"/>
        </w:rPr>
      </w:pPr>
      <w:r w:rsidRPr="00E5567F">
        <w:rPr>
          <w:rStyle w:val="Puslapioinaosnuoroda"/>
          <w:rFonts w:ascii="Times New Roman" w:eastAsia="Yu Mincho" w:hAnsi="Times New Roman" w:cs="Times New Roman"/>
          <w:i/>
          <w:iCs/>
          <w:sz w:val="18"/>
          <w:szCs w:val="18"/>
        </w:rPr>
        <w:footnoteRef/>
      </w:r>
      <w:r w:rsidRPr="00E5567F">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5131BB" w14:textId="77777777" w:rsidR="00E5567F" w:rsidRPr="00E5567F" w:rsidRDefault="00E5567F" w:rsidP="00E5567F">
      <w:pPr>
        <w:pStyle w:val="Puslapioinaostekstas"/>
        <w:numPr>
          <w:ilvl w:val="0"/>
          <w:numId w:val="36"/>
        </w:numPr>
        <w:tabs>
          <w:tab w:val="left" w:pos="851"/>
        </w:tabs>
        <w:spacing w:after="0" w:line="240" w:lineRule="auto"/>
        <w:ind w:left="0" w:firstLine="425"/>
        <w:jc w:val="both"/>
        <w:rPr>
          <w:rFonts w:ascii="Times New Roman" w:eastAsia="Yu Mincho" w:hAnsi="Times New Roman" w:cs="Times New Roman"/>
          <w:i/>
          <w:iCs/>
          <w:sz w:val="18"/>
          <w:szCs w:val="18"/>
        </w:rPr>
      </w:pPr>
      <w:r w:rsidRPr="00E5567F">
        <w:rPr>
          <w:rFonts w:ascii="Times New Roman" w:eastAsia="Yu Mincho" w:hAnsi="Times New Roman" w:cs="Times New Roman"/>
          <w:i/>
          <w:iCs/>
          <w:sz w:val="18"/>
          <w:szCs w:val="18"/>
        </w:rPr>
        <w:t xml:space="preserve">priesaikos deklaracija; </w:t>
      </w:r>
    </w:p>
    <w:p w14:paraId="5CED843C" w14:textId="77777777" w:rsidR="00E5567F" w:rsidRPr="00E5567F" w:rsidRDefault="00E5567F" w:rsidP="00E5567F">
      <w:pPr>
        <w:pStyle w:val="Puslapioinaostekstas"/>
        <w:numPr>
          <w:ilvl w:val="0"/>
          <w:numId w:val="36"/>
        </w:numPr>
        <w:tabs>
          <w:tab w:val="left" w:pos="851"/>
        </w:tabs>
        <w:spacing w:after="0" w:line="240" w:lineRule="auto"/>
        <w:ind w:left="0" w:firstLine="425"/>
        <w:jc w:val="both"/>
        <w:rPr>
          <w:rFonts w:ascii="Times New Roman" w:eastAsia="Yu Mincho" w:hAnsi="Times New Roman" w:cs="Times New Roman"/>
          <w:sz w:val="18"/>
          <w:szCs w:val="18"/>
        </w:rPr>
      </w:pPr>
      <w:r w:rsidRPr="00E5567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F6DF92" w14:textId="77777777" w:rsidR="00E5567F" w:rsidRPr="00E5567F" w:rsidRDefault="00E5567F" w:rsidP="001F2E77">
      <w:pPr>
        <w:pStyle w:val="Puslapioinaostekstas"/>
        <w:spacing w:after="0" w:line="240" w:lineRule="auto"/>
        <w:ind w:right="49"/>
        <w:jc w:val="both"/>
        <w:rPr>
          <w:rFonts w:ascii="Times New Roman" w:hAnsi="Times New Roman" w:cs="Times New Roman"/>
          <w:i/>
          <w:iCs/>
          <w:sz w:val="18"/>
          <w:szCs w:val="18"/>
        </w:rPr>
      </w:pPr>
      <w:r w:rsidRPr="00E5567F">
        <w:rPr>
          <w:rStyle w:val="Puslapioinaosnuoroda"/>
          <w:rFonts w:ascii="Times New Roman" w:eastAsia="Yu Mincho" w:hAnsi="Times New Roman" w:cs="Times New Roman"/>
          <w:sz w:val="18"/>
          <w:szCs w:val="18"/>
        </w:rPr>
        <w:footnoteRef/>
      </w:r>
      <w:r w:rsidRPr="00E5567F">
        <w:rPr>
          <w:rFonts w:ascii="Times New Roman" w:eastAsia="Yu Mincho" w:hAnsi="Times New Roman" w:cs="Times New Roman"/>
          <w:sz w:val="18"/>
          <w:szCs w:val="18"/>
        </w:rPr>
        <w:t xml:space="preserve"> </w:t>
      </w:r>
      <w:r w:rsidRPr="00E5567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BB27C" w14:textId="77777777" w:rsidR="00E5567F" w:rsidRPr="00E5567F" w:rsidRDefault="00E5567F" w:rsidP="001F2E77">
      <w:pPr>
        <w:pStyle w:val="Puslapioinaostekstas"/>
        <w:numPr>
          <w:ilvl w:val="0"/>
          <w:numId w:val="37"/>
        </w:numPr>
        <w:spacing w:after="0" w:line="240" w:lineRule="auto"/>
        <w:ind w:right="49"/>
        <w:jc w:val="both"/>
        <w:rPr>
          <w:rFonts w:ascii="Times New Roman" w:eastAsia="Yu Mincho" w:hAnsi="Times New Roman" w:cs="Times New Roman"/>
          <w:i/>
          <w:iCs/>
          <w:sz w:val="18"/>
          <w:szCs w:val="18"/>
        </w:rPr>
      </w:pPr>
      <w:r w:rsidRPr="00E5567F">
        <w:rPr>
          <w:rFonts w:ascii="Times New Roman" w:eastAsia="Yu Mincho" w:hAnsi="Times New Roman" w:cs="Times New Roman"/>
          <w:i/>
          <w:iCs/>
          <w:sz w:val="18"/>
          <w:szCs w:val="18"/>
        </w:rPr>
        <w:t xml:space="preserve">priesaikos deklaracija; </w:t>
      </w:r>
    </w:p>
    <w:p w14:paraId="102B4612" w14:textId="77777777" w:rsidR="00E5567F" w:rsidRPr="00E5567F" w:rsidRDefault="00E5567F" w:rsidP="001F2E77">
      <w:pPr>
        <w:pStyle w:val="Puslapioinaostekstas"/>
        <w:numPr>
          <w:ilvl w:val="0"/>
          <w:numId w:val="37"/>
        </w:numPr>
        <w:spacing w:after="0" w:line="240" w:lineRule="auto"/>
        <w:ind w:right="49"/>
        <w:jc w:val="both"/>
        <w:rPr>
          <w:rFonts w:ascii="Times New Roman" w:eastAsia="Yu Mincho" w:hAnsi="Times New Roman" w:cs="Times New Roman"/>
          <w:sz w:val="18"/>
          <w:szCs w:val="18"/>
        </w:rPr>
      </w:pPr>
      <w:r w:rsidRPr="00E5567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2BE04D" w14:textId="77777777" w:rsidR="00E5567F" w:rsidRPr="001F2E77" w:rsidRDefault="00E5567F" w:rsidP="001F2E77">
      <w:pPr>
        <w:pStyle w:val="Puslapioinaostekstas"/>
        <w:spacing w:after="0" w:line="240" w:lineRule="auto"/>
        <w:jc w:val="both"/>
        <w:rPr>
          <w:rFonts w:ascii="Times New Roman" w:hAnsi="Times New Roman" w:cs="Times New Roman"/>
          <w:i/>
          <w:iCs/>
          <w:sz w:val="18"/>
          <w:szCs w:val="18"/>
        </w:rPr>
      </w:pPr>
      <w:r w:rsidRPr="001F2E77">
        <w:rPr>
          <w:rStyle w:val="Puslapioinaosnuoroda"/>
          <w:rFonts w:ascii="Times New Roman" w:eastAsia="Yu Mincho" w:hAnsi="Times New Roman" w:cs="Times New Roman"/>
          <w:sz w:val="18"/>
          <w:szCs w:val="18"/>
        </w:rPr>
        <w:footnoteRef/>
      </w:r>
      <w:r w:rsidRPr="001F2E77">
        <w:rPr>
          <w:rFonts w:ascii="Times New Roman" w:eastAsia="Yu Mincho" w:hAnsi="Times New Roman" w:cs="Times New Roman"/>
          <w:sz w:val="18"/>
          <w:szCs w:val="18"/>
        </w:rPr>
        <w:t xml:space="preserve"> </w:t>
      </w:r>
      <w:r w:rsidRPr="001F2E77">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8D9EB" w14:textId="77777777" w:rsidR="00E5567F" w:rsidRPr="001F2E77" w:rsidRDefault="00E5567F" w:rsidP="001F2E77">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1F2E77">
        <w:rPr>
          <w:rFonts w:ascii="Times New Roman" w:eastAsia="Yu Mincho" w:hAnsi="Times New Roman" w:cs="Times New Roman"/>
          <w:i/>
          <w:iCs/>
          <w:sz w:val="18"/>
          <w:szCs w:val="18"/>
        </w:rPr>
        <w:t xml:space="preserve">priesaikos deklaracija; </w:t>
      </w:r>
    </w:p>
    <w:p w14:paraId="1ADCCE16" w14:textId="77777777" w:rsidR="00E5567F" w:rsidRPr="001F2E77" w:rsidRDefault="00E5567F" w:rsidP="001F2E77">
      <w:pPr>
        <w:pStyle w:val="Puslapioinaostekstas"/>
        <w:numPr>
          <w:ilvl w:val="0"/>
          <w:numId w:val="38"/>
        </w:numPr>
        <w:spacing w:after="0" w:line="240" w:lineRule="auto"/>
        <w:jc w:val="both"/>
        <w:rPr>
          <w:rFonts w:ascii="Times New Roman" w:eastAsia="Yu Mincho" w:hAnsi="Times New Roman" w:cs="Times New Roman"/>
          <w:sz w:val="18"/>
          <w:szCs w:val="18"/>
        </w:rPr>
      </w:pPr>
      <w:r w:rsidRPr="001F2E77">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6E395D"/>
    <w:multiLevelType w:val="hybridMultilevel"/>
    <w:tmpl w:val="BA585362"/>
    <w:lvl w:ilvl="0" w:tplc="BB58CCCC">
      <w:start w:val="1"/>
      <w:numFmt w:val="decimal"/>
      <w:lvlText w:val="%1."/>
      <w:lvlJc w:val="left"/>
      <w:pPr>
        <w:ind w:left="72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3817E56"/>
    <w:multiLevelType w:val="multilevel"/>
    <w:tmpl w:val="75C80FA2"/>
    <w:numStyleLink w:val="WW8Num3"/>
  </w:abstractNum>
  <w:abstractNum w:abstractNumId="2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1F1084"/>
    <w:multiLevelType w:val="multilevel"/>
    <w:tmpl w:val="75C80FA2"/>
    <w:styleLink w:val="WW8Num3"/>
    <w:lvl w:ilvl="0">
      <w:start w:val="1"/>
      <w:numFmt w:val="decimal"/>
      <w:lvlText w:val="%1."/>
      <w:lvlJc w:val="left"/>
      <w:pPr>
        <w:ind w:left="36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521A03"/>
    <w:multiLevelType w:val="multilevel"/>
    <w:tmpl w:val="4CD4D730"/>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2"/>
  </w:num>
  <w:num w:numId="4" w16cid:durableId="1484615006">
    <w:abstractNumId w:val="36"/>
  </w:num>
  <w:num w:numId="5" w16cid:durableId="607934237">
    <w:abstractNumId w:val="25"/>
  </w:num>
  <w:num w:numId="6" w16cid:durableId="1759206832">
    <w:abstractNumId w:val="30"/>
  </w:num>
  <w:num w:numId="7" w16cid:durableId="408162091">
    <w:abstractNumId w:val="42"/>
  </w:num>
  <w:num w:numId="8" w16cid:durableId="412043720">
    <w:abstractNumId w:val="40"/>
  </w:num>
  <w:num w:numId="9" w16cid:durableId="1996449446">
    <w:abstractNumId w:val="39"/>
  </w:num>
  <w:num w:numId="10" w16cid:durableId="1318921492">
    <w:abstractNumId w:val="24"/>
  </w:num>
  <w:num w:numId="11" w16cid:durableId="182548654">
    <w:abstractNumId w:val="22"/>
  </w:num>
  <w:num w:numId="12" w16cid:durableId="1573735120">
    <w:abstractNumId w:val="19"/>
  </w:num>
  <w:num w:numId="13" w16cid:durableId="593629820">
    <w:abstractNumId w:val="21"/>
  </w:num>
  <w:num w:numId="14" w16cid:durableId="1086878064">
    <w:abstractNumId w:val="31"/>
  </w:num>
  <w:num w:numId="15" w16cid:durableId="601766584">
    <w:abstractNumId w:val="34"/>
  </w:num>
  <w:num w:numId="16" w16cid:durableId="1876188991">
    <w:abstractNumId w:val="17"/>
  </w:num>
  <w:num w:numId="17" w16cid:durableId="8837584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3"/>
  </w:num>
  <w:num w:numId="22" w16cid:durableId="1137794015">
    <w:abstractNumId w:val="9"/>
  </w:num>
  <w:num w:numId="23" w16cid:durableId="750396670">
    <w:abstractNumId w:val="12"/>
  </w:num>
  <w:num w:numId="24" w16cid:durableId="175846264">
    <w:abstractNumId w:val="13"/>
  </w:num>
  <w:num w:numId="25" w16cid:durableId="256329913">
    <w:abstractNumId w:val="27"/>
  </w:num>
  <w:num w:numId="26" w16cid:durableId="1237983620">
    <w:abstractNumId w:val="5"/>
  </w:num>
  <w:num w:numId="27" w16cid:durableId="1873491117">
    <w:abstractNumId w:val="26"/>
  </w:num>
  <w:num w:numId="28" w16cid:durableId="1053306223">
    <w:abstractNumId w:val="2"/>
  </w:num>
  <w:num w:numId="29" w16cid:durableId="326519142">
    <w:abstractNumId w:val="3"/>
  </w:num>
  <w:num w:numId="30" w16cid:durableId="2062433539">
    <w:abstractNumId w:val="28"/>
  </w:num>
  <w:num w:numId="31" w16cid:durableId="92303335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3"/>
  </w:num>
  <w:num w:numId="35" w16cid:durableId="1789858266">
    <w:abstractNumId w:val="38"/>
  </w:num>
  <w:num w:numId="36" w16cid:durableId="494614562">
    <w:abstractNumId w:val="33"/>
  </w:num>
  <w:num w:numId="37" w16cid:durableId="1473055655">
    <w:abstractNumId w:val="37"/>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41"/>
  </w:num>
  <w:num w:numId="44" w16cid:durableId="571618851">
    <w:abstractNumId w:val="6"/>
  </w:num>
  <w:num w:numId="45" w16cid:durableId="970554825">
    <w:abstractNumId w:val="35"/>
  </w:num>
  <w:num w:numId="46" w16cid:durableId="677537287">
    <w:abstractNumId w:val="20"/>
    <w:lvlOverride w:ilvl="0">
      <w:lvl w:ilvl="0">
        <w:start w:val="1"/>
        <w:numFmt w:val="decimal"/>
        <w:lvlText w:val="%1."/>
        <w:lvlJc w:val="left"/>
        <w:pPr>
          <w:ind w:left="360" w:hanging="360"/>
        </w:pPr>
        <w:rPr>
          <w:b w:val="0"/>
          <w:bCs w:val="0"/>
        </w:rPr>
      </w:lvl>
    </w:lvlOverride>
  </w:num>
  <w:num w:numId="47" w16cid:durableId="1062018187">
    <w:abstractNumId w:val="11"/>
  </w:num>
  <w:num w:numId="48" w16cid:durableId="102086209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1CC"/>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11"/>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77"/>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4C2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C5"/>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67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basedOn w:val="Sraonra"/>
    <w:rsid w:val="00A94C2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aleksandr.ponimatkin@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35849</Words>
  <Characters>20434</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2025-10-27T11:40:00Z</dcterms:created>
  <dcterms:modified xsi:type="dcterms:W3CDTF">2025-11-05T15:15:00Z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