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EED0" w14:textId="77777777" w:rsidR="00A87913" w:rsidRPr="00446037" w:rsidRDefault="00A87913" w:rsidP="0356DCD8">
      <w:pPr>
        <w:pStyle w:val="Antrat2"/>
        <w:ind w:left="3139" w:firstLine="720"/>
        <w:jc w:val="both"/>
        <w:rPr>
          <w:rFonts w:ascii="Times New Roman" w:eastAsia="Times New Roman" w:hAnsi="Times New Roman" w:cs="Times New Roman"/>
          <w:color w:val="0070C0"/>
          <w:sz w:val="22"/>
          <w:szCs w:val="22"/>
        </w:rPr>
      </w:pPr>
      <w:bookmarkStart w:id="0" w:name="_Ref38291223"/>
      <w:bookmarkStart w:id="1" w:name="_Ref38291334"/>
      <w:bookmarkStart w:id="2" w:name="_Ref38533412"/>
      <w:bookmarkStart w:id="3" w:name="_Toc168525258"/>
      <w:r w:rsidRPr="0356DCD8">
        <w:rPr>
          <w:rFonts w:ascii="Times New Roman" w:eastAsia="Times New Roman" w:hAnsi="Times New Roman" w:cs="Times New Roman"/>
          <w:color w:val="0070C0"/>
          <w:sz w:val="22"/>
          <w:szCs w:val="22"/>
        </w:rPr>
        <w:t>Pirkimo sąlygų 4 priedas „Tiekėjų kvalifikacijos reikalavimai“</w:t>
      </w:r>
      <w:bookmarkEnd w:id="0"/>
      <w:bookmarkEnd w:id="1"/>
      <w:bookmarkEnd w:id="2"/>
      <w:bookmarkEnd w:id="3"/>
    </w:p>
    <w:p w14:paraId="461A78C7" w14:textId="77777777" w:rsidR="00A87913" w:rsidRDefault="00A87913" w:rsidP="0356DCD8">
      <w:pPr>
        <w:spacing w:after="0"/>
        <w:rPr>
          <w:rFonts w:ascii="Times New Roman" w:eastAsia="Times New Roman" w:hAnsi="Times New Roman" w:cs="Times New Roman"/>
          <w:b/>
          <w:bCs/>
          <w:smallCaps/>
          <w:sz w:val="22"/>
          <w:szCs w:val="22"/>
        </w:rPr>
      </w:pPr>
    </w:p>
    <w:p w14:paraId="0098549F" w14:textId="77777777" w:rsidR="00A87913" w:rsidRPr="00446037" w:rsidRDefault="00A87913" w:rsidP="0356DCD8">
      <w:pPr>
        <w:spacing w:after="0"/>
        <w:jc w:val="center"/>
        <w:rPr>
          <w:rFonts w:ascii="Times New Roman" w:eastAsia="Times New Roman" w:hAnsi="Times New Roman" w:cs="Times New Roman"/>
          <w:b/>
          <w:bCs/>
          <w:smallCaps/>
          <w:sz w:val="22"/>
          <w:szCs w:val="22"/>
        </w:rPr>
      </w:pPr>
      <w:r w:rsidRPr="0356DCD8">
        <w:rPr>
          <w:rFonts w:ascii="Times New Roman" w:eastAsia="Times New Roman" w:hAnsi="Times New Roman" w:cs="Times New Roman"/>
          <w:b/>
          <w:bCs/>
          <w:smallCaps/>
          <w:sz w:val="22"/>
          <w:szCs w:val="22"/>
        </w:rPr>
        <w:t>TIEKĖJŲ KVALIFIKACIJOS REIKALAVIMAI</w:t>
      </w:r>
    </w:p>
    <w:p w14:paraId="6EF30192" w14:textId="77777777" w:rsidR="00A87913" w:rsidRPr="00446037" w:rsidRDefault="00A87913" w:rsidP="0356DCD8">
      <w:pPr>
        <w:spacing w:after="0"/>
        <w:rPr>
          <w:rFonts w:ascii="Times New Roman" w:eastAsia="Times New Roman" w:hAnsi="Times New Roman" w:cs="Times New Roman"/>
          <w:sz w:val="22"/>
          <w:szCs w:val="22"/>
        </w:rPr>
      </w:pPr>
    </w:p>
    <w:p w14:paraId="7B902583"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lang w:eastAsia="en-US"/>
        </w:rPr>
        <w:t>Tiekėjo kvalifikacija turi atitikti šiame priede nustatytus reikalavimus kvalifikacijai.</w:t>
      </w:r>
      <w:r w:rsidRPr="0356DCD8">
        <w:rPr>
          <w:rFonts w:ascii="Times New Roman" w:eastAsia="Times New Roman" w:hAnsi="Times New Roman" w:cs="Times New Roman"/>
          <w:sz w:val="22"/>
          <w:szCs w:val="22"/>
        </w:rPr>
        <w:t xml:space="preserve"> </w:t>
      </w:r>
    </w:p>
    <w:p w14:paraId="63FC187C"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color w:val="000000" w:themeColor="text1"/>
          <w:sz w:val="22"/>
          <w:szCs w:val="22"/>
        </w:rPr>
        <w:t xml:space="preserve">Tiekėjas gali remtis kitų ūkio subjektų pajėgumais, </w:t>
      </w:r>
      <w:r w:rsidRPr="0356DCD8">
        <w:rPr>
          <w:rFonts w:ascii="Times New Roman" w:eastAsia="Times New Roman" w:hAnsi="Times New Roman" w:cs="Times New Roman"/>
          <w:sz w:val="22"/>
          <w:szCs w:val="22"/>
        </w:rPr>
        <w:t xml:space="preserve">kaip nurodyta </w:t>
      </w:r>
      <w:r w:rsidRPr="0356DCD8">
        <w:rPr>
          <w:rFonts w:ascii="Times New Roman" w:eastAsia="Times New Roman" w:hAnsi="Times New Roman" w:cs="Times New Roman"/>
          <w:color w:val="000000" w:themeColor="text1"/>
          <w:sz w:val="22"/>
          <w:szCs w:val="22"/>
        </w:rPr>
        <w:t>1 lentelėje.</w:t>
      </w:r>
    </w:p>
    <w:p w14:paraId="59443DAA"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9FE7CD3"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color w:val="000000" w:themeColor="text1"/>
          <w:sz w:val="22"/>
          <w:szCs w:val="22"/>
        </w:rPr>
        <w:t xml:space="preserve">Jei tiekėjas (jo pasitelkiami specialistai) pats atitinka 1 lentelės 2.1-2.2 eilutėse nustatytus reikalavimus, tačiau ketina pasitelkti subtiekėjus (jo specialistus) – tokiu atveju </w:t>
      </w:r>
      <w:r w:rsidRPr="0356DCD8">
        <w:rPr>
          <w:rFonts w:ascii="Times New Roman" w:eastAsia="Times New Roman" w:hAnsi="Times New Roman" w:cs="Times New Roman"/>
          <w:b/>
          <w:bCs/>
          <w:color w:val="000000" w:themeColor="text1"/>
          <w:sz w:val="22"/>
          <w:szCs w:val="22"/>
        </w:rPr>
        <w:t>subtiekėjų specialistai privalo atitikti nustatytus kvalifikacinius reikalavimus, jeigu subtiekėjai (jų darbuotojai) patys vykdys tą pirkimo sutarties dalį, kuriai reikia nustatytos kvalifikacijos</w:t>
      </w:r>
      <w:r w:rsidRPr="0356DCD8">
        <w:rPr>
          <w:rFonts w:ascii="Times New Roman" w:eastAsia="Times New Roman" w:hAnsi="Times New Roman" w:cs="Times New Roman"/>
          <w:color w:val="000000" w:themeColor="text1"/>
          <w:sz w:val="22"/>
          <w:szCs w:val="22"/>
        </w:rPr>
        <w:t>.</w:t>
      </w:r>
    </w:p>
    <w:p w14:paraId="23076ADE"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 xml:space="preserve">Tiekėjui nedraudžiama remtis sutartimi, kurią tiekėjas vykdė ne vienas, bet kartu su kitais ūkio subjektais. Tačiau tokiu atveju bus vertinami būtent </w:t>
      </w:r>
      <w:r w:rsidRPr="0356DCD8">
        <w:rPr>
          <w:rFonts w:ascii="Times New Roman" w:eastAsia="Times New Roman" w:hAnsi="Times New Roman" w:cs="Times New Roman"/>
          <w:b/>
          <w:bCs/>
          <w:sz w:val="22"/>
          <w:szCs w:val="22"/>
        </w:rPr>
        <w:t>konkretaus tiekėjo, dalyvaujančio viešajame pirkime, suteiktos paslaugos, jų apimtis, vertė, o ne visas vykdytos sutarties objektas</w:t>
      </w:r>
      <w:r w:rsidRPr="0356DCD8">
        <w:rPr>
          <w:rFonts w:ascii="Times New Roman" w:eastAsia="Times New Roman" w:hAnsi="Times New Roman" w:cs="Times New Roman"/>
          <w:sz w:val="22"/>
          <w:szCs w:val="22"/>
        </w:rPr>
        <w:t>.</w:t>
      </w:r>
    </w:p>
    <w:p w14:paraId="6E9B93AC"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color w:val="000000" w:themeColor="text1"/>
          <w:sz w:val="22"/>
          <w:szCs w:val="22"/>
        </w:rPr>
        <w:t xml:space="preserve">Tais atvejais, kai tiekėjas naudojasi (naudosis) trečiųjų asmenų, kurie tiesiogiai </w:t>
      </w:r>
      <w:r w:rsidRPr="0356DCD8">
        <w:rPr>
          <w:rFonts w:ascii="Times New Roman" w:eastAsia="Times New Roman" w:hAnsi="Times New Roman" w:cs="Times New Roman"/>
          <w:sz w:val="22"/>
          <w:szCs w:val="22"/>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356DCD8">
        <w:rPr>
          <w:rFonts w:ascii="Times New Roman" w:eastAsia="Times New Roman" w:hAnsi="Times New Roman" w:cs="Times New Roman"/>
          <w:color w:val="000000" w:themeColor="text1"/>
          <w:sz w:val="22"/>
          <w:szCs w:val="22"/>
        </w:rPr>
        <w:t>, priemonėmis (</w:t>
      </w:r>
      <w:r w:rsidRPr="0356DCD8">
        <w:rPr>
          <w:rFonts w:ascii="Times New Roman" w:eastAsia="Times New Roman" w:hAnsi="Times New Roman" w:cs="Times New Roman"/>
          <w:i/>
          <w:iCs/>
          <w:color w:val="000000" w:themeColor="text1"/>
          <w:sz w:val="22"/>
          <w:szCs w:val="22"/>
        </w:rPr>
        <w:t>pavyzdžiui, tik išnuomos patalpas, išnuomos įrangą ar pan.</w:t>
      </w:r>
      <w:r w:rsidRPr="0356DCD8">
        <w:rPr>
          <w:rFonts w:ascii="Times New Roman" w:eastAsia="Times New Roman" w:hAnsi="Times New Roman" w:cs="Times New Roman"/>
          <w:color w:val="000000" w:themeColor="text1"/>
          <w:sz w:val="22"/>
          <w:szCs w:val="22"/>
        </w:rPr>
        <w:t xml:space="preserve">), tiekėjas, neprivalo teikti jų </w:t>
      </w:r>
      <w:r w:rsidRPr="0356DCD8">
        <w:rPr>
          <w:rFonts w:ascii="Times New Roman" w:eastAsia="Times New Roman" w:hAnsi="Times New Roman" w:cs="Times New Roman"/>
          <w:sz w:val="22"/>
          <w:szCs w:val="22"/>
        </w:rPr>
        <w:t>Europos bendrąjį viešųjų pirkimų dokumento</w:t>
      </w:r>
      <w:r w:rsidRPr="0356DCD8">
        <w:rPr>
          <w:rFonts w:ascii="Times New Roman" w:eastAsia="Times New Roman" w:hAnsi="Times New Roman" w:cs="Times New Roman"/>
          <w:color w:val="000000" w:themeColor="text1"/>
          <w:sz w:val="22"/>
          <w:szCs w:val="22"/>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17D2332"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Šiame priede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356DCD8">
        <w:rPr>
          <w:rFonts w:ascii="Times New Roman" w:eastAsia="Times New Roman" w:hAnsi="Times New Roman" w:cs="Times New Roman"/>
          <w:sz w:val="22"/>
          <w:szCs w:val="22"/>
          <w:vertAlign w:val="superscript"/>
        </w:rPr>
        <w:footnoteReference w:id="1"/>
      </w:r>
      <w:r w:rsidRPr="0356DCD8">
        <w:rPr>
          <w:rFonts w:ascii="Times New Roman" w:eastAsia="Times New Roman" w:hAnsi="Times New Roman" w:cs="Times New Roman"/>
          <w:sz w:val="22"/>
          <w:szCs w:val="22"/>
        </w:rPr>
        <w:t xml:space="preserve">. Atitinkamai, pirkimo vykdytojas turi nurodyti, iki kada šie dokumentai turės būti pateikti, </w:t>
      </w:r>
      <w:r w:rsidRPr="0356DCD8">
        <w:rPr>
          <w:rFonts w:ascii="Times New Roman" w:eastAsia="Times New Roman" w:hAnsi="Times New Roman" w:cs="Times New Roman"/>
          <w:i/>
          <w:iCs/>
          <w:sz w:val="22"/>
          <w:szCs w:val="22"/>
        </w:rPr>
        <w:t>pavyzdžiui, iki pirkimo sutarties pasirašymo, iki darbų pradžios ar iki kito, pirkimo vykdytojo nurodyto, termino.</w:t>
      </w:r>
    </w:p>
    <w:p w14:paraId="18BC1CCB" w14:textId="77777777" w:rsidR="00A87913" w:rsidRPr="00446037" w:rsidRDefault="00A87913" w:rsidP="003A4FC0">
      <w:pPr>
        <w:pStyle w:val="Sraopastraipa"/>
        <w:numPr>
          <w:ilvl w:val="0"/>
          <w:numId w:val="4"/>
        </w:numPr>
        <w:spacing w:after="0" w:line="20" w:lineRule="atLeast"/>
        <w:ind w:left="0" w:firstLine="567"/>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03A9533E" w14:textId="77777777" w:rsidR="00A87913" w:rsidRPr="007029A0" w:rsidRDefault="00A87913" w:rsidP="003A4FC0">
      <w:pPr>
        <w:pStyle w:val="Sraopastraipa"/>
        <w:numPr>
          <w:ilvl w:val="0"/>
          <w:numId w:val="4"/>
        </w:numPr>
        <w:spacing w:after="0"/>
        <w:ind w:left="567" w:firstLine="0"/>
        <w:jc w:val="both"/>
        <w:rPr>
          <w:rFonts w:ascii="Times New Roman" w:eastAsia="Times New Roman" w:hAnsi="Times New Roman" w:cs="Times New Roman"/>
          <w:sz w:val="22"/>
          <w:szCs w:val="22"/>
          <w:lang w:eastAsia="en-US"/>
        </w:rPr>
      </w:pPr>
      <w:r w:rsidRPr="0356DCD8">
        <w:rPr>
          <w:rFonts w:ascii="Times New Roman" w:eastAsia="Times New Roman" w:hAnsi="Times New Roman" w:cs="Times New Roman"/>
          <w:sz w:val="22"/>
          <w:szCs w:val="22"/>
        </w:rPr>
        <w:t>Tiekėjas, dalyvaujantis pirkime, turi atitikti šiuos kvalifikacijos reikalavimus:</w:t>
      </w:r>
    </w:p>
    <w:p w14:paraId="11EB2D8B" w14:textId="77777777" w:rsidR="00A87913" w:rsidRPr="005D4DE6" w:rsidRDefault="00A87913" w:rsidP="0356DCD8">
      <w:pPr>
        <w:ind w:left="681"/>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1 lentelė</w:t>
      </w:r>
    </w:p>
    <w:tbl>
      <w:tblPr>
        <w:tblW w:w="9616" w:type="dxa"/>
        <w:tblInd w:w="18" w:type="dxa"/>
        <w:tblLook w:val="04A0" w:firstRow="1" w:lastRow="0" w:firstColumn="1" w:lastColumn="0" w:noHBand="0" w:noVBand="1"/>
      </w:tblPr>
      <w:tblGrid>
        <w:gridCol w:w="799"/>
        <w:gridCol w:w="4281"/>
        <w:gridCol w:w="4536"/>
      </w:tblGrid>
      <w:tr w:rsidR="00A87913" w:rsidRPr="005D4DE6" w14:paraId="70D06BC3" w14:textId="77777777" w:rsidTr="2F378815">
        <w:trPr>
          <w:trHeight w:val="956"/>
        </w:trPr>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hideMark/>
          </w:tcPr>
          <w:p w14:paraId="063EF3EF" w14:textId="77777777" w:rsidR="00A87913" w:rsidRPr="005D4DE6" w:rsidRDefault="00A87913" w:rsidP="0356DCD8">
            <w:pPr>
              <w:pStyle w:val="prastasiniatinklio"/>
              <w:spacing w:line="256" w:lineRule="auto"/>
              <w:rPr>
                <w:b/>
                <w:bCs/>
                <w:sz w:val="22"/>
                <w:szCs w:val="22"/>
              </w:rPr>
            </w:pPr>
            <w:r w:rsidRPr="0356DCD8">
              <w:rPr>
                <w:b/>
                <w:bCs/>
                <w:sz w:val="22"/>
                <w:szCs w:val="22"/>
              </w:rPr>
              <w:t>Eil. Nr.</w:t>
            </w:r>
          </w:p>
        </w:tc>
        <w:tc>
          <w:tcPr>
            <w:tcW w:w="42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tcPr>
          <w:p w14:paraId="3820C169" w14:textId="77777777" w:rsidR="00A87913" w:rsidRPr="005D4DE6" w:rsidRDefault="00A87913" w:rsidP="0356DCD8">
            <w:pPr>
              <w:spacing w:line="256" w:lineRule="auto"/>
              <w:rPr>
                <w:rFonts w:ascii="Times New Roman" w:eastAsia="Times New Roman" w:hAnsi="Times New Roman" w:cs="Times New Roman"/>
                <w:b/>
                <w:bCs/>
                <w:sz w:val="22"/>
                <w:szCs w:val="22"/>
              </w:rPr>
            </w:pPr>
            <w:r w:rsidRPr="0356DCD8">
              <w:rPr>
                <w:rFonts w:ascii="Times New Roman" w:eastAsia="Times New Roman" w:hAnsi="Times New Roman" w:cs="Times New Roman"/>
                <w:b/>
                <w:bCs/>
                <w:sz w:val="22"/>
                <w:szCs w:val="22"/>
              </w:rPr>
              <w:t>Kvalifikacijos reikalavimai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15" w:type="dxa"/>
              <w:bottom w:w="0" w:type="dxa"/>
              <w:right w:w="115" w:type="dxa"/>
            </w:tcMar>
            <w:vAlign w:val="center"/>
          </w:tcPr>
          <w:p w14:paraId="5BA8ABB7" w14:textId="77777777" w:rsidR="00A87913" w:rsidRPr="005D4DE6" w:rsidRDefault="00A87913" w:rsidP="0356DCD8">
            <w:pPr>
              <w:pStyle w:val="Point1"/>
              <w:spacing w:before="0" w:after="0" w:line="257" w:lineRule="auto"/>
              <w:ind w:left="57" w:firstLine="0"/>
              <w:jc w:val="left"/>
              <w:rPr>
                <w:b/>
                <w:bCs/>
                <w:sz w:val="22"/>
                <w:szCs w:val="22"/>
                <w:lang w:val="lt-LT"/>
              </w:rPr>
            </w:pPr>
            <w:r w:rsidRPr="0356DCD8">
              <w:rPr>
                <w:b/>
                <w:bCs/>
                <w:sz w:val="22"/>
                <w:szCs w:val="22"/>
                <w:lang w:val="lt-LT"/>
              </w:rPr>
              <w:t>Atitiktį kvalifikacijos reikalavimams įrodantys dokumentai</w:t>
            </w:r>
          </w:p>
        </w:tc>
      </w:tr>
      <w:tr w:rsidR="00A87913" w:rsidRPr="005D4DE6" w14:paraId="021736DC" w14:textId="77777777" w:rsidTr="2F378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6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0158" w14:textId="77777777" w:rsidR="00A87913" w:rsidRPr="005D4DE6" w:rsidRDefault="00A87913" w:rsidP="001E371D">
            <w:pPr>
              <w:spacing w:after="40"/>
              <w:jc w:val="center"/>
              <w:rPr>
                <w:rFonts w:ascii="Times New Roman" w:eastAsia="Times New Roman" w:hAnsi="Times New Roman" w:cs="Times New Roman"/>
                <w:b/>
                <w:bCs/>
                <w:sz w:val="22"/>
                <w:szCs w:val="22"/>
              </w:rPr>
            </w:pPr>
            <w:r w:rsidRPr="0356DCD8">
              <w:rPr>
                <w:rFonts w:ascii="Times New Roman" w:eastAsia="Times New Roman" w:hAnsi="Times New Roman" w:cs="Times New Roman"/>
                <w:b/>
                <w:bCs/>
                <w:sz w:val="22"/>
                <w:szCs w:val="22"/>
              </w:rPr>
              <w:lastRenderedPageBreak/>
              <w:t>Finansinis ir ekonominis pajėgumas</w:t>
            </w:r>
          </w:p>
        </w:tc>
      </w:tr>
      <w:tr w:rsidR="00A87913" w:rsidRPr="005D4DE6" w14:paraId="23EE8EEB" w14:textId="77777777" w:rsidTr="2F378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99" w:type="dxa"/>
            <w:tcBorders>
              <w:top w:val="single" w:sz="4" w:space="0" w:color="auto"/>
              <w:left w:val="single" w:sz="4" w:space="0" w:color="auto"/>
              <w:bottom w:val="single" w:sz="4" w:space="0" w:color="auto"/>
              <w:right w:val="single" w:sz="4" w:space="0" w:color="auto"/>
            </w:tcBorders>
            <w:hideMark/>
          </w:tcPr>
          <w:p w14:paraId="4FA037A4" w14:textId="77777777" w:rsidR="00A87913" w:rsidRPr="005D4DE6" w:rsidRDefault="00A87913" w:rsidP="0356DCD8">
            <w:pPr>
              <w:jc w:val="both"/>
              <w:rPr>
                <w:rFonts w:ascii="Times New Roman" w:eastAsia="Times New Roman" w:hAnsi="Times New Roman" w:cs="Times New Roman"/>
                <w:sz w:val="22"/>
                <w:szCs w:val="22"/>
              </w:rPr>
            </w:pPr>
            <w:r w:rsidRPr="0356DCD8">
              <w:rPr>
                <w:rFonts w:ascii="Times New Roman" w:eastAsia="Times New Roman" w:hAnsi="Times New Roman" w:cs="Times New Roman"/>
                <w:sz w:val="22"/>
                <w:szCs w:val="22"/>
              </w:rPr>
              <w:t>1.</w:t>
            </w:r>
          </w:p>
        </w:tc>
        <w:tc>
          <w:tcPr>
            <w:tcW w:w="4281" w:type="dxa"/>
            <w:tcBorders>
              <w:top w:val="single" w:sz="4" w:space="0" w:color="auto"/>
              <w:left w:val="single" w:sz="4" w:space="0" w:color="auto"/>
              <w:bottom w:val="single" w:sz="4" w:space="0" w:color="auto"/>
              <w:right w:val="single" w:sz="4" w:space="0" w:color="auto"/>
            </w:tcBorders>
          </w:tcPr>
          <w:p w14:paraId="50835E61" w14:textId="51C1579F" w:rsidR="00A87913" w:rsidRPr="005D4DE6" w:rsidRDefault="00A87913" w:rsidP="0356DCD8">
            <w:pPr>
              <w:tabs>
                <w:tab w:val="left" w:pos="324"/>
              </w:tabs>
              <w:spacing w:line="254" w:lineRule="auto"/>
              <w:jc w:val="both"/>
              <w:rPr>
                <w:rFonts w:ascii="Times New Roman" w:eastAsia="Times New Roman" w:hAnsi="Times New Roman" w:cs="Times New Roman"/>
                <w:b/>
                <w:bCs/>
                <w:sz w:val="22"/>
                <w:szCs w:val="22"/>
              </w:rPr>
            </w:pPr>
            <w:r w:rsidRPr="0356DCD8">
              <w:rPr>
                <w:rFonts w:ascii="Times New Roman" w:eastAsia="Times New Roman" w:hAnsi="Times New Roman" w:cs="Times New Roman"/>
                <w:sz w:val="22"/>
                <w:szCs w:val="22"/>
              </w:rPr>
              <w:t xml:space="preserve">Tiekėjo metinės visos veiklos pajamos per paskutinius 1 (vienus) finansinius metus iki pasiūlymo pateikimo dienos, o jei tiekėjas įregistruotas vėliau ar veiklą atitinkamoje srityje pradėjo vėliau – nuo tiekėjo įregistravimo ar veiklos pradžios, yra ne mažesnės kaip </w:t>
            </w:r>
            <w:r w:rsidRPr="0356DCD8">
              <w:rPr>
                <w:rFonts w:ascii="Times New Roman" w:eastAsia="Times New Roman" w:hAnsi="Times New Roman" w:cs="Times New Roman"/>
                <w:b/>
                <w:bCs/>
                <w:sz w:val="22"/>
                <w:szCs w:val="22"/>
              </w:rPr>
              <w:t>160 000 Eur.</w:t>
            </w:r>
          </w:p>
          <w:p w14:paraId="5AC88AE0" w14:textId="77777777" w:rsidR="00A87913" w:rsidRPr="005D4DE6" w:rsidRDefault="00A87913" w:rsidP="0356DCD8">
            <w:pPr>
              <w:tabs>
                <w:tab w:val="left" w:pos="324"/>
              </w:tabs>
              <w:spacing w:line="254" w:lineRule="auto"/>
              <w:jc w:val="both"/>
              <w:rPr>
                <w:rFonts w:ascii="Times New Roman" w:eastAsia="Times New Roman" w:hAnsi="Times New Roman" w:cs="Times New Roman"/>
                <w:sz w:val="22"/>
                <w:szCs w:val="22"/>
              </w:rPr>
            </w:pPr>
          </w:p>
          <w:p w14:paraId="5A8492D5" w14:textId="77777777" w:rsidR="00A87913" w:rsidRPr="005D4DE6" w:rsidRDefault="00A87913" w:rsidP="437AF145">
            <w:pPr>
              <w:spacing w:line="257" w:lineRule="atLeast"/>
              <w:jc w:val="both"/>
              <w:rPr>
                <w:rFonts w:ascii="Times New Roman" w:eastAsia="Times New Roman" w:hAnsi="Times New Roman" w:cs="Times New Roman"/>
                <w:i/>
                <w:iCs/>
                <w:sz w:val="22"/>
                <w:szCs w:val="22"/>
              </w:rPr>
            </w:pPr>
            <w:r w:rsidRPr="437AF145">
              <w:rPr>
                <w:rFonts w:ascii="Times New Roman" w:eastAsia="Times New Roman" w:hAnsi="Times New Roman" w:cs="Times New Roman"/>
                <w:i/>
                <w:iCs/>
                <w:sz w:val="22"/>
                <w:szCs w:val="22"/>
              </w:rPr>
              <w:t>Jeigu pasiūlymą teikia ūkio subjektų grupė, reikalavimą turi atitikti visi ją sudarantys ūkio subjektai kartu (jų pajėgumai sumuojami).</w:t>
            </w:r>
          </w:p>
          <w:p w14:paraId="5E31B96A" w14:textId="3923160D" w:rsidR="00A87913" w:rsidRPr="005D4DE6" w:rsidRDefault="00A87913" w:rsidP="437AF145">
            <w:pPr>
              <w:spacing w:line="257" w:lineRule="atLeast"/>
              <w:jc w:val="both"/>
              <w:rPr>
                <w:rFonts w:ascii="Times New Roman" w:eastAsia="Times New Roman" w:hAnsi="Times New Roman" w:cs="Times New Roman"/>
                <w:i/>
                <w:iCs/>
                <w:sz w:val="22"/>
                <w:szCs w:val="22"/>
              </w:rPr>
            </w:pPr>
            <w:r w:rsidRPr="437AF145">
              <w:rPr>
                <w:rFonts w:ascii="Times New Roman" w:eastAsia="Times New Roman" w:hAnsi="Times New Roman" w:cs="Times New Roman"/>
                <w:i/>
                <w:iCs/>
                <w:sz w:val="22"/>
                <w:szCs w:val="22"/>
              </w:rPr>
              <w:t xml:space="preserve">Tiekėjas gali remtis kitų ūkio subjektų pajėgumais. Tokiu atveju šį reikalavimą turi atitikti visi ūkio subjektai kartu (kitų ūkio subjektų pajėgumai gali būti sumuojami su Tiekėjo pajėgumais). </w:t>
            </w:r>
          </w:p>
          <w:p w14:paraId="01D30DDC" w14:textId="6128052C" w:rsidR="00A87913" w:rsidRPr="005D4DE6" w:rsidRDefault="00A87913" w:rsidP="437AF145">
            <w:pPr>
              <w:spacing w:line="257" w:lineRule="atLeast"/>
              <w:jc w:val="both"/>
              <w:rPr>
                <w:rFonts w:ascii="Times New Roman" w:eastAsia="Times New Roman" w:hAnsi="Times New Roman" w:cs="Times New Roman"/>
                <w:i/>
                <w:iCs/>
                <w:sz w:val="22"/>
                <w:szCs w:val="22"/>
              </w:rPr>
            </w:pPr>
            <w:r w:rsidRPr="437AF145">
              <w:rPr>
                <w:rFonts w:ascii="Times New Roman" w:eastAsia="Times New Roman" w:hAnsi="Times New Roman" w:cs="Times New Roman"/>
                <w:i/>
                <w:iCs/>
                <w:sz w:val="22"/>
                <w:szCs w:val="22"/>
              </w:rPr>
              <w:t xml:space="preserve">Tiekėjas ir ūkio subjektai, kurių pajėgumais remiamasi, turi prisiimti solidarią atsakomybę už pirkimo sutarties įvykdymą. </w:t>
            </w:r>
          </w:p>
          <w:p w14:paraId="36DBD247" w14:textId="77777777" w:rsidR="00A87913" w:rsidRPr="005D4DE6" w:rsidRDefault="00A87913" w:rsidP="437AF145">
            <w:pPr>
              <w:jc w:val="both"/>
              <w:rPr>
                <w:rFonts w:ascii="Times New Roman" w:eastAsia="Times New Roman" w:hAnsi="Times New Roman" w:cs="Times New Roman"/>
                <w:i/>
                <w:iCs/>
                <w:sz w:val="22"/>
                <w:szCs w:val="22"/>
              </w:rPr>
            </w:pPr>
            <w:r w:rsidRPr="437AF145">
              <w:rPr>
                <w:rFonts w:ascii="Times New Roman" w:eastAsia="Times New Roman" w:hAnsi="Times New Roman" w:cs="Times New Roman"/>
                <w:i/>
                <w:iCs/>
                <w:sz w:val="22"/>
                <w:szCs w:val="22"/>
              </w:rPr>
              <w:t>Subtiekėjams šis reikalavimas nekeliamas.</w:t>
            </w:r>
          </w:p>
        </w:tc>
        <w:tc>
          <w:tcPr>
            <w:tcW w:w="4536" w:type="dxa"/>
            <w:tcBorders>
              <w:top w:val="single" w:sz="4" w:space="0" w:color="auto"/>
              <w:left w:val="single" w:sz="4" w:space="0" w:color="auto"/>
              <w:bottom w:val="single" w:sz="4" w:space="0" w:color="auto"/>
              <w:right w:val="single" w:sz="4" w:space="0" w:color="auto"/>
            </w:tcBorders>
          </w:tcPr>
          <w:p w14:paraId="2A1EC5E9" w14:textId="77777777" w:rsidR="00A87913" w:rsidRPr="005D4DE6" w:rsidRDefault="00A87913" w:rsidP="0356DCD8">
            <w:pPr>
              <w:suppressAutoHyphens/>
              <w:spacing w:line="254" w:lineRule="auto"/>
              <w:jc w:val="both"/>
              <w:textAlignment w:val="baseline"/>
              <w:rPr>
                <w:rFonts w:ascii="Times New Roman" w:eastAsia="Times New Roman" w:hAnsi="Times New Roman" w:cs="Times New Roman"/>
                <w:sz w:val="22"/>
                <w:szCs w:val="22"/>
              </w:rPr>
            </w:pPr>
            <w:r w:rsidRPr="437AF145">
              <w:rPr>
                <w:rFonts w:ascii="Times New Roman" w:eastAsia="Times New Roman" w:hAnsi="Times New Roman" w:cs="Times New Roman"/>
                <w:sz w:val="22"/>
                <w:szCs w:val="22"/>
              </w:rPr>
              <w:t>Paskutinių 1 (vienų) finansinių metų, o jei tiekėjas įregistruotas vėliau ar veiklą pradėjo vėliau – nuo tiekėjo įregistravimo ar veiklos pradžios,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finansinę apskaitą tvarkančio asmens pasirašytų finansinių ataskaitų rinkinys ar jo ištrauka arba pažyma apie gautas metines visos veiklos pajamas.</w:t>
            </w:r>
          </w:p>
          <w:p w14:paraId="4299DE36" w14:textId="014B598A" w:rsidR="00A87913" w:rsidRPr="005D4DE6" w:rsidRDefault="00A87913" w:rsidP="001E371D">
            <w:pPr>
              <w:suppressAutoHyphens/>
              <w:spacing w:after="120" w:line="254" w:lineRule="auto"/>
              <w:jc w:val="both"/>
              <w:textAlignment w:val="baseline"/>
              <w:rPr>
                <w:rFonts w:ascii="Times New Roman" w:eastAsia="Times New Roman" w:hAnsi="Times New Roman" w:cs="Times New Roman"/>
                <w:b/>
                <w:bCs/>
                <w:sz w:val="22"/>
                <w:szCs w:val="22"/>
              </w:rPr>
            </w:pPr>
            <w:r w:rsidRPr="0356DCD8">
              <w:rPr>
                <w:rFonts w:ascii="Times New Roman" w:eastAsia="Times New Roman" w:hAnsi="Times New Roman" w:cs="Times New Roman"/>
                <w:sz w:val="22"/>
                <w:szCs w:val="22"/>
              </w:rPr>
              <w:t>Jeigu tiekėjas dėl pateisinamų priežasčių negali pateikti perkančiosios organizacijos reikalaujamų jo finansinį ir ekonominį pajėgumą įrodančių dokumentų, jis turi teisę pateikti kitus perkančiajai organizacijai priimtinus dokumentus.</w:t>
            </w:r>
          </w:p>
        </w:tc>
      </w:tr>
      <w:tr w:rsidR="00A87913" w:rsidRPr="005D4DE6" w14:paraId="5FEAB133" w14:textId="77777777" w:rsidTr="2F378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7"/>
        </w:trPr>
        <w:tc>
          <w:tcPr>
            <w:tcW w:w="961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D83EC" w14:textId="7020FD6C" w:rsidR="00A87913" w:rsidRPr="005D4DE6" w:rsidRDefault="00A87913" w:rsidP="001E371D">
            <w:pPr>
              <w:tabs>
                <w:tab w:val="center" w:pos="4320"/>
                <w:tab w:val="right" w:pos="8640"/>
              </w:tabs>
              <w:autoSpaceDN w:val="0"/>
              <w:jc w:val="center"/>
              <w:rPr>
                <w:rFonts w:ascii="Times New Roman" w:eastAsia="Times New Roman" w:hAnsi="Times New Roman" w:cs="Times New Roman"/>
                <w:b/>
                <w:bCs/>
                <w:sz w:val="22"/>
                <w:szCs w:val="22"/>
              </w:rPr>
            </w:pPr>
            <w:r w:rsidRPr="437AF145">
              <w:rPr>
                <w:rFonts w:ascii="Times New Roman" w:eastAsia="Times New Roman" w:hAnsi="Times New Roman" w:cs="Times New Roman"/>
                <w:b/>
                <w:bCs/>
                <w:sz w:val="22"/>
                <w:szCs w:val="22"/>
              </w:rPr>
              <w:t>Techninis ir profesinis pajėgumas</w:t>
            </w:r>
          </w:p>
        </w:tc>
      </w:tr>
      <w:tr w:rsidR="00A87913" w:rsidRPr="005D4DE6" w14:paraId="274FF8B7" w14:textId="77777777" w:rsidTr="2F378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4"/>
        </w:trPr>
        <w:tc>
          <w:tcPr>
            <w:tcW w:w="799" w:type="dxa"/>
            <w:tcBorders>
              <w:top w:val="single" w:sz="4" w:space="0" w:color="auto"/>
              <w:left w:val="single" w:sz="4" w:space="0" w:color="auto"/>
              <w:bottom w:val="single" w:sz="4" w:space="0" w:color="auto"/>
              <w:right w:val="single" w:sz="4" w:space="0" w:color="auto"/>
            </w:tcBorders>
            <w:hideMark/>
          </w:tcPr>
          <w:p w14:paraId="499CE1C5" w14:textId="77777777" w:rsidR="00A87913" w:rsidRPr="00B52BD7" w:rsidRDefault="00A87913" w:rsidP="0356DCD8">
            <w:pPr>
              <w:rPr>
                <w:rFonts w:ascii="Times New Roman" w:eastAsia="Times New Roman" w:hAnsi="Times New Roman" w:cs="Times New Roman"/>
                <w:sz w:val="22"/>
                <w:szCs w:val="22"/>
              </w:rPr>
            </w:pPr>
            <w:r w:rsidRPr="00B52BD7">
              <w:rPr>
                <w:rFonts w:ascii="Times New Roman" w:eastAsia="Times New Roman" w:hAnsi="Times New Roman" w:cs="Times New Roman"/>
                <w:sz w:val="22"/>
                <w:szCs w:val="22"/>
                <w:lang w:val="en-US"/>
              </w:rPr>
              <w:t>2</w:t>
            </w:r>
            <w:r w:rsidRPr="00B52BD7">
              <w:rPr>
                <w:rFonts w:ascii="Times New Roman" w:eastAsia="Times New Roman" w:hAnsi="Times New Roman" w:cs="Times New Roman"/>
                <w:sz w:val="22"/>
                <w:szCs w:val="22"/>
              </w:rPr>
              <w:t>.</w:t>
            </w:r>
          </w:p>
        </w:tc>
        <w:tc>
          <w:tcPr>
            <w:tcW w:w="4281" w:type="dxa"/>
            <w:tcBorders>
              <w:top w:val="single" w:sz="4" w:space="0" w:color="auto"/>
              <w:left w:val="single" w:sz="4" w:space="0" w:color="auto"/>
              <w:bottom w:val="single" w:sz="4" w:space="0" w:color="auto"/>
              <w:right w:val="single" w:sz="4" w:space="0" w:color="auto"/>
            </w:tcBorders>
          </w:tcPr>
          <w:p w14:paraId="228E2027" w14:textId="22DD3C00" w:rsidR="00A87913" w:rsidRPr="001E371D" w:rsidRDefault="00A87913" w:rsidP="0356DCD8">
            <w:pPr>
              <w:rPr>
                <w:rFonts w:asciiTheme="majorBidi" w:eastAsia="Times New Roman" w:hAnsiTheme="majorBidi" w:cstheme="majorBidi"/>
                <w:sz w:val="22"/>
                <w:szCs w:val="22"/>
              </w:rPr>
            </w:pPr>
            <w:r w:rsidRPr="001E371D">
              <w:rPr>
                <w:rFonts w:asciiTheme="majorBidi" w:eastAsia="Times New Roman" w:hAnsiTheme="majorBidi" w:cstheme="majorBidi"/>
                <w:b/>
                <w:bCs/>
                <w:sz w:val="22"/>
                <w:szCs w:val="22"/>
              </w:rPr>
              <w:t xml:space="preserve">Tiekėjas turi </w:t>
            </w:r>
            <w:r w:rsidR="408D3B81" w:rsidRPr="001E371D">
              <w:rPr>
                <w:rFonts w:asciiTheme="majorBidi" w:eastAsia="Times New Roman" w:hAnsiTheme="majorBidi" w:cstheme="majorBidi"/>
                <w:b/>
                <w:bCs/>
                <w:sz w:val="22"/>
                <w:szCs w:val="22"/>
              </w:rPr>
              <w:t xml:space="preserve">užtikrinti, kad </w:t>
            </w:r>
            <w:r w:rsidR="6361AAFB" w:rsidRPr="001E371D">
              <w:rPr>
                <w:rFonts w:asciiTheme="majorBidi" w:eastAsia="Times New Roman" w:hAnsiTheme="majorBidi" w:cstheme="majorBidi"/>
                <w:b/>
                <w:bCs/>
                <w:sz w:val="22"/>
                <w:szCs w:val="22"/>
              </w:rPr>
              <w:t xml:space="preserve">paslaugas </w:t>
            </w:r>
            <w:r w:rsidRPr="001E371D">
              <w:rPr>
                <w:rFonts w:asciiTheme="majorBidi" w:eastAsia="Times New Roman" w:hAnsiTheme="majorBidi" w:cstheme="majorBidi"/>
                <w:sz w:val="22"/>
                <w:szCs w:val="22"/>
              </w:rPr>
              <w:t>t</w:t>
            </w:r>
            <w:r w:rsidR="103047C2" w:rsidRPr="001E371D">
              <w:rPr>
                <w:rFonts w:asciiTheme="majorBidi" w:eastAsia="Times New Roman" w:hAnsiTheme="majorBidi" w:cstheme="majorBidi"/>
                <w:sz w:val="22"/>
                <w:szCs w:val="22"/>
              </w:rPr>
              <w:t>eiks</w:t>
            </w:r>
            <w:r w:rsidRPr="001E371D">
              <w:rPr>
                <w:rFonts w:asciiTheme="majorBidi" w:eastAsia="Times New Roman" w:hAnsiTheme="majorBidi" w:cstheme="majorBidi"/>
                <w:b/>
                <w:bCs/>
                <w:sz w:val="22"/>
                <w:szCs w:val="22"/>
              </w:rPr>
              <w:t xml:space="preserve"> specialist</w:t>
            </w:r>
            <w:r w:rsidR="3DD23753" w:rsidRPr="001E371D">
              <w:rPr>
                <w:rFonts w:asciiTheme="majorBidi" w:eastAsia="Times New Roman" w:hAnsiTheme="majorBidi" w:cstheme="majorBidi"/>
                <w:b/>
                <w:bCs/>
                <w:sz w:val="22"/>
                <w:szCs w:val="22"/>
              </w:rPr>
              <w:t>as</w:t>
            </w:r>
            <w:r w:rsidRPr="001E371D">
              <w:rPr>
                <w:rFonts w:asciiTheme="majorBidi" w:eastAsia="Times New Roman" w:hAnsiTheme="majorBidi" w:cstheme="majorBidi"/>
                <w:b/>
                <w:bCs/>
                <w:sz w:val="22"/>
                <w:szCs w:val="22"/>
              </w:rPr>
              <w:t xml:space="preserve"> (-</w:t>
            </w:r>
            <w:r w:rsidR="783D905C" w:rsidRPr="001E371D">
              <w:rPr>
                <w:rFonts w:asciiTheme="majorBidi" w:eastAsia="Times New Roman" w:hAnsiTheme="majorBidi" w:cstheme="majorBidi"/>
                <w:b/>
                <w:bCs/>
                <w:sz w:val="22"/>
                <w:szCs w:val="22"/>
              </w:rPr>
              <w:t>ai</w:t>
            </w:r>
            <w:r w:rsidRPr="001E371D">
              <w:rPr>
                <w:rFonts w:asciiTheme="majorBidi" w:eastAsia="Times New Roman" w:hAnsiTheme="majorBidi" w:cstheme="majorBidi"/>
                <w:b/>
                <w:bCs/>
                <w:sz w:val="22"/>
                <w:szCs w:val="22"/>
              </w:rPr>
              <w:t>), kuris (-</w:t>
            </w:r>
            <w:proofErr w:type="spellStart"/>
            <w:r w:rsidRPr="001E371D">
              <w:rPr>
                <w:rFonts w:asciiTheme="majorBidi" w:eastAsia="Times New Roman" w:hAnsiTheme="majorBidi" w:cstheme="majorBidi"/>
                <w:b/>
                <w:bCs/>
                <w:sz w:val="22"/>
                <w:szCs w:val="22"/>
              </w:rPr>
              <w:t>ie</w:t>
            </w:r>
            <w:proofErr w:type="spellEnd"/>
            <w:r w:rsidRPr="001E371D">
              <w:rPr>
                <w:rFonts w:asciiTheme="majorBidi" w:eastAsia="Times New Roman" w:hAnsiTheme="majorBidi" w:cstheme="majorBidi"/>
                <w:b/>
                <w:bCs/>
                <w:sz w:val="22"/>
                <w:szCs w:val="22"/>
              </w:rPr>
              <w:t>)</w:t>
            </w:r>
            <w:r w:rsidRPr="001E371D">
              <w:rPr>
                <w:rFonts w:asciiTheme="majorBidi" w:eastAsia="Times New Roman" w:hAnsiTheme="majorBidi" w:cstheme="majorBidi"/>
                <w:sz w:val="22"/>
                <w:szCs w:val="22"/>
              </w:rPr>
              <w:t>:</w:t>
            </w:r>
          </w:p>
          <w:p w14:paraId="20DC17C4" w14:textId="42B6B064" w:rsidR="00A87913" w:rsidRPr="001E371D" w:rsidRDefault="406AD15A" w:rsidP="437AF145">
            <w:pPr>
              <w:spacing w:after="120" w:line="240" w:lineRule="auto"/>
              <w:ind w:left="204"/>
              <w:rPr>
                <w:rFonts w:asciiTheme="majorBidi" w:eastAsia="Times New Roman" w:hAnsiTheme="majorBidi" w:cstheme="majorBidi"/>
                <w:b/>
                <w:bCs/>
                <w:sz w:val="22"/>
                <w:szCs w:val="22"/>
              </w:rPr>
            </w:pPr>
            <w:r w:rsidRPr="001E371D">
              <w:rPr>
                <w:rFonts w:asciiTheme="majorBidi" w:eastAsia="Times New Roman" w:hAnsiTheme="majorBidi" w:cstheme="majorBidi"/>
                <w:b/>
                <w:bCs/>
                <w:sz w:val="22"/>
                <w:szCs w:val="22"/>
              </w:rPr>
              <w:t>2.1.</w:t>
            </w:r>
            <w:r w:rsidRPr="001E371D">
              <w:rPr>
                <w:rFonts w:asciiTheme="majorBidi" w:eastAsia="Times New Roman" w:hAnsiTheme="majorBidi" w:cstheme="majorBidi"/>
                <w:sz w:val="22"/>
                <w:szCs w:val="22"/>
              </w:rPr>
              <w:t xml:space="preserve"> </w:t>
            </w:r>
            <w:r w:rsidR="00A87913" w:rsidRPr="001E371D">
              <w:rPr>
                <w:rFonts w:asciiTheme="majorBidi" w:eastAsia="Times New Roman" w:hAnsiTheme="majorBidi" w:cstheme="majorBidi"/>
                <w:sz w:val="22"/>
                <w:szCs w:val="22"/>
              </w:rPr>
              <w:t xml:space="preserve">per paskutinius 7 (septynerius) metus iki pasiūlymo pateikimo termino pabaigos atliko </w:t>
            </w:r>
            <w:r w:rsidR="5E749433" w:rsidRPr="001E371D">
              <w:rPr>
                <w:rFonts w:asciiTheme="majorBidi" w:eastAsia="Times New Roman" w:hAnsiTheme="majorBidi" w:cstheme="majorBidi"/>
                <w:b/>
                <w:bCs/>
                <w:sz w:val="22"/>
                <w:szCs w:val="22"/>
              </w:rPr>
              <w:t xml:space="preserve">bent 1 (vieną) </w:t>
            </w:r>
            <w:r w:rsidR="00D020E3" w:rsidRPr="001E371D">
              <w:rPr>
                <w:rFonts w:asciiTheme="majorBidi" w:eastAsia="Times New Roman" w:hAnsiTheme="majorBidi" w:cstheme="majorBidi"/>
                <w:b/>
                <w:bCs/>
                <w:sz w:val="22"/>
                <w:szCs w:val="22"/>
              </w:rPr>
              <w:t>ES</w:t>
            </w:r>
            <w:r w:rsidR="77B33AED" w:rsidRPr="001E371D">
              <w:rPr>
                <w:rFonts w:asciiTheme="majorBidi" w:eastAsia="Times New Roman" w:hAnsiTheme="majorBidi" w:cstheme="majorBidi"/>
                <w:b/>
                <w:bCs/>
                <w:i/>
                <w:iCs/>
                <w:sz w:val="22"/>
                <w:szCs w:val="22"/>
              </w:rPr>
              <w:t xml:space="preserve"> </w:t>
            </w:r>
            <w:r w:rsidR="00A87913" w:rsidRPr="001E371D">
              <w:rPr>
                <w:rFonts w:asciiTheme="majorBidi" w:eastAsia="Times New Roman" w:hAnsiTheme="majorBidi" w:cstheme="majorBidi"/>
                <w:sz w:val="22"/>
                <w:szCs w:val="22"/>
              </w:rPr>
              <w:t>ar</w:t>
            </w:r>
            <w:r w:rsidR="70B6A1AF" w:rsidRPr="001E371D">
              <w:rPr>
                <w:rFonts w:asciiTheme="majorBidi" w:eastAsia="Times New Roman" w:hAnsiTheme="majorBidi" w:cstheme="majorBidi"/>
                <w:b/>
                <w:bCs/>
                <w:sz w:val="22"/>
                <w:szCs w:val="22"/>
              </w:rPr>
              <w:t xml:space="preserve"> k</w:t>
            </w:r>
            <w:r w:rsidR="00A87913" w:rsidRPr="001E371D">
              <w:rPr>
                <w:rFonts w:asciiTheme="majorBidi" w:eastAsia="Times New Roman" w:hAnsiTheme="majorBidi" w:cstheme="majorBidi"/>
                <w:b/>
                <w:bCs/>
                <w:sz w:val="22"/>
                <w:szCs w:val="22"/>
              </w:rPr>
              <w:t xml:space="preserve">itų tarptautinių finansavimo šaltinių </w:t>
            </w:r>
            <w:r w:rsidR="00D020E3" w:rsidRPr="001E371D">
              <w:rPr>
                <w:rFonts w:asciiTheme="majorBidi" w:eastAsia="Times New Roman" w:hAnsiTheme="majorBidi" w:cstheme="majorBidi"/>
                <w:b/>
                <w:bCs/>
                <w:sz w:val="22"/>
                <w:szCs w:val="22"/>
              </w:rPr>
              <w:t xml:space="preserve">paramos </w:t>
            </w:r>
            <w:r w:rsidR="00A87913" w:rsidRPr="001E371D">
              <w:rPr>
                <w:rFonts w:asciiTheme="majorBidi" w:eastAsia="Times New Roman" w:hAnsiTheme="majorBidi" w:cstheme="majorBidi"/>
                <w:b/>
                <w:bCs/>
                <w:sz w:val="22"/>
                <w:szCs w:val="22"/>
              </w:rPr>
              <w:t xml:space="preserve">programų ar jos dalių </w:t>
            </w:r>
            <w:r w:rsidR="00A87913" w:rsidRPr="001E371D">
              <w:rPr>
                <w:rFonts w:asciiTheme="majorBidi" w:eastAsia="Times New Roman" w:hAnsiTheme="majorBidi" w:cstheme="majorBidi"/>
                <w:sz w:val="22"/>
                <w:szCs w:val="22"/>
              </w:rPr>
              <w:t>(kai ta dalis apima bent vieną intervenciją), reglamentuojamų nacionaliniu</w:t>
            </w:r>
            <w:r w:rsidR="00380F71" w:rsidRPr="001E371D">
              <w:rPr>
                <w:rFonts w:asciiTheme="majorBidi" w:eastAsia="Times New Roman" w:hAnsiTheme="majorBidi" w:cstheme="majorBidi"/>
                <w:sz w:val="22"/>
                <w:szCs w:val="22"/>
              </w:rPr>
              <w:t xml:space="preserve"> mastu</w:t>
            </w:r>
            <w:r w:rsidR="00A87913" w:rsidRPr="001E371D">
              <w:rPr>
                <w:rFonts w:asciiTheme="majorBidi" w:eastAsia="Times New Roman" w:hAnsiTheme="majorBidi" w:cstheme="majorBidi"/>
                <w:sz w:val="22"/>
                <w:szCs w:val="22"/>
              </w:rPr>
              <w:t xml:space="preserve"> </w:t>
            </w:r>
            <w:bookmarkStart w:id="4" w:name="_Ref210982813"/>
            <w:r w:rsidR="00A87913" w:rsidRPr="001E371D">
              <w:rPr>
                <w:rStyle w:val="Puslapioinaosnuoroda"/>
                <w:rFonts w:asciiTheme="majorBidi" w:eastAsia="Times New Roman" w:hAnsiTheme="majorBidi" w:cstheme="majorBidi"/>
                <w:sz w:val="22"/>
                <w:szCs w:val="22"/>
              </w:rPr>
              <w:footnoteReference w:id="2"/>
            </w:r>
            <w:bookmarkEnd w:id="4"/>
            <w:r w:rsidR="45CC91EB" w:rsidRPr="001E371D">
              <w:rPr>
                <w:rFonts w:asciiTheme="majorBidi" w:eastAsia="Times New Roman" w:hAnsiTheme="majorBidi" w:cstheme="majorBidi"/>
                <w:sz w:val="22"/>
                <w:szCs w:val="22"/>
              </w:rPr>
              <w:t xml:space="preserve"> </w:t>
            </w:r>
            <w:r w:rsidR="45CC91EB" w:rsidRPr="001E371D">
              <w:rPr>
                <w:rFonts w:asciiTheme="majorBidi" w:eastAsia="Times New Roman" w:hAnsiTheme="majorBidi" w:cstheme="majorBidi"/>
                <w:b/>
                <w:bCs/>
                <w:i/>
                <w:iCs/>
                <w:sz w:val="22"/>
                <w:szCs w:val="22"/>
              </w:rPr>
              <w:t>vertinimą</w:t>
            </w:r>
            <w:r w:rsidR="58AEA5E3" w:rsidRPr="001E371D">
              <w:rPr>
                <w:rFonts w:asciiTheme="majorBidi" w:eastAsia="Times New Roman" w:hAnsiTheme="majorBidi" w:cstheme="majorBidi"/>
                <w:b/>
                <w:bCs/>
                <w:i/>
                <w:iCs/>
                <w:sz w:val="22"/>
                <w:szCs w:val="22"/>
              </w:rPr>
              <w:t xml:space="preserve">, </w:t>
            </w:r>
            <w:r w:rsidR="58AEA5E3" w:rsidRPr="001E371D">
              <w:rPr>
                <w:rFonts w:asciiTheme="majorBidi" w:eastAsia="Times New Roman" w:hAnsiTheme="majorBidi" w:cstheme="majorBidi"/>
                <w:b/>
                <w:bCs/>
                <w:sz w:val="22"/>
                <w:szCs w:val="22"/>
              </w:rPr>
              <w:t>kurio apimtyje buvo vertintas</w:t>
            </w:r>
            <w:r w:rsidR="122A29FB" w:rsidRPr="001E371D">
              <w:rPr>
                <w:rFonts w:asciiTheme="majorBidi" w:eastAsia="Times New Roman" w:hAnsiTheme="majorBidi" w:cstheme="majorBidi"/>
                <w:b/>
                <w:bCs/>
                <w:sz w:val="22"/>
                <w:szCs w:val="22"/>
              </w:rPr>
              <w:t>:</w:t>
            </w:r>
          </w:p>
          <w:p w14:paraId="103B8658" w14:textId="31E8413A" w:rsidR="00A87913" w:rsidRPr="001E371D" w:rsidRDefault="00A87913" w:rsidP="003A4FC0">
            <w:pPr>
              <w:pStyle w:val="Sraopastraipa"/>
              <w:numPr>
                <w:ilvl w:val="1"/>
                <w:numId w:val="5"/>
              </w:numPr>
              <w:spacing w:after="120" w:line="240" w:lineRule="auto"/>
              <w:rPr>
                <w:rFonts w:asciiTheme="majorBidi" w:eastAsia="Times New Roman" w:hAnsiTheme="majorBidi" w:cstheme="majorBidi"/>
                <w:sz w:val="22"/>
                <w:szCs w:val="22"/>
              </w:rPr>
            </w:pPr>
            <w:r w:rsidRPr="001E371D">
              <w:rPr>
                <w:rFonts w:asciiTheme="majorBidi" w:eastAsia="Times New Roman" w:hAnsiTheme="majorBidi" w:cstheme="majorBidi"/>
                <w:b/>
                <w:bCs/>
                <w:sz w:val="22"/>
                <w:szCs w:val="22"/>
              </w:rPr>
              <w:t>žemės ūki</w:t>
            </w:r>
            <w:r w:rsidR="4418D1C1" w:rsidRPr="001E371D">
              <w:rPr>
                <w:rFonts w:asciiTheme="majorBidi" w:eastAsia="Times New Roman" w:hAnsiTheme="majorBidi" w:cstheme="majorBidi"/>
                <w:b/>
                <w:bCs/>
                <w:sz w:val="22"/>
                <w:szCs w:val="22"/>
              </w:rPr>
              <w:t>s</w:t>
            </w:r>
            <w:r w:rsidRPr="001E371D">
              <w:rPr>
                <w:rFonts w:asciiTheme="majorBidi" w:eastAsia="Times New Roman" w:hAnsiTheme="majorBidi" w:cstheme="majorBidi"/>
                <w:b/>
                <w:bCs/>
                <w:sz w:val="22"/>
                <w:szCs w:val="22"/>
              </w:rPr>
              <w:t xml:space="preserve"> ir (arba) </w:t>
            </w:r>
          </w:p>
          <w:p w14:paraId="41744CFD" w14:textId="1C479075" w:rsidR="00A87913" w:rsidRPr="001E371D" w:rsidRDefault="00A87913" w:rsidP="003A4FC0">
            <w:pPr>
              <w:pStyle w:val="Sraopastraipa"/>
              <w:numPr>
                <w:ilvl w:val="1"/>
                <w:numId w:val="5"/>
              </w:numPr>
              <w:spacing w:after="120" w:line="240" w:lineRule="auto"/>
              <w:rPr>
                <w:rFonts w:asciiTheme="majorBidi" w:hAnsiTheme="majorBidi" w:cstheme="majorBidi"/>
                <w:b/>
                <w:bCs/>
                <w:sz w:val="22"/>
                <w:szCs w:val="22"/>
              </w:rPr>
            </w:pPr>
            <w:r w:rsidRPr="001E371D">
              <w:rPr>
                <w:rFonts w:asciiTheme="majorBidi" w:eastAsia="Times New Roman" w:hAnsiTheme="majorBidi" w:cstheme="majorBidi"/>
                <w:b/>
                <w:bCs/>
                <w:sz w:val="22"/>
                <w:szCs w:val="22"/>
              </w:rPr>
              <w:t>kaimo plėtr</w:t>
            </w:r>
            <w:r w:rsidR="463DDD28" w:rsidRPr="001E371D">
              <w:rPr>
                <w:rFonts w:asciiTheme="majorBidi" w:eastAsia="Times New Roman" w:hAnsiTheme="majorBidi" w:cstheme="majorBidi"/>
                <w:b/>
                <w:bCs/>
                <w:sz w:val="22"/>
                <w:szCs w:val="22"/>
              </w:rPr>
              <w:t>a</w:t>
            </w:r>
            <w:r w:rsidR="750C590E" w:rsidRPr="001E371D">
              <w:rPr>
                <w:rFonts w:asciiTheme="majorBidi" w:eastAsia="Times New Roman" w:hAnsiTheme="majorBidi" w:cstheme="majorBidi"/>
                <w:b/>
                <w:bCs/>
                <w:sz w:val="22"/>
                <w:szCs w:val="22"/>
              </w:rPr>
              <w:t>;</w:t>
            </w:r>
          </w:p>
          <w:p w14:paraId="476B54A6" w14:textId="7F853559" w:rsidR="00A87913" w:rsidRPr="001E371D" w:rsidRDefault="750C590E" w:rsidP="437AF145">
            <w:pPr>
              <w:pStyle w:val="Sraopastraipa"/>
              <w:spacing w:after="120"/>
              <w:ind w:left="198" w:firstLine="198"/>
              <w:rPr>
                <w:rFonts w:asciiTheme="majorBidi" w:eastAsia="Times New Roman" w:hAnsiTheme="majorBidi" w:cstheme="majorBidi"/>
                <w:sz w:val="22"/>
                <w:szCs w:val="22"/>
              </w:rPr>
            </w:pPr>
            <w:r w:rsidRPr="001E371D">
              <w:rPr>
                <w:rFonts w:asciiTheme="majorBidi" w:eastAsia="Times New Roman" w:hAnsiTheme="majorBidi" w:cstheme="majorBidi"/>
                <w:b/>
                <w:bCs/>
                <w:sz w:val="22"/>
                <w:szCs w:val="22"/>
              </w:rPr>
              <w:t xml:space="preserve">2.2. </w:t>
            </w:r>
            <w:r w:rsidR="00A87913" w:rsidRPr="001E371D">
              <w:rPr>
                <w:rFonts w:asciiTheme="majorBidi" w:eastAsia="Times New Roman" w:hAnsiTheme="majorBidi" w:cstheme="majorBidi"/>
                <w:sz w:val="22"/>
                <w:szCs w:val="22"/>
              </w:rPr>
              <w:t>per paskutinius 7 (septynerius) metus iki pasiūlymo pateikimo termino pabaigos atliko</w:t>
            </w:r>
            <w:r w:rsidR="00A87913" w:rsidRPr="001E371D">
              <w:rPr>
                <w:rFonts w:asciiTheme="majorBidi" w:eastAsia="Times New Roman" w:hAnsiTheme="majorBidi" w:cstheme="majorBidi"/>
                <w:b/>
                <w:bCs/>
                <w:sz w:val="22"/>
                <w:szCs w:val="22"/>
              </w:rPr>
              <w:t xml:space="preserve"> bent 1 (vieną)</w:t>
            </w:r>
            <w:r w:rsidR="00A87913" w:rsidRPr="001E371D">
              <w:rPr>
                <w:rFonts w:asciiTheme="majorBidi" w:eastAsia="Times New Roman" w:hAnsiTheme="majorBidi" w:cstheme="majorBidi"/>
                <w:sz w:val="22"/>
                <w:szCs w:val="22"/>
              </w:rPr>
              <w:t xml:space="preserve"> </w:t>
            </w:r>
            <w:r w:rsidR="00A87913" w:rsidRPr="001E371D">
              <w:rPr>
                <w:rFonts w:asciiTheme="majorBidi" w:eastAsia="Times New Roman" w:hAnsiTheme="majorBidi" w:cstheme="majorBidi"/>
                <w:b/>
                <w:bCs/>
                <w:sz w:val="22"/>
                <w:szCs w:val="22"/>
              </w:rPr>
              <w:t xml:space="preserve">ES </w:t>
            </w:r>
            <w:r w:rsidR="00A87913" w:rsidRPr="001E371D">
              <w:rPr>
                <w:rFonts w:asciiTheme="majorBidi" w:eastAsia="Times New Roman" w:hAnsiTheme="majorBidi" w:cstheme="majorBidi"/>
                <w:sz w:val="22"/>
                <w:szCs w:val="22"/>
              </w:rPr>
              <w:t xml:space="preserve">ar </w:t>
            </w:r>
            <w:r w:rsidR="00A87913" w:rsidRPr="00644535">
              <w:rPr>
                <w:rFonts w:asciiTheme="majorBidi" w:eastAsia="Times New Roman" w:hAnsiTheme="majorBidi" w:cstheme="majorBidi"/>
                <w:b/>
                <w:bCs/>
                <w:sz w:val="22"/>
                <w:szCs w:val="22"/>
              </w:rPr>
              <w:t>kitų tarptautinių finansavimo šaltinių</w:t>
            </w:r>
            <w:r w:rsidR="008B35D3" w:rsidRPr="00644535">
              <w:rPr>
                <w:rFonts w:asciiTheme="majorBidi" w:eastAsia="Times New Roman" w:hAnsiTheme="majorBidi" w:cstheme="majorBidi"/>
                <w:b/>
                <w:bCs/>
                <w:sz w:val="22"/>
                <w:szCs w:val="22"/>
              </w:rPr>
              <w:t xml:space="preserve"> paramos</w:t>
            </w:r>
            <w:r w:rsidR="00A87913" w:rsidRPr="00644535">
              <w:rPr>
                <w:rFonts w:asciiTheme="majorBidi" w:eastAsia="Times New Roman" w:hAnsiTheme="majorBidi" w:cstheme="majorBidi"/>
                <w:b/>
                <w:bCs/>
                <w:sz w:val="22"/>
                <w:szCs w:val="22"/>
              </w:rPr>
              <w:t xml:space="preserve"> programų ar jos dalių</w:t>
            </w:r>
            <w:r w:rsidR="00A87913" w:rsidRPr="001E371D">
              <w:rPr>
                <w:rFonts w:asciiTheme="majorBidi" w:eastAsia="Times New Roman" w:hAnsiTheme="majorBidi" w:cstheme="majorBidi"/>
                <w:b/>
                <w:bCs/>
                <w:sz w:val="22"/>
                <w:szCs w:val="22"/>
              </w:rPr>
              <w:t xml:space="preserve"> </w:t>
            </w:r>
            <w:r w:rsidR="00A87913" w:rsidRPr="001E371D">
              <w:rPr>
                <w:rFonts w:asciiTheme="majorBidi" w:eastAsia="Times New Roman" w:hAnsiTheme="majorBidi" w:cstheme="majorBidi"/>
                <w:sz w:val="22"/>
                <w:szCs w:val="22"/>
              </w:rPr>
              <w:t>(kai ta dalis apima bent vieną intervenciją), reglamentuojamų nacionaliniu mastu</w:t>
            </w:r>
            <w:r w:rsidR="00A87913" w:rsidRPr="001E371D">
              <w:rPr>
                <w:rFonts w:asciiTheme="majorBidi" w:hAnsiTheme="majorBidi" w:cstheme="majorBidi"/>
                <w:sz w:val="22"/>
                <w:szCs w:val="22"/>
                <w:vertAlign w:val="superscript"/>
              </w:rPr>
              <w:fldChar w:fldCharType="begin"/>
            </w:r>
            <w:r w:rsidR="00A87913" w:rsidRPr="001E371D">
              <w:rPr>
                <w:rFonts w:asciiTheme="majorBidi" w:hAnsiTheme="majorBidi" w:cstheme="majorBidi"/>
                <w:sz w:val="22"/>
                <w:szCs w:val="22"/>
                <w:vertAlign w:val="superscript"/>
              </w:rPr>
              <w:instrText xml:space="preserve"> NOTEREF _Ref210982813 \h  \* MERGEFORMAT </w:instrText>
            </w:r>
            <w:r w:rsidR="00A87913" w:rsidRPr="001E371D">
              <w:rPr>
                <w:rFonts w:asciiTheme="majorBidi" w:hAnsiTheme="majorBidi" w:cstheme="majorBidi"/>
                <w:sz w:val="22"/>
                <w:szCs w:val="22"/>
                <w:vertAlign w:val="superscript"/>
              </w:rPr>
            </w:r>
            <w:r w:rsidR="00A87913" w:rsidRPr="001E371D">
              <w:rPr>
                <w:rFonts w:asciiTheme="majorBidi" w:hAnsiTheme="majorBidi" w:cstheme="majorBidi"/>
                <w:sz w:val="22"/>
                <w:szCs w:val="22"/>
                <w:vertAlign w:val="superscript"/>
              </w:rPr>
              <w:fldChar w:fldCharType="separate"/>
            </w:r>
            <w:r w:rsidR="00A87913" w:rsidRPr="001E371D">
              <w:rPr>
                <w:rFonts w:asciiTheme="majorBidi" w:hAnsiTheme="majorBidi" w:cstheme="majorBidi"/>
                <w:sz w:val="22"/>
                <w:szCs w:val="22"/>
                <w:vertAlign w:val="superscript"/>
              </w:rPr>
              <w:t>1</w:t>
            </w:r>
            <w:r w:rsidR="00A87913" w:rsidRPr="001E371D">
              <w:rPr>
                <w:rFonts w:asciiTheme="majorBidi" w:hAnsiTheme="majorBidi" w:cstheme="majorBidi"/>
                <w:sz w:val="22"/>
                <w:szCs w:val="22"/>
                <w:vertAlign w:val="superscript"/>
              </w:rPr>
              <w:fldChar w:fldCharType="end"/>
            </w:r>
            <w:r w:rsidR="00A87913" w:rsidRPr="001E371D">
              <w:rPr>
                <w:rFonts w:asciiTheme="majorBidi" w:eastAsia="Times New Roman" w:hAnsiTheme="majorBidi" w:cstheme="majorBidi"/>
                <w:sz w:val="22"/>
                <w:szCs w:val="22"/>
              </w:rPr>
              <w:t>,</w:t>
            </w:r>
            <w:r w:rsidR="00A87913" w:rsidRPr="001E371D">
              <w:rPr>
                <w:rFonts w:asciiTheme="majorBidi" w:eastAsia="Times New Roman" w:hAnsiTheme="majorBidi" w:cstheme="majorBidi"/>
                <w:b/>
                <w:bCs/>
                <w:sz w:val="22"/>
                <w:szCs w:val="22"/>
              </w:rPr>
              <w:t xml:space="preserve"> vertinimą</w:t>
            </w:r>
            <w:r w:rsidR="00A87913" w:rsidRPr="00644535">
              <w:rPr>
                <w:rFonts w:asciiTheme="majorBidi" w:eastAsia="Times New Roman" w:hAnsiTheme="majorBidi" w:cstheme="majorBidi"/>
                <w:b/>
                <w:bCs/>
                <w:sz w:val="22"/>
                <w:szCs w:val="22"/>
              </w:rPr>
              <w:t>, kuri</w:t>
            </w:r>
            <w:r w:rsidR="1F855DA9" w:rsidRPr="00644535">
              <w:rPr>
                <w:rFonts w:asciiTheme="majorBidi" w:eastAsia="Times New Roman" w:hAnsiTheme="majorBidi" w:cstheme="majorBidi"/>
                <w:b/>
                <w:bCs/>
                <w:sz w:val="22"/>
                <w:szCs w:val="22"/>
              </w:rPr>
              <w:t>o apimtyje buvo vertinta:</w:t>
            </w:r>
          </w:p>
          <w:p w14:paraId="285A2ABA" w14:textId="6BFB9D12" w:rsidR="00A87913" w:rsidRPr="001E371D" w:rsidRDefault="00A87913" w:rsidP="003A4FC0">
            <w:pPr>
              <w:pStyle w:val="Sraopastraipa"/>
              <w:numPr>
                <w:ilvl w:val="1"/>
                <w:numId w:val="5"/>
              </w:numPr>
              <w:spacing w:after="120" w:line="240" w:lineRule="auto"/>
              <w:rPr>
                <w:rFonts w:asciiTheme="majorBidi" w:eastAsia="Times New Roman" w:hAnsiTheme="majorBidi" w:cstheme="majorBidi"/>
                <w:b/>
                <w:bCs/>
                <w:sz w:val="22"/>
                <w:szCs w:val="22"/>
              </w:rPr>
            </w:pPr>
            <w:r w:rsidRPr="001E371D">
              <w:rPr>
                <w:rFonts w:asciiTheme="majorBidi" w:eastAsia="Times New Roman" w:hAnsiTheme="majorBidi" w:cstheme="majorBidi"/>
                <w:b/>
                <w:bCs/>
                <w:sz w:val="22"/>
                <w:szCs w:val="22"/>
              </w:rPr>
              <w:t>aplinkos apsaug</w:t>
            </w:r>
            <w:r w:rsidR="6B588B9D" w:rsidRPr="001E371D">
              <w:rPr>
                <w:rFonts w:asciiTheme="majorBidi" w:eastAsia="Times New Roman" w:hAnsiTheme="majorBidi" w:cstheme="majorBidi"/>
                <w:b/>
                <w:bCs/>
                <w:sz w:val="22"/>
                <w:szCs w:val="22"/>
              </w:rPr>
              <w:t>a</w:t>
            </w:r>
            <w:r w:rsidRPr="001E371D">
              <w:rPr>
                <w:rFonts w:asciiTheme="majorBidi" w:eastAsia="Times New Roman" w:hAnsiTheme="majorBidi" w:cstheme="majorBidi"/>
                <w:b/>
                <w:bCs/>
                <w:sz w:val="22"/>
                <w:szCs w:val="22"/>
              </w:rPr>
              <w:t xml:space="preserve"> ir (arba) </w:t>
            </w:r>
          </w:p>
          <w:p w14:paraId="25BA5111" w14:textId="522F1B45" w:rsidR="00A87913" w:rsidRPr="001E371D" w:rsidRDefault="00A87913" w:rsidP="003A4FC0">
            <w:pPr>
              <w:pStyle w:val="Sraopastraipa"/>
              <w:numPr>
                <w:ilvl w:val="1"/>
                <w:numId w:val="5"/>
              </w:numPr>
              <w:spacing w:after="120" w:line="240" w:lineRule="auto"/>
              <w:rPr>
                <w:rFonts w:asciiTheme="majorBidi" w:eastAsia="Times New Roman" w:hAnsiTheme="majorBidi" w:cstheme="majorBidi"/>
                <w:sz w:val="22"/>
                <w:szCs w:val="22"/>
              </w:rPr>
            </w:pPr>
            <w:r w:rsidRPr="001E371D">
              <w:rPr>
                <w:rFonts w:asciiTheme="majorBidi" w:eastAsia="Times New Roman" w:hAnsiTheme="majorBidi" w:cstheme="majorBidi"/>
                <w:b/>
                <w:bCs/>
                <w:sz w:val="22"/>
                <w:szCs w:val="22"/>
              </w:rPr>
              <w:t>klimato kait</w:t>
            </w:r>
            <w:r w:rsidR="4913CFA9" w:rsidRPr="001E371D">
              <w:rPr>
                <w:rFonts w:asciiTheme="majorBidi" w:eastAsia="Times New Roman" w:hAnsiTheme="majorBidi" w:cstheme="majorBidi"/>
                <w:b/>
                <w:bCs/>
                <w:sz w:val="22"/>
                <w:szCs w:val="22"/>
              </w:rPr>
              <w:t>a</w:t>
            </w:r>
            <w:r w:rsidRPr="001E371D">
              <w:rPr>
                <w:rStyle w:val="Puslapioinaosnuoroda"/>
                <w:rFonts w:asciiTheme="majorBidi" w:eastAsia="Times New Roman" w:hAnsiTheme="majorBidi" w:cstheme="majorBidi"/>
                <w:sz w:val="22"/>
                <w:szCs w:val="22"/>
              </w:rPr>
              <w:footnoteReference w:id="3"/>
            </w:r>
            <w:r w:rsidRPr="001E371D">
              <w:rPr>
                <w:rFonts w:asciiTheme="majorBidi" w:eastAsia="Times New Roman" w:hAnsiTheme="majorBidi" w:cstheme="majorBidi"/>
                <w:b/>
                <w:bCs/>
                <w:sz w:val="22"/>
                <w:szCs w:val="22"/>
              </w:rPr>
              <w:t xml:space="preserve"> </w:t>
            </w:r>
            <w:r w:rsidRPr="001E371D">
              <w:rPr>
                <w:rFonts w:asciiTheme="majorBidi" w:eastAsia="Times New Roman" w:hAnsiTheme="majorBidi" w:cstheme="majorBidi"/>
                <w:sz w:val="22"/>
                <w:szCs w:val="22"/>
              </w:rPr>
              <w:t xml:space="preserve">. </w:t>
            </w:r>
          </w:p>
          <w:p w14:paraId="39049D57" w14:textId="17662DEF" w:rsidR="00A87913" w:rsidRPr="001E371D" w:rsidRDefault="21024852" w:rsidP="437AF145">
            <w:pPr>
              <w:pStyle w:val="Sraopastraipa"/>
              <w:spacing w:after="0" w:line="254" w:lineRule="auto"/>
              <w:ind w:left="360"/>
              <w:jc w:val="both"/>
              <w:rPr>
                <w:rFonts w:asciiTheme="majorBidi" w:eastAsia="Times New Roman" w:hAnsiTheme="majorBidi" w:cstheme="majorBidi"/>
                <w:i/>
                <w:iCs/>
                <w:color w:val="000000" w:themeColor="text1"/>
                <w:sz w:val="22"/>
                <w:szCs w:val="22"/>
              </w:rPr>
            </w:pPr>
            <w:r w:rsidRPr="001E371D">
              <w:rPr>
                <w:rFonts w:asciiTheme="majorBidi" w:eastAsia="Times New Roman" w:hAnsiTheme="majorBidi" w:cstheme="majorBidi"/>
                <w:i/>
                <w:iCs/>
                <w:color w:val="000000" w:themeColor="text1"/>
                <w:sz w:val="22"/>
                <w:szCs w:val="22"/>
              </w:rPr>
              <w:t>Jeigu pasiūlymą teikia ūkio subjektų grupė – reikalavimą turi atitikti ūkio subjektų grupės nario (-</w:t>
            </w:r>
            <w:proofErr w:type="spellStart"/>
            <w:r w:rsidRPr="001E371D">
              <w:rPr>
                <w:rFonts w:asciiTheme="majorBidi" w:eastAsia="Times New Roman" w:hAnsiTheme="majorBidi" w:cstheme="majorBidi"/>
                <w:i/>
                <w:iCs/>
                <w:color w:val="000000" w:themeColor="text1"/>
                <w:sz w:val="22"/>
                <w:szCs w:val="22"/>
              </w:rPr>
              <w:t>ių</w:t>
            </w:r>
            <w:proofErr w:type="spellEnd"/>
            <w:r w:rsidRPr="001E371D">
              <w:rPr>
                <w:rFonts w:asciiTheme="majorBidi" w:eastAsia="Times New Roman" w:hAnsiTheme="majorBidi" w:cstheme="majorBidi"/>
                <w:i/>
                <w:iCs/>
                <w:color w:val="000000" w:themeColor="text1"/>
                <w:sz w:val="22"/>
                <w:szCs w:val="22"/>
              </w:rPr>
              <w:t>) specialistai, atsižvelgiant į jų prisiimamus įsipareigojimus pirkimo sutarčiai vykdyti.</w:t>
            </w:r>
          </w:p>
          <w:p w14:paraId="5DC7AA80" w14:textId="0047CE54" w:rsidR="00A87913" w:rsidRPr="001E371D" w:rsidRDefault="21024852" w:rsidP="437AF145">
            <w:pPr>
              <w:pStyle w:val="Sraopastraipa"/>
              <w:spacing w:after="0" w:line="254" w:lineRule="auto"/>
              <w:ind w:left="360"/>
              <w:jc w:val="both"/>
              <w:rPr>
                <w:rFonts w:asciiTheme="majorBidi" w:eastAsia="Times New Roman" w:hAnsiTheme="majorBidi" w:cstheme="majorBidi"/>
                <w:i/>
                <w:iCs/>
                <w:color w:val="000000" w:themeColor="text1"/>
                <w:sz w:val="22"/>
                <w:szCs w:val="22"/>
              </w:rPr>
            </w:pPr>
            <w:r w:rsidRPr="001E371D">
              <w:rPr>
                <w:rFonts w:asciiTheme="majorBidi" w:eastAsia="Times New Roman" w:hAnsiTheme="majorBidi" w:cstheme="majorBidi"/>
                <w:i/>
                <w:iCs/>
                <w:color w:val="000000" w:themeColor="text1"/>
                <w:sz w:val="22"/>
                <w:szCs w:val="22"/>
              </w:rPr>
              <w:t>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2A41099F" w:rsidRPr="001E371D">
              <w:rPr>
                <w:rFonts w:asciiTheme="majorBidi" w:eastAsia="Times New Roman" w:hAnsiTheme="majorBidi" w:cstheme="majorBidi"/>
                <w:i/>
                <w:iCs/>
                <w:color w:val="000000" w:themeColor="text1"/>
                <w:sz w:val="22"/>
                <w:szCs w:val="22"/>
              </w:rPr>
              <w:t xml:space="preserve"> T</w:t>
            </w:r>
            <w:r w:rsidRPr="001E371D">
              <w:rPr>
                <w:rFonts w:asciiTheme="majorBidi" w:eastAsia="Times New Roman" w:hAnsiTheme="majorBidi" w:cstheme="majorBidi"/>
                <w:i/>
                <w:iCs/>
                <w:color w:val="000000" w:themeColor="text1"/>
                <w:sz w:val="22"/>
                <w:szCs w:val="22"/>
              </w:rPr>
              <w:t>as pats asmuo gali būti siūlomas vykdyti kelių specialistų funkcijas, jei atitinka tiems specialistams keliamus kvalifikacijos reikalavimus.</w:t>
            </w:r>
          </w:p>
          <w:p w14:paraId="1271B2B0" w14:textId="2A7640F1" w:rsidR="00A87913" w:rsidRPr="001E371D" w:rsidRDefault="00A87913" w:rsidP="0356DCD8">
            <w:pPr>
              <w:tabs>
                <w:tab w:val="left" w:pos="324"/>
              </w:tabs>
              <w:spacing w:after="120" w:line="254" w:lineRule="auto"/>
              <w:rPr>
                <w:rFonts w:asciiTheme="majorBidi" w:eastAsia="Times New Roman" w:hAnsiTheme="majorBidi" w:cstheme="majorBid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075ECB30" w14:textId="6DC58012" w:rsidR="3DD7046F" w:rsidRPr="001E371D" w:rsidRDefault="3DD7046F" w:rsidP="437AF145">
            <w:pPr>
              <w:tabs>
                <w:tab w:val="left" w:pos="489"/>
              </w:tabs>
              <w:spacing w:after="120" w:line="257" w:lineRule="auto"/>
              <w:jc w:val="both"/>
              <w:rPr>
                <w:rFonts w:asciiTheme="majorBidi" w:eastAsia="Times New Roman" w:hAnsiTheme="majorBidi" w:cstheme="majorBidi"/>
                <w:sz w:val="22"/>
                <w:szCs w:val="22"/>
              </w:rPr>
            </w:pPr>
            <w:r w:rsidRPr="001E371D">
              <w:rPr>
                <w:rFonts w:asciiTheme="majorBidi" w:eastAsia="Times New Roman" w:hAnsiTheme="majorBidi" w:cstheme="majorBidi"/>
                <w:color w:val="000000" w:themeColor="text1"/>
                <w:sz w:val="22"/>
                <w:szCs w:val="22"/>
              </w:rPr>
              <w:t>Tiekėjas, kuris pagal vertinimo rezultatus galės būti pripažintas laimėjusiu, perkančiajai organizacijai pareikalavus, turės CVP IS priemonėmis pateikti skaitmenines dokumentų kopijas arba elektroninės formos dokumentus:</w:t>
            </w:r>
          </w:p>
          <w:p w14:paraId="66EF31A5" w14:textId="0EEBC21D" w:rsidR="3DD7046F" w:rsidRPr="001E371D" w:rsidRDefault="3DD7046F" w:rsidP="003A4FC0">
            <w:pPr>
              <w:pStyle w:val="Sraopastraipa"/>
              <w:numPr>
                <w:ilvl w:val="0"/>
                <w:numId w:val="3"/>
              </w:numPr>
              <w:spacing w:after="0"/>
              <w:ind w:right="30"/>
              <w:jc w:val="both"/>
              <w:rPr>
                <w:rFonts w:asciiTheme="majorBidi" w:eastAsia="Times New Roman" w:hAnsiTheme="majorBidi" w:cstheme="majorBidi"/>
                <w:sz w:val="22"/>
                <w:szCs w:val="22"/>
              </w:rPr>
            </w:pPr>
            <w:r w:rsidRPr="001E371D">
              <w:rPr>
                <w:rFonts w:asciiTheme="majorBidi" w:eastAsia="Times New Roman" w:hAnsiTheme="majorBidi" w:cstheme="majorBidi"/>
                <w:color w:val="000000" w:themeColor="text1"/>
                <w:sz w:val="22"/>
                <w:szCs w:val="22"/>
              </w:rPr>
              <w:t xml:space="preserve">specialistų pasirašytas </w:t>
            </w:r>
            <w:r w:rsidRPr="001E371D">
              <w:rPr>
                <w:rFonts w:asciiTheme="majorBidi" w:eastAsia="Times New Roman" w:hAnsiTheme="majorBidi" w:cstheme="majorBidi"/>
                <w:sz w:val="22"/>
                <w:szCs w:val="22"/>
              </w:rPr>
              <w:t>specialistų kvalifikacijos atitikties reikalavimams lenteles</w:t>
            </w:r>
            <w:r w:rsidRPr="001E371D">
              <w:rPr>
                <w:rFonts w:asciiTheme="majorBidi" w:eastAsia="Times New Roman" w:hAnsiTheme="majorBidi" w:cstheme="majorBidi"/>
                <w:color w:val="000000" w:themeColor="text1"/>
                <w:sz w:val="22"/>
                <w:szCs w:val="22"/>
              </w:rPr>
              <w:t xml:space="preserve"> </w:t>
            </w:r>
            <w:r w:rsidRPr="001E371D">
              <w:rPr>
                <w:rFonts w:asciiTheme="majorBidi" w:eastAsia="Times New Roman" w:hAnsiTheme="majorBidi" w:cstheme="majorBidi"/>
                <w:sz w:val="22"/>
                <w:szCs w:val="22"/>
              </w:rPr>
              <w:t xml:space="preserve">pagal Specialiųjų pirkimo sąlygų </w:t>
            </w:r>
            <w:r w:rsidR="56EE6B52" w:rsidRPr="001E371D">
              <w:rPr>
                <w:rFonts w:asciiTheme="majorBidi" w:eastAsia="Times New Roman" w:hAnsiTheme="majorBidi" w:cstheme="majorBidi"/>
                <w:sz w:val="22"/>
                <w:szCs w:val="22"/>
              </w:rPr>
              <w:t>13</w:t>
            </w:r>
            <w:r w:rsidRPr="001E371D">
              <w:rPr>
                <w:rFonts w:asciiTheme="majorBidi" w:eastAsia="Times New Roman" w:hAnsiTheme="majorBidi" w:cstheme="majorBidi"/>
                <w:sz w:val="22"/>
                <w:szCs w:val="22"/>
              </w:rPr>
              <w:t xml:space="preserve"> priedą;</w:t>
            </w:r>
          </w:p>
          <w:p w14:paraId="12C642A9" w14:textId="46624F28" w:rsidR="3DD7046F" w:rsidRPr="001E371D" w:rsidRDefault="3DD7046F" w:rsidP="003A4FC0">
            <w:pPr>
              <w:pStyle w:val="Sraopastraipa"/>
              <w:numPr>
                <w:ilvl w:val="0"/>
                <w:numId w:val="3"/>
              </w:numPr>
              <w:spacing w:after="0"/>
              <w:jc w:val="both"/>
              <w:rPr>
                <w:rFonts w:asciiTheme="majorBidi" w:eastAsia="Times New Roman" w:hAnsiTheme="majorBidi" w:cstheme="majorBidi"/>
                <w:color w:val="000000" w:themeColor="text1"/>
                <w:sz w:val="22"/>
                <w:szCs w:val="22"/>
                <w:u w:val="single"/>
              </w:rPr>
            </w:pPr>
            <w:r w:rsidRPr="001E371D">
              <w:rPr>
                <w:rFonts w:asciiTheme="majorBidi" w:eastAsia="Times New Roman" w:hAnsiTheme="majorBidi" w:cstheme="majorBidi"/>
                <w:color w:val="000000" w:themeColor="text1"/>
                <w:sz w:val="22"/>
                <w:szCs w:val="22"/>
              </w:rPr>
              <w:t xml:space="preserve">ketinimų protokolus dėl darbo sutarties sudarymo su specialistais (tuo atveju, jeigu pasitelkiami </w:t>
            </w:r>
            <w:proofErr w:type="spellStart"/>
            <w:r w:rsidRPr="001E371D">
              <w:rPr>
                <w:rFonts w:asciiTheme="majorBidi" w:eastAsia="Times New Roman" w:hAnsiTheme="majorBidi" w:cstheme="majorBidi"/>
                <w:color w:val="000000" w:themeColor="text1"/>
                <w:sz w:val="22"/>
                <w:szCs w:val="22"/>
              </w:rPr>
              <w:t>kvazisubtiekėjai</w:t>
            </w:r>
            <w:proofErr w:type="spellEnd"/>
            <w:r w:rsidRPr="001E371D">
              <w:rPr>
                <w:rFonts w:asciiTheme="majorBidi" w:eastAsia="Times New Roman" w:hAnsiTheme="majorBidi" w:cstheme="majorBidi"/>
                <w:color w:val="000000" w:themeColor="text1"/>
                <w:sz w:val="22"/>
                <w:szCs w:val="22"/>
              </w:rPr>
              <w:t xml:space="preserve"> (specialistai, kurie nėra tiekėjo, ūkio subjekto, </w:t>
            </w:r>
            <w:r w:rsidRPr="001E371D">
              <w:rPr>
                <w:rFonts w:asciiTheme="majorBidi" w:eastAsia="Times New Roman" w:hAnsiTheme="majorBidi" w:cstheme="majorBidi"/>
                <w:sz w:val="22"/>
                <w:szCs w:val="22"/>
              </w:rPr>
              <w:t xml:space="preserve">kurio pajėgumais tiekėjas remiasi, </w:t>
            </w:r>
            <w:r w:rsidRPr="001E371D">
              <w:rPr>
                <w:rFonts w:asciiTheme="majorBidi" w:eastAsia="Times New Roman" w:hAnsiTheme="majorBidi" w:cstheme="majorBidi"/>
                <w:color w:val="000000" w:themeColor="text1"/>
                <w:sz w:val="22"/>
                <w:szCs w:val="22"/>
              </w:rPr>
              <w:t xml:space="preserve">arba subtiekėjo darbuotojai, tačiau </w:t>
            </w:r>
            <w:r w:rsidRPr="001E371D">
              <w:rPr>
                <w:rFonts w:asciiTheme="majorBidi" w:eastAsia="Times New Roman" w:hAnsiTheme="majorBidi" w:cstheme="majorBidi"/>
                <w:sz w:val="22"/>
                <w:szCs w:val="22"/>
              </w:rPr>
              <w:t>juos ketinama įdarbinti, jei pasiūlymas bus pripažintas laimėjusiu</w:t>
            </w:r>
            <w:r w:rsidRPr="001E371D">
              <w:rPr>
                <w:rFonts w:asciiTheme="majorBidi" w:eastAsia="Times New Roman" w:hAnsiTheme="majorBidi" w:cstheme="majorBidi"/>
                <w:color w:val="000000" w:themeColor="text1"/>
                <w:sz w:val="22"/>
                <w:szCs w:val="22"/>
              </w:rPr>
              <w:t xml:space="preserve">)) tiekėjo laimėjimo ir sutarties sudarymo su perkančiąja organizacija atveju. </w:t>
            </w:r>
            <w:r w:rsidRPr="001E371D">
              <w:rPr>
                <w:rFonts w:asciiTheme="majorBidi" w:eastAsia="Times New Roman" w:hAnsiTheme="majorBidi" w:cstheme="majorBidi"/>
                <w:color w:val="000000" w:themeColor="text1"/>
                <w:sz w:val="22"/>
                <w:szCs w:val="22"/>
                <w:u w:val="single"/>
              </w:rPr>
              <w:t>Svarbu, kad susitarimai (ketinimų protokolai) būtų sudaryti iki nustatytos pasiūlymų pateikimo dienos.</w:t>
            </w:r>
          </w:p>
          <w:p w14:paraId="14170E73" w14:textId="77777777" w:rsidR="00A87913" w:rsidRPr="001E371D" w:rsidRDefault="00A87913" w:rsidP="0356DCD8">
            <w:pPr>
              <w:suppressAutoHyphens/>
              <w:spacing w:line="254" w:lineRule="auto"/>
              <w:rPr>
                <w:rFonts w:asciiTheme="majorBidi" w:eastAsia="Times New Roman" w:hAnsiTheme="majorBidi" w:cstheme="majorBidi"/>
                <w:sz w:val="22"/>
                <w:szCs w:val="22"/>
              </w:rPr>
            </w:pPr>
          </w:p>
          <w:p w14:paraId="53921C2E" w14:textId="3E17CA12" w:rsidR="00A87913" w:rsidRPr="001E371D" w:rsidRDefault="00A87913" w:rsidP="0356DCD8">
            <w:pPr>
              <w:suppressAutoHyphens/>
              <w:spacing w:line="254" w:lineRule="auto"/>
              <w:rPr>
                <w:rFonts w:asciiTheme="majorBidi" w:eastAsia="Times New Roman" w:hAnsiTheme="majorBidi" w:cstheme="majorBidi"/>
                <w:sz w:val="22"/>
                <w:szCs w:val="22"/>
              </w:rPr>
            </w:pPr>
          </w:p>
        </w:tc>
      </w:tr>
    </w:tbl>
    <w:p w14:paraId="42053C74" w14:textId="77777777" w:rsidR="00A87913" w:rsidRPr="005D4DE6" w:rsidRDefault="00A87913" w:rsidP="0356DCD8">
      <w:pPr>
        <w:suppressAutoHyphens/>
        <w:jc w:val="center"/>
        <w:rPr>
          <w:rFonts w:ascii="Times New Roman" w:eastAsia="Times New Roman" w:hAnsi="Times New Roman" w:cs="Times New Roman"/>
          <w:b/>
          <w:bCs/>
          <w:sz w:val="22"/>
          <w:szCs w:val="22"/>
          <w:lang w:eastAsia="ar-SA"/>
        </w:rPr>
      </w:pPr>
    </w:p>
    <w:p w14:paraId="5DECFBEA" w14:textId="77777777" w:rsidR="00A87913" w:rsidRPr="005D4DE6" w:rsidRDefault="00A87913" w:rsidP="0356DCD8">
      <w:pPr>
        <w:suppressAutoHyphens/>
        <w:jc w:val="center"/>
        <w:rPr>
          <w:rFonts w:ascii="Times New Roman" w:eastAsia="Times New Roman" w:hAnsi="Times New Roman" w:cs="Times New Roman"/>
          <w:b/>
          <w:bCs/>
          <w:sz w:val="22"/>
          <w:szCs w:val="22"/>
          <w:lang w:eastAsia="ar-SA"/>
        </w:rPr>
      </w:pPr>
    </w:p>
    <w:p w14:paraId="67892EAD" w14:textId="77777777" w:rsidR="00A87913" w:rsidRPr="005D4DE6" w:rsidRDefault="00A87913" w:rsidP="00B52BD7">
      <w:pPr>
        <w:suppressAutoHyphens/>
        <w:rPr>
          <w:rFonts w:ascii="Times New Roman" w:eastAsia="Times New Roman" w:hAnsi="Times New Roman" w:cs="Times New Roman"/>
          <w:b/>
          <w:bCs/>
          <w:sz w:val="22"/>
          <w:szCs w:val="22"/>
          <w:lang w:eastAsia="ar-SA"/>
        </w:rPr>
        <w:sectPr w:rsidR="00A87913" w:rsidRPr="005D4DE6" w:rsidSect="00A87913">
          <w:pgSz w:w="11906" w:h="16838"/>
          <w:pgMar w:top="1276" w:right="567" w:bottom="1134" w:left="1701" w:header="567" w:footer="567" w:gutter="0"/>
          <w:cols w:space="1296"/>
          <w:docGrid w:linePitch="360"/>
        </w:sectPr>
      </w:pPr>
    </w:p>
    <w:p w14:paraId="449BB6C0" w14:textId="77777777" w:rsidR="003738BA" w:rsidRDefault="003738BA" w:rsidP="00B52BD7">
      <w:pPr>
        <w:pStyle w:val="Antrats"/>
        <w:rPr>
          <w:szCs w:val="24"/>
        </w:rPr>
      </w:pPr>
    </w:p>
    <w:sectPr w:rsidR="003738BA"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CCCA" w14:textId="77777777" w:rsidR="001949A5" w:rsidRDefault="001949A5" w:rsidP="00C31CCB">
      <w:pPr>
        <w:spacing w:after="0" w:line="240" w:lineRule="auto"/>
      </w:pPr>
      <w:r>
        <w:separator/>
      </w:r>
    </w:p>
  </w:endnote>
  <w:endnote w:type="continuationSeparator" w:id="0">
    <w:p w14:paraId="2637F82B" w14:textId="77777777" w:rsidR="001949A5" w:rsidRDefault="001949A5"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BAE7" w14:textId="77777777" w:rsidR="001949A5" w:rsidRDefault="001949A5" w:rsidP="00C31CCB">
      <w:pPr>
        <w:spacing w:after="0" w:line="240" w:lineRule="auto"/>
      </w:pPr>
      <w:r>
        <w:separator/>
      </w:r>
    </w:p>
  </w:footnote>
  <w:footnote w:type="continuationSeparator" w:id="0">
    <w:p w14:paraId="6A0771A0" w14:textId="77777777" w:rsidR="001949A5" w:rsidRDefault="001949A5" w:rsidP="00C31CCB">
      <w:pPr>
        <w:spacing w:after="0" w:line="240" w:lineRule="auto"/>
      </w:pPr>
      <w:r>
        <w:continuationSeparator/>
      </w:r>
    </w:p>
  </w:footnote>
  <w:footnote w:id="1">
    <w:p w14:paraId="14D0878E" w14:textId="77777777" w:rsidR="00A87913" w:rsidRPr="00446037" w:rsidRDefault="00A87913" w:rsidP="00A87913">
      <w:pPr>
        <w:rPr>
          <w:rFonts w:ascii="Times New Roman" w:hAnsi="Times New Roman" w:cs="Times New Roman"/>
          <w:sz w:val="20"/>
        </w:rPr>
      </w:pPr>
      <w:r w:rsidRPr="00446037">
        <w:rPr>
          <w:rFonts w:ascii="Times New Roman" w:hAnsi="Times New Roman" w:cs="Times New Roman"/>
          <w:sz w:val="20"/>
          <w:vertAlign w:val="superscript"/>
        </w:rPr>
        <w:footnoteRef/>
      </w:r>
      <w:r w:rsidRPr="00446037">
        <w:rPr>
          <w:rFonts w:ascii="Times New Roman" w:hAnsi="Times New Roman" w:cs="Times New Roman"/>
          <w:sz w:val="20"/>
        </w:rPr>
        <w:t xml:space="preserve"> Žr. </w:t>
      </w:r>
      <w:r w:rsidRPr="00446037">
        <w:rPr>
          <w:rFonts w:ascii="Times New Roman" w:hAnsi="Times New Roman" w:cs="Times New Roman"/>
          <w:color w:val="0000FF"/>
          <w:sz w:val="20"/>
          <w:u w:val="single"/>
        </w:rPr>
        <w:t>https://eimin.lrv.lt/lt/veiklos-sritys/verslo-aplinka/reglamentuojamu-profesiniu-kvalifikaciju-pripazinimas</w:t>
      </w:r>
      <w:r w:rsidRPr="00446037">
        <w:rPr>
          <w:rFonts w:ascii="Times New Roman" w:hAnsi="Times New Roman" w:cs="Times New Roman"/>
          <w:sz w:val="20"/>
        </w:rPr>
        <w:t xml:space="preserve"> ir specialiuosius teisės aktus.</w:t>
      </w:r>
    </w:p>
  </w:footnote>
  <w:footnote w:id="2">
    <w:p w14:paraId="1EED0ADC" w14:textId="77777777" w:rsidR="00A87913" w:rsidRPr="005D4DE6" w:rsidRDefault="00A87913" w:rsidP="00A87913">
      <w:pPr>
        <w:pStyle w:val="Puslapioinaostekstas"/>
        <w:spacing w:after="80"/>
        <w:jc w:val="both"/>
        <w:rPr>
          <w:i/>
        </w:rPr>
      </w:pPr>
      <w:r w:rsidRPr="005D4DE6">
        <w:rPr>
          <w:rStyle w:val="Puslapioinaosnuoroda"/>
        </w:rPr>
        <w:footnoteRef/>
      </w:r>
      <w:r w:rsidRPr="005D4DE6">
        <w:t xml:space="preserve"> </w:t>
      </w:r>
      <w:r w:rsidRPr="001E371D">
        <w:rPr>
          <w:rFonts w:asciiTheme="majorBidi" w:hAnsiTheme="majorBidi" w:cstheme="majorBidi"/>
          <w:b/>
          <w:bCs/>
          <w:i/>
        </w:rPr>
        <w:t>Programa</w:t>
      </w:r>
      <w:r w:rsidRPr="001E371D">
        <w:rPr>
          <w:rFonts w:asciiTheme="majorBidi" w:hAnsiTheme="majorBidi" w:cstheme="majorBidi"/>
          <w:i/>
        </w:rPr>
        <w:t xml:space="preserve"> ar jos dalys (t. y. kai ta dalis apima bent vieną atskirai reglamentuotą intervenciją) laikoma </w:t>
      </w:r>
      <w:r w:rsidRPr="001E371D">
        <w:rPr>
          <w:rFonts w:asciiTheme="majorBidi" w:hAnsiTheme="majorBidi" w:cstheme="majorBidi"/>
          <w:b/>
          <w:bCs/>
          <w:i/>
        </w:rPr>
        <w:t>nacionalinio masto</w:t>
      </w:r>
      <w:r w:rsidRPr="001E371D">
        <w:rPr>
          <w:rFonts w:asciiTheme="majorBidi" w:hAnsiTheme="majorBidi" w:cstheme="majorBidi"/>
          <w:i/>
        </w:rPr>
        <w:t xml:space="preserve">, </w:t>
      </w:r>
      <w:r w:rsidRPr="001E371D">
        <w:rPr>
          <w:rFonts w:asciiTheme="majorBidi" w:hAnsiTheme="majorBidi" w:cstheme="majorBidi"/>
          <w:b/>
          <w:bCs/>
          <w:i/>
        </w:rPr>
        <w:t>jeigu</w:t>
      </w:r>
      <w:r w:rsidRPr="001E371D">
        <w:rPr>
          <w:rFonts w:asciiTheme="majorBidi" w:hAnsiTheme="majorBidi" w:cstheme="majorBidi"/>
          <w:i/>
        </w:rPr>
        <w:t xml:space="preserve"> pagal ES ar nacionalinius teisės aktus ji yra skirta įgyvendinti / taikyti visos valstybės mastu, </w:t>
      </w:r>
      <w:r w:rsidRPr="001E371D">
        <w:rPr>
          <w:rFonts w:asciiTheme="majorBidi" w:hAnsiTheme="majorBidi" w:cstheme="majorBidi"/>
          <w:b/>
          <w:bCs/>
          <w:i/>
        </w:rPr>
        <w:t>nepriklausomai nuo to, ar</w:t>
      </w:r>
      <w:r w:rsidRPr="001E371D">
        <w:rPr>
          <w:rFonts w:asciiTheme="majorBidi" w:hAnsiTheme="majorBidi" w:cstheme="majorBidi"/>
          <w:i/>
        </w:rPr>
        <w:t xml:space="preserve"> jos (t. y. programos ar jos dalies) </w:t>
      </w:r>
      <w:r w:rsidRPr="001E371D">
        <w:rPr>
          <w:rFonts w:asciiTheme="majorBidi" w:hAnsiTheme="majorBidi" w:cstheme="majorBidi"/>
          <w:b/>
          <w:bCs/>
          <w:i/>
        </w:rPr>
        <w:t xml:space="preserve">taikymo sritis ir praktinis įgyvendinimas vykdomas tik dalyje </w:t>
      </w:r>
      <w:r w:rsidRPr="001E371D">
        <w:rPr>
          <w:rFonts w:asciiTheme="majorBidi" w:hAnsiTheme="majorBidi" w:cstheme="majorBidi"/>
          <w:i/>
        </w:rPr>
        <w:t>valstybės</w:t>
      </w:r>
      <w:r w:rsidRPr="001E371D">
        <w:rPr>
          <w:rFonts w:asciiTheme="majorBidi" w:hAnsiTheme="majorBidi" w:cstheme="majorBidi"/>
          <w:b/>
          <w:bCs/>
          <w:i/>
        </w:rPr>
        <w:t xml:space="preserve"> teritorijų ar skirtas</w:t>
      </w:r>
      <w:r w:rsidRPr="001E371D">
        <w:rPr>
          <w:rFonts w:asciiTheme="majorBidi" w:hAnsiTheme="majorBidi" w:cstheme="majorBidi"/>
          <w:i/>
        </w:rPr>
        <w:t xml:space="preserve"> </w:t>
      </w:r>
      <w:r w:rsidRPr="001E371D">
        <w:rPr>
          <w:rFonts w:asciiTheme="majorBidi" w:hAnsiTheme="majorBidi" w:cstheme="majorBidi"/>
          <w:b/>
          <w:bCs/>
          <w:i/>
        </w:rPr>
        <w:t>tik konkrečioms</w:t>
      </w:r>
      <w:r w:rsidRPr="001E371D">
        <w:rPr>
          <w:rFonts w:asciiTheme="majorBidi" w:hAnsiTheme="majorBidi" w:cstheme="majorBidi"/>
          <w:i/>
        </w:rPr>
        <w:t xml:space="preserve"> </w:t>
      </w:r>
      <w:r w:rsidRPr="001E371D">
        <w:rPr>
          <w:rFonts w:asciiTheme="majorBidi" w:hAnsiTheme="majorBidi" w:cstheme="majorBidi"/>
          <w:b/>
          <w:bCs/>
          <w:i/>
        </w:rPr>
        <w:t>tikslinėmis grupėmis</w:t>
      </w:r>
      <w:r w:rsidRPr="001E371D">
        <w:rPr>
          <w:rFonts w:asciiTheme="majorBidi" w:hAnsiTheme="majorBidi" w:cstheme="majorBidi"/>
          <w:i/>
        </w:rPr>
        <w:t xml:space="preserve">, t. y. yra </w:t>
      </w:r>
      <w:r w:rsidRPr="001E371D">
        <w:rPr>
          <w:rFonts w:asciiTheme="majorBidi" w:hAnsiTheme="majorBidi" w:cstheme="majorBidi"/>
          <w:b/>
          <w:bCs/>
          <w:i/>
        </w:rPr>
        <w:t>prieinama / taikoma visoms</w:t>
      </w:r>
      <w:r w:rsidRPr="001E371D">
        <w:rPr>
          <w:rFonts w:asciiTheme="majorBidi" w:hAnsiTheme="majorBidi" w:cstheme="majorBidi"/>
          <w:i/>
        </w:rPr>
        <w:t xml:space="preserve"> atitinkamos kategorijos </w:t>
      </w:r>
      <w:r w:rsidRPr="001E371D">
        <w:rPr>
          <w:rFonts w:asciiTheme="majorBidi" w:hAnsiTheme="majorBidi" w:cstheme="majorBidi"/>
          <w:b/>
          <w:bCs/>
          <w:i/>
        </w:rPr>
        <w:t>teritorijoms</w:t>
      </w:r>
      <w:r w:rsidRPr="001E371D">
        <w:rPr>
          <w:rFonts w:asciiTheme="majorBidi" w:hAnsiTheme="majorBidi" w:cstheme="majorBidi"/>
          <w:i/>
        </w:rPr>
        <w:t xml:space="preserve"> (pvz., visoms kaimo vietovėms toje valstybėje, visoms Vietos veiklos grupių (VVG) teritorijoms, visoms valstybėje esančioms nepalankioms ūkininkauti teritorijoms ir pan.) </w:t>
      </w:r>
      <w:r w:rsidRPr="001E371D">
        <w:rPr>
          <w:rFonts w:asciiTheme="majorBidi" w:hAnsiTheme="majorBidi" w:cstheme="majorBidi"/>
          <w:b/>
          <w:bCs/>
          <w:i/>
        </w:rPr>
        <w:t>ar subjektams</w:t>
      </w:r>
      <w:r w:rsidRPr="001E371D">
        <w:rPr>
          <w:rFonts w:asciiTheme="majorBidi" w:hAnsiTheme="majorBidi" w:cstheme="majorBidi"/>
          <w:i/>
        </w:rPr>
        <w:t xml:space="preserve"> (pvz., jauniesiems ūkininkams, konkretiems žemės ūkio sektoriams, VVG ir pan.) </w:t>
      </w:r>
      <w:r w:rsidRPr="001E371D">
        <w:rPr>
          <w:rFonts w:asciiTheme="majorBidi" w:hAnsiTheme="majorBidi" w:cstheme="majorBidi"/>
          <w:b/>
          <w:bCs/>
          <w:i/>
        </w:rPr>
        <w:t>visoje valstybėje</w:t>
      </w:r>
      <w:r w:rsidRPr="001E371D">
        <w:rPr>
          <w:rFonts w:asciiTheme="majorBidi" w:hAnsiTheme="majorBidi" w:cstheme="majorBidi"/>
          <w:i/>
        </w:rPr>
        <w:t xml:space="preserve">. Programa ar jos dalis </w:t>
      </w:r>
      <w:r w:rsidRPr="001E371D">
        <w:rPr>
          <w:rFonts w:asciiTheme="majorBidi" w:hAnsiTheme="majorBidi" w:cstheme="majorBidi"/>
          <w:b/>
          <w:bCs/>
          <w:i/>
        </w:rPr>
        <w:t>nelaikoma nacionalinio masto, jeigu</w:t>
      </w:r>
      <w:r w:rsidRPr="001E371D">
        <w:rPr>
          <w:rFonts w:asciiTheme="majorBidi" w:hAnsiTheme="majorBidi" w:cstheme="majorBidi"/>
          <w:i/>
        </w:rPr>
        <w:t xml:space="preserve"> pagal ES ir nacionalinius teisės aktus jos taikymo sritis yra apribota ir apibrėžta tik konkrečia teritorija ar konkrečiai subjektų grupei (pvz., programa ar jos dalis (kuri apima intervenciją (-</w:t>
      </w:r>
      <w:proofErr w:type="spellStart"/>
      <w:r w:rsidRPr="001E371D">
        <w:rPr>
          <w:rFonts w:asciiTheme="majorBidi" w:hAnsiTheme="majorBidi" w:cstheme="majorBidi"/>
          <w:i/>
        </w:rPr>
        <w:t>as</w:t>
      </w:r>
      <w:proofErr w:type="spellEnd"/>
      <w:r w:rsidRPr="001E371D">
        <w:rPr>
          <w:rFonts w:asciiTheme="majorBidi" w:hAnsiTheme="majorBidi" w:cstheme="majorBidi"/>
          <w:i/>
        </w:rPr>
        <w:t>)), skirta konkrečiai (-</w:t>
      </w:r>
      <w:proofErr w:type="spellStart"/>
      <w:r w:rsidRPr="001E371D">
        <w:rPr>
          <w:rFonts w:asciiTheme="majorBidi" w:hAnsiTheme="majorBidi" w:cstheme="majorBidi"/>
          <w:i/>
        </w:rPr>
        <w:t>ioms</w:t>
      </w:r>
      <w:proofErr w:type="spellEnd"/>
      <w:r w:rsidRPr="001E371D">
        <w:rPr>
          <w:rFonts w:asciiTheme="majorBidi" w:hAnsiTheme="majorBidi" w:cstheme="majorBidi"/>
          <w:i/>
        </w:rPr>
        <w:t>) savivaldybei (-</w:t>
      </w:r>
      <w:proofErr w:type="spellStart"/>
      <w:r w:rsidRPr="001E371D">
        <w:rPr>
          <w:rFonts w:asciiTheme="majorBidi" w:hAnsiTheme="majorBidi" w:cstheme="majorBidi"/>
          <w:i/>
        </w:rPr>
        <w:t>ėms</w:t>
      </w:r>
      <w:proofErr w:type="spellEnd"/>
      <w:r w:rsidRPr="001E371D">
        <w:rPr>
          <w:rFonts w:asciiTheme="majorBidi" w:hAnsiTheme="majorBidi" w:cstheme="majorBidi"/>
          <w:i/>
        </w:rPr>
        <w:t>) ar kaimo vietovei (-</w:t>
      </w:r>
      <w:proofErr w:type="spellStart"/>
      <w:r w:rsidRPr="001E371D">
        <w:rPr>
          <w:rFonts w:asciiTheme="majorBidi" w:hAnsiTheme="majorBidi" w:cstheme="majorBidi"/>
          <w:i/>
        </w:rPr>
        <w:t>ėms</w:t>
      </w:r>
      <w:proofErr w:type="spellEnd"/>
      <w:r w:rsidRPr="001E371D">
        <w:rPr>
          <w:rFonts w:asciiTheme="majorBidi" w:hAnsiTheme="majorBidi" w:cstheme="majorBidi"/>
          <w:i/>
        </w:rPr>
        <w:t>), regionui (-</w:t>
      </w:r>
      <w:proofErr w:type="spellStart"/>
      <w:r w:rsidRPr="001E371D">
        <w:rPr>
          <w:rFonts w:asciiTheme="majorBidi" w:hAnsiTheme="majorBidi" w:cstheme="majorBidi"/>
          <w:i/>
        </w:rPr>
        <w:t>ams</w:t>
      </w:r>
      <w:proofErr w:type="spellEnd"/>
      <w:r w:rsidRPr="001E371D">
        <w:rPr>
          <w:rFonts w:asciiTheme="majorBidi" w:hAnsiTheme="majorBidi" w:cstheme="majorBidi"/>
          <w:i/>
        </w:rPr>
        <w:t>) ar atskiram (-</w:t>
      </w:r>
      <w:proofErr w:type="spellStart"/>
      <w:r w:rsidRPr="001E371D">
        <w:rPr>
          <w:rFonts w:asciiTheme="majorBidi" w:hAnsiTheme="majorBidi" w:cstheme="majorBidi"/>
          <w:i/>
        </w:rPr>
        <w:t>iems</w:t>
      </w:r>
      <w:proofErr w:type="spellEnd"/>
      <w:r w:rsidRPr="001E371D">
        <w:rPr>
          <w:rFonts w:asciiTheme="majorBidi" w:hAnsiTheme="majorBidi" w:cstheme="majorBidi"/>
          <w:i/>
        </w:rPr>
        <w:t>) subjektui (-</w:t>
      </w:r>
      <w:proofErr w:type="spellStart"/>
      <w:r w:rsidRPr="001E371D">
        <w:rPr>
          <w:rFonts w:asciiTheme="majorBidi" w:hAnsiTheme="majorBidi" w:cstheme="majorBidi"/>
          <w:i/>
        </w:rPr>
        <w:t>ams</w:t>
      </w:r>
      <w:proofErr w:type="spellEnd"/>
      <w:r w:rsidRPr="001E371D">
        <w:rPr>
          <w:rFonts w:asciiTheme="majorBidi" w:hAnsiTheme="majorBidi" w:cstheme="majorBidi"/>
          <w:i/>
        </w:rPr>
        <w:t>) ir pan.). Šį ribojimą taip pat pagrindžia ir tokios programos intervencijų programavimo logika, t. y. programos strategija, tikslai, finansinis planas ir kiti programos struktūros elementai, taikomi tik konkrečiai teritorijai ar subjektams).</w:t>
      </w:r>
    </w:p>
  </w:footnote>
  <w:footnote w:id="3">
    <w:p w14:paraId="02F29871" w14:textId="77777777" w:rsidR="00A87913" w:rsidRPr="001E371D" w:rsidRDefault="00A87913" w:rsidP="00A87913">
      <w:pPr>
        <w:jc w:val="both"/>
        <w:rPr>
          <w:rFonts w:asciiTheme="majorBidi" w:eastAsia="Aptos" w:hAnsiTheme="majorBidi" w:cstheme="majorBidi"/>
          <w:bCs/>
          <w:i/>
          <w:iCs/>
          <w:kern w:val="2"/>
          <w:sz w:val="20"/>
          <w:szCs w:val="20"/>
        </w:rPr>
      </w:pPr>
      <w:r w:rsidRPr="001E371D">
        <w:rPr>
          <w:rStyle w:val="Puslapioinaosnuoroda"/>
          <w:rFonts w:asciiTheme="majorBidi" w:hAnsiTheme="majorBidi" w:cstheme="majorBidi"/>
          <w:sz w:val="20"/>
          <w:szCs w:val="20"/>
        </w:rPr>
        <w:footnoteRef/>
      </w:r>
      <w:r w:rsidRPr="001E371D">
        <w:rPr>
          <w:rFonts w:asciiTheme="majorBidi" w:hAnsiTheme="majorBidi" w:cstheme="majorBidi"/>
          <w:sz w:val="20"/>
          <w:szCs w:val="20"/>
        </w:rPr>
        <w:t xml:space="preserve"> </w:t>
      </w:r>
      <w:r w:rsidRPr="001E371D">
        <w:rPr>
          <w:rFonts w:asciiTheme="majorBidi" w:eastAsia="Aptos" w:hAnsiTheme="majorBidi" w:cstheme="majorBidi"/>
          <w:i/>
          <w:iCs/>
          <w:kern w:val="2"/>
          <w:sz w:val="20"/>
          <w:szCs w:val="20"/>
        </w:rPr>
        <w:t xml:space="preserve">Vertinimas </w:t>
      </w:r>
      <w:r w:rsidRPr="001E371D">
        <w:rPr>
          <w:rFonts w:asciiTheme="majorBidi" w:eastAsia="Aptos" w:hAnsiTheme="majorBidi" w:cstheme="majorBidi"/>
          <w:b/>
          <w:bCs/>
          <w:i/>
          <w:iCs/>
          <w:kern w:val="2"/>
          <w:sz w:val="20"/>
          <w:szCs w:val="20"/>
        </w:rPr>
        <w:t>priskiriamas aplinkos</w:t>
      </w:r>
      <w:r w:rsidRPr="001E371D">
        <w:rPr>
          <w:rFonts w:asciiTheme="majorBidi" w:eastAsia="Aptos" w:hAnsiTheme="majorBidi" w:cstheme="majorBidi"/>
          <w:b/>
          <w:i/>
          <w:kern w:val="2"/>
          <w:sz w:val="20"/>
          <w:szCs w:val="20"/>
        </w:rPr>
        <w:t xml:space="preserve"> apsaugos ir (arba) klimato kaitos </w:t>
      </w:r>
      <w:r w:rsidRPr="001E371D">
        <w:rPr>
          <w:rFonts w:asciiTheme="majorBidi" w:eastAsia="Aptos" w:hAnsiTheme="majorBidi" w:cstheme="majorBidi"/>
          <w:b/>
          <w:bCs/>
          <w:i/>
          <w:iCs/>
          <w:kern w:val="2"/>
          <w:sz w:val="20"/>
          <w:szCs w:val="20"/>
        </w:rPr>
        <w:t>sričiai</w:t>
      </w:r>
      <w:r w:rsidRPr="001E371D">
        <w:rPr>
          <w:rFonts w:asciiTheme="majorBidi" w:eastAsia="Aptos" w:hAnsiTheme="majorBidi" w:cstheme="majorBidi"/>
          <w:i/>
          <w:kern w:val="2"/>
          <w:sz w:val="20"/>
          <w:szCs w:val="20"/>
        </w:rPr>
        <w:t xml:space="preserve">, </w:t>
      </w:r>
      <w:r w:rsidRPr="001E371D">
        <w:rPr>
          <w:rFonts w:asciiTheme="majorBidi" w:eastAsia="Aptos" w:hAnsiTheme="majorBidi" w:cstheme="majorBidi"/>
          <w:b/>
          <w:i/>
          <w:kern w:val="2"/>
          <w:sz w:val="20"/>
          <w:szCs w:val="20"/>
        </w:rPr>
        <w:t>jeigu</w:t>
      </w:r>
      <w:r w:rsidRPr="001E371D">
        <w:rPr>
          <w:rFonts w:asciiTheme="majorBidi" w:eastAsia="Aptos" w:hAnsiTheme="majorBidi" w:cstheme="majorBidi"/>
          <w:i/>
          <w:kern w:val="2"/>
          <w:sz w:val="20"/>
          <w:szCs w:val="20"/>
        </w:rPr>
        <w:t xml:space="preserve"> </w:t>
      </w:r>
      <w:r w:rsidRPr="001E371D">
        <w:rPr>
          <w:rFonts w:asciiTheme="majorBidi" w:hAnsiTheme="majorBidi" w:cstheme="majorBidi"/>
          <w:bCs/>
          <w:i/>
          <w:sz w:val="20"/>
          <w:szCs w:val="20"/>
        </w:rPr>
        <w:t xml:space="preserve">jo (t. y. viso vertinimo ar jo turinio dalies) </w:t>
      </w:r>
      <w:r w:rsidRPr="001E371D">
        <w:rPr>
          <w:rFonts w:asciiTheme="majorBidi" w:hAnsiTheme="majorBidi" w:cstheme="majorBidi"/>
          <w:b/>
          <w:i/>
          <w:iCs/>
          <w:sz w:val="20"/>
          <w:szCs w:val="20"/>
        </w:rPr>
        <w:t xml:space="preserve">objektas </w:t>
      </w:r>
      <w:r w:rsidRPr="001E371D">
        <w:rPr>
          <w:rFonts w:asciiTheme="majorBidi" w:hAnsiTheme="majorBidi" w:cstheme="majorBidi"/>
          <w:bCs/>
          <w:i/>
          <w:sz w:val="20"/>
          <w:szCs w:val="20"/>
        </w:rPr>
        <w:t>(pvz., atskirame vertinimo skyriuje ar duomenų analizės dalyje)</w:t>
      </w:r>
      <w:r w:rsidRPr="001E371D">
        <w:rPr>
          <w:rFonts w:asciiTheme="majorBidi" w:hAnsiTheme="majorBidi" w:cstheme="majorBidi"/>
          <w:b/>
          <w:i/>
          <w:iCs/>
          <w:sz w:val="20"/>
          <w:szCs w:val="20"/>
        </w:rPr>
        <w:t xml:space="preserve"> </w:t>
      </w:r>
      <w:r w:rsidRPr="001E371D">
        <w:rPr>
          <w:rFonts w:asciiTheme="majorBidi" w:hAnsiTheme="majorBidi" w:cstheme="majorBidi"/>
          <w:bCs/>
          <w:i/>
          <w:iCs/>
          <w:sz w:val="20"/>
          <w:szCs w:val="20"/>
        </w:rPr>
        <w:t>buvo</w:t>
      </w:r>
      <w:r w:rsidRPr="001E371D">
        <w:rPr>
          <w:rFonts w:asciiTheme="majorBidi" w:hAnsiTheme="majorBidi" w:cstheme="majorBidi"/>
          <w:bCs/>
          <w:i/>
          <w:sz w:val="20"/>
          <w:szCs w:val="20"/>
        </w:rPr>
        <w:t>:</w:t>
      </w:r>
      <w:r w:rsidRPr="001E371D">
        <w:rPr>
          <w:rFonts w:asciiTheme="majorBidi" w:eastAsia="Aptos" w:hAnsiTheme="majorBidi" w:cstheme="majorBidi"/>
          <w:bCs/>
          <w:i/>
          <w:kern w:val="2"/>
          <w:sz w:val="20"/>
          <w:szCs w:val="20"/>
        </w:rPr>
        <w:t xml:space="preserve"> </w:t>
      </w:r>
      <w:r w:rsidRPr="001E371D">
        <w:rPr>
          <w:rFonts w:asciiTheme="majorBidi" w:eastAsia="Aptos" w:hAnsiTheme="majorBidi" w:cstheme="majorBidi"/>
          <w:b/>
          <w:i/>
          <w:iCs/>
          <w:kern w:val="2"/>
          <w:sz w:val="20"/>
          <w:szCs w:val="20"/>
        </w:rPr>
        <w:t xml:space="preserve">1) </w:t>
      </w:r>
      <w:r w:rsidRPr="001E371D">
        <w:rPr>
          <w:rFonts w:asciiTheme="majorBidi" w:eastAsia="Aptos" w:hAnsiTheme="majorBidi" w:cstheme="majorBidi"/>
          <w:bCs/>
          <w:i/>
          <w:kern w:val="2"/>
          <w:sz w:val="20"/>
          <w:szCs w:val="20"/>
        </w:rPr>
        <w:t xml:space="preserve">aplinkosaugos ir (arba) klimato politikos veiksmų </w:t>
      </w:r>
      <w:r w:rsidRPr="001E371D">
        <w:rPr>
          <w:rFonts w:asciiTheme="majorBidi" w:hAnsiTheme="majorBidi" w:cstheme="majorBidi"/>
          <w:bCs/>
          <w:i/>
          <w:sz w:val="20"/>
          <w:szCs w:val="20"/>
        </w:rPr>
        <w:t>programa (-</w:t>
      </w:r>
      <w:proofErr w:type="spellStart"/>
      <w:r w:rsidRPr="001E371D">
        <w:rPr>
          <w:rFonts w:asciiTheme="majorBidi" w:hAnsiTheme="majorBidi" w:cstheme="majorBidi"/>
          <w:bCs/>
          <w:i/>
          <w:sz w:val="20"/>
          <w:szCs w:val="20"/>
        </w:rPr>
        <w:t>os</w:t>
      </w:r>
      <w:proofErr w:type="spellEnd"/>
      <w:r w:rsidRPr="001E371D">
        <w:rPr>
          <w:rFonts w:asciiTheme="majorBidi" w:hAnsiTheme="majorBidi" w:cstheme="majorBidi"/>
          <w:bCs/>
          <w:i/>
          <w:sz w:val="20"/>
          <w:szCs w:val="20"/>
        </w:rPr>
        <w:t>), priemonė (-ės) ar kita (-</w:t>
      </w:r>
      <w:proofErr w:type="spellStart"/>
      <w:r w:rsidRPr="001E371D">
        <w:rPr>
          <w:rFonts w:asciiTheme="majorBidi" w:hAnsiTheme="majorBidi" w:cstheme="majorBidi"/>
          <w:bCs/>
          <w:i/>
          <w:sz w:val="20"/>
          <w:szCs w:val="20"/>
        </w:rPr>
        <w:t>os</w:t>
      </w:r>
      <w:proofErr w:type="spellEnd"/>
      <w:r w:rsidRPr="001E371D">
        <w:rPr>
          <w:rFonts w:asciiTheme="majorBidi" w:hAnsiTheme="majorBidi" w:cstheme="majorBidi"/>
          <w:bCs/>
          <w:i/>
          <w:sz w:val="20"/>
          <w:szCs w:val="20"/>
        </w:rPr>
        <w:t>) intervencija (-</w:t>
      </w:r>
      <w:proofErr w:type="spellStart"/>
      <w:r w:rsidRPr="001E371D">
        <w:rPr>
          <w:rFonts w:asciiTheme="majorBidi" w:hAnsiTheme="majorBidi" w:cstheme="majorBidi"/>
          <w:bCs/>
          <w:i/>
          <w:sz w:val="20"/>
          <w:szCs w:val="20"/>
        </w:rPr>
        <w:t>os</w:t>
      </w:r>
      <w:proofErr w:type="spellEnd"/>
      <w:r w:rsidRPr="001E371D">
        <w:rPr>
          <w:rFonts w:asciiTheme="majorBidi" w:hAnsiTheme="majorBidi" w:cstheme="majorBidi"/>
          <w:bCs/>
          <w:i/>
          <w:sz w:val="20"/>
          <w:szCs w:val="20"/>
        </w:rPr>
        <w:t>) arba aiškiai identifikuojama jų dalis (pvz., veiksmų kryptis, tikslai, strategija, tikslinė grupė).</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Cs/>
          <w:i/>
          <w:kern w:val="2"/>
          <w:sz w:val="20"/>
          <w:szCs w:val="20"/>
        </w:rPr>
        <w:t xml:space="preserve">Prie šios srities </w:t>
      </w:r>
      <w:r w:rsidRPr="001E371D">
        <w:rPr>
          <w:rFonts w:asciiTheme="majorBidi" w:eastAsia="Aptos" w:hAnsiTheme="majorBidi" w:cstheme="majorBidi"/>
          <w:b/>
          <w:i/>
          <w:kern w:val="2"/>
          <w:sz w:val="20"/>
          <w:szCs w:val="20"/>
        </w:rPr>
        <w:t xml:space="preserve">taip pat </w:t>
      </w:r>
      <w:r w:rsidRPr="001E371D">
        <w:rPr>
          <w:rFonts w:asciiTheme="majorBidi" w:eastAsia="Aptos" w:hAnsiTheme="majorBidi" w:cstheme="majorBidi"/>
          <w:bCs/>
          <w:i/>
          <w:kern w:val="2"/>
          <w:sz w:val="20"/>
          <w:szCs w:val="20"/>
        </w:rPr>
        <w:t>priskiriami vertinimai,</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Cs/>
          <w:i/>
          <w:kern w:val="2"/>
          <w:sz w:val="20"/>
          <w:szCs w:val="20"/>
        </w:rPr>
        <w:t>kuriuose</w:t>
      </w:r>
      <w:r w:rsidRPr="001E371D">
        <w:rPr>
          <w:rFonts w:asciiTheme="majorBidi" w:eastAsia="Aptos" w:hAnsiTheme="majorBidi" w:cstheme="majorBidi"/>
          <w:bCs/>
          <w:i/>
          <w:iCs/>
          <w:kern w:val="2"/>
          <w:sz w:val="20"/>
          <w:szCs w:val="20"/>
        </w:rPr>
        <w:t xml:space="preserve"> visa apimtimi ar apibrėžtoje dalyje </w:t>
      </w:r>
      <w:r w:rsidRPr="001E371D">
        <w:rPr>
          <w:rFonts w:asciiTheme="majorBidi" w:eastAsia="Aptos" w:hAnsiTheme="majorBidi" w:cstheme="majorBidi"/>
          <w:b/>
          <w:i/>
          <w:iCs/>
          <w:kern w:val="2"/>
          <w:sz w:val="20"/>
          <w:szCs w:val="20"/>
        </w:rPr>
        <w:t xml:space="preserve">buvo analizuotos ar vertintos </w:t>
      </w:r>
      <w:r w:rsidRPr="001E371D">
        <w:rPr>
          <w:rFonts w:asciiTheme="majorBidi" w:eastAsia="Aptos" w:hAnsiTheme="majorBidi" w:cstheme="majorBidi"/>
          <w:b/>
          <w:i/>
          <w:kern w:val="2"/>
          <w:sz w:val="20"/>
          <w:szCs w:val="20"/>
        </w:rPr>
        <w:t>intervencijo</w:t>
      </w:r>
      <w:r w:rsidRPr="001E371D">
        <w:rPr>
          <w:rFonts w:asciiTheme="majorBidi" w:eastAsia="Aptos" w:hAnsiTheme="majorBidi" w:cstheme="majorBidi"/>
          <w:b/>
          <w:i/>
          <w:iCs/>
          <w:kern w:val="2"/>
          <w:sz w:val="20"/>
          <w:szCs w:val="20"/>
        </w:rPr>
        <w:t xml:space="preserve">s, </w:t>
      </w:r>
      <w:r w:rsidRPr="001E371D">
        <w:rPr>
          <w:rFonts w:asciiTheme="majorBidi" w:eastAsia="Aptos" w:hAnsiTheme="majorBidi" w:cstheme="majorBidi"/>
          <w:b/>
          <w:i/>
          <w:kern w:val="2"/>
          <w:sz w:val="20"/>
          <w:szCs w:val="20"/>
        </w:rPr>
        <w:t>skirtos</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
          <w:i/>
          <w:iCs/>
          <w:kern w:val="2"/>
          <w:sz w:val="20"/>
          <w:szCs w:val="20"/>
        </w:rPr>
        <w:t>a)</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Cs/>
          <w:i/>
          <w:kern w:val="2"/>
          <w:sz w:val="20"/>
          <w:szCs w:val="20"/>
        </w:rPr>
        <w:t>gamtos išteklių apsaugai ir tvariam naudojimui (pvz., vandens, dirvožemio, oro</w:t>
      </w:r>
      <w:r w:rsidRPr="001E371D">
        <w:rPr>
          <w:rFonts w:asciiTheme="majorBidi" w:eastAsia="Aptos" w:hAnsiTheme="majorBidi" w:cstheme="majorBidi"/>
          <w:bCs/>
          <w:i/>
          <w:iCs/>
          <w:kern w:val="2"/>
          <w:sz w:val="20"/>
          <w:szCs w:val="20"/>
        </w:rPr>
        <w:t xml:space="preserve"> gerinimui</w:t>
      </w:r>
      <w:r w:rsidRPr="001E371D">
        <w:rPr>
          <w:rFonts w:asciiTheme="majorBidi" w:eastAsia="Aptos" w:hAnsiTheme="majorBidi" w:cstheme="majorBidi"/>
          <w:bCs/>
          <w:i/>
          <w:kern w:val="2"/>
          <w:sz w:val="20"/>
          <w:szCs w:val="20"/>
        </w:rPr>
        <w:t xml:space="preserve">, biologinės įvairovės </w:t>
      </w:r>
      <w:r w:rsidRPr="001E371D">
        <w:rPr>
          <w:rFonts w:asciiTheme="majorBidi" w:eastAsia="Aptos" w:hAnsiTheme="majorBidi" w:cstheme="majorBidi"/>
          <w:bCs/>
          <w:i/>
          <w:iCs/>
          <w:kern w:val="2"/>
          <w:sz w:val="20"/>
          <w:szCs w:val="20"/>
        </w:rPr>
        <w:t>apsaugai, tendencijoms nustatyti, veiksmams planuoti, pasiektų tikslų įvertinimui ir pan.</w:t>
      </w:r>
      <w:r w:rsidRPr="001E371D">
        <w:rPr>
          <w:rFonts w:asciiTheme="majorBidi" w:eastAsia="Aptos" w:hAnsiTheme="majorBidi" w:cstheme="majorBidi"/>
          <w:bCs/>
          <w:i/>
          <w:kern w:val="2"/>
          <w:sz w:val="20"/>
          <w:szCs w:val="20"/>
        </w:rPr>
        <w:t>)</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Cs/>
          <w:i/>
          <w:kern w:val="2"/>
          <w:sz w:val="20"/>
          <w:szCs w:val="20"/>
        </w:rPr>
        <w:t>arba</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
          <w:i/>
          <w:iCs/>
          <w:kern w:val="2"/>
          <w:sz w:val="20"/>
          <w:szCs w:val="20"/>
        </w:rPr>
        <w:t>b)</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Cs/>
          <w:i/>
          <w:kern w:val="2"/>
          <w:sz w:val="20"/>
          <w:szCs w:val="20"/>
        </w:rPr>
        <w:t>klimato kaitos švelninim</w:t>
      </w:r>
      <w:r w:rsidRPr="001E371D">
        <w:rPr>
          <w:rFonts w:asciiTheme="majorBidi" w:eastAsia="Aptos" w:hAnsiTheme="majorBidi" w:cstheme="majorBidi"/>
          <w:bCs/>
          <w:i/>
          <w:iCs/>
          <w:kern w:val="2"/>
          <w:sz w:val="20"/>
          <w:szCs w:val="20"/>
        </w:rPr>
        <w:t>ui</w:t>
      </w:r>
      <w:r w:rsidRPr="001E371D">
        <w:rPr>
          <w:rFonts w:asciiTheme="majorBidi" w:eastAsia="Aptos" w:hAnsiTheme="majorBidi" w:cstheme="majorBidi"/>
          <w:bCs/>
          <w:i/>
          <w:kern w:val="2"/>
          <w:sz w:val="20"/>
          <w:szCs w:val="20"/>
        </w:rPr>
        <w:t xml:space="preserve"> ar prisitaikym</w:t>
      </w:r>
      <w:r w:rsidRPr="001E371D">
        <w:rPr>
          <w:rFonts w:asciiTheme="majorBidi" w:eastAsia="Aptos" w:hAnsiTheme="majorBidi" w:cstheme="majorBidi"/>
          <w:bCs/>
          <w:i/>
          <w:iCs/>
          <w:kern w:val="2"/>
          <w:sz w:val="20"/>
          <w:szCs w:val="20"/>
        </w:rPr>
        <w:t>ui</w:t>
      </w:r>
      <w:r w:rsidRPr="001E371D">
        <w:rPr>
          <w:rFonts w:asciiTheme="majorBidi" w:eastAsia="Aptos" w:hAnsiTheme="majorBidi" w:cstheme="majorBidi"/>
          <w:bCs/>
          <w:i/>
          <w:kern w:val="2"/>
          <w:sz w:val="20"/>
          <w:szCs w:val="20"/>
        </w:rPr>
        <w:t xml:space="preserve"> prie j</w:t>
      </w:r>
      <w:r w:rsidRPr="001E371D">
        <w:rPr>
          <w:rFonts w:asciiTheme="majorBidi" w:eastAsia="Aptos" w:hAnsiTheme="majorBidi" w:cstheme="majorBidi"/>
          <w:bCs/>
          <w:i/>
          <w:iCs/>
          <w:kern w:val="2"/>
          <w:sz w:val="20"/>
          <w:szCs w:val="20"/>
        </w:rPr>
        <w:t>os</w:t>
      </w:r>
      <w:r w:rsidRPr="001E371D">
        <w:rPr>
          <w:rFonts w:asciiTheme="majorBidi" w:eastAsia="Aptos" w:hAnsiTheme="majorBidi" w:cstheme="majorBidi"/>
          <w:bCs/>
          <w:i/>
          <w:kern w:val="2"/>
          <w:sz w:val="20"/>
          <w:szCs w:val="20"/>
        </w:rPr>
        <w:t xml:space="preserve"> (pvz., šiltnamio efektą sukeliančių dujų (ŠESD) mažinimui skirtos intervencijos, energetinio efektyvumo didinimo, prisitaikymo prie klimato kaitos sukeltų padarinių intervencijos)</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Cs/>
          <w:i/>
          <w:kern w:val="2"/>
          <w:sz w:val="20"/>
          <w:szCs w:val="20"/>
        </w:rPr>
        <w:t>Vertinimai</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Cs/>
          <w:i/>
          <w:kern w:val="2"/>
          <w:sz w:val="20"/>
          <w:szCs w:val="20"/>
        </w:rPr>
        <w:t xml:space="preserve">taip pat priskiriami šiai sričiai, jeigu atliktų vertinimų išvados ir rekomendacijos yra tiesiogiai susijusios su aplinkos apsaugos ar klimato kaitos </w:t>
      </w:r>
      <w:r w:rsidRPr="001E371D">
        <w:rPr>
          <w:rFonts w:asciiTheme="majorBidi" w:eastAsia="Aptos" w:hAnsiTheme="majorBidi" w:cstheme="majorBidi"/>
          <w:bCs/>
          <w:i/>
          <w:iCs/>
          <w:kern w:val="2"/>
          <w:sz w:val="20"/>
          <w:szCs w:val="20"/>
        </w:rPr>
        <w:t xml:space="preserve">intervencijų </w:t>
      </w:r>
      <w:r w:rsidRPr="001E371D">
        <w:rPr>
          <w:rFonts w:asciiTheme="majorBidi" w:eastAsia="Aptos" w:hAnsiTheme="majorBidi" w:cstheme="majorBidi"/>
          <w:bCs/>
          <w:i/>
          <w:kern w:val="2"/>
          <w:sz w:val="20"/>
          <w:szCs w:val="20"/>
        </w:rPr>
        <w:t>įgyvendinimu</w:t>
      </w:r>
      <w:r w:rsidRPr="001E371D">
        <w:rPr>
          <w:rFonts w:asciiTheme="majorBidi" w:eastAsia="Aptos" w:hAnsiTheme="majorBidi" w:cstheme="majorBidi"/>
          <w:bCs/>
          <w:i/>
          <w:iCs/>
          <w:kern w:val="2"/>
          <w:sz w:val="20"/>
          <w:szCs w:val="20"/>
        </w:rPr>
        <w:t xml:space="preserve"> </w:t>
      </w:r>
      <w:r w:rsidRPr="001E371D">
        <w:rPr>
          <w:rFonts w:asciiTheme="majorBidi" w:eastAsia="Aptos" w:hAnsiTheme="majorBidi" w:cstheme="majorBidi"/>
          <w:bCs/>
          <w:i/>
          <w:kern w:val="2"/>
          <w:sz w:val="20"/>
          <w:szCs w:val="20"/>
        </w:rPr>
        <w:t>(pvz., jų tobulinimų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0192E23"/>
    <w:multiLevelType w:val="hybridMultilevel"/>
    <w:tmpl w:val="271CC120"/>
    <w:lvl w:ilvl="0" w:tplc="FFFFFFFF">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hint="default"/>
      </w:rPr>
    </w:lvl>
    <w:lvl w:ilvl="8" w:tplc="FFFFFFFF">
      <w:start w:val="1"/>
      <w:numFmt w:val="bullet"/>
      <w:lvlText w:val=""/>
      <w:lvlJc w:val="left"/>
      <w:pPr>
        <w:ind w:left="6528" w:hanging="360"/>
      </w:pPr>
      <w:rPr>
        <w:rFonts w:ascii="Wingdings" w:hAnsi="Wingdings" w:hint="default"/>
      </w:rPr>
    </w:lvl>
  </w:abstractNum>
  <w:abstractNum w:abstractNumId="2"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7388437">
    <w:abstractNumId w:val="3"/>
  </w:num>
  <w:num w:numId="2" w16cid:durableId="650598100">
    <w:abstractNumId w:val="2"/>
  </w:num>
  <w:num w:numId="3" w16cid:durableId="1047534678">
    <w:abstractNumId w:val="0"/>
  </w:num>
  <w:num w:numId="4" w16cid:durableId="1528367431">
    <w:abstractNumId w:val="4"/>
  </w:num>
  <w:num w:numId="5" w16cid:durableId="101557816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D7ED6"/>
    <w:rsid w:val="00140F71"/>
    <w:rsid w:val="00152230"/>
    <w:rsid w:val="0018102F"/>
    <w:rsid w:val="001949A5"/>
    <w:rsid w:val="001E371D"/>
    <w:rsid w:val="00245992"/>
    <w:rsid w:val="002749DE"/>
    <w:rsid w:val="00277623"/>
    <w:rsid w:val="002E74D1"/>
    <w:rsid w:val="00367F6E"/>
    <w:rsid w:val="003738BA"/>
    <w:rsid w:val="00380F71"/>
    <w:rsid w:val="00394B15"/>
    <w:rsid w:val="003A4FC0"/>
    <w:rsid w:val="003B2685"/>
    <w:rsid w:val="003F372A"/>
    <w:rsid w:val="00497BA9"/>
    <w:rsid w:val="004E7F2D"/>
    <w:rsid w:val="005402D5"/>
    <w:rsid w:val="005C5117"/>
    <w:rsid w:val="005D69F6"/>
    <w:rsid w:val="005F583B"/>
    <w:rsid w:val="00644535"/>
    <w:rsid w:val="00644750"/>
    <w:rsid w:val="00670188"/>
    <w:rsid w:val="00690FB1"/>
    <w:rsid w:val="006E6B53"/>
    <w:rsid w:val="00700A28"/>
    <w:rsid w:val="00766B58"/>
    <w:rsid w:val="00803467"/>
    <w:rsid w:val="008B35D3"/>
    <w:rsid w:val="00901655"/>
    <w:rsid w:val="00951668"/>
    <w:rsid w:val="009832A5"/>
    <w:rsid w:val="009A0954"/>
    <w:rsid w:val="009E001F"/>
    <w:rsid w:val="00A0066B"/>
    <w:rsid w:val="00A3189A"/>
    <w:rsid w:val="00A6377B"/>
    <w:rsid w:val="00A818DA"/>
    <w:rsid w:val="00A87913"/>
    <w:rsid w:val="00AA53F9"/>
    <w:rsid w:val="00AD2EBD"/>
    <w:rsid w:val="00B106C6"/>
    <w:rsid w:val="00B52BD7"/>
    <w:rsid w:val="00B54AFE"/>
    <w:rsid w:val="00BA63D7"/>
    <w:rsid w:val="00C31CCB"/>
    <w:rsid w:val="00C95C1A"/>
    <w:rsid w:val="00C96DCF"/>
    <w:rsid w:val="00D020E3"/>
    <w:rsid w:val="00D64630"/>
    <w:rsid w:val="00D650C8"/>
    <w:rsid w:val="00DD0D32"/>
    <w:rsid w:val="00E420A2"/>
    <w:rsid w:val="00F179FD"/>
    <w:rsid w:val="00F467A5"/>
    <w:rsid w:val="0356DCD8"/>
    <w:rsid w:val="0892F4E4"/>
    <w:rsid w:val="103047C2"/>
    <w:rsid w:val="118569C7"/>
    <w:rsid w:val="122A29FB"/>
    <w:rsid w:val="18A2BC01"/>
    <w:rsid w:val="1EEEFE6F"/>
    <w:rsid w:val="1F855DA9"/>
    <w:rsid w:val="21024852"/>
    <w:rsid w:val="269569D7"/>
    <w:rsid w:val="2A41099F"/>
    <w:rsid w:val="2A7655D6"/>
    <w:rsid w:val="2C0FE2BF"/>
    <w:rsid w:val="2F378815"/>
    <w:rsid w:val="34CDC6ED"/>
    <w:rsid w:val="34FA9D25"/>
    <w:rsid w:val="354181EB"/>
    <w:rsid w:val="35A2BD41"/>
    <w:rsid w:val="35EECF67"/>
    <w:rsid w:val="36739113"/>
    <w:rsid w:val="379462AE"/>
    <w:rsid w:val="3C7901E4"/>
    <w:rsid w:val="3DD23753"/>
    <w:rsid w:val="3DD7046F"/>
    <w:rsid w:val="406AD15A"/>
    <w:rsid w:val="408D3B81"/>
    <w:rsid w:val="437AF145"/>
    <w:rsid w:val="44067D92"/>
    <w:rsid w:val="4418D1C1"/>
    <w:rsid w:val="45CC91EB"/>
    <w:rsid w:val="463DDD28"/>
    <w:rsid w:val="47DB788E"/>
    <w:rsid w:val="4913CFA9"/>
    <w:rsid w:val="4C5BB387"/>
    <w:rsid w:val="522978DB"/>
    <w:rsid w:val="54A2B843"/>
    <w:rsid w:val="56EE6B52"/>
    <w:rsid w:val="58AEA5E3"/>
    <w:rsid w:val="5E749433"/>
    <w:rsid w:val="60191AEF"/>
    <w:rsid w:val="63301914"/>
    <w:rsid w:val="6361AAFB"/>
    <w:rsid w:val="654A4526"/>
    <w:rsid w:val="697FD139"/>
    <w:rsid w:val="6B588B9D"/>
    <w:rsid w:val="70B6A1AF"/>
    <w:rsid w:val="73B15A34"/>
    <w:rsid w:val="750C590E"/>
    <w:rsid w:val="771D835D"/>
    <w:rsid w:val="77B33AED"/>
    <w:rsid w:val="783D905C"/>
    <w:rsid w:val="7DF6C0E0"/>
    <w:rsid w:val="7F732C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
      </w:numPr>
    </w:pPr>
  </w:style>
  <w:style w:type="numbering" w:customStyle="1" w:styleId="Stilius2">
    <w:name w:val="Stilius2"/>
    <w:uiPriority w:val="99"/>
    <w:rsid w:val="00C31CCB"/>
    <w:pPr>
      <w:numPr>
        <w:numId w:val="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A8D19-6131-4B21-AF1E-F3E05F4E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9D3D7-BAC1-46D5-9F48-03A83330305E}">
  <ds:schemaRefs>
    <ds:schemaRef ds:uri="http://schemas.microsoft.com/sharepoint/v3/contenttype/forms"/>
  </ds:schemaRefs>
</ds:datastoreItem>
</file>

<file path=customXml/itemProps3.xml><?xml version="1.0" encoding="utf-8"?>
<ds:datastoreItem xmlns:ds="http://schemas.openxmlformats.org/officeDocument/2006/customXml" ds:itemID="{73717EAC-66CE-4E7D-81E5-9F377270DE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5354</Words>
  <Characters>3053</Characters>
  <Application>Microsoft Office Word</Application>
  <DocSecurity>0</DocSecurity>
  <Lines>25</Lines>
  <Paragraphs>16</Paragraphs>
  <ScaleCrop>false</ScaleCrop>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Dalia Sereikaitė</cp:lastModifiedBy>
  <cp:revision>2</cp:revision>
  <dcterms:created xsi:type="dcterms:W3CDTF">2025-11-04T13:23:00Z</dcterms:created>
  <dcterms:modified xsi:type="dcterms:W3CDTF">2025-11-04T13:23:00Z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