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F1B50" w14:textId="228281C0" w:rsidR="00F145AC" w:rsidRPr="00A44A01" w:rsidRDefault="00A44A01" w:rsidP="008A14FA">
      <w:pPr>
        <w:pStyle w:val="Antrat2"/>
        <w:spacing w:before="0"/>
        <w:ind w:left="5103"/>
        <w:jc w:val="right"/>
        <w:rPr>
          <w:rFonts w:ascii="Times New Roman" w:eastAsia="Calibri" w:hAnsi="Times New Roman" w:cs="Times New Roman"/>
          <w:color w:val="auto"/>
          <w:sz w:val="24"/>
          <w:szCs w:val="24"/>
        </w:rPr>
      </w:pPr>
      <w:bookmarkStart w:id="0" w:name="_Hlk120708715"/>
      <w:bookmarkStart w:id="1" w:name="_Ref38291223"/>
      <w:bookmarkStart w:id="2" w:name="_Ref38291334"/>
      <w:bookmarkStart w:id="3" w:name="_Ref38533412"/>
      <w:bookmarkStart w:id="4" w:name="_Toc48053187"/>
      <w:r>
        <w:rPr>
          <w:rFonts w:ascii="Times New Roman" w:eastAsia="Calibri" w:hAnsi="Times New Roman" w:cs="Times New Roman"/>
          <w:color w:val="auto"/>
          <w:sz w:val="24"/>
          <w:szCs w:val="24"/>
        </w:rPr>
        <w:t>Specialiųjų p</w:t>
      </w:r>
      <w:r w:rsidR="00F145AC" w:rsidRPr="00A44A01">
        <w:rPr>
          <w:rFonts w:ascii="Times New Roman" w:eastAsia="Calibri" w:hAnsi="Times New Roman" w:cs="Times New Roman"/>
          <w:color w:val="auto"/>
          <w:sz w:val="24"/>
          <w:szCs w:val="24"/>
        </w:rPr>
        <w:t xml:space="preserve">irkimo sąlygų </w:t>
      </w:r>
      <w:r w:rsidR="00561DE7" w:rsidRPr="00A44A01">
        <w:rPr>
          <w:rFonts w:ascii="Times New Roman" w:eastAsia="Calibri" w:hAnsi="Times New Roman" w:cs="Times New Roman"/>
          <w:color w:val="auto"/>
          <w:sz w:val="24"/>
          <w:szCs w:val="24"/>
        </w:rPr>
        <w:t>5</w:t>
      </w:r>
      <w:r w:rsidR="00F145AC" w:rsidRPr="00A44A01">
        <w:rPr>
          <w:rFonts w:ascii="Times New Roman" w:eastAsia="Calibri" w:hAnsi="Times New Roman" w:cs="Times New Roman"/>
          <w:color w:val="auto"/>
          <w:sz w:val="24"/>
          <w:szCs w:val="24"/>
        </w:rPr>
        <w:t xml:space="preserve"> priedas </w:t>
      </w:r>
      <w:bookmarkEnd w:id="0"/>
      <w:r w:rsidR="00F145AC" w:rsidRPr="00A44A01">
        <w:rPr>
          <w:rFonts w:ascii="Times New Roman" w:eastAsia="Calibri" w:hAnsi="Times New Roman" w:cs="Times New Roman"/>
          <w:color w:val="auto"/>
          <w:sz w:val="24"/>
          <w:szCs w:val="24"/>
        </w:rPr>
        <w:t>„Tiekėjų kvalifikacijos reikalavimai ir reikalaujami kokybės bei aplinkos apsaugos vadybos sistemų standartai“</w:t>
      </w:r>
      <w:bookmarkEnd w:id="1"/>
      <w:bookmarkEnd w:id="2"/>
      <w:bookmarkEnd w:id="3"/>
      <w:bookmarkEnd w:id="4"/>
    </w:p>
    <w:p w14:paraId="456F1B53" w14:textId="77777777" w:rsidR="00DE437E" w:rsidRPr="00A44A01" w:rsidRDefault="00DE437E" w:rsidP="008A14FA">
      <w:pPr>
        <w:pStyle w:val="BodyA"/>
        <w:spacing w:line="240" w:lineRule="auto"/>
        <w:rPr>
          <w:rFonts w:ascii="Times New Roman" w:eastAsia="Times New Roman" w:hAnsi="Times New Roman" w:cs="Times New Roman"/>
          <w:color w:val="auto"/>
          <w:sz w:val="24"/>
          <w:szCs w:val="24"/>
          <w:lang w:val="lt-LT"/>
        </w:rPr>
      </w:pPr>
    </w:p>
    <w:p w14:paraId="456F1B54" w14:textId="77777777" w:rsidR="00805393" w:rsidRDefault="00BF27E4" w:rsidP="008A14FA">
      <w:pPr>
        <w:pStyle w:val="Heading"/>
        <w:jc w:val="center"/>
        <w:rPr>
          <w:rFonts w:cs="Times New Roman"/>
          <w:color w:val="auto"/>
          <w:sz w:val="24"/>
          <w:szCs w:val="24"/>
          <w:lang w:val="lt-LT"/>
        </w:rPr>
      </w:pPr>
      <w:r w:rsidRPr="00171FDB">
        <w:rPr>
          <w:rFonts w:cs="Times New Roman"/>
          <w:color w:val="auto"/>
          <w:sz w:val="24"/>
          <w:szCs w:val="24"/>
          <w:lang w:val="lt-LT"/>
        </w:rPr>
        <w:t>KVALIFIKACIJOS REIKALAVIMAI TIEKĖJUI</w:t>
      </w:r>
    </w:p>
    <w:p w14:paraId="1517513F" w14:textId="77777777" w:rsidR="00171FDB" w:rsidRPr="00171FDB" w:rsidRDefault="00171FDB" w:rsidP="00171FDB">
      <w:pPr>
        <w:pStyle w:val="Body2"/>
        <w:rPr>
          <w:lang w:val="lt-LT"/>
        </w:rPr>
      </w:pPr>
    </w:p>
    <w:p w14:paraId="456F1B55" w14:textId="2B3E4411" w:rsidR="00293B74" w:rsidRPr="00171FDB" w:rsidRDefault="00293B74" w:rsidP="008A14FA">
      <w:pPr>
        <w:pBdr>
          <w:top w:val="none" w:sz="0" w:space="0" w:color="auto"/>
          <w:left w:val="none" w:sz="0" w:space="0" w:color="auto"/>
          <w:bottom w:val="none" w:sz="0" w:space="0" w:color="auto"/>
          <w:right w:val="none" w:sz="0" w:space="0" w:color="auto"/>
          <w:between w:val="none" w:sz="0" w:space="0" w:color="auto"/>
          <w:bar w:val="none" w:sz="0" w:color="auto"/>
        </w:pBdr>
        <w:ind w:firstLine="1276"/>
        <w:contextualSpacing/>
        <w:rPr>
          <w:rFonts w:eastAsiaTheme="minorHAnsi"/>
          <w:sz w:val="24"/>
          <w:szCs w:val="24"/>
          <w:lang w:eastAsia="en-GB"/>
        </w:rPr>
      </w:pPr>
      <w:r w:rsidRPr="00171FDB">
        <w:rPr>
          <w:rFonts w:eastAsiaTheme="minorHAnsi"/>
          <w:sz w:val="24"/>
          <w:szCs w:val="24"/>
          <w:lang w:eastAsia="en-GB"/>
        </w:rPr>
        <w:t xml:space="preserve">1. Tiekėjams nustatomi kvalifikacijos reikalavimai ir (arba) </w:t>
      </w:r>
      <w:r w:rsidRPr="00171FDB">
        <w:rPr>
          <w:sz w:val="24"/>
          <w:szCs w:val="24"/>
          <w:lang w:eastAsia="en-GB"/>
        </w:rPr>
        <w:t>reikalavimai dėl kokybės vadybos sistemos ir (arba) aplinkos apsaugos vadybos sistemos standartų laikymosi</w:t>
      </w:r>
      <w:r w:rsidRPr="00171FDB">
        <w:rPr>
          <w:rFonts w:eastAsiaTheme="minorHAnsi"/>
          <w:sz w:val="24"/>
          <w:szCs w:val="24"/>
          <w:lang w:eastAsia="en-GB"/>
        </w:rPr>
        <w:t xml:space="preserve"> ir jų atitiktį patvirtinantys dokumentai nurodyti šiame Pirkimo </w:t>
      </w:r>
      <w:r w:rsidR="00F23769" w:rsidRPr="00171FDB">
        <w:rPr>
          <w:rFonts w:eastAsiaTheme="minorHAnsi"/>
          <w:sz w:val="24"/>
          <w:szCs w:val="24"/>
          <w:lang w:eastAsia="en-GB"/>
        </w:rPr>
        <w:t>sąlygų</w:t>
      </w:r>
      <w:r w:rsidRPr="00171FDB">
        <w:rPr>
          <w:rFonts w:eastAsiaTheme="minorHAnsi"/>
          <w:sz w:val="24"/>
          <w:szCs w:val="24"/>
          <w:lang w:eastAsia="en-GB"/>
        </w:rPr>
        <w:t xml:space="preserve"> priede. Tiekėjas, teikdamas pasiūlymą, perkančiajai organizacijai įsipareigoja, kad sutartį vykdys tik teisę verstis atitinkama veikla turintys asmenys.</w:t>
      </w:r>
    </w:p>
    <w:p w14:paraId="456F1B56" w14:textId="0BE51C63" w:rsidR="00293B74" w:rsidRPr="00171FDB" w:rsidRDefault="00293B74" w:rsidP="008A14FA">
      <w:pPr>
        <w:suppressAutoHyphens/>
        <w:ind w:firstLine="1276"/>
        <w:rPr>
          <w:sz w:val="24"/>
          <w:szCs w:val="24"/>
          <w:lang w:eastAsia="lt-LT"/>
        </w:rPr>
      </w:pPr>
      <w:r w:rsidRPr="00171FDB">
        <w:rPr>
          <w:bCs/>
          <w:iCs/>
          <w:sz w:val="24"/>
          <w:szCs w:val="24"/>
          <w:lang w:eastAsia="lt-LT"/>
        </w:rPr>
        <w:t xml:space="preserve">2. </w:t>
      </w:r>
      <w:r w:rsidRPr="00171FDB">
        <w:rPr>
          <w:sz w:val="24"/>
          <w:szCs w:val="24"/>
          <w:lang w:eastAsia="lt-LT"/>
        </w:rPr>
        <w:t xml:space="preserve">Tiekėjas, teikdamas pasiūlymą, turi pateikti </w:t>
      </w:r>
      <w:r w:rsidRPr="00171FDB">
        <w:rPr>
          <w:sz w:val="24"/>
          <w:szCs w:val="24"/>
          <w:shd w:val="clear" w:color="auto" w:fill="FFFFFF"/>
        </w:rPr>
        <w:t>Europos bendrąjį viešųjų pirkimų dokumentą (toliau –</w:t>
      </w:r>
      <w:r w:rsidRPr="00171FDB">
        <w:rPr>
          <w:sz w:val="24"/>
          <w:szCs w:val="24"/>
        </w:rPr>
        <w:t xml:space="preserve"> EBVPD) </w:t>
      </w:r>
      <w:r w:rsidRPr="00171FDB">
        <w:rPr>
          <w:sz w:val="24"/>
          <w:szCs w:val="24"/>
          <w:lang w:eastAsia="lt-LT"/>
        </w:rPr>
        <w:t xml:space="preserve">(aktualią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171FDB">
        <w:rPr>
          <w:bCs/>
          <w:iCs/>
          <w:color w:val="000000"/>
          <w:sz w:val="24"/>
          <w:szCs w:val="24"/>
          <w:lang w:eastAsia="lt-LT"/>
        </w:rPr>
        <w:t xml:space="preserve">EBVPD pildomas jį įkėlus į svetainę </w:t>
      </w:r>
      <w:hyperlink r:id="rId8" w:history="1">
        <w:r w:rsidRPr="00171FDB">
          <w:rPr>
            <w:bCs/>
            <w:iCs/>
            <w:color w:val="0000FF"/>
            <w:sz w:val="24"/>
            <w:szCs w:val="24"/>
            <w:u w:val="single"/>
            <w:lang w:eastAsia="lt-LT"/>
          </w:rPr>
          <w:t>http://ebvpd.eviesiejipirkimai.lt/espd-web/</w:t>
        </w:r>
      </w:hyperlink>
      <w:r w:rsidRPr="00171FDB">
        <w:rPr>
          <w:bCs/>
          <w:iCs/>
          <w:color w:val="000000"/>
          <w:sz w:val="24"/>
          <w:szCs w:val="24"/>
          <w:lang w:eastAsia="lt-LT"/>
        </w:rPr>
        <w:t xml:space="preserve">ir užpildžius bei atsisiuntus pateikiamas su pasiūlymu. </w:t>
      </w:r>
    </w:p>
    <w:p w14:paraId="456F1B57" w14:textId="5E6326CA" w:rsidR="00293B74" w:rsidRDefault="00293B74" w:rsidP="008A14FA">
      <w:pPr>
        <w:suppressAutoHyphens/>
        <w:ind w:firstLine="1276"/>
        <w:rPr>
          <w:bCs/>
          <w:iCs/>
          <w:color w:val="FF0000"/>
          <w:sz w:val="24"/>
          <w:szCs w:val="24"/>
          <w:u w:val="single"/>
          <w:lang w:eastAsia="lt-LT"/>
        </w:rPr>
      </w:pPr>
      <w:r w:rsidRPr="00171FDB">
        <w:rPr>
          <w:bCs/>
          <w:iCs/>
          <w:sz w:val="24"/>
          <w:szCs w:val="24"/>
          <w:lang w:eastAsia="lt-LT"/>
        </w:rPr>
        <w:t xml:space="preserve">3. Su pasiūlymu teikiamas tik EBVPD. Perkančioji organizacija su pasiūlymu </w:t>
      </w:r>
      <w:r w:rsidRPr="00171FDB">
        <w:rPr>
          <w:bCs/>
          <w:iCs/>
          <w:color w:val="FF0000"/>
          <w:sz w:val="24"/>
          <w:szCs w:val="24"/>
          <w:u w:val="single"/>
          <w:lang w:eastAsia="lt-LT"/>
        </w:rPr>
        <w:t>nereikalauja</w:t>
      </w:r>
      <w:r w:rsidRPr="00171FDB">
        <w:rPr>
          <w:bCs/>
          <w:iCs/>
          <w:sz w:val="24"/>
          <w:szCs w:val="24"/>
          <w:lang w:eastAsia="lt-LT"/>
        </w:rPr>
        <w:t xml:space="preserve"> pateikti lentelėse nurodytų aktualių dokumentų, patvirtinančių kvalifikacijos reikalavimų </w:t>
      </w:r>
      <w:r w:rsidRPr="00171FDB">
        <w:rPr>
          <w:rFonts w:eastAsiaTheme="minorHAnsi"/>
          <w:sz w:val="24"/>
          <w:szCs w:val="24"/>
        </w:rPr>
        <w:t xml:space="preserve">ir (arba) </w:t>
      </w:r>
      <w:r w:rsidRPr="00171FDB">
        <w:rPr>
          <w:sz w:val="24"/>
          <w:szCs w:val="24"/>
        </w:rPr>
        <w:t>reikalavimų dėl kokybės vadybos sistemos ir (arba) aplinkos apsaugos vadybos sistemos standartų laikymosi</w:t>
      </w:r>
      <w:r w:rsidRPr="00171FDB">
        <w:rPr>
          <w:bCs/>
          <w:iCs/>
          <w:sz w:val="24"/>
          <w:szCs w:val="24"/>
          <w:lang w:eastAsia="lt-LT"/>
        </w:rPr>
        <w:t xml:space="preserve"> atitikimą. Perkančioji organizacija aktualių dokumentų, patvirtinančių kvalifikacijos reikalavimų atitikimą, reikalaus pateikti </w:t>
      </w:r>
      <w:r w:rsidRPr="00171FDB">
        <w:rPr>
          <w:bCs/>
          <w:iCs/>
          <w:color w:val="FF0000"/>
          <w:sz w:val="24"/>
          <w:szCs w:val="24"/>
          <w:u w:val="single"/>
          <w:lang w:eastAsia="lt-LT"/>
        </w:rPr>
        <w:t>tik iš ekonomiškai naudingiausią pasiūlymą pateikusio tiekėjo prieš nustatant laimėjusį pasiūlymą.</w:t>
      </w:r>
      <w:r w:rsidR="008B7311">
        <w:rPr>
          <w:bCs/>
          <w:iCs/>
          <w:color w:val="FF0000"/>
          <w:sz w:val="24"/>
          <w:szCs w:val="24"/>
          <w:u w:val="single"/>
          <w:lang w:eastAsia="lt-LT"/>
        </w:rPr>
        <w:t xml:space="preserve"> </w:t>
      </w:r>
    </w:p>
    <w:p w14:paraId="68C20B1B" w14:textId="77777777" w:rsidR="00CB6D83" w:rsidRPr="006954E9" w:rsidRDefault="00CB6D83" w:rsidP="00CB6D83">
      <w:pPr>
        <w:suppressAutoHyphens/>
        <w:ind w:firstLine="1276"/>
        <w:rPr>
          <w:b/>
          <w:iCs/>
          <w:color w:val="FF0000"/>
          <w:sz w:val="24"/>
          <w:szCs w:val="24"/>
          <w:lang w:eastAsia="lt-LT"/>
        </w:rPr>
      </w:pPr>
      <w:r w:rsidRPr="006954E9">
        <w:rPr>
          <w:b/>
          <w:iCs/>
          <w:color w:val="FF0000"/>
          <w:sz w:val="24"/>
          <w:szCs w:val="24"/>
          <w:lang w:eastAsia="lt-LT"/>
        </w:rPr>
        <w:t xml:space="preserve">4. SVARBU: </w:t>
      </w:r>
    </w:p>
    <w:p w14:paraId="7731096F" w14:textId="77777777" w:rsidR="00CB6D83" w:rsidRPr="006954E9" w:rsidRDefault="00CB6D83" w:rsidP="00CB6D83">
      <w:pPr>
        <w:suppressAutoHyphens/>
        <w:ind w:firstLine="1276"/>
        <w:rPr>
          <w:b/>
          <w:iCs/>
          <w:color w:val="FF0000"/>
          <w:sz w:val="24"/>
          <w:szCs w:val="24"/>
          <w:lang w:eastAsia="lt-LT"/>
        </w:rPr>
      </w:pPr>
      <w:r w:rsidRPr="006954E9">
        <w:rPr>
          <w:b/>
          <w:iCs/>
          <w:color w:val="FF0000"/>
          <w:sz w:val="24"/>
          <w:szCs w:val="24"/>
          <w:lang w:eastAsia="lt-LT"/>
        </w:rPr>
        <w:t xml:space="preserve">4.1.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6954E9">
        <w:rPr>
          <w:b/>
          <w:iCs/>
          <w:color w:val="FF0000"/>
          <w:sz w:val="24"/>
          <w:szCs w:val="24"/>
          <w:u w:val="single"/>
          <w:lang w:eastAsia="lt-LT"/>
        </w:rPr>
        <w:t>tik pradinius kvalifikacijos duomenis</w:t>
      </w:r>
      <w:r w:rsidRPr="006954E9">
        <w:rPr>
          <w:b/>
          <w:iCs/>
          <w:color w:val="FF0000"/>
          <w:sz w:val="24"/>
          <w:szCs w:val="24"/>
          <w:lang w:eastAsia="lt-LT"/>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F43E67B" w14:textId="77777777" w:rsidR="00CB6D83" w:rsidRPr="006954E9" w:rsidRDefault="00CB6D83" w:rsidP="00CB6D83">
      <w:pPr>
        <w:suppressAutoHyphens/>
        <w:ind w:firstLine="1276"/>
        <w:rPr>
          <w:b/>
          <w:iCs/>
          <w:color w:val="FF0000"/>
          <w:sz w:val="24"/>
          <w:szCs w:val="24"/>
          <w:lang w:eastAsia="lt-LT"/>
        </w:rPr>
      </w:pPr>
      <w:r w:rsidRPr="006954E9">
        <w:rPr>
          <w:b/>
          <w:iCs/>
          <w:color w:val="FF0000"/>
          <w:sz w:val="24"/>
          <w:szCs w:val="24"/>
          <w:lang w:eastAsia="lt-LT"/>
        </w:rPr>
        <w:t>4.2. Prašome</w:t>
      </w:r>
      <w:r w:rsidRPr="006954E9">
        <w:rPr>
          <w:b/>
          <w:i/>
          <w:color w:val="FF0000"/>
          <w:sz w:val="24"/>
          <w:szCs w:val="24"/>
          <w:lang w:eastAsia="lt-LT"/>
        </w:rPr>
        <w:t xml:space="preserve"> </w:t>
      </w:r>
      <w:r w:rsidRPr="006954E9">
        <w:rPr>
          <w:b/>
          <w:iCs/>
          <w:color w:val="FF0000"/>
          <w:sz w:val="24"/>
          <w:szCs w:val="24"/>
          <w:lang w:eastAsia="lt-LT"/>
        </w:rPr>
        <w:t>kvalifikacijos atitiktį patvirtinančius duomenis ir dokumentus teikti ne kartu su pasiūlymu, o tada, kai bus gautas Perkančiosios organizacijos prašymas iki nustatytos datos pateikti kvalifikaciją patvirtinančius duomenis ir dokumentus.</w:t>
      </w:r>
    </w:p>
    <w:p w14:paraId="0D008A30" w14:textId="77777777" w:rsidR="00CB6D83" w:rsidRPr="00171FDB" w:rsidRDefault="00CB6D83" w:rsidP="008A14FA">
      <w:pPr>
        <w:suppressAutoHyphens/>
        <w:ind w:firstLine="1276"/>
        <w:rPr>
          <w:bCs/>
          <w:iCs/>
          <w:color w:val="FF0000"/>
          <w:sz w:val="24"/>
          <w:szCs w:val="24"/>
          <w:u w:val="single"/>
          <w:lang w:eastAsia="lt-LT"/>
        </w:rPr>
      </w:pPr>
    </w:p>
    <w:p w14:paraId="456F1B58" w14:textId="77777777" w:rsidR="00293B74" w:rsidRPr="00171FDB" w:rsidRDefault="00293B74" w:rsidP="008A14FA">
      <w:pPr>
        <w:suppressAutoHyphens/>
        <w:rPr>
          <w:bCs/>
          <w:iCs/>
          <w:sz w:val="24"/>
          <w:szCs w:val="24"/>
          <w:lang w:eastAsia="lt-LT"/>
        </w:rPr>
      </w:pPr>
    </w:p>
    <w:p w14:paraId="456F1B59" w14:textId="77777777" w:rsidR="00805393" w:rsidRPr="00171FDB" w:rsidRDefault="00293B74" w:rsidP="00EC0983">
      <w:pPr>
        <w:suppressAutoHyphens/>
        <w:ind w:left="5204" w:firstLine="556"/>
        <w:jc w:val="right"/>
        <w:rPr>
          <w:b/>
          <w:sz w:val="24"/>
          <w:szCs w:val="24"/>
          <w:lang w:eastAsia="lt-LT"/>
        </w:rPr>
      </w:pPr>
      <w:r w:rsidRPr="00171FDB">
        <w:rPr>
          <w:b/>
          <w:iCs/>
          <w:sz w:val="24"/>
          <w:szCs w:val="24"/>
          <w:lang w:eastAsia="lt-LT"/>
        </w:rPr>
        <w:t>1 lentelė. Kvalifikacijos reikalavimai ir reikalavimus pagrindžiantys dokumentai</w:t>
      </w:r>
    </w:p>
    <w:tbl>
      <w:tblPr>
        <w:tblStyle w:val="Lentelstinklelis"/>
        <w:tblW w:w="14709" w:type="dxa"/>
        <w:tblLayout w:type="fixed"/>
        <w:tblLook w:val="04A0" w:firstRow="1" w:lastRow="0" w:firstColumn="1" w:lastColumn="0" w:noHBand="0" w:noVBand="1"/>
      </w:tblPr>
      <w:tblGrid>
        <w:gridCol w:w="846"/>
        <w:gridCol w:w="5200"/>
        <w:gridCol w:w="5148"/>
        <w:gridCol w:w="3515"/>
      </w:tblGrid>
      <w:tr w:rsidR="0098584D" w:rsidRPr="00171FDB" w14:paraId="456F1B5E" w14:textId="77777777" w:rsidTr="00477BCF">
        <w:tc>
          <w:tcPr>
            <w:tcW w:w="846" w:type="dxa"/>
          </w:tcPr>
          <w:p w14:paraId="456F1B5A" w14:textId="77777777" w:rsidR="00992543" w:rsidRPr="00171FDB" w:rsidRDefault="00992543"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auto"/>
                <w:sz w:val="24"/>
                <w:szCs w:val="24"/>
                <w:lang w:val="lt-LT"/>
              </w:rPr>
            </w:pPr>
            <w:r w:rsidRPr="00171FDB">
              <w:rPr>
                <w:rFonts w:ascii="Times New Roman" w:eastAsia="Times New Roman" w:hAnsi="Times New Roman" w:cs="Times New Roman"/>
                <w:b/>
                <w:bCs/>
                <w:color w:val="auto"/>
                <w:sz w:val="24"/>
                <w:szCs w:val="24"/>
                <w:lang w:val="lt-LT"/>
              </w:rPr>
              <w:t>Eil. Nr.</w:t>
            </w:r>
          </w:p>
        </w:tc>
        <w:tc>
          <w:tcPr>
            <w:tcW w:w="5200" w:type="dxa"/>
            <w:vAlign w:val="center"/>
          </w:tcPr>
          <w:p w14:paraId="456F1B5B" w14:textId="77777777" w:rsidR="00992543" w:rsidRPr="00171FDB" w:rsidRDefault="00544A11" w:rsidP="008A14FA">
            <w:pPr>
              <w:jc w:val="center"/>
              <w:rPr>
                <w:b/>
                <w:bCs/>
                <w:sz w:val="24"/>
                <w:szCs w:val="24"/>
              </w:rPr>
            </w:pPr>
            <w:r w:rsidRPr="00171FDB">
              <w:rPr>
                <w:b/>
                <w:bCs/>
                <w:sz w:val="24"/>
                <w:szCs w:val="24"/>
              </w:rPr>
              <w:t>R</w:t>
            </w:r>
            <w:r w:rsidR="00992543" w:rsidRPr="00171FDB">
              <w:rPr>
                <w:b/>
                <w:bCs/>
                <w:sz w:val="24"/>
                <w:szCs w:val="24"/>
              </w:rPr>
              <w:t>eikalavimas</w:t>
            </w:r>
          </w:p>
        </w:tc>
        <w:tc>
          <w:tcPr>
            <w:tcW w:w="5148" w:type="dxa"/>
            <w:vAlign w:val="center"/>
          </w:tcPr>
          <w:p w14:paraId="456F1B5C" w14:textId="77777777" w:rsidR="00992543" w:rsidRPr="00171FDB" w:rsidRDefault="00992543" w:rsidP="008A14FA">
            <w:pPr>
              <w:jc w:val="center"/>
              <w:rPr>
                <w:rFonts w:eastAsia="Times New Roman"/>
                <w:b/>
                <w:bCs/>
                <w:sz w:val="24"/>
                <w:szCs w:val="24"/>
              </w:rPr>
            </w:pPr>
            <w:r w:rsidRPr="00171FDB">
              <w:rPr>
                <w:b/>
                <w:bCs/>
                <w:sz w:val="24"/>
                <w:szCs w:val="24"/>
              </w:rPr>
              <w:t>Atitikį pagrindžiantys dokumentai</w:t>
            </w:r>
          </w:p>
        </w:tc>
        <w:tc>
          <w:tcPr>
            <w:tcW w:w="3515" w:type="dxa"/>
            <w:vAlign w:val="center"/>
          </w:tcPr>
          <w:p w14:paraId="456F1B5D" w14:textId="77777777" w:rsidR="00992543" w:rsidRPr="00171FDB" w:rsidRDefault="00992543" w:rsidP="008A14FA">
            <w:pPr>
              <w:jc w:val="center"/>
              <w:rPr>
                <w:rFonts w:eastAsia="Times New Roman"/>
                <w:b/>
                <w:bCs/>
                <w:sz w:val="24"/>
                <w:szCs w:val="24"/>
              </w:rPr>
            </w:pPr>
            <w:r w:rsidRPr="00171FDB">
              <w:rPr>
                <w:b/>
                <w:bCs/>
                <w:sz w:val="24"/>
                <w:szCs w:val="24"/>
              </w:rPr>
              <w:t>Subjektas, kuris turi atitikti reikalavimą</w:t>
            </w:r>
          </w:p>
        </w:tc>
      </w:tr>
      <w:tr w:rsidR="00A7676D" w:rsidRPr="00171FDB" w14:paraId="456F1B60" w14:textId="77777777" w:rsidTr="00477BCF">
        <w:tc>
          <w:tcPr>
            <w:tcW w:w="14709" w:type="dxa"/>
            <w:gridSpan w:val="4"/>
          </w:tcPr>
          <w:p w14:paraId="456F1B5F" w14:textId="77777777" w:rsidR="00A7676D" w:rsidRPr="00171FDB" w:rsidRDefault="00A7676D"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4"/>
                <w:szCs w:val="24"/>
                <w:lang w:val="lt-LT"/>
              </w:rPr>
            </w:pPr>
            <w:r w:rsidRPr="00171FDB">
              <w:rPr>
                <w:rFonts w:ascii="Times New Roman" w:eastAsia="Times New Roman" w:hAnsi="Times New Roman" w:cs="Times New Roman"/>
                <w:b/>
                <w:bCs/>
                <w:color w:val="auto"/>
                <w:sz w:val="24"/>
                <w:szCs w:val="24"/>
                <w:lang w:val="lt-LT"/>
              </w:rPr>
              <w:lastRenderedPageBreak/>
              <w:t>Teisė verstis veikla</w:t>
            </w:r>
          </w:p>
        </w:tc>
      </w:tr>
      <w:tr w:rsidR="00265865" w:rsidRPr="00171FDB" w14:paraId="456F1B62" w14:textId="77777777" w:rsidTr="00477BCF">
        <w:tc>
          <w:tcPr>
            <w:tcW w:w="14709" w:type="dxa"/>
            <w:gridSpan w:val="4"/>
          </w:tcPr>
          <w:p w14:paraId="456F1B61" w14:textId="77777777" w:rsidR="00265865" w:rsidRPr="00171FDB" w:rsidRDefault="00265865"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171FDB">
              <w:rPr>
                <w:rFonts w:ascii="Times New Roman" w:eastAsia="Times New Roman" w:hAnsi="Times New Roman" w:cs="Times New Roman"/>
                <w:i/>
                <w:iCs/>
                <w:color w:val="auto"/>
                <w:sz w:val="24"/>
                <w:szCs w:val="24"/>
                <w:lang w:val="lt-LT"/>
              </w:rPr>
              <w:t>Teisė verstis veikla (9 p.)</w:t>
            </w:r>
          </w:p>
        </w:tc>
      </w:tr>
      <w:tr w:rsidR="00EE0C7D" w:rsidRPr="00171FDB" w14:paraId="456F1B82" w14:textId="77777777" w:rsidTr="00477BCF">
        <w:tc>
          <w:tcPr>
            <w:tcW w:w="846" w:type="dxa"/>
          </w:tcPr>
          <w:p w14:paraId="456F1B63" w14:textId="77777777" w:rsidR="00EE0C7D" w:rsidRPr="00171FDB" w:rsidRDefault="00EE0C7D" w:rsidP="008A14F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4"/>
                <w:szCs w:val="24"/>
                <w:lang w:val="lt-LT"/>
              </w:rPr>
            </w:pPr>
          </w:p>
        </w:tc>
        <w:tc>
          <w:tcPr>
            <w:tcW w:w="5200" w:type="dxa"/>
          </w:tcPr>
          <w:p w14:paraId="456F1B65" w14:textId="1ED439C8" w:rsidR="00C920EB" w:rsidRPr="00A95F96" w:rsidRDefault="00C920EB" w:rsidP="008A14FA">
            <w:pPr>
              <w:rPr>
                <w:rFonts w:eastAsia="Calibri"/>
                <w:bCs/>
                <w:sz w:val="24"/>
                <w:szCs w:val="24"/>
                <w:bdr w:val="none" w:sz="0" w:space="0" w:color="auto"/>
              </w:rPr>
            </w:pPr>
            <w:r w:rsidRPr="00171FDB">
              <w:rPr>
                <w:rFonts w:eastAsia="Calibri"/>
                <w:bCs/>
                <w:sz w:val="24"/>
                <w:szCs w:val="24"/>
                <w:bdr w:val="none" w:sz="0" w:space="0" w:color="auto"/>
              </w:rPr>
              <w:t>Tiekėj</w:t>
            </w:r>
            <w:r w:rsidR="007C19A9">
              <w:rPr>
                <w:rFonts w:eastAsia="Calibri"/>
                <w:bCs/>
                <w:sz w:val="24"/>
                <w:szCs w:val="24"/>
                <w:bdr w:val="none" w:sz="0" w:space="0" w:color="auto"/>
              </w:rPr>
              <w:t>as</w:t>
            </w:r>
            <w:r w:rsidRPr="00171FDB">
              <w:rPr>
                <w:rFonts w:eastAsia="Calibri"/>
                <w:bCs/>
                <w:sz w:val="24"/>
                <w:szCs w:val="24"/>
                <w:bdr w:val="none" w:sz="0" w:space="0" w:color="auto"/>
              </w:rPr>
              <w:t xml:space="preserve"> </w:t>
            </w:r>
            <w:r w:rsidR="00787409">
              <w:rPr>
                <w:rFonts w:eastAsia="Calibri"/>
                <w:bCs/>
                <w:sz w:val="24"/>
                <w:szCs w:val="24"/>
                <w:bdr w:val="none" w:sz="0" w:space="0" w:color="auto"/>
              </w:rPr>
              <w:t>tur</w:t>
            </w:r>
            <w:r w:rsidR="002D2E1B">
              <w:rPr>
                <w:rFonts w:eastAsia="Calibri"/>
                <w:bCs/>
                <w:sz w:val="24"/>
                <w:szCs w:val="24"/>
                <w:bdr w:val="none" w:sz="0" w:space="0" w:color="auto"/>
              </w:rPr>
              <w:t>ėti</w:t>
            </w:r>
            <w:r w:rsidRPr="00171FDB">
              <w:rPr>
                <w:rFonts w:eastAsia="Calibri"/>
                <w:bCs/>
                <w:sz w:val="24"/>
                <w:szCs w:val="24"/>
                <w:bdr w:val="none" w:sz="0" w:space="0" w:color="auto"/>
              </w:rPr>
              <w:t xml:space="preserve"> teis</w:t>
            </w:r>
            <w:r w:rsidR="00787409">
              <w:rPr>
                <w:rFonts w:eastAsia="Calibri"/>
                <w:bCs/>
                <w:sz w:val="24"/>
                <w:szCs w:val="24"/>
                <w:bdr w:val="none" w:sz="0" w:space="0" w:color="auto"/>
              </w:rPr>
              <w:t>ę</w:t>
            </w:r>
            <w:r w:rsidRPr="00171FDB">
              <w:rPr>
                <w:rFonts w:eastAsia="Calibri"/>
                <w:bCs/>
                <w:sz w:val="24"/>
                <w:szCs w:val="24"/>
                <w:bdr w:val="none" w:sz="0" w:space="0" w:color="auto"/>
              </w:rPr>
              <w:t xml:space="preserve"> </w:t>
            </w:r>
            <w:r w:rsidRPr="00A95F96">
              <w:rPr>
                <w:rFonts w:eastAsia="Calibri"/>
                <w:bCs/>
                <w:sz w:val="24"/>
                <w:szCs w:val="24"/>
                <w:bdr w:val="none" w:sz="0" w:space="0" w:color="auto"/>
              </w:rPr>
              <w:t xml:space="preserve">būti </w:t>
            </w:r>
            <w:r w:rsidRPr="00A95F96">
              <w:rPr>
                <w:rFonts w:eastAsia="Calibri"/>
                <w:b/>
                <w:sz w:val="24"/>
                <w:szCs w:val="24"/>
                <w:bdr w:val="none" w:sz="0" w:space="0" w:color="auto"/>
              </w:rPr>
              <w:t>rangovu</w:t>
            </w:r>
            <w:r w:rsidR="005468C7" w:rsidRPr="00A95F96">
              <w:rPr>
                <w:rFonts w:eastAsia="Calibri"/>
                <w:bCs/>
                <w:sz w:val="24"/>
                <w:szCs w:val="24"/>
                <w:bdr w:val="none" w:sz="0" w:space="0" w:color="auto"/>
              </w:rPr>
              <w:t>:</w:t>
            </w:r>
          </w:p>
          <w:p w14:paraId="536B52B8" w14:textId="77777777" w:rsidR="00EC208F" w:rsidRPr="00171FDB" w:rsidRDefault="00C920EB"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4"/>
                <w:szCs w:val="24"/>
                <w:bdr w:val="none" w:sz="0" w:space="0" w:color="auto"/>
              </w:rPr>
            </w:pPr>
            <w:r w:rsidRPr="00C862CD">
              <w:rPr>
                <w:rFonts w:eastAsia="Calibri"/>
                <w:b/>
                <w:bCs/>
                <w:sz w:val="24"/>
                <w:szCs w:val="24"/>
                <w:bdr w:val="none" w:sz="0" w:space="0" w:color="auto"/>
              </w:rPr>
              <w:t>Statinių kategorija</w:t>
            </w:r>
            <w:r w:rsidRPr="00C862CD">
              <w:rPr>
                <w:rFonts w:eastAsia="Calibri"/>
                <w:sz w:val="24"/>
                <w:szCs w:val="24"/>
                <w:bdr w:val="none" w:sz="0" w:space="0" w:color="auto"/>
              </w:rPr>
              <w:t xml:space="preserve"> – ypatingieji statiniai.</w:t>
            </w:r>
            <w:r w:rsidRPr="00171FDB">
              <w:rPr>
                <w:rFonts w:eastAsia="Calibri"/>
                <w:sz w:val="24"/>
                <w:szCs w:val="24"/>
                <w:bdr w:val="none" w:sz="0" w:space="0" w:color="auto"/>
              </w:rPr>
              <w:t xml:space="preserve"> </w:t>
            </w:r>
          </w:p>
          <w:p w14:paraId="713D56AF" w14:textId="70D835D9" w:rsidR="00117709" w:rsidRPr="00C862CD" w:rsidRDefault="00C920EB"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4"/>
                <w:szCs w:val="24"/>
                <w:bdr w:val="none" w:sz="0" w:space="0" w:color="auto"/>
              </w:rPr>
            </w:pPr>
            <w:r w:rsidRPr="00C862CD">
              <w:rPr>
                <w:rFonts w:eastAsia="Calibri"/>
                <w:b/>
                <w:bCs/>
                <w:sz w:val="24"/>
                <w:szCs w:val="24"/>
                <w:bdr w:val="none" w:sz="0" w:space="0" w:color="auto"/>
              </w:rPr>
              <w:t>Statinių grupė</w:t>
            </w:r>
            <w:r w:rsidRPr="00C862CD">
              <w:rPr>
                <w:rFonts w:eastAsia="Calibri"/>
                <w:sz w:val="24"/>
                <w:szCs w:val="24"/>
                <w:bdr w:val="none" w:sz="0" w:space="0" w:color="auto"/>
              </w:rPr>
              <w:t xml:space="preserve"> –</w:t>
            </w:r>
            <w:r w:rsidR="00FB6BEE" w:rsidRPr="00C862CD">
              <w:rPr>
                <w:rFonts w:eastAsia="Calibri"/>
                <w:sz w:val="24"/>
                <w:szCs w:val="24"/>
                <w:bdr w:val="none" w:sz="0" w:space="0" w:color="auto"/>
              </w:rPr>
              <w:t xml:space="preserve"> k</w:t>
            </w:r>
            <w:r w:rsidR="000C1A52" w:rsidRPr="00C862CD">
              <w:rPr>
                <w:rFonts w:eastAsia="Calibri"/>
                <w:sz w:val="24"/>
                <w:szCs w:val="24"/>
                <w:bdr w:val="none" w:sz="0" w:space="0" w:color="auto"/>
              </w:rPr>
              <w:t xml:space="preserve">iti </w:t>
            </w:r>
            <w:r w:rsidR="00264FBA" w:rsidRPr="00C862CD">
              <w:rPr>
                <w:rFonts w:eastAsia="Calibri"/>
                <w:sz w:val="24"/>
                <w:szCs w:val="24"/>
                <w:bdr w:val="none" w:sz="0" w:space="0" w:color="auto"/>
              </w:rPr>
              <w:t xml:space="preserve">inžineriniai </w:t>
            </w:r>
            <w:r w:rsidR="0092769D" w:rsidRPr="00C862CD">
              <w:rPr>
                <w:rFonts w:eastAsia="Calibri"/>
                <w:sz w:val="24"/>
                <w:szCs w:val="24"/>
                <w:bdr w:val="none" w:sz="0" w:space="0" w:color="auto"/>
              </w:rPr>
              <w:t>statiniai</w:t>
            </w:r>
            <w:r w:rsidR="00A87683" w:rsidRPr="00C862CD">
              <w:rPr>
                <w:rFonts w:eastAsia="Calibri"/>
                <w:sz w:val="24"/>
                <w:szCs w:val="24"/>
                <w:bdr w:val="none" w:sz="0" w:space="0" w:color="auto"/>
              </w:rPr>
              <w:t xml:space="preserve">; </w:t>
            </w:r>
            <w:r w:rsidR="001536BE" w:rsidRPr="00C862CD">
              <w:rPr>
                <w:rFonts w:eastAsia="Calibri"/>
                <w:sz w:val="24"/>
                <w:szCs w:val="24"/>
                <w:bdr w:val="none" w:sz="0" w:space="0" w:color="auto"/>
              </w:rPr>
              <w:t>p</w:t>
            </w:r>
            <w:r w:rsidR="00394B1C" w:rsidRPr="00C862CD">
              <w:rPr>
                <w:rFonts w:eastAsia="Calibri"/>
                <w:b/>
                <w:bCs/>
                <w:sz w:val="24"/>
                <w:szCs w:val="24"/>
                <w:bdr w:val="none" w:sz="0" w:space="0" w:color="auto"/>
              </w:rPr>
              <w:t>ogrupis</w:t>
            </w:r>
            <w:r w:rsidR="001F7A09" w:rsidRPr="00C862CD">
              <w:rPr>
                <w:rFonts w:eastAsia="Calibri"/>
                <w:b/>
                <w:bCs/>
                <w:sz w:val="24"/>
                <w:szCs w:val="24"/>
                <w:bdr w:val="none" w:sz="0" w:space="0" w:color="auto"/>
              </w:rPr>
              <w:t xml:space="preserve"> </w:t>
            </w:r>
            <w:r w:rsidR="001F7A09" w:rsidRPr="00C862CD">
              <w:rPr>
                <w:rFonts w:eastAsia="Calibri"/>
                <w:sz w:val="24"/>
                <w:szCs w:val="24"/>
                <w:bdr w:val="none" w:sz="0" w:space="0" w:color="auto"/>
              </w:rPr>
              <w:t>–</w:t>
            </w:r>
            <w:r w:rsidR="00394B1C" w:rsidRPr="00C862CD">
              <w:rPr>
                <w:rFonts w:eastAsia="Calibri"/>
                <w:sz w:val="24"/>
                <w:szCs w:val="24"/>
                <w:bdr w:val="none" w:sz="0" w:space="0" w:color="auto"/>
              </w:rPr>
              <w:t xml:space="preserve"> kit</w:t>
            </w:r>
            <w:r w:rsidR="001F7A09" w:rsidRPr="00C862CD">
              <w:rPr>
                <w:rFonts w:eastAsia="Calibri"/>
                <w:sz w:val="24"/>
                <w:szCs w:val="24"/>
                <w:bdr w:val="none" w:sz="0" w:space="0" w:color="auto"/>
              </w:rPr>
              <w:t>os paskirties</w:t>
            </w:r>
            <w:r w:rsidR="001536BE" w:rsidRPr="00C862CD">
              <w:rPr>
                <w:rFonts w:eastAsia="Calibri"/>
                <w:sz w:val="24"/>
                <w:szCs w:val="24"/>
                <w:bdr w:val="none" w:sz="0" w:space="0" w:color="auto"/>
              </w:rPr>
              <w:t>, t</w:t>
            </w:r>
            <w:r w:rsidR="00117709" w:rsidRPr="00C862CD">
              <w:rPr>
                <w:rFonts w:eastAsia="Calibri"/>
                <w:sz w:val="24"/>
                <w:szCs w:val="24"/>
                <w:bdr w:val="none" w:sz="0" w:space="0" w:color="auto"/>
              </w:rPr>
              <w:t>aip pat minėti statiniai, esantys kultūros paveldo objekto teritorijoje, kultūros paveldo vietovėje.</w:t>
            </w:r>
          </w:p>
          <w:p w14:paraId="0803A8F5" w14:textId="77777777" w:rsidR="00394D0E" w:rsidRDefault="00394D0E"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70C0"/>
                <w:sz w:val="24"/>
                <w:szCs w:val="24"/>
                <w:bdr w:val="none" w:sz="0" w:space="0" w:color="auto"/>
              </w:rPr>
            </w:pPr>
          </w:p>
          <w:p w14:paraId="237BAA3E" w14:textId="77777777" w:rsidR="0078205E" w:rsidRDefault="0078205E"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4"/>
                <w:szCs w:val="24"/>
                <w:bdr w:val="none" w:sz="0" w:space="0" w:color="auto"/>
              </w:rPr>
            </w:pPr>
          </w:p>
          <w:p w14:paraId="456F1B67" w14:textId="67F7AB83" w:rsidR="00C920EB" w:rsidRPr="00171FDB" w:rsidRDefault="00C920EB"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4"/>
                <w:szCs w:val="24"/>
                <w:bdr w:val="none" w:sz="0" w:space="0" w:color="auto"/>
              </w:rPr>
            </w:pPr>
            <w:r w:rsidRPr="00171FDB">
              <w:rPr>
                <w:rFonts w:eastAsia="Calibri"/>
                <w:b/>
                <w:sz w:val="24"/>
                <w:szCs w:val="24"/>
                <w:bdr w:val="none" w:sz="0" w:space="0" w:color="auto"/>
              </w:rPr>
              <w:t>Statybos darbų sritys:</w:t>
            </w:r>
          </w:p>
          <w:p w14:paraId="456F1B68" w14:textId="77777777" w:rsidR="00C920EB" w:rsidRPr="00171FDB" w:rsidRDefault="00C920EB"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sz w:val="24"/>
                <w:szCs w:val="24"/>
                <w:bdr w:val="none" w:sz="0" w:space="0" w:color="auto"/>
              </w:rPr>
            </w:pPr>
            <w:r w:rsidRPr="00171FDB">
              <w:rPr>
                <w:rFonts w:eastAsia="Calibri"/>
                <w:bCs/>
                <w:sz w:val="24"/>
                <w:szCs w:val="24"/>
                <w:bdr w:val="none" w:sz="0" w:space="0" w:color="auto"/>
              </w:rPr>
              <w:t xml:space="preserve">1. </w:t>
            </w:r>
            <w:r w:rsidRPr="00171FDB">
              <w:rPr>
                <w:rFonts w:eastAsia="Calibri"/>
                <w:bCs/>
                <w:sz w:val="24"/>
                <w:szCs w:val="24"/>
                <w:u w:val="single"/>
                <w:bdr w:val="none" w:sz="0" w:space="0" w:color="auto"/>
              </w:rPr>
              <w:t>bendrieji statybos darbai:</w:t>
            </w:r>
          </w:p>
          <w:p w14:paraId="456F1B69" w14:textId="62EDB5EE" w:rsidR="00876B40" w:rsidRPr="00171FDB" w:rsidRDefault="00876B40" w:rsidP="0086477F">
            <w:pPr>
              <w:ind w:left="295" w:hanging="283"/>
              <w:rPr>
                <w:sz w:val="24"/>
                <w:szCs w:val="24"/>
              </w:rPr>
            </w:pPr>
            <w:r w:rsidRPr="00171FDB">
              <w:rPr>
                <w:sz w:val="24"/>
                <w:szCs w:val="24"/>
              </w:rPr>
              <w:t>1.1.</w:t>
            </w:r>
            <w:r w:rsidR="008379AE" w:rsidRPr="00171FDB">
              <w:rPr>
                <w:sz w:val="24"/>
                <w:szCs w:val="24"/>
              </w:rPr>
              <w:t>žemės darbai (</w:t>
            </w:r>
            <w:r w:rsidR="00517990" w:rsidRPr="00517990">
              <w:rPr>
                <w:sz w:val="24"/>
                <w:szCs w:val="24"/>
              </w:rPr>
              <w:t>statybos sklypo reljefo tvarkymas, pamatų duobių, tranšėjų kasimas ir užpylimas; kasimo ir užpylimo darbai sausinimo ir drėkinimo sistemoms įrengti</w:t>
            </w:r>
            <w:r w:rsidR="001B2476">
              <w:rPr>
                <w:sz w:val="24"/>
                <w:szCs w:val="24"/>
              </w:rPr>
              <w:t>)</w:t>
            </w:r>
            <w:r w:rsidR="00DA6A2D">
              <w:rPr>
                <w:sz w:val="24"/>
                <w:szCs w:val="24"/>
              </w:rPr>
              <w:t>;</w:t>
            </w:r>
          </w:p>
          <w:p w14:paraId="456F1B6A" w14:textId="77777777" w:rsidR="00876B40" w:rsidRPr="00171FDB" w:rsidRDefault="00876B40" w:rsidP="008A14FA">
            <w:pPr>
              <w:rPr>
                <w:sz w:val="24"/>
                <w:szCs w:val="24"/>
              </w:rPr>
            </w:pPr>
          </w:p>
          <w:p w14:paraId="492CB1B1" w14:textId="77777777" w:rsidR="00CB6220" w:rsidRDefault="004607CD" w:rsidP="001B4FD3">
            <w:pPr>
              <w:rPr>
                <w:i/>
                <w:spacing w:val="-2"/>
                <w:sz w:val="24"/>
                <w:szCs w:val="24"/>
              </w:rPr>
            </w:pPr>
            <w:r w:rsidRPr="00171FDB">
              <w:rPr>
                <w:i/>
                <w:spacing w:val="-2"/>
                <w:sz w:val="24"/>
                <w:szCs w:val="24"/>
              </w:rPr>
              <w:t>Reikalaujamos veiklos teisinis pagrindas:</w:t>
            </w:r>
            <w:r w:rsidR="007D01EE" w:rsidRPr="00171FDB">
              <w:rPr>
                <w:i/>
                <w:spacing w:val="-2"/>
                <w:sz w:val="24"/>
                <w:szCs w:val="24"/>
              </w:rPr>
              <w:t xml:space="preserve"> Lietuvos Respublikos statybos </w:t>
            </w:r>
            <w:r w:rsidR="007D01EE" w:rsidRPr="00FE3981">
              <w:rPr>
                <w:i/>
                <w:spacing w:val="-2"/>
                <w:sz w:val="24"/>
                <w:szCs w:val="24"/>
              </w:rPr>
              <w:t>įstatymo 18 straipsnio 2 dalis.</w:t>
            </w:r>
            <w:r w:rsidR="007D01EE" w:rsidRPr="00171FDB">
              <w:rPr>
                <w:i/>
                <w:spacing w:val="-2"/>
                <w:sz w:val="24"/>
                <w:szCs w:val="24"/>
              </w:rPr>
              <w:t xml:space="preserve">  </w:t>
            </w:r>
          </w:p>
          <w:p w14:paraId="5571EC93" w14:textId="77777777" w:rsidR="00CB6220" w:rsidRDefault="00CB6220" w:rsidP="001B4FD3">
            <w:pPr>
              <w:rPr>
                <w:i/>
                <w:spacing w:val="-2"/>
                <w:sz w:val="24"/>
                <w:szCs w:val="24"/>
              </w:rPr>
            </w:pPr>
          </w:p>
          <w:p w14:paraId="456F1B74" w14:textId="79348EE7" w:rsidR="00F90678" w:rsidRPr="00171FDB" w:rsidRDefault="00F90678" w:rsidP="001B4FD3">
            <w:pPr>
              <w:rPr>
                <w:sz w:val="24"/>
                <w:szCs w:val="24"/>
              </w:rPr>
            </w:pPr>
          </w:p>
        </w:tc>
        <w:tc>
          <w:tcPr>
            <w:tcW w:w="5148" w:type="dxa"/>
          </w:tcPr>
          <w:p w14:paraId="456F1B75" w14:textId="77777777" w:rsidR="0054181F" w:rsidRPr="00171FDB" w:rsidRDefault="0054181F" w:rsidP="008A14FA">
            <w:pPr>
              <w:rPr>
                <w:b/>
                <w:sz w:val="24"/>
                <w:szCs w:val="24"/>
                <w:lang w:eastAsia="lt-LT"/>
              </w:rPr>
            </w:pPr>
            <w:r w:rsidRPr="00171FDB">
              <w:rPr>
                <w:b/>
                <w:sz w:val="24"/>
                <w:szCs w:val="24"/>
                <w:lang w:eastAsia="lt-LT"/>
              </w:rPr>
              <w:t xml:space="preserve">Pateikiami atsakymai pildant EBVPD.  Tiekėjas, kuris pagal vertinimo rezultatus galės būti pripažintas laimėjusiu, Perkančiajai organizacijai pareikalavus, turės pateikti: </w:t>
            </w:r>
          </w:p>
          <w:p w14:paraId="77F111E7" w14:textId="77777777" w:rsidR="00246DC7" w:rsidRPr="00171FDB" w:rsidRDefault="00246DC7" w:rsidP="008A14FA">
            <w:pPr>
              <w:rPr>
                <w:b/>
                <w:sz w:val="24"/>
                <w:szCs w:val="24"/>
                <w:lang w:eastAsia="lt-LT"/>
              </w:rPr>
            </w:pPr>
          </w:p>
          <w:p w14:paraId="456F1B78" w14:textId="77777777" w:rsidR="00A7676D" w:rsidRPr="00171FDB" w:rsidRDefault="00A7676D" w:rsidP="008A14FA">
            <w:pPr>
              <w:rPr>
                <w:sz w:val="24"/>
                <w:szCs w:val="24"/>
                <w:lang w:eastAsia="en-GB"/>
              </w:rPr>
            </w:pPr>
            <w:r w:rsidRPr="00171FDB">
              <w:rPr>
                <w:sz w:val="24"/>
                <w:szCs w:val="24"/>
                <w:lang w:eastAsia="en-GB"/>
              </w:rPr>
              <w:t>Lietuvos Respublikos aplinkos ministerijos arba jos įgaliotos institucijos atestatas</w:t>
            </w:r>
            <w:r w:rsidR="00CA3F29" w:rsidRPr="00171FDB">
              <w:rPr>
                <w:sz w:val="24"/>
                <w:szCs w:val="24"/>
                <w:lang w:eastAsia="en-GB"/>
              </w:rPr>
              <w:t xml:space="preserve">  </w:t>
            </w:r>
            <w:r w:rsidR="00CA3F29" w:rsidRPr="00171FDB">
              <w:rPr>
                <w:sz w:val="24"/>
                <w:szCs w:val="24"/>
              </w:rPr>
              <w:t xml:space="preserve">(dokumento pateikti nereikalaujama: </w:t>
            </w:r>
            <w:r w:rsidR="0011576E" w:rsidRPr="00171FDB">
              <w:rPr>
                <w:sz w:val="24"/>
                <w:szCs w:val="24"/>
              </w:rPr>
              <w:t xml:space="preserve">tiekėjo prašoma nurodyti atestato numerį, o </w:t>
            </w:r>
            <w:r w:rsidR="00CA3F29" w:rsidRPr="00171FDB">
              <w:rPr>
                <w:sz w:val="24"/>
                <w:szCs w:val="24"/>
              </w:rPr>
              <w:t>duomenys bus patikrinti V</w:t>
            </w:r>
            <w:r w:rsidR="001671EB" w:rsidRPr="00171FDB">
              <w:rPr>
                <w:sz w:val="24"/>
                <w:szCs w:val="24"/>
              </w:rPr>
              <w:t>š</w:t>
            </w:r>
            <w:r w:rsidR="00CA3F29" w:rsidRPr="00171FDB">
              <w:rPr>
                <w:sz w:val="24"/>
                <w:szCs w:val="24"/>
              </w:rPr>
              <w:t xml:space="preserve">Į Statybos </w:t>
            </w:r>
            <w:r w:rsidR="00033AC3" w:rsidRPr="00171FDB">
              <w:rPr>
                <w:sz w:val="24"/>
                <w:szCs w:val="24"/>
              </w:rPr>
              <w:t>sektoriaus vystymo</w:t>
            </w:r>
            <w:r w:rsidR="00CA3F29" w:rsidRPr="00171FDB">
              <w:rPr>
                <w:sz w:val="24"/>
                <w:szCs w:val="24"/>
              </w:rPr>
              <w:t xml:space="preserve"> </w:t>
            </w:r>
            <w:r w:rsidR="00EA18DD" w:rsidRPr="00171FDB">
              <w:rPr>
                <w:sz w:val="24"/>
                <w:szCs w:val="24"/>
              </w:rPr>
              <w:t xml:space="preserve">agentūros </w:t>
            </w:r>
            <w:r w:rsidR="00CA3F29" w:rsidRPr="00171FDB">
              <w:rPr>
                <w:sz w:val="24"/>
                <w:szCs w:val="24"/>
              </w:rPr>
              <w:t xml:space="preserve">svetainėje </w:t>
            </w:r>
            <w:r w:rsidR="00CA3F29" w:rsidRPr="00171FDB">
              <w:rPr>
                <w:i/>
                <w:iCs/>
                <w:color w:val="85B9C9" w:themeColor="accent1"/>
                <w:sz w:val="24"/>
                <w:szCs w:val="24"/>
              </w:rPr>
              <w:t>https://www.s</w:t>
            </w:r>
            <w:r w:rsidR="00C5684A" w:rsidRPr="00171FDB">
              <w:rPr>
                <w:i/>
                <w:iCs/>
                <w:color w:val="85B9C9" w:themeColor="accent1"/>
                <w:sz w:val="24"/>
                <w:szCs w:val="24"/>
              </w:rPr>
              <w:t>sva</w:t>
            </w:r>
            <w:r w:rsidR="00CA3F29" w:rsidRPr="00171FDB">
              <w:rPr>
                <w:i/>
                <w:iCs/>
                <w:color w:val="85B9C9" w:themeColor="accent1"/>
                <w:sz w:val="24"/>
                <w:szCs w:val="24"/>
              </w:rPr>
              <w:t>.lt.)</w:t>
            </w:r>
            <w:r w:rsidRPr="00171FDB">
              <w:rPr>
                <w:sz w:val="24"/>
                <w:szCs w:val="24"/>
                <w:lang w:eastAsia="en-GB"/>
              </w:rPr>
              <w:t xml:space="preserve">, ar atitinkamos užsienio šalies institucijos išduoto kvalifikacijos atestato su Lietuvos Respublikos aplinkos ministerijos nustatyta tvarka išduota </w:t>
            </w:r>
            <w:proofErr w:type="spellStart"/>
            <w:r w:rsidRPr="00171FDB">
              <w:rPr>
                <w:sz w:val="24"/>
                <w:szCs w:val="24"/>
                <w:lang w:eastAsia="en-GB"/>
              </w:rPr>
              <w:t>teisės</w:t>
            </w:r>
            <w:proofErr w:type="spellEnd"/>
            <w:r w:rsidRPr="00171FDB">
              <w:rPr>
                <w:sz w:val="24"/>
                <w:szCs w:val="24"/>
                <w:lang w:eastAsia="en-GB"/>
              </w:rPr>
              <w:t xml:space="preserve"> pripažinimo pažyma, kopijos</w:t>
            </w:r>
            <w:r w:rsidR="00293DDB" w:rsidRPr="00171FDB">
              <w:rPr>
                <w:sz w:val="24"/>
                <w:szCs w:val="24"/>
                <w:lang w:eastAsia="en-GB"/>
              </w:rPr>
              <w:t>. Dėl teisės pripažinimo pažymos užsienio valstybės tiekėjas</w:t>
            </w:r>
            <w:r w:rsidR="00666635" w:rsidRPr="00171FDB">
              <w:rPr>
                <w:sz w:val="24"/>
                <w:szCs w:val="24"/>
                <w:lang w:eastAsia="en-GB"/>
              </w:rPr>
              <w:t xml:space="preserve"> </w:t>
            </w:r>
            <w:r w:rsidR="00293DDB" w:rsidRPr="00171FDB">
              <w:rPr>
                <w:sz w:val="24"/>
                <w:szCs w:val="24"/>
                <w:lang w:eastAsia="en-GB"/>
              </w:rPr>
              <w:t xml:space="preserve">turi </w:t>
            </w:r>
            <w:r w:rsidR="00666635" w:rsidRPr="00171FDB">
              <w:rPr>
                <w:sz w:val="24"/>
                <w:szCs w:val="24"/>
                <w:lang w:eastAsia="en-GB"/>
              </w:rPr>
              <w:t xml:space="preserve">pareigą per protingą laiką </w:t>
            </w:r>
            <w:r w:rsidR="00293DDB" w:rsidRPr="00171FDB">
              <w:rPr>
                <w:sz w:val="24"/>
                <w:szCs w:val="24"/>
                <w:lang w:eastAsia="en-GB"/>
              </w:rPr>
              <w:t xml:space="preserve">kreiptis į </w:t>
            </w:r>
            <w:r w:rsidR="00C5684A" w:rsidRPr="00171FDB">
              <w:rPr>
                <w:sz w:val="24"/>
                <w:szCs w:val="24"/>
              </w:rPr>
              <w:t>VšĮ Statybos sektoriaus vystymo agentūrą</w:t>
            </w:r>
            <w:r w:rsidR="00293DDB" w:rsidRPr="00171FDB">
              <w:rPr>
                <w:sz w:val="24"/>
                <w:szCs w:val="24"/>
              </w:rPr>
              <w:t xml:space="preserve">, prašymo formą galima rasti </w:t>
            </w:r>
            <w:hyperlink r:id="rId9" w:history="1">
              <w:r w:rsidR="00C5684A" w:rsidRPr="00171FDB">
                <w:rPr>
                  <w:rStyle w:val="Hipersaitas"/>
                  <w:i/>
                  <w:iCs/>
                  <w:sz w:val="24"/>
                  <w:szCs w:val="24"/>
                </w:rPr>
                <w:t>http://www.ssva.lt</w:t>
              </w:r>
            </w:hyperlink>
            <w:r w:rsidRPr="00171FDB">
              <w:rPr>
                <w:sz w:val="24"/>
                <w:szCs w:val="24"/>
                <w:lang w:eastAsia="en-GB"/>
              </w:rPr>
              <w:t>.</w:t>
            </w:r>
          </w:p>
          <w:p w14:paraId="456F1B79" w14:textId="77777777" w:rsidR="00704724" w:rsidRPr="00171FDB" w:rsidRDefault="00704724" w:rsidP="008A14FA">
            <w:pPr>
              <w:rPr>
                <w:sz w:val="24"/>
                <w:szCs w:val="24"/>
                <w:lang w:eastAsia="en-GB"/>
              </w:rPr>
            </w:pPr>
          </w:p>
          <w:p w14:paraId="456F1B7A" w14:textId="77777777" w:rsidR="00B722C6" w:rsidRPr="00171FDB" w:rsidRDefault="00A7676D" w:rsidP="008A14FA">
            <w:pPr>
              <w:rPr>
                <w:sz w:val="24"/>
                <w:szCs w:val="24"/>
                <w:lang w:eastAsia="en-GB"/>
              </w:rPr>
            </w:pPr>
            <w:r w:rsidRPr="00171FDB">
              <w:rPr>
                <w:sz w:val="24"/>
                <w:szCs w:val="24"/>
                <w:lang w:eastAsia="en-GB"/>
              </w:rPr>
              <w:t>Užsienio (Europos Sąjungos ir Europos ekonominės erdvės valstybės narių</w:t>
            </w:r>
            <w:r w:rsidR="00293DDB" w:rsidRPr="00171FDB">
              <w:rPr>
                <w:sz w:val="24"/>
                <w:szCs w:val="24"/>
                <w:lang w:eastAsia="en-GB"/>
              </w:rPr>
              <w:t>,</w:t>
            </w:r>
            <w:r w:rsidRPr="00171FDB">
              <w:rPr>
                <w:sz w:val="24"/>
                <w:szCs w:val="24"/>
                <w:lang w:eastAsia="en-GB"/>
              </w:rPr>
              <w:t xml:space="preserve"> Šveicarijos </w:t>
            </w:r>
            <w:r w:rsidR="00293DDB" w:rsidRPr="00171FDB">
              <w:rPr>
                <w:sz w:val="24"/>
                <w:szCs w:val="24"/>
                <w:lang w:eastAsia="en-GB"/>
              </w:rPr>
              <w:t>K</w:t>
            </w:r>
            <w:r w:rsidRPr="00171FDB">
              <w:rPr>
                <w:sz w:val="24"/>
                <w:szCs w:val="24"/>
                <w:lang w:eastAsia="en-GB"/>
              </w:rPr>
              <w:t>onfederacijos</w:t>
            </w:r>
            <w:r w:rsidR="00293DDB" w:rsidRPr="00171FDB">
              <w:rPr>
                <w:sz w:val="24"/>
                <w:szCs w:val="24"/>
                <w:lang w:eastAsia="en-GB"/>
              </w:rPr>
              <w:t xml:space="preserve"> bei trečiųjų šalių</w:t>
            </w:r>
            <w:r w:rsidRPr="00171FDB">
              <w:rPr>
                <w:sz w:val="24"/>
                <w:szCs w:val="24"/>
                <w:lang w:eastAsia="en-GB"/>
              </w:rPr>
              <w:t>) tiekėjų įgyta kvalifikacija bus laikytina atitinkančia viešojo pirkimo sąlygas, nepriklausomai nuo to, kad šio pajėgumo patvirtinimo dokumentas Lietuvoje bus išduotas po galutinės pasiūlymų pateikimo dienos.</w:t>
            </w:r>
            <w:r w:rsidR="00B722C6" w:rsidRPr="00171FDB">
              <w:rPr>
                <w:sz w:val="24"/>
                <w:szCs w:val="24"/>
                <w:lang w:eastAsia="en-GB"/>
              </w:rPr>
              <w:t xml:space="preserve"> </w:t>
            </w:r>
          </w:p>
          <w:p w14:paraId="456F1B7B" w14:textId="77777777" w:rsidR="00C920EB" w:rsidRPr="00171FDB" w:rsidRDefault="00C920EB" w:rsidP="008A14FA">
            <w:pPr>
              <w:rPr>
                <w:sz w:val="24"/>
                <w:szCs w:val="24"/>
              </w:rPr>
            </w:pPr>
          </w:p>
          <w:p w14:paraId="456F1B7C" w14:textId="77777777" w:rsidR="00A7676D" w:rsidRPr="00171FDB" w:rsidRDefault="00B722C6" w:rsidP="008A14FA">
            <w:pPr>
              <w:rPr>
                <w:sz w:val="24"/>
                <w:szCs w:val="24"/>
                <w:lang w:eastAsia="en-GB"/>
              </w:rPr>
            </w:pPr>
            <w:r w:rsidRPr="00171FDB">
              <w:rPr>
                <w:sz w:val="24"/>
                <w:szCs w:val="24"/>
              </w:rPr>
              <w:t xml:space="preserve">Tokiu atveju, tiekėjai turi pateikti kilmės šalyje išduoto dokumento kopiją ir prašymo išduoti teisės pripažinimo dokumentą kopiją, o iki pasirašant sutartį turės pateikti ir patį teisės pripažinimo </w:t>
            </w:r>
            <w:r w:rsidRPr="00171FDB">
              <w:rPr>
                <w:sz w:val="24"/>
                <w:szCs w:val="24"/>
              </w:rPr>
              <w:lastRenderedPageBreak/>
              <w:t>dokumentą</w:t>
            </w:r>
            <w:r w:rsidRPr="00171FDB">
              <w:rPr>
                <w:rFonts w:eastAsia="Times New Roman"/>
                <w:sz w:val="24"/>
                <w:szCs w:val="24"/>
              </w:rPr>
              <w:t>.</w:t>
            </w:r>
          </w:p>
        </w:tc>
        <w:tc>
          <w:tcPr>
            <w:tcW w:w="3515" w:type="dxa"/>
          </w:tcPr>
          <w:p w14:paraId="456F1B7D" w14:textId="77777777" w:rsidR="000D2367" w:rsidRPr="00171FDB" w:rsidRDefault="000B7F26" w:rsidP="008A14FA">
            <w:pPr>
              <w:rPr>
                <w:rFonts w:eastAsia="Times New Roman"/>
                <w:sz w:val="24"/>
                <w:szCs w:val="24"/>
              </w:rPr>
            </w:pPr>
            <w:r w:rsidRPr="00171FDB">
              <w:rPr>
                <w:rFonts w:eastAsia="Times New Roman"/>
                <w:sz w:val="24"/>
                <w:szCs w:val="24"/>
              </w:rPr>
              <w:lastRenderedPageBreak/>
              <w:t>Tiekėjas</w:t>
            </w:r>
            <w:r w:rsidR="00A40E4C" w:rsidRPr="00171FDB">
              <w:rPr>
                <w:rFonts w:eastAsia="Times New Roman"/>
                <w:sz w:val="24"/>
                <w:szCs w:val="24"/>
              </w:rPr>
              <w:t>, kiekvienas</w:t>
            </w:r>
            <w:r w:rsidRPr="00171FDB">
              <w:rPr>
                <w:rFonts w:eastAsia="Times New Roman"/>
                <w:sz w:val="24"/>
                <w:szCs w:val="24"/>
              </w:rPr>
              <w:t xml:space="preserve"> tiekėjų grupės narys</w:t>
            </w:r>
            <w:r w:rsidR="00853A42" w:rsidRPr="00171FDB">
              <w:rPr>
                <w:rFonts w:eastAsia="Times New Roman"/>
                <w:sz w:val="24"/>
                <w:szCs w:val="24"/>
              </w:rPr>
              <w:t>, jeigu pasiūlymą teikia ūkio subjektų grupė</w:t>
            </w:r>
            <w:r w:rsidR="00091FBB" w:rsidRPr="00171FDB">
              <w:rPr>
                <w:rFonts w:eastAsia="Times New Roman"/>
                <w:sz w:val="24"/>
                <w:szCs w:val="24"/>
              </w:rPr>
              <w:t>,</w:t>
            </w:r>
            <w:r w:rsidRPr="00171FDB">
              <w:rPr>
                <w:rFonts w:eastAsia="Times New Roman"/>
                <w:sz w:val="24"/>
                <w:szCs w:val="24"/>
              </w:rPr>
              <w:t xml:space="preserve"> ūkio subjektas, kurio pajėgumais remiasi tiekėjas, pagal </w:t>
            </w:r>
            <w:r w:rsidR="000D2367" w:rsidRPr="00171FDB">
              <w:rPr>
                <w:rFonts w:eastAsia="Times New Roman"/>
                <w:sz w:val="24"/>
                <w:szCs w:val="24"/>
              </w:rPr>
              <w:t xml:space="preserve">jų </w:t>
            </w:r>
            <w:r w:rsidRPr="00171FDB">
              <w:rPr>
                <w:rFonts w:eastAsia="Times New Roman"/>
                <w:sz w:val="24"/>
                <w:szCs w:val="24"/>
              </w:rPr>
              <w:t>prisiimamus įsipareigojimus</w:t>
            </w:r>
            <w:r w:rsidR="000D2367" w:rsidRPr="00171FDB">
              <w:rPr>
                <w:rFonts w:eastAsia="Times New Roman"/>
                <w:sz w:val="24"/>
                <w:szCs w:val="24"/>
              </w:rPr>
              <w:t xml:space="preserve"> pirkimo sutarčiai vykdyti</w:t>
            </w:r>
            <w:r w:rsidR="009C344C" w:rsidRPr="00171FDB">
              <w:rPr>
                <w:rFonts w:eastAsia="Times New Roman"/>
                <w:sz w:val="24"/>
                <w:szCs w:val="24"/>
              </w:rPr>
              <w:t>.</w:t>
            </w:r>
            <w:r w:rsidR="00853A42" w:rsidRPr="00171FDB">
              <w:rPr>
                <w:rFonts w:eastAsia="Times New Roman"/>
                <w:sz w:val="24"/>
                <w:szCs w:val="24"/>
              </w:rPr>
              <w:t xml:space="preserve"> </w:t>
            </w:r>
          </w:p>
          <w:p w14:paraId="456F1B7E" w14:textId="77777777" w:rsidR="000E5A5D" w:rsidRPr="00171FDB" w:rsidRDefault="000E5A5D" w:rsidP="008A14FA">
            <w:pPr>
              <w:rPr>
                <w:sz w:val="24"/>
                <w:szCs w:val="24"/>
              </w:rPr>
            </w:pPr>
          </w:p>
          <w:p w14:paraId="456F1B7F" w14:textId="77777777" w:rsidR="00853A42" w:rsidRPr="00171FDB" w:rsidRDefault="00853A42" w:rsidP="008A14FA">
            <w:pPr>
              <w:rPr>
                <w:sz w:val="24"/>
                <w:szCs w:val="24"/>
                <w:lang w:eastAsia="en-GB"/>
              </w:rPr>
            </w:pPr>
            <w:r w:rsidRPr="00171FDB">
              <w:rPr>
                <w:sz w:val="24"/>
                <w:szCs w:val="24"/>
              </w:rPr>
              <w:t>Tiekėjas gali remtis kitų ūkio subjektų pajėgumais tik tuomet, kai tie subjektai, kurių pajėgumais buvo pasiremta, patys tieks prekes, teiks paslaugas ar atliks darbus, kuriems reikia jų pajėgumų.</w:t>
            </w:r>
          </w:p>
          <w:p w14:paraId="456F1B80" w14:textId="77777777" w:rsidR="00A40E4C" w:rsidRPr="00171FDB" w:rsidRDefault="00A40E4C" w:rsidP="008A14FA">
            <w:pPr>
              <w:rPr>
                <w:color w:val="000000"/>
                <w:sz w:val="24"/>
                <w:szCs w:val="24"/>
              </w:rPr>
            </w:pPr>
          </w:p>
          <w:p w14:paraId="5538C4DD" w14:textId="77777777" w:rsidR="00955B0D" w:rsidRDefault="00A40E4C" w:rsidP="008A14FA">
            <w:pPr>
              <w:rPr>
                <w:color w:val="000000"/>
                <w:sz w:val="24"/>
                <w:szCs w:val="24"/>
              </w:rPr>
            </w:pPr>
            <w:r w:rsidRPr="00171FDB">
              <w:rPr>
                <w:color w:val="000000"/>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456F1B81" w14:textId="4366AE47" w:rsidR="00EE0C7D" w:rsidRPr="00171FDB" w:rsidRDefault="00A40E4C" w:rsidP="008A14FA">
            <w:pPr>
              <w:rPr>
                <w:sz w:val="24"/>
                <w:szCs w:val="24"/>
                <w:lang w:eastAsia="en-GB"/>
              </w:rPr>
            </w:pPr>
            <w:r w:rsidRPr="00171FDB">
              <w:rPr>
                <w:color w:val="000000"/>
                <w:sz w:val="24"/>
                <w:szCs w:val="24"/>
              </w:rPr>
              <w:t xml:space="preserve">Tokių subtiekėjų, kvalifikacija netikrinama pirkimo procedūrų metu, tačiau tiekėjas, teikdamas pasiūlymą, įsipareigoja, kad pirkimo sutartį vykdys tik tokią teisę turintys asmenys ir, sutarties vykdymo metu pareikalavus, tiekėjas turės pateikti </w:t>
            </w:r>
            <w:r w:rsidRPr="00171FDB">
              <w:rPr>
                <w:color w:val="000000"/>
                <w:sz w:val="24"/>
                <w:szCs w:val="24"/>
              </w:rPr>
              <w:lastRenderedPageBreak/>
              <w:t>dokumentus, įrodančius subtiekėjo teisę verstis atitinkama veikla, kuriai jis pasitelkiamas.</w:t>
            </w:r>
          </w:p>
        </w:tc>
      </w:tr>
      <w:tr w:rsidR="00927667" w:rsidRPr="00171FDB" w14:paraId="456F1B9C" w14:textId="77777777" w:rsidTr="00477BCF">
        <w:tc>
          <w:tcPr>
            <w:tcW w:w="14709" w:type="dxa"/>
            <w:gridSpan w:val="4"/>
          </w:tcPr>
          <w:p w14:paraId="456F1B9B" w14:textId="77777777" w:rsidR="00927667" w:rsidRPr="00171FDB" w:rsidRDefault="00927667"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4"/>
                <w:szCs w:val="24"/>
                <w:lang w:val="lt-LT"/>
              </w:rPr>
            </w:pPr>
            <w:r w:rsidRPr="00171FDB">
              <w:rPr>
                <w:rFonts w:ascii="Times New Roman" w:eastAsia="Times New Roman" w:hAnsi="Times New Roman" w:cs="Times New Roman"/>
                <w:b/>
                <w:bCs/>
                <w:color w:val="auto"/>
                <w:sz w:val="24"/>
                <w:szCs w:val="24"/>
                <w:lang w:val="lt-LT"/>
              </w:rPr>
              <w:lastRenderedPageBreak/>
              <w:t>Techninis ir profesinis pajėgumas</w:t>
            </w:r>
          </w:p>
        </w:tc>
      </w:tr>
      <w:tr w:rsidR="00B52287" w:rsidRPr="00171FDB" w14:paraId="456F1B9E" w14:textId="77777777" w:rsidTr="00477BCF">
        <w:tc>
          <w:tcPr>
            <w:tcW w:w="14709" w:type="dxa"/>
            <w:gridSpan w:val="4"/>
          </w:tcPr>
          <w:p w14:paraId="456F1B9D" w14:textId="77777777" w:rsidR="00B52287" w:rsidRPr="00171FDB" w:rsidRDefault="00B52287"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171FDB">
              <w:rPr>
                <w:rFonts w:ascii="Times New Roman" w:eastAsia="Times New Roman" w:hAnsi="Times New Roman" w:cs="Times New Roman"/>
                <w:i/>
                <w:iCs/>
                <w:color w:val="auto"/>
                <w:sz w:val="24"/>
                <w:szCs w:val="24"/>
                <w:lang w:val="lt-LT"/>
              </w:rPr>
              <w:t>Panašių darbų atlikimo patirtis (objektas nedalus) (16.1 p.)</w:t>
            </w:r>
          </w:p>
        </w:tc>
      </w:tr>
      <w:tr w:rsidR="00385D55" w:rsidRPr="00171FDB" w14:paraId="456F1BAF" w14:textId="77777777" w:rsidTr="00477BCF">
        <w:tc>
          <w:tcPr>
            <w:tcW w:w="846" w:type="dxa"/>
          </w:tcPr>
          <w:p w14:paraId="456F1B9F" w14:textId="77777777" w:rsidR="00385D55" w:rsidRPr="00171FDB" w:rsidRDefault="00385D55" w:rsidP="0086477F">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c>
        <w:tc>
          <w:tcPr>
            <w:tcW w:w="5200" w:type="dxa"/>
          </w:tcPr>
          <w:p w14:paraId="456F1BA3" w14:textId="0FE4DB72" w:rsidR="00385D55" w:rsidRPr="008E529E" w:rsidRDefault="007F29C4" w:rsidP="008A14FA">
            <w:pPr>
              <w:rPr>
                <w:rFonts w:eastAsia="Times New Roman"/>
                <w:b/>
                <w:bCs/>
                <w:sz w:val="24"/>
                <w:szCs w:val="24"/>
              </w:rPr>
            </w:pPr>
            <w:r w:rsidRPr="008E529E">
              <w:rPr>
                <w:rFonts w:eastAsia="Times New Roman"/>
                <w:b/>
                <w:bCs/>
                <w:sz w:val="24"/>
                <w:szCs w:val="24"/>
              </w:rPr>
              <w:t>NETAIKOMA</w:t>
            </w:r>
          </w:p>
        </w:tc>
        <w:tc>
          <w:tcPr>
            <w:tcW w:w="5148" w:type="dxa"/>
          </w:tcPr>
          <w:p w14:paraId="456F1BA9" w14:textId="3A66A43B" w:rsidR="00385D55" w:rsidRPr="00171FDB" w:rsidRDefault="00385D55" w:rsidP="008A14FA">
            <w:pPr>
              <w:pStyle w:val="Sraopastraipa"/>
              <w:ind w:left="81" w:firstLine="0"/>
              <w:rPr>
                <w:rFonts w:ascii="Times New Roman" w:hAnsi="Times New Roman"/>
                <w:color w:val="FF0000"/>
                <w:sz w:val="24"/>
                <w:szCs w:val="24"/>
              </w:rPr>
            </w:pPr>
          </w:p>
        </w:tc>
        <w:tc>
          <w:tcPr>
            <w:tcW w:w="3515" w:type="dxa"/>
          </w:tcPr>
          <w:p w14:paraId="456F1BAE" w14:textId="7D50CDD3" w:rsidR="00385D55" w:rsidRPr="00171FDB" w:rsidRDefault="00385D55" w:rsidP="008A14FA">
            <w:pPr>
              <w:rPr>
                <w:iCs/>
                <w:sz w:val="24"/>
                <w:szCs w:val="24"/>
                <w:lang w:eastAsia="en-GB"/>
              </w:rPr>
            </w:pPr>
          </w:p>
        </w:tc>
      </w:tr>
      <w:tr w:rsidR="00385D55" w:rsidRPr="00171FDB" w14:paraId="456F1BB1" w14:textId="77777777" w:rsidTr="00477BCF">
        <w:tc>
          <w:tcPr>
            <w:tcW w:w="14709" w:type="dxa"/>
            <w:gridSpan w:val="4"/>
          </w:tcPr>
          <w:p w14:paraId="456F1BB0" w14:textId="77777777" w:rsidR="00385D55" w:rsidRPr="00171FDB" w:rsidRDefault="00385D55"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171FDB">
              <w:rPr>
                <w:rFonts w:ascii="Times New Roman" w:eastAsia="Times New Roman" w:hAnsi="Times New Roman" w:cs="Times New Roman"/>
                <w:i/>
                <w:iCs/>
                <w:color w:val="auto"/>
                <w:sz w:val="24"/>
                <w:szCs w:val="24"/>
                <w:lang w:val="lt-LT"/>
              </w:rPr>
              <w:t>Personalo išsilavinimas ir profesinė kvalifikacija (21 p.)</w:t>
            </w:r>
          </w:p>
        </w:tc>
      </w:tr>
      <w:tr w:rsidR="00385D55" w:rsidRPr="00171FDB" w14:paraId="456F1BC2" w14:textId="77777777" w:rsidTr="00477BCF">
        <w:tc>
          <w:tcPr>
            <w:tcW w:w="846" w:type="dxa"/>
          </w:tcPr>
          <w:p w14:paraId="456F1BB2" w14:textId="77777777" w:rsidR="00385D55" w:rsidRPr="00171FDB" w:rsidRDefault="00385D55" w:rsidP="0086477F">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c>
        <w:tc>
          <w:tcPr>
            <w:tcW w:w="5200" w:type="dxa"/>
          </w:tcPr>
          <w:p w14:paraId="1618C86C" w14:textId="0684BB74" w:rsidR="002A5DB9" w:rsidRPr="00EE4B99" w:rsidRDefault="002A5DB9" w:rsidP="002A5DB9">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E4B99">
              <w:rPr>
                <w:rFonts w:eastAsia="Times New Roman"/>
                <w:sz w:val="24"/>
                <w:szCs w:val="24"/>
              </w:rPr>
              <w:t xml:space="preserve">Tiekėjas darbams atlikti turi turėti ne mažiau kaip                  1 (vieną) </w:t>
            </w:r>
            <w:r w:rsidRPr="00EE4B99">
              <w:rPr>
                <w:rFonts w:eastAsia="Times New Roman"/>
                <w:b/>
                <w:bCs/>
                <w:sz w:val="24"/>
                <w:szCs w:val="24"/>
              </w:rPr>
              <w:t>statybos darbų vadovą</w:t>
            </w:r>
            <w:r w:rsidRPr="00EE4B99">
              <w:rPr>
                <w:rFonts w:eastAsia="Times New Roman"/>
                <w:sz w:val="24"/>
                <w:szCs w:val="24"/>
              </w:rPr>
              <w:t xml:space="preserve">, </w:t>
            </w:r>
            <w:r w:rsidRPr="00EE4B99">
              <w:rPr>
                <w:sz w:val="24"/>
                <w:szCs w:val="24"/>
              </w:rPr>
              <w:t xml:space="preserve">turintį teisę eiti </w:t>
            </w:r>
            <w:r w:rsidRPr="00EE4B99">
              <w:rPr>
                <w:b/>
                <w:bCs/>
                <w:sz w:val="24"/>
                <w:szCs w:val="24"/>
              </w:rPr>
              <w:t>ypatingojo statinio</w:t>
            </w:r>
            <w:r w:rsidRPr="00EE4B99">
              <w:rPr>
                <w:sz w:val="24"/>
                <w:szCs w:val="24"/>
              </w:rPr>
              <w:t>, esančio kultūros paveldo</w:t>
            </w:r>
            <w:r w:rsidR="005419A2" w:rsidRPr="00EE4B99">
              <w:rPr>
                <w:sz w:val="24"/>
                <w:szCs w:val="24"/>
              </w:rPr>
              <w:t xml:space="preserve"> teritorijoje, </w:t>
            </w:r>
            <w:r w:rsidRPr="00EE4B99">
              <w:rPr>
                <w:sz w:val="24"/>
                <w:szCs w:val="24"/>
              </w:rPr>
              <w:t xml:space="preserve"> </w:t>
            </w:r>
            <w:r w:rsidR="005419A2" w:rsidRPr="00EE4B99">
              <w:rPr>
                <w:sz w:val="24"/>
                <w:szCs w:val="24"/>
              </w:rPr>
              <w:t xml:space="preserve">kultūros paveldo </w:t>
            </w:r>
            <w:r w:rsidRPr="00EE4B99">
              <w:rPr>
                <w:sz w:val="24"/>
                <w:szCs w:val="24"/>
              </w:rPr>
              <w:t>vietovėje, statybos vadovo pareigas</w:t>
            </w:r>
            <w:r w:rsidR="00C65DF7" w:rsidRPr="00EE4B99">
              <w:rPr>
                <w:rStyle w:val="Puslapioinaosnuoroda"/>
                <w:sz w:val="24"/>
                <w:szCs w:val="24"/>
              </w:rPr>
              <w:footnoteReference w:id="1"/>
            </w:r>
            <w:r w:rsidRPr="00EE4B99">
              <w:rPr>
                <w:sz w:val="24"/>
                <w:szCs w:val="24"/>
              </w:rPr>
              <w:t xml:space="preserve">: </w:t>
            </w:r>
          </w:p>
          <w:p w14:paraId="6F549A57" w14:textId="77777777" w:rsidR="00BE4B95" w:rsidRPr="00EE4B99" w:rsidRDefault="00BE4B95" w:rsidP="00BE4B9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4"/>
                <w:szCs w:val="24"/>
                <w:bdr w:val="none" w:sz="0" w:space="0" w:color="auto"/>
              </w:rPr>
            </w:pPr>
            <w:r w:rsidRPr="00EE4B99">
              <w:rPr>
                <w:rFonts w:eastAsia="Calibri"/>
                <w:b/>
                <w:bCs/>
                <w:sz w:val="24"/>
                <w:szCs w:val="24"/>
                <w:bdr w:val="none" w:sz="0" w:space="0" w:color="auto"/>
              </w:rPr>
              <w:t>Statinių grupė</w:t>
            </w:r>
            <w:r w:rsidRPr="00EE4B99">
              <w:rPr>
                <w:rFonts w:eastAsia="Calibri"/>
                <w:sz w:val="24"/>
                <w:szCs w:val="24"/>
                <w:bdr w:val="none" w:sz="0" w:space="0" w:color="auto"/>
              </w:rPr>
              <w:t xml:space="preserve"> – kiti inžineriniai statiniai.</w:t>
            </w:r>
          </w:p>
          <w:p w14:paraId="58F952FE" w14:textId="15F6A501" w:rsidR="00E977C2" w:rsidRPr="00EE4B99" w:rsidRDefault="00E977C2" w:rsidP="00E977C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4"/>
                <w:szCs w:val="24"/>
                <w:bdr w:val="none" w:sz="0" w:space="0" w:color="auto"/>
              </w:rPr>
            </w:pPr>
            <w:r w:rsidRPr="00EE4B99">
              <w:rPr>
                <w:rFonts w:eastAsia="Calibri"/>
                <w:b/>
                <w:bCs/>
                <w:sz w:val="24"/>
                <w:szCs w:val="24"/>
                <w:bdr w:val="none" w:sz="0" w:space="0" w:color="auto"/>
              </w:rPr>
              <w:t xml:space="preserve">Pogrupis </w:t>
            </w:r>
            <w:r w:rsidRPr="00EE4B99">
              <w:rPr>
                <w:rFonts w:eastAsia="Calibri"/>
                <w:sz w:val="24"/>
                <w:szCs w:val="24"/>
                <w:bdr w:val="none" w:sz="0" w:space="0" w:color="auto"/>
              </w:rPr>
              <w:t>- kitos paskirties</w:t>
            </w:r>
            <w:r w:rsidR="00EE4B99" w:rsidRPr="00EE4B99">
              <w:rPr>
                <w:rFonts w:eastAsia="Calibri"/>
                <w:sz w:val="24"/>
                <w:szCs w:val="24"/>
                <w:bdr w:val="none" w:sz="0" w:space="0" w:color="auto"/>
              </w:rPr>
              <w:t>.</w:t>
            </w:r>
          </w:p>
          <w:p w14:paraId="6FF1B29C" w14:textId="77777777" w:rsidR="00E977C2" w:rsidRPr="00F80FC0" w:rsidRDefault="00E977C2" w:rsidP="00E977C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FF0000"/>
                <w:sz w:val="24"/>
                <w:szCs w:val="24"/>
                <w:bdr w:val="none" w:sz="0" w:space="0" w:color="auto"/>
              </w:rPr>
            </w:pPr>
            <w:r w:rsidRPr="00F80FC0">
              <w:rPr>
                <w:rFonts w:eastAsia="Calibri"/>
                <w:color w:val="FF0000"/>
                <w:sz w:val="24"/>
                <w:szCs w:val="24"/>
                <w:bdr w:val="none" w:sz="0" w:space="0" w:color="auto"/>
              </w:rPr>
              <w:t> </w:t>
            </w:r>
          </w:p>
          <w:p w14:paraId="67FF3ACC" w14:textId="77777777" w:rsidR="00531208" w:rsidRDefault="00531208"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Calibri" w:hAnsi="Times New Roman" w:cs="Times New Roman"/>
                <w:bCs/>
                <w:i/>
                <w:iCs/>
                <w:color w:val="0070C0"/>
                <w:sz w:val="24"/>
                <w:szCs w:val="24"/>
                <w:lang w:val="lt-LT"/>
              </w:rPr>
            </w:pPr>
          </w:p>
          <w:p w14:paraId="456F1BB5" w14:textId="457F8673" w:rsidR="00531208" w:rsidRPr="00375984" w:rsidRDefault="00531208"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i/>
                <w:iCs/>
                <w:color w:val="auto"/>
                <w:sz w:val="24"/>
                <w:szCs w:val="24"/>
                <w:lang w:val="lt-LT"/>
              </w:rPr>
            </w:pPr>
            <w:r w:rsidRPr="005234C9">
              <w:rPr>
                <w:i/>
                <w:iCs/>
                <w:color w:val="0D0D0D" w:themeColor="text1" w:themeTint="F2"/>
                <w:sz w:val="24"/>
                <w:szCs w:val="24"/>
              </w:rPr>
              <w:t xml:space="preserve">Tas </w:t>
            </w:r>
            <w:r w:rsidRPr="00CA385B">
              <w:rPr>
                <w:i/>
                <w:iCs/>
                <w:color w:val="0D0D0D" w:themeColor="text1" w:themeTint="F2"/>
                <w:sz w:val="24"/>
                <w:szCs w:val="24"/>
                <w:lang w:val="lt-LT"/>
              </w:rPr>
              <w:t>pats specialistas gali būti siūlomas kelioms pareigoms, jeigu turi reikalaujamą kvalifikaciją.</w:t>
            </w:r>
          </w:p>
        </w:tc>
        <w:tc>
          <w:tcPr>
            <w:tcW w:w="5148" w:type="dxa"/>
          </w:tcPr>
          <w:p w14:paraId="456F1BB6" w14:textId="77777777" w:rsidR="0054181F" w:rsidRPr="00171FDB" w:rsidRDefault="0054181F" w:rsidP="008A14FA">
            <w:pPr>
              <w:rPr>
                <w:b/>
                <w:sz w:val="24"/>
                <w:szCs w:val="24"/>
                <w:lang w:eastAsia="lt-LT"/>
              </w:rPr>
            </w:pPr>
            <w:r w:rsidRPr="00171FDB">
              <w:rPr>
                <w:b/>
                <w:sz w:val="24"/>
                <w:szCs w:val="24"/>
                <w:lang w:eastAsia="lt-LT"/>
              </w:rPr>
              <w:t xml:space="preserve">Pateikiami atsakymai pildant EBVPD.  Tiekėjas, kuris pagal vertinimo rezultatus galės būti pripažintas laimėjusiu, Perkančiajai organizacijai pareikalavus, turės pateikti: </w:t>
            </w:r>
          </w:p>
          <w:p w14:paraId="456F1BB9" w14:textId="413FF72B" w:rsidR="0030779C" w:rsidRPr="00171FDB" w:rsidRDefault="00385D55" w:rsidP="008A14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71FDB">
              <w:rPr>
                <w:rFonts w:ascii="Times New Roman" w:eastAsia="Times New Roman" w:hAnsi="Times New Roman" w:cs="Times New Roman"/>
                <w:color w:val="auto"/>
                <w:sz w:val="24"/>
                <w:szCs w:val="24"/>
                <w:lang w:val="lt-LT"/>
              </w:rPr>
              <w:t xml:space="preserve"> </w:t>
            </w:r>
          </w:p>
          <w:p w14:paraId="16E62531" w14:textId="0E045574" w:rsidR="00A07CFD" w:rsidRPr="00DD03B6" w:rsidRDefault="00A07CFD" w:rsidP="00A07CFD">
            <w:pPr>
              <w:rPr>
                <w:sz w:val="24"/>
                <w:szCs w:val="24"/>
              </w:rPr>
            </w:pPr>
            <w:r w:rsidRPr="00DD03B6">
              <w:rPr>
                <w:sz w:val="24"/>
                <w:szCs w:val="24"/>
              </w:rPr>
              <w:t xml:space="preserve">1) Už sutarties vykdymą atsakingų specialistų sąrašą </w:t>
            </w:r>
            <w:r w:rsidRPr="00D31FF0">
              <w:rPr>
                <w:bCs/>
                <w:i/>
                <w:sz w:val="24"/>
                <w:szCs w:val="24"/>
              </w:rPr>
              <w:t xml:space="preserve">(specialiųjų pirkimo sąlygų </w:t>
            </w:r>
            <w:r w:rsidR="00D31FF0" w:rsidRPr="00D31FF0">
              <w:rPr>
                <w:bCs/>
                <w:i/>
                <w:sz w:val="24"/>
                <w:szCs w:val="24"/>
              </w:rPr>
              <w:t>6</w:t>
            </w:r>
            <w:r w:rsidRPr="00D31FF0">
              <w:rPr>
                <w:bCs/>
                <w:i/>
                <w:sz w:val="24"/>
                <w:szCs w:val="24"/>
              </w:rPr>
              <w:t xml:space="preserve"> priedas</w:t>
            </w:r>
            <w:r w:rsidRPr="00673152">
              <w:rPr>
                <w:bCs/>
                <w:i/>
                <w:color w:val="7030A0"/>
                <w:sz w:val="24"/>
                <w:szCs w:val="24"/>
              </w:rPr>
              <w:t xml:space="preserve"> „Specialistų sąrašas“)</w:t>
            </w:r>
            <w:r>
              <w:rPr>
                <w:bCs/>
                <w:i/>
                <w:color w:val="7030A0"/>
                <w:sz w:val="24"/>
                <w:szCs w:val="24"/>
              </w:rPr>
              <w:t xml:space="preserve">. </w:t>
            </w:r>
          </w:p>
          <w:p w14:paraId="162D9947" w14:textId="77777777" w:rsidR="00A07CFD" w:rsidRPr="00DD03B6" w:rsidRDefault="00A07CFD" w:rsidP="00A07CFD">
            <w:pPr>
              <w:rPr>
                <w:sz w:val="24"/>
                <w:szCs w:val="24"/>
              </w:rPr>
            </w:pPr>
            <w:r w:rsidRPr="00DD03B6">
              <w:rPr>
                <w:sz w:val="24"/>
                <w:szCs w:val="24"/>
              </w:rPr>
              <w:t>2) Lietuvos Respublikos ir trečiųjų šalių piliečiams ir kitiems fiziniams</w:t>
            </w:r>
          </w:p>
          <w:p w14:paraId="6E5DEF6A" w14:textId="77777777" w:rsidR="00A07CFD" w:rsidRPr="00DD03B6" w:rsidRDefault="00A07CFD" w:rsidP="00A07CFD">
            <w:pPr>
              <w:rPr>
                <w:sz w:val="24"/>
                <w:szCs w:val="24"/>
              </w:rPr>
            </w:pPr>
            <w:r w:rsidRPr="00DD03B6">
              <w:rPr>
                <w:sz w:val="24"/>
                <w:szCs w:val="24"/>
              </w:rPr>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w:t>
            </w:r>
          </w:p>
          <w:p w14:paraId="24B69F4F" w14:textId="77777777" w:rsidR="00A07CFD" w:rsidRPr="00DD03B6" w:rsidRDefault="00A07CFD" w:rsidP="00A07CFD">
            <w:pPr>
              <w:rPr>
                <w:sz w:val="24"/>
                <w:szCs w:val="24"/>
              </w:rPr>
            </w:pPr>
            <w:r w:rsidRPr="00DD03B6">
              <w:rPr>
                <w:sz w:val="24"/>
                <w:szCs w:val="24"/>
              </w:rPr>
              <w:t>nacionalines duomenų bazes bet kurioje valstybėje narėje, prie kurių pirkimo vykdytojas turės galimybę tiesiogiai ir neatlygintinai prisijungęs susipažinti su reikalaujamais dokumentais ir (ar) informacija.</w:t>
            </w:r>
          </w:p>
          <w:p w14:paraId="0D0A5F76" w14:textId="77777777" w:rsidR="00A07CFD" w:rsidRPr="00DD03B6" w:rsidRDefault="00A07CFD" w:rsidP="00A07CFD">
            <w:pPr>
              <w:rPr>
                <w:sz w:val="24"/>
                <w:szCs w:val="24"/>
              </w:rPr>
            </w:pPr>
            <w:r w:rsidRPr="00DD03B6">
              <w:rPr>
                <w:sz w:val="24"/>
                <w:szCs w:val="24"/>
              </w:rPr>
              <w:t>*Užsienio šalies specialistai – Europos Sąjungos valstybės narių, Šveicarijos Konfederacijos arba</w:t>
            </w:r>
          </w:p>
          <w:p w14:paraId="61FCE976" w14:textId="234824E2" w:rsidR="00A07CFD" w:rsidRPr="0055375D" w:rsidRDefault="00A07CFD" w:rsidP="00A07CFD">
            <w:pPr>
              <w:rPr>
                <w:strike/>
                <w:sz w:val="24"/>
                <w:szCs w:val="24"/>
              </w:rPr>
            </w:pPr>
            <w:r w:rsidRPr="00DD03B6">
              <w:rPr>
                <w:sz w:val="24"/>
                <w:szCs w:val="24"/>
              </w:rPr>
              <w:lastRenderedPageBreak/>
              <w:t>valstybių, pasirašiusių Europos ekonominės erdvės sutartį, piliečiai ir kiti fiziniai asmenys, kurie naudojasi Europos Sąjungos teisės aktuose jiems suteiktomis judėjimo valstybėse narėse teisėmis</w:t>
            </w:r>
            <w:r w:rsidR="00382C1C">
              <w:rPr>
                <w:sz w:val="24"/>
                <w:szCs w:val="24"/>
              </w:rPr>
              <w:t>.</w:t>
            </w:r>
          </w:p>
          <w:p w14:paraId="467B350A" w14:textId="77777777" w:rsidR="009529D6" w:rsidRPr="00DD03B6" w:rsidRDefault="009529D6" w:rsidP="00A07CFD">
            <w:pPr>
              <w:rPr>
                <w:sz w:val="24"/>
                <w:szCs w:val="24"/>
              </w:rPr>
            </w:pPr>
          </w:p>
          <w:p w14:paraId="3E954B87" w14:textId="289296FA" w:rsidR="00A07CFD" w:rsidRPr="00DD03B6" w:rsidRDefault="00D43E9C" w:rsidP="00A07CFD">
            <w:pPr>
              <w:rPr>
                <w:sz w:val="24"/>
                <w:szCs w:val="24"/>
              </w:rPr>
            </w:pPr>
            <w:r>
              <w:rPr>
                <w:sz w:val="24"/>
                <w:szCs w:val="24"/>
              </w:rPr>
              <w:t>*</w:t>
            </w:r>
            <w:r w:rsidR="00A07CFD" w:rsidRPr="00DD03B6">
              <w:rPr>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0A590E8F" w14:textId="77777777" w:rsidR="008C3E45" w:rsidRDefault="008C3E45" w:rsidP="00A06854">
            <w:pPr>
              <w:jc w:val="left"/>
              <w:rPr>
                <w:sz w:val="24"/>
                <w:szCs w:val="24"/>
              </w:rPr>
            </w:pPr>
          </w:p>
          <w:p w14:paraId="3037B179" w14:textId="689FE8F3" w:rsidR="00A07CFD" w:rsidRPr="0084394A" w:rsidRDefault="00A07CFD" w:rsidP="00A06854">
            <w:pPr>
              <w:jc w:val="left"/>
              <w:rPr>
                <w:color w:val="0070C0"/>
                <w:sz w:val="24"/>
                <w:szCs w:val="24"/>
              </w:rPr>
            </w:pPr>
            <w:r w:rsidRPr="00D57113">
              <w:rPr>
                <w:sz w:val="24"/>
                <w:szCs w:val="24"/>
              </w:rPr>
              <w:t>Perkančioji organizacija informaciją apie Lietuvoje išduotus kvalifikacijos dokumentus pasitikrina SSVA registruose</w:t>
            </w:r>
            <w:r w:rsidRPr="0084394A">
              <w:rPr>
                <w:color w:val="0070C0"/>
                <w:sz w:val="24"/>
                <w:szCs w:val="24"/>
              </w:rPr>
              <w:t xml:space="preserve"> </w:t>
            </w:r>
            <w:hyperlink r:id="rId10" w:history="1">
              <w:r w:rsidR="00686228" w:rsidRPr="0058517F">
                <w:rPr>
                  <w:rStyle w:val="Hipersaitas"/>
                  <w:sz w:val="24"/>
                  <w:szCs w:val="24"/>
                </w:rPr>
                <w:t>https://www.ssva.lt/cms/registrai</w:t>
              </w:r>
            </w:hyperlink>
            <w:r w:rsidR="00686228">
              <w:rPr>
                <w:color w:val="0070C0"/>
                <w:sz w:val="24"/>
                <w:szCs w:val="24"/>
              </w:rPr>
              <w:t xml:space="preserve"> </w:t>
            </w:r>
          </w:p>
          <w:p w14:paraId="5889A13F" w14:textId="77777777" w:rsidR="00A06854" w:rsidRDefault="00A06854" w:rsidP="00A07CFD">
            <w:pPr>
              <w:rPr>
                <w:sz w:val="24"/>
                <w:szCs w:val="24"/>
              </w:rPr>
            </w:pPr>
          </w:p>
          <w:p w14:paraId="14B152D5" w14:textId="1AB6AFF1" w:rsidR="00A07CFD" w:rsidRPr="00DD03B6" w:rsidRDefault="00D43E9C" w:rsidP="00A07CFD">
            <w:pPr>
              <w:rPr>
                <w:sz w:val="24"/>
                <w:szCs w:val="24"/>
              </w:rPr>
            </w:pPr>
            <w:r>
              <w:rPr>
                <w:sz w:val="24"/>
                <w:szCs w:val="24"/>
              </w:rPr>
              <w:t>*</w:t>
            </w:r>
            <w:r w:rsidR="00A07CFD" w:rsidRPr="00DD03B6">
              <w:rPr>
                <w:sz w:val="24"/>
                <w:szCs w:val="24"/>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w:t>
            </w:r>
            <w:r w:rsidR="00A06854">
              <w:rPr>
                <w:sz w:val="24"/>
                <w:szCs w:val="24"/>
              </w:rPr>
              <w:t xml:space="preserve"> </w:t>
            </w:r>
            <w:r w:rsidR="00A07CFD" w:rsidRPr="00DD03B6">
              <w:rPr>
                <w:sz w:val="24"/>
                <w:szCs w:val="24"/>
              </w:rPr>
              <w:t>dokumentą.</w:t>
            </w:r>
          </w:p>
          <w:p w14:paraId="71C37285" w14:textId="510DADB3" w:rsidR="00A07CFD" w:rsidRPr="00DD03B6" w:rsidRDefault="005A275A" w:rsidP="00A07CFD">
            <w:pPr>
              <w:rPr>
                <w:sz w:val="24"/>
                <w:szCs w:val="24"/>
              </w:rPr>
            </w:pPr>
            <w:r>
              <w:rPr>
                <w:sz w:val="24"/>
                <w:szCs w:val="24"/>
              </w:rPr>
              <w:t>*</w:t>
            </w:r>
            <w:r w:rsidR="00A07CFD" w:rsidRPr="00DD03B6">
              <w:rPr>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20D3A8B" w14:textId="77777777" w:rsidR="00A07CFD" w:rsidRDefault="00A07CFD" w:rsidP="00A07CFD">
            <w:pPr>
              <w:rPr>
                <w:sz w:val="24"/>
                <w:szCs w:val="24"/>
              </w:rPr>
            </w:pPr>
            <w:r w:rsidRPr="00DD03B6">
              <w:rPr>
                <w:sz w:val="24"/>
                <w:szCs w:val="24"/>
              </w:rPr>
              <w:t xml:space="preserve">Nurodyti dokumentai turės būti pateikti </w:t>
            </w:r>
            <w:r w:rsidRPr="00DD03B6">
              <w:rPr>
                <w:i/>
                <w:iCs/>
                <w:sz w:val="24"/>
                <w:szCs w:val="24"/>
              </w:rPr>
              <w:t xml:space="preserve">iki darbų pradžios. </w:t>
            </w:r>
          </w:p>
          <w:p w14:paraId="008BEBCC" w14:textId="77777777" w:rsidR="00A07CFD" w:rsidRPr="005341E3" w:rsidRDefault="00A07CFD" w:rsidP="00A07CFD">
            <w:pPr>
              <w:rPr>
                <w:sz w:val="24"/>
                <w:szCs w:val="24"/>
              </w:rPr>
            </w:pPr>
          </w:p>
          <w:p w14:paraId="12E1A9FC" w14:textId="77777777" w:rsidR="00A07CFD" w:rsidRPr="005341E3" w:rsidRDefault="00A07CFD" w:rsidP="00A07CFD">
            <w:pPr>
              <w:pStyle w:val="BodyA"/>
              <w:spacing w:line="240" w:lineRule="auto"/>
              <w:jc w:val="both"/>
              <w:rPr>
                <w:rFonts w:ascii="Times New Roman" w:hAnsi="Times New Roman" w:cs="Times New Roman"/>
                <w:b/>
                <w:bCs/>
                <w:color w:val="auto"/>
                <w:sz w:val="24"/>
                <w:szCs w:val="24"/>
                <w:lang w:val="lt-LT"/>
              </w:rPr>
            </w:pPr>
            <w:r w:rsidRPr="005341E3">
              <w:rPr>
                <w:rFonts w:ascii="Times New Roman" w:eastAsia="Times New Roman" w:hAnsi="Times New Roman" w:cs="Times New Roman"/>
                <w:color w:val="auto"/>
                <w:sz w:val="24"/>
                <w:szCs w:val="24"/>
                <w:lang w:val="lt-LT"/>
              </w:rPr>
              <w:t xml:space="preserve">3) </w:t>
            </w:r>
            <w:r w:rsidRPr="005341E3">
              <w:rPr>
                <w:rFonts w:ascii="Times New Roman" w:hAnsi="Times New Roman" w:cs="Times New Roman"/>
                <w:color w:val="auto"/>
                <w:sz w:val="24"/>
                <w:szCs w:val="24"/>
                <w:lang w:val="lt-LT"/>
              </w:rPr>
              <w:t xml:space="preserve">Darbo arba kitos sutarties išrašą (ar kitus dokumentus, kuriuose nurodyta sutarties sudarymo </w:t>
            </w:r>
            <w:r w:rsidRPr="005341E3">
              <w:rPr>
                <w:rFonts w:ascii="Times New Roman" w:hAnsi="Times New Roman" w:cs="Times New Roman"/>
                <w:color w:val="auto"/>
                <w:sz w:val="24"/>
                <w:szCs w:val="24"/>
                <w:lang w:val="lt-LT"/>
              </w:rPr>
              <w:lastRenderedPageBreak/>
              <w:t xml:space="preserve">data, darbdavio ir darbuotojo identifikavimo duomenys (darbdavio pavadinimas, darbuotojo vardas, pavardė, pagal sutartį nustatytos darbo funkcijos). Šiame punkte nurodytas dokumentas teikiamas tuo atveju, </w:t>
            </w:r>
            <w:r w:rsidRPr="005341E3">
              <w:rPr>
                <w:rFonts w:ascii="Times New Roman" w:hAnsi="Times New Roman" w:cs="Times New Roman"/>
                <w:b/>
                <w:bCs/>
                <w:color w:val="auto"/>
                <w:sz w:val="24"/>
                <w:szCs w:val="24"/>
                <w:lang w:val="lt-LT"/>
              </w:rPr>
              <w:t>jeigu siūlomas specialistas yra</w:t>
            </w:r>
            <w:r w:rsidRPr="005341E3">
              <w:rPr>
                <w:rFonts w:ascii="Times New Roman" w:hAnsi="Times New Roman" w:cs="Times New Roman"/>
                <w:b/>
                <w:bCs/>
                <w:i/>
                <w:iCs/>
                <w:color w:val="auto"/>
                <w:sz w:val="24"/>
                <w:szCs w:val="24"/>
                <w:lang w:val="lt-LT"/>
              </w:rPr>
              <w:t xml:space="preserve"> </w:t>
            </w:r>
            <w:r w:rsidRPr="005341E3">
              <w:rPr>
                <w:rFonts w:ascii="Times New Roman" w:hAnsi="Times New Roman" w:cs="Times New Roman"/>
                <w:b/>
                <w:bCs/>
                <w:color w:val="auto"/>
                <w:sz w:val="24"/>
                <w:szCs w:val="24"/>
                <w:lang w:val="lt-LT" w:eastAsia="en-US"/>
              </w:rPr>
              <w:t xml:space="preserve"> </w:t>
            </w:r>
            <w:r w:rsidRPr="005341E3">
              <w:rPr>
                <w:rFonts w:ascii="Times New Roman" w:hAnsi="Times New Roman" w:cs="Times New Roman"/>
                <w:color w:val="auto"/>
                <w:sz w:val="24"/>
                <w:szCs w:val="24"/>
                <w:lang w:val="lt-LT" w:eastAsia="en-US"/>
              </w:rPr>
              <w:t>Tiekėjo arba ūkio subjektų grupės nario (-</w:t>
            </w:r>
            <w:proofErr w:type="spellStart"/>
            <w:r w:rsidRPr="005341E3">
              <w:rPr>
                <w:rFonts w:ascii="Times New Roman" w:hAnsi="Times New Roman" w:cs="Times New Roman"/>
                <w:color w:val="auto"/>
                <w:sz w:val="24"/>
                <w:szCs w:val="24"/>
                <w:lang w:val="lt-LT" w:eastAsia="en-US"/>
              </w:rPr>
              <w:t>ių</w:t>
            </w:r>
            <w:proofErr w:type="spellEnd"/>
            <w:r w:rsidRPr="005341E3">
              <w:rPr>
                <w:rFonts w:ascii="Times New Roman" w:hAnsi="Times New Roman" w:cs="Times New Roman"/>
                <w:color w:val="auto"/>
                <w:sz w:val="24"/>
                <w:szCs w:val="24"/>
                <w:lang w:val="lt-LT" w:eastAsia="en-US"/>
              </w:rPr>
              <w:t>) darbuotojas, jeigu pasiūlymą teikia ūkio subjektų grupė, arba kito ūkio subjekto, kurio pajėgumais remiasi tiekėjas,</w:t>
            </w:r>
            <w:r w:rsidRPr="005341E3">
              <w:rPr>
                <w:rFonts w:ascii="Times New Roman" w:hAnsi="Times New Roman" w:cs="Times New Roman"/>
                <w:color w:val="auto"/>
                <w:sz w:val="24"/>
                <w:szCs w:val="24"/>
                <w:lang w:val="lt-LT"/>
              </w:rPr>
              <w:t xml:space="preserve"> </w:t>
            </w:r>
            <w:r w:rsidRPr="005341E3">
              <w:rPr>
                <w:rFonts w:ascii="Times New Roman" w:hAnsi="Times New Roman" w:cs="Times New Roman"/>
                <w:b/>
                <w:bCs/>
                <w:color w:val="auto"/>
                <w:sz w:val="24"/>
                <w:szCs w:val="24"/>
                <w:lang w:val="lt-LT"/>
              </w:rPr>
              <w:t>darbuotojas.</w:t>
            </w:r>
          </w:p>
          <w:p w14:paraId="7642D6DA" w14:textId="77777777" w:rsidR="00A07CFD" w:rsidRPr="005341E3" w:rsidRDefault="00A07CFD" w:rsidP="00A07CFD">
            <w:pPr>
              <w:rPr>
                <w:i/>
                <w:iCs/>
                <w:sz w:val="24"/>
                <w:szCs w:val="24"/>
              </w:rPr>
            </w:pPr>
          </w:p>
          <w:p w14:paraId="0A4D1B33" w14:textId="7D395846" w:rsidR="00E27DCB" w:rsidRDefault="00A07CFD" w:rsidP="00A07C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3F27B0">
              <w:rPr>
                <w:rFonts w:hAnsi="Times New Roman" w:cs="Times New Roman"/>
                <w:color w:val="auto"/>
                <w:sz w:val="24"/>
                <w:szCs w:val="24"/>
                <w:lang w:val="lt-LT"/>
              </w:rPr>
              <w:t>4) J</w:t>
            </w:r>
            <w:r w:rsidRPr="003F27B0">
              <w:rPr>
                <w:rFonts w:ascii="Times New Roman" w:eastAsia="Times New Roman" w:hAnsi="Times New Roman" w:cs="Times New Roman"/>
                <w:color w:val="auto"/>
                <w:sz w:val="24"/>
                <w:szCs w:val="24"/>
                <w:lang w:val="lt-LT"/>
              </w:rPr>
              <w:t xml:space="preserve">eigu specialistas </w:t>
            </w:r>
            <w:r w:rsidRPr="00FE40A4">
              <w:rPr>
                <w:rFonts w:ascii="Times New Roman" w:eastAsia="Times New Roman" w:hAnsi="Times New Roman" w:cs="Times New Roman"/>
                <w:b/>
                <w:bCs/>
                <w:color w:val="auto"/>
                <w:sz w:val="24"/>
                <w:szCs w:val="24"/>
                <w:lang w:val="lt-LT"/>
              </w:rPr>
              <w:t>nėra</w:t>
            </w:r>
            <w:r w:rsidRPr="003F27B0">
              <w:rPr>
                <w:rFonts w:ascii="Times New Roman" w:eastAsia="Times New Roman" w:hAnsi="Times New Roman" w:cs="Times New Roman"/>
                <w:color w:val="auto"/>
                <w:sz w:val="24"/>
                <w:szCs w:val="24"/>
                <w:lang w:val="lt-LT"/>
              </w:rPr>
              <w:t xml:space="preserve"> tiekėjo </w:t>
            </w:r>
            <w:r w:rsidRPr="00FE40A4">
              <w:rPr>
                <w:rFonts w:ascii="Times New Roman" w:eastAsia="Times New Roman" w:hAnsi="Times New Roman" w:cs="Times New Roman"/>
                <w:b/>
                <w:bCs/>
                <w:color w:val="auto"/>
                <w:sz w:val="24"/>
                <w:szCs w:val="24"/>
                <w:lang w:val="lt-LT"/>
              </w:rPr>
              <w:t>darbuotojas</w:t>
            </w:r>
            <w:r w:rsidRPr="003F27B0">
              <w:rPr>
                <w:rFonts w:ascii="Times New Roman" w:eastAsia="Times New Roman" w:hAnsi="Times New Roman" w:cs="Times New Roman"/>
                <w:color w:val="auto"/>
                <w:sz w:val="24"/>
                <w:szCs w:val="24"/>
                <w:lang w:val="lt-LT"/>
              </w:rPr>
              <w:t>, pateikiamas specialisto pasirašytas sutikimas eiti siūlomas/numatytas pareigas, jeigu tiekėjas laimės viešąjį pirkimą ir bus pasirašyta pirkimo sutartis.</w:t>
            </w:r>
            <w:r>
              <w:rPr>
                <w:rFonts w:ascii="Times New Roman" w:eastAsia="Times New Roman" w:hAnsi="Times New Roman" w:cs="Times New Roman"/>
                <w:color w:val="auto"/>
                <w:sz w:val="24"/>
                <w:szCs w:val="24"/>
                <w:lang w:val="lt-LT"/>
              </w:rPr>
              <w:t xml:space="preserve"> </w:t>
            </w:r>
          </w:p>
          <w:p w14:paraId="2169DB06" w14:textId="77777777" w:rsidR="00D31FF0" w:rsidRPr="00CA06EE" w:rsidRDefault="00D31FF0" w:rsidP="00A07C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FF0000"/>
                <w:sz w:val="24"/>
                <w:szCs w:val="24"/>
                <w:lang w:val="lt-LT"/>
              </w:rPr>
            </w:pPr>
          </w:p>
          <w:p w14:paraId="456F1BBB" w14:textId="77777777" w:rsidR="009B1901" w:rsidRPr="00171FDB" w:rsidRDefault="009B1901" w:rsidP="00455AF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c>
          <w:tcPr>
            <w:tcW w:w="3515" w:type="dxa"/>
          </w:tcPr>
          <w:p w14:paraId="080875BE" w14:textId="77777777" w:rsidR="001419DD" w:rsidRPr="006954E9" w:rsidRDefault="001419DD" w:rsidP="001419DD">
            <w:pPr>
              <w:rPr>
                <w:rFonts w:eastAsia="Times New Roman"/>
                <w:sz w:val="24"/>
                <w:szCs w:val="24"/>
                <w:u w:color="000000"/>
              </w:rPr>
            </w:pPr>
            <w:r w:rsidRPr="006954E9">
              <w:rPr>
                <w:rFonts w:eastAsia="Times New Roman"/>
                <w:sz w:val="24"/>
                <w:szCs w:val="24"/>
                <w:u w:color="000000"/>
              </w:rPr>
              <w:lastRenderedPageBreak/>
              <w:t>Jeigu pasiūlymą teikia ūkio subjektų grupė – reikalavimą turi atitikti ūkio subjektų grupės nario (-</w:t>
            </w:r>
            <w:proofErr w:type="spellStart"/>
            <w:r w:rsidRPr="006954E9">
              <w:rPr>
                <w:rFonts w:eastAsia="Times New Roman"/>
                <w:sz w:val="24"/>
                <w:szCs w:val="24"/>
                <w:u w:color="000000"/>
              </w:rPr>
              <w:t>ių</w:t>
            </w:r>
            <w:proofErr w:type="spellEnd"/>
            <w:r w:rsidRPr="006954E9">
              <w:rPr>
                <w:rFonts w:eastAsia="Times New Roman"/>
                <w:sz w:val="24"/>
                <w:szCs w:val="24"/>
                <w:u w:color="000000"/>
              </w:rPr>
              <w:t>) specialistai, atsižvelgiant į jų prisiimamus įsipareigojimus pirkimo sutarčiai vykdyti.</w:t>
            </w:r>
          </w:p>
          <w:p w14:paraId="4799B657" w14:textId="77777777" w:rsidR="001419DD" w:rsidRPr="006954E9" w:rsidRDefault="001419DD" w:rsidP="001419DD">
            <w:pPr>
              <w:rPr>
                <w:rFonts w:eastAsia="Times New Roman"/>
                <w:sz w:val="24"/>
                <w:szCs w:val="24"/>
                <w:u w:color="000000"/>
              </w:rPr>
            </w:pPr>
            <w:r w:rsidRPr="006954E9">
              <w:rPr>
                <w:rFonts w:eastAsia="Times New Roman"/>
                <w:sz w:val="24"/>
                <w:szCs w:val="24"/>
                <w:u w:color="000000"/>
              </w:rPr>
              <w:t>Tiekėjas gali remtis kitų ūkio subjektų pajėgumais tik tuo atveju, jeigu tie subjektai (jų darbuotojai) patys vykdys tą pirkimo sutarties dalį, kuriai reikia jų turimų pajėgumų.</w:t>
            </w:r>
          </w:p>
          <w:p w14:paraId="6EF509E9" w14:textId="77777777" w:rsidR="001419DD" w:rsidRPr="006954E9" w:rsidRDefault="001419DD" w:rsidP="001419DD">
            <w:pPr>
              <w:rPr>
                <w:rFonts w:eastAsia="Times New Roman"/>
                <w:sz w:val="24"/>
                <w:szCs w:val="24"/>
                <w:u w:color="000000"/>
              </w:rPr>
            </w:pPr>
          </w:p>
          <w:p w14:paraId="456F1BC1" w14:textId="498A1579" w:rsidR="00385D55" w:rsidRPr="00CA385B" w:rsidRDefault="001419DD" w:rsidP="001419D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CA385B">
              <w:rPr>
                <w:sz w:val="24"/>
                <w:szCs w:val="24"/>
                <w:lang w:val="lt-LT"/>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w:t>
            </w:r>
            <w:r w:rsidRPr="00CA385B">
              <w:rPr>
                <w:sz w:val="24"/>
                <w:szCs w:val="24"/>
                <w:lang w:val="lt-LT"/>
              </w:rPr>
              <w:lastRenderedPageBreak/>
              <w:t>kvalifikacijos.</w:t>
            </w:r>
          </w:p>
        </w:tc>
      </w:tr>
      <w:tr w:rsidR="00C314BE" w:rsidRPr="00171FDB" w14:paraId="77BAE8A8" w14:textId="77777777" w:rsidTr="00477BCF">
        <w:tc>
          <w:tcPr>
            <w:tcW w:w="846" w:type="dxa"/>
          </w:tcPr>
          <w:p w14:paraId="270ACF2B" w14:textId="77777777" w:rsidR="00C314BE" w:rsidRPr="00171FDB" w:rsidRDefault="00C314BE" w:rsidP="0086477F">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c>
        <w:tc>
          <w:tcPr>
            <w:tcW w:w="5200" w:type="dxa"/>
          </w:tcPr>
          <w:p w14:paraId="12B2F780" w14:textId="6C0E26DC" w:rsidR="00AA4D85" w:rsidRPr="003E5C40" w:rsidRDefault="00AA4D85" w:rsidP="00AA4D85">
            <w:pPr>
              <w:rPr>
                <w:sz w:val="24"/>
                <w:szCs w:val="24"/>
              </w:rPr>
            </w:pPr>
            <w:r w:rsidRPr="003E5C40">
              <w:rPr>
                <w:sz w:val="24"/>
                <w:szCs w:val="24"/>
              </w:rPr>
              <w:t xml:space="preserve">Tiekėjas darbo projektui parengti turi turėti ne mažiau kaip 1 (vieną) </w:t>
            </w:r>
            <w:r w:rsidRPr="003E5C40">
              <w:rPr>
                <w:b/>
                <w:bCs/>
                <w:sz w:val="24"/>
                <w:szCs w:val="24"/>
              </w:rPr>
              <w:t>statinio projekto vadovą</w:t>
            </w:r>
            <w:r w:rsidRPr="003E5C40">
              <w:rPr>
                <w:sz w:val="24"/>
                <w:szCs w:val="24"/>
              </w:rPr>
              <w:t xml:space="preserve">, turintį teisę eiti </w:t>
            </w:r>
            <w:r w:rsidRPr="003E5C40">
              <w:rPr>
                <w:b/>
                <w:bCs/>
                <w:sz w:val="24"/>
                <w:szCs w:val="24"/>
              </w:rPr>
              <w:t>ypatingojo statinio</w:t>
            </w:r>
            <w:r w:rsidRPr="003E5C40">
              <w:rPr>
                <w:sz w:val="24"/>
                <w:szCs w:val="24"/>
              </w:rPr>
              <w:t xml:space="preserve">, </w:t>
            </w:r>
            <w:r w:rsidR="00C02DCA" w:rsidRPr="003E5C40">
              <w:rPr>
                <w:sz w:val="24"/>
                <w:szCs w:val="24"/>
              </w:rPr>
              <w:t>esančio kultūros paveldo teritorijoje,  kultūros paveldo</w:t>
            </w:r>
            <w:r w:rsidR="00C02DCA" w:rsidRPr="003E5C40">
              <w:rPr>
                <w:sz w:val="24"/>
                <w:szCs w:val="24"/>
                <w:u w:val="single"/>
              </w:rPr>
              <w:t xml:space="preserve"> </w:t>
            </w:r>
            <w:r w:rsidR="00C02DCA" w:rsidRPr="003E5C40">
              <w:rPr>
                <w:sz w:val="24"/>
                <w:szCs w:val="24"/>
              </w:rPr>
              <w:t>vietovėje</w:t>
            </w:r>
            <w:r w:rsidR="00E95C81" w:rsidRPr="003E5C40">
              <w:rPr>
                <w:sz w:val="24"/>
                <w:szCs w:val="24"/>
              </w:rPr>
              <w:t>,</w:t>
            </w:r>
            <w:r w:rsidRPr="003E5C40">
              <w:rPr>
                <w:sz w:val="24"/>
                <w:szCs w:val="24"/>
              </w:rPr>
              <w:t xml:space="preserve"> statinio projekto vadovo pareigas</w:t>
            </w:r>
            <w:r w:rsidRPr="003E5C40">
              <w:rPr>
                <w:sz w:val="24"/>
                <w:szCs w:val="24"/>
                <w:vertAlign w:val="superscript"/>
              </w:rPr>
              <w:footnoteReference w:id="2"/>
            </w:r>
            <w:r w:rsidRPr="003E5C40">
              <w:rPr>
                <w:sz w:val="24"/>
                <w:szCs w:val="24"/>
              </w:rPr>
              <w:t xml:space="preserve">: </w:t>
            </w:r>
          </w:p>
          <w:p w14:paraId="6ED6C4CC" w14:textId="77777777" w:rsidR="008E67E3" w:rsidRPr="003E5C40" w:rsidRDefault="008E67E3" w:rsidP="008E67E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4"/>
                <w:szCs w:val="24"/>
                <w:bdr w:val="none" w:sz="0" w:space="0" w:color="auto"/>
              </w:rPr>
            </w:pPr>
            <w:r w:rsidRPr="003E5C40">
              <w:rPr>
                <w:rFonts w:eastAsia="Calibri"/>
                <w:b/>
                <w:bCs/>
                <w:sz w:val="24"/>
                <w:szCs w:val="24"/>
                <w:bdr w:val="none" w:sz="0" w:space="0" w:color="auto"/>
              </w:rPr>
              <w:t>Statinių grupė</w:t>
            </w:r>
            <w:r w:rsidRPr="003E5C40">
              <w:rPr>
                <w:rFonts w:eastAsia="Calibri"/>
                <w:sz w:val="24"/>
                <w:szCs w:val="24"/>
                <w:bdr w:val="none" w:sz="0" w:space="0" w:color="auto"/>
              </w:rPr>
              <w:t xml:space="preserve"> – kiti inžineriniai statiniai.</w:t>
            </w:r>
          </w:p>
          <w:p w14:paraId="0A205CE4" w14:textId="2EB6309E" w:rsidR="00F80FC0" w:rsidRPr="003E5C40" w:rsidRDefault="008E67E3" w:rsidP="00F80FC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4"/>
                <w:szCs w:val="24"/>
                <w:bdr w:val="none" w:sz="0" w:space="0" w:color="auto"/>
              </w:rPr>
            </w:pPr>
            <w:r w:rsidRPr="003E5C40">
              <w:rPr>
                <w:rFonts w:eastAsia="Calibri"/>
                <w:b/>
                <w:bCs/>
                <w:sz w:val="24"/>
                <w:szCs w:val="24"/>
                <w:bdr w:val="none" w:sz="0" w:space="0" w:color="auto"/>
              </w:rPr>
              <w:t>Pogrupis</w:t>
            </w:r>
            <w:r w:rsidR="00F80FC0" w:rsidRPr="003E5C40">
              <w:rPr>
                <w:rFonts w:eastAsia="Calibri"/>
                <w:b/>
                <w:bCs/>
                <w:sz w:val="24"/>
                <w:szCs w:val="24"/>
                <w:bdr w:val="none" w:sz="0" w:space="0" w:color="auto"/>
              </w:rPr>
              <w:t xml:space="preserve"> </w:t>
            </w:r>
            <w:r w:rsidRPr="003E5C40">
              <w:rPr>
                <w:rFonts w:eastAsia="Calibri"/>
                <w:sz w:val="24"/>
                <w:szCs w:val="24"/>
                <w:bdr w:val="none" w:sz="0" w:space="0" w:color="auto"/>
              </w:rPr>
              <w:t xml:space="preserve">- </w:t>
            </w:r>
            <w:r w:rsidR="00E977C2" w:rsidRPr="003E5C40">
              <w:rPr>
                <w:rFonts w:eastAsia="Calibri"/>
                <w:sz w:val="24"/>
                <w:szCs w:val="24"/>
                <w:bdr w:val="none" w:sz="0" w:space="0" w:color="auto"/>
              </w:rPr>
              <w:t>k</w:t>
            </w:r>
            <w:r w:rsidR="00F80FC0" w:rsidRPr="003E5C40">
              <w:rPr>
                <w:rFonts w:eastAsia="Calibri"/>
                <w:sz w:val="24"/>
                <w:szCs w:val="24"/>
                <w:bdr w:val="none" w:sz="0" w:space="0" w:color="auto"/>
              </w:rPr>
              <w:t>itos paskirties</w:t>
            </w:r>
            <w:r w:rsidR="00DE02F1" w:rsidRPr="003E5C40">
              <w:rPr>
                <w:rFonts w:eastAsia="Calibri"/>
                <w:sz w:val="24"/>
                <w:szCs w:val="24"/>
                <w:bdr w:val="none" w:sz="0" w:space="0" w:color="auto"/>
              </w:rPr>
              <w:t>.</w:t>
            </w:r>
          </w:p>
          <w:p w14:paraId="16983A0C" w14:textId="77777777" w:rsidR="00F80FC0" w:rsidRPr="00F80FC0" w:rsidRDefault="00F80FC0" w:rsidP="00F80FC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FF0000"/>
                <w:sz w:val="24"/>
                <w:szCs w:val="24"/>
                <w:bdr w:val="none" w:sz="0" w:space="0" w:color="auto"/>
              </w:rPr>
            </w:pPr>
            <w:r w:rsidRPr="00F80FC0">
              <w:rPr>
                <w:rFonts w:eastAsia="Calibri"/>
                <w:color w:val="FF0000"/>
                <w:sz w:val="24"/>
                <w:szCs w:val="24"/>
                <w:bdr w:val="none" w:sz="0" w:space="0" w:color="auto"/>
              </w:rPr>
              <w:t> </w:t>
            </w:r>
          </w:p>
          <w:p w14:paraId="64BA5CBE" w14:textId="12D802F8" w:rsidR="00C314BE" w:rsidRPr="002175E1" w:rsidRDefault="00531208" w:rsidP="002A5DB9">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70C0"/>
                <w:sz w:val="24"/>
                <w:szCs w:val="24"/>
              </w:rPr>
            </w:pPr>
            <w:r w:rsidRPr="005234C9">
              <w:rPr>
                <w:i/>
                <w:iCs/>
                <w:color w:val="0D0D0D" w:themeColor="text1" w:themeTint="F2"/>
                <w:sz w:val="24"/>
                <w:szCs w:val="24"/>
              </w:rPr>
              <w:t>Tas pats specialistas gali būti siūlomas kelioms pareigoms, jeigu turi reikalaujamą kvalifikaciją.</w:t>
            </w:r>
          </w:p>
        </w:tc>
        <w:tc>
          <w:tcPr>
            <w:tcW w:w="5148" w:type="dxa"/>
          </w:tcPr>
          <w:p w14:paraId="7EF36DB3" w14:textId="77777777" w:rsidR="00712409" w:rsidRDefault="00712409" w:rsidP="00712409">
            <w:pPr>
              <w:rPr>
                <w:b/>
                <w:sz w:val="24"/>
                <w:szCs w:val="24"/>
                <w:lang w:eastAsia="lt-LT"/>
              </w:rPr>
            </w:pPr>
            <w:r w:rsidRPr="00171FDB">
              <w:rPr>
                <w:b/>
                <w:sz w:val="24"/>
                <w:szCs w:val="24"/>
                <w:lang w:eastAsia="lt-LT"/>
              </w:rPr>
              <w:t xml:space="preserve">Pateikiami atsakymai pildant EBVPD.  Tiekėjas, kuris pagal vertinimo rezultatus galės būti pripažintas laimėjusiu, Perkančiajai organizacijai pareikalavus, turės pateikti: </w:t>
            </w:r>
          </w:p>
          <w:p w14:paraId="0532CC1E" w14:textId="77777777" w:rsidR="00C62F0C" w:rsidRDefault="00C62F0C" w:rsidP="00712409">
            <w:pPr>
              <w:rPr>
                <w:b/>
                <w:sz w:val="24"/>
                <w:szCs w:val="24"/>
                <w:lang w:eastAsia="lt-LT"/>
              </w:rPr>
            </w:pPr>
          </w:p>
          <w:p w14:paraId="587996C9" w14:textId="77777777" w:rsidR="00C62F0C" w:rsidRPr="00DD03B6" w:rsidRDefault="00C62F0C" w:rsidP="00C62F0C">
            <w:pPr>
              <w:rPr>
                <w:sz w:val="24"/>
                <w:szCs w:val="24"/>
              </w:rPr>
            </w:pPr>
            <w:r w:rsidRPr="00DD03B6">
              <w:rPr>
                <w:sz w:val="24"/>
                <w:szCs w:val="24"/>
              </w:rPr>
              <w:t xml:space="preserve">1) Už sutarties vykdymą atsakingų specialistų sąrašą </w:t>
            </w:r>
            <w:r w:rsidRPr="00D31FF0">
              <w:rPr>
                <w:bCs/>
                <w:i/>
                <w:sz w:val="24"/>
                <w:szCs w:val="24"/>
              </w:rPr>
              <w:t>(specialiųjų pirkimo sąlygų 6 priedas</w:t>
            </w:r>
            <w:r w:rsidRPr="00673152">
              <w:rPr>
                <w:bCs/>
                <w:i/>
                <w:color w:val="7030A0"/>
                <w:sz w:val="24"/>
                <w:szCs w:val="24"/>
              </w:rPr>
              <w:t xml:space="preserve"> „Specialistų sąrašas“)</w:t>
            </w:r>
            <w:r>
              <w:rPr>
                <w:bCs/>
                <w:i/>
                <w:color w:val="7030A0"/>
                <w:sz w:val="24"/>
                <w:szCs w:val="24"/>
              </w:rPr>
              <w:t xml:space="preserve">. </w:t>
            </w:r>
          </w:p>
          <w:p w14:paraId="653917DA" w14:textId="7780AFEB" w:rsidR="00DE46D0" w:rsidRPr="002C1F38" w:rsidRDefault="00DE46D0" w:rsidP="002C1F38">
            <w:pPr>
              <w:pStyle w:val="Sraopastraipa"/>
              <w:numPr>
                <w:ilvl w:val="0"/>
                <w:numId w:val="27"/>
              </w:numPr>
              <w:ind w:left="48" w:firstLine="0"/>
              <w:rPr>
                <w:rFonts w:ascii="Times New Roman" w:hAnsi="Times New Roman"/>
                <w:sz w:val="24"/>
                <w:szCs w:val="24"/>
              </w:rPr>
            </w:pPr>
            <w:r w:rsidRPr="002C1F38">
              <w:rPr>
                <w:rFonts w:ascii="Times New Roman" w:hAnsi="Times New Roman"/>
                <w:sz w:val="24"/>
                <w:szCs w:val="24"/>
              </w:rPr>
              <w:t>Lietuvos Respublikos Vyriausybės (toliau – Vyriausybė) įgaliotos institucijos išduoti kvalifikacijos dokumentai ar užsienio šalies specialistams</w:t>
            </w:r>
            <w:r w:rsidR="002C1F38" w:rsidRPr="002C1F38">
              <w:rPr>
                <w:rFonts w:ascii="Times New Roman" w:hAnsi="Times New Roman"/>
                <w:sz w:val="24"/>
                <w:szCs w:val="24"/>
              </w:rPr>
              <w:t>*</w:t>
            </w:r>
            <w:r w:rsidRPr="002C1F38">
              <w:rPr>
                <w:rFonts w:ascii="Times New Roman" w:hAnsi="Times New Roman"/>
                <w:sz w:val="24"/>
                <w:szCs w:val="24"/>
              </w:rPr>
              <w:t xml:space="preserve"> išduoti dokumentai, patvirtinantys turimą kvalifikaciją kilmės šalyje ar jų kopijos</w:t>
            </w:r>
            <w:r w:rsidR="00FE429A">
              <w:rPr>
                <w:rFonts w:ascii="Times New Roman" w:hAnsi="Times New Roman"/>
                <w:sz w:val="24"/>
                <w:szCs w:val="24"/>
              </w:rPr>
              <w:t xml:space="preserve">, </w:t>
            </w:r>
            <w:r w:rsidR="00DD2A68">
              <w:rPr>
                <w:rFonts w:ascii="Times New Roman" w:hAnsi="Times New Roman"/>
                <w:sz w:val="24"/>
                <w:szCs w:val="24"/>
              </w:rPr>
              <w:t xml:space="preserve">arba nuorodos į nacionalines duomenų bazes bet </w:t>
            </w:r>
            <w:r w:rsidR="00DD2A68">
              <w:rPr>
                <w:rFonts w:ascii="Times New Roman" w:hAnsi="Times New Roman"/>
                <w:sz w:val="24"/>
                <w:szCs w:val="24"/>
              </w:rPr>
              <w:lastRenderedPageBreak/>
              <w:t xml:space="preserve">kurioje </w:t>
            </w:r>
            <w:r w:rsidR="002E47F8">
              <w:rPr>
                <w:rFonts w:ascii="Times New Roman" w:hAnsi="Times New Roman"/>
                <w:sz w:val="24"/>
                <w:szCs w:val="24"/>
              </w:rPr>
              <w:t xml:space="preserve">valstybėje narėje, prie kurių pirkimo vykdytojas turės galimybę tiesiogiai ir neatlygintinai </w:t>
            </w:r>
            <w:r w:rsidR="00572FBE">
              <w:rPr>
                <w:rFonts w:ascii="Times New Roman" w:hAnsi="Times New Roman"/>
                <w:sz w:val="24"/>
                <w:szCs w:val="24"/>
              </w:rPr>
              <w:t>prisijungęs susipažinti su reikalaujamais dokumentais ir (ar) informacija.</w:t>
            </w:r>
          </w:p>
          <w:p w14:paraId="1BB2E149" w14:textId="77777777" w:rsidR="00A95F96" w:rsidRDefault="00A95F96" w:rsidP="00EB393A">
            <w:pPr>
              <w:rPr>
                <w:color w:val="FF0000"/>
                <w:sz w:val="24"/>
                <w:szCs w:val="24"/>
              </w:rPr>
            </w:pPr>
          </w:p>
          <w:p w14:paraId="101BFF39" w14:textId="5CD61365" w:rsidR="00F834E3" w:rsidRPr="00DD635E" w:rsidRDefault="00983BDC" w:rsidP="00EB393A">
            <w:pPr>
              <w:rPr>
                <w:sz w:val="24"/>
                <w:szCs w:val="24"/>
              </w:rPr>
            </w:pPr>
            <w:r w:rsidRPr="00DD635E">
              <w:rPr>
                <w:sz w:val="24"/>
                <w:szCs w:val="24"/>
              </w:rPr>
              <w:t>*U</w:t>
            </w:r>
            <w:r w:rsidR="00F834E3" w:rsidRPr="00DD635E">
              <w:rPr>
                <w:sz w:val="24"/>
                <w:szCs w:val="24"/>
              </w:rPr>
              <w:t>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36E9D1BE" w14:textId="77777777" w:rsidR="00120B6D" w:rsidRDefault="00120B6D" w:rsidP="00120B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2"/>
                <w:szCs w:val="22"/>
                <w:lang w:val="lt-LT"/>
              </w:rPr>
            </w:pPr>
          </w:p>
          <w:p w14:paraId="6B92CEAE" w14:textId="1F361785" w:rsidR="0016179B" w:rsidRDefault="00A6515E" w:rsidP="0016179B">
            <w:pPr>
              <w:rPr>
                <w:sz w:val="24"/>
                <w:szCs w:val="24"/>
              </w:rPr>
            </w:pPr>
            <w:r>
              <w:rPr>
                <w:sz w:val="24"/>
                <w:szCs w:val="24"/>
              </w:rPr>
              <w:t>*</w:t>
            </w:r>
            <w:r w:rsidR="0016179B" w:rsidRPr="00DD03B6">
              <w:rPr>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E733C3A" w14:textId="77777777" w:rsidR="00180277" w:rsidRDefault="00180277" w:rsidP="0016179B">
            <w:pPr>
              <w:rPr>
                <w:sz w:val="24"/>
                <w:szCs w:val="24"/>
              </w:rPr>
            </w:pPr>
          </w:p>
          <w:p w14:paraId="0875C5F5" w14:textId="77777777" w:rsidR="00B94451" w:rsidRPr="002348FC" w:rsidRDefault="00180277" w:rsidP="00B94451">
            <w:pPr>
              <w:jc w:val="left"/>
              <w:rPr>
                <w:sz w:val="24"/>
                <w:szCs w:val="24"/>
              </w:rPr>
            </w:pPr>
            <w:r w:rsidRPr="002348FC">
              <w:rPr>
                <w:sz w:val="24"/>
                <w:szCs w:val="24"/>
              </w:rPr>
              <w:t>Perkančioji organizacija informaciją apie Lietuvoje išduotus kvalifikacijos dokumentus pasitikrina SSVA registruose</w:t>
            </w:r>
            <w:r w:rsidRPr="0084394A">
              <w:rPr>
                <w:color w:val="0070C0"/>
                <w:sz w:val="24"/>
                <w:szCs w:val="24"/>
              </w:rPr>
              <w:t xml:space="preserve"> </w:t>
            </w:r>
            <w:hyperlink r:id="rId11" w:history="1">
              <w:r w:rsidR="00614E8A" w:rsidRPr="0058517F">
                <w:rPr>
                  <w:rStyle w:val="Hipersaitas"/>
                  <w:sz w:val="24"/>
                  <w:szCs w:val="24"/>
                </w:rPr>
                <w:t>https://www.ssva.lt/cms/registrai</w:t>
              </w:r>
            </w:hyperlink>
            <w:r w:rsidR="00614E8A">
              <w:rPr>
                <w:color w:val="0070C0"/>
                <w:sz w:val="24"/>
                <w:szCs w:val="24"/>
              </w:rPr>
              <w:t xml:space="preserve"> </w:t>
            </w:r>
            <w:r w:rsidR="00432466" w:rsidRPr="002348FC">
              <w:rPr>
                <w:sz w:val="24"/>
                <w:szCs w:val="24"/>
              </w:rPr>
              <w:t xml:space="preserve">ir </w:t>
            </w:r>
          </w:p>
          <w:p w14:paraId="647AE68F" w14:textId="77777777" w:rsidR="00B94451" w:rsidRPr="002348FC" w:rsidRDefault="00B94451" w:rsidP="00B94451">
            <w:pPr>
              <w:jc w:val="left"/>
              <w:rPr>
                <w:sz w:val="24"/>
                <w:szCs w:val="24"/>
              </w:rPr>
            </w:pPr>
          </w:p>
          <w:p w14:paraId="7052A619" w14:textId="62CCB244" w:rsidR="00432466" w:rsidRPr="002348FC" w:rsidRDefault="00B94451" w:rsidP="00180277">
            <w:pPr>
              <w:jc w:val="left"/>
              <w:rPr>
                <w:sz w:val="24"/>
                <w:szCs w:val="24"/>
              </w:rPr>
            </w:pPr>
            <w:r w:rsidRPr="002348FC">
              <w:rPr>
                <w:sz w:val="24"/>
                <w:szCs w:val="24"/>
              </w:rPr>
              <w:t>Lietuvos architektų rūmų registruose</w:t>
            </w:r>
          </w:p>
          <w:p w14:paraId="1C24EE53" w14:textId="0933D958" w:rsidR="00432466" w:rsidRDefault="00432466" w:rsidP="00180277">
            <w:pPr>
              <w:jc w:val="left"/>
              <w:rPr>
                <w:color w:val="0070C0"/>
                <w:sz w:val="24"/>
                <w:szCs w:val="24"/>
              </w:rPr>
            </w:pPr>
            <w:hyperlink r:id="rId12" w:history="1">
              <w:r w:rsidRPr="0058517F">
                <w:rPr>
                  <w:rStyle w:val="Hipersaitas"/>
                  <w:sz w:val="24"/>
                  <w:szCs w:val="24"/>
                </w:rPr>
                <w:t>https://laris.lt/iframe-architects?term=&amp;status=&amp;debt=&amp;issue=&amp;qualification=&amp;expiry=&amp;suspension=&amp;debtType=0&amp;debtValue=</w:t>
              </w:r>
            </w:hyperlink>
          </w:p>
          <w:p w14:paraId="366AF85E" w14:textId="77777777" w:rsidR="00432466" w:rsidRPr="0084394A" w:rsidRDefault="00432466" w:rsidP="00180277">
            <w:pPr>
              <w:jc w:val="left"/>
              <w:rPr>
                <w:color w:val="0070C0"/>
                <w:sz w:val="24"/>
                <w:szCs w:val="24"/>
              </w:rPr>
            </w:pPr>
          </w:p>
          <w:p w14:paraId="47463602" w14:textId="77777777" w:rsidR="0016179B" w:rsidRDefault="0016179B" w:rsidP="00120B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2"/>
                <w:szCs w:val="22"/>
                <w:lang w:val="lt-LT"/>
              </w:rPr>
            </w:pPr>
          </w:p>
          <w:p w14:paraId="4E45FC3B" w14:textId="02327678" w:rsidR="00EB2B73" w:rsidRPr="00166926" w:rsidRDefault="00A6515E" w:rsidP="00EB2B73">
            <w:pPr>
              <w:rPr>
                <w:sz w:val="24"/>
                <w:szCs w:val="24"/>
              </w:rPr>
            </w:pPr>
            <w:r w:rsidRPr="00166926">
              <w:rPr>
                <w:sz w:val="24"/>
                <w:szCs w:val="24"/>
              </w:rPr>
              <w:t>*</w:t>
            </w:r>
            <w:r w:rsidR="00EB2B73" w:rsidRPr="00166926">
              <w:rPr>
                <w:sz w:val="24"/>
                <w:szCs w:val="24"/>
              </w:rPr>
              <w:t xml:space="preserve">Užsienio šalių specialistai iki </w:t>
            </w:r>
            <w:r w:rsidR="00045CBD" w:rsidRPr="00166926">
              <w:rPr>
                <w:sz w:val="24"/>
                <w:szCs w:val="24"/>
              </w:rPr>
              <w:t xml:space="preserve">darbų pradžios </w:t>
            </w:r>
            <w:r w:rsidR="00166926" w:rsidRPr="00166926">
              <w:rPr>
                <w:sz w:val="24"/>
                <w:szCs w:val="24"/>
              </w:rPr>
              <w:t>pateikti V</w:t>
            </w:r>
            <w:r w:rsidR="00EB2B73" w:rsidRPr="00166926">
              <w:rPr>
                <w:sz w:val="24"/>
                <w:szCs w:val="24"/>
              </w:rPr>
              <w:t xml:space="preserve">yriausybės įgaliotos institucijos išduotą teisės pripažinimo dokumentą, patvirtinantį teisę </w:t>
            </w:r>
            <w:r w:rsidR="00EB2B73" w:rsidRPr="00166926">
              <w:rPr>
                <w:sz w:val="24"/>
                <w:szCs w:val="24"/>
              </w:rPr>
              <w:lastRenderedPageBreak/>
              <w:t>eiti reikalaujamas pareigas.</w:t>
            </w:r>
          </w:p>
          <w:p w14:paraId="2E5CF432" w14:textId="77777777" w:rsidR="00A67A1C" w:rsidRDefault="00A67A1C" w:rsidP="00120B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eastAsia="Times New Roman" w:hAnsi="Calibri" w:cs="Calibri"/>
                <w:color w:val="auto"/>
                <w:sz w:val="22"/>
                <w:szCs w:val="22"/>
                <w:lang w:val="lt-LT"/>
              </w:rPr>
            </w:pPr>
          </w:p>
          <w:p w14:paraId="0F955854" w14:textId="22771ACB" w:rsidR="00120B6D" w:rsidRPr="005341E3" w:rsidRDefault="0084394A" w:rsidP="00120B6D">
            <w:pPr>
              <w:pStyle w:val="BodyA"/>
              <w:spacing w:line="240" w:lineRule="auto"/>
              <w:jc w:val="both"/>
              <w:rPr>
                <w:rFonts w:ascii="Times New Roman" w:hAnsi="Times New Roman" w:cs="Times New Roman"/>
                <w:b/>
                <w:bCs/>
                <w:color w:val="auto"/>
                <w:sz w:val="24"/>
                <w:szCs w:val="24"/>
                <w:lang w:val="lt-LT"/>
              </w:rPr>
            </w:pPr>
            <w:r>
              <w:rPr>
                <w:rFonts w:ascii="Times New Roman" w:eastAsia="Times New Roman" w:hAnsi="Times New Roman" w:cs="Times New Roman"/>
                <w:color w:val="auto"/>
                <w:sz w:val="24"/>
                <w:szCs w:val="24"/>
                <w:lang w:val="lt-LT"/>
              </w:rPr>
              <w:t>3</w:t>
            </w:r>
            <w:r w:rsidR="00120B6D" w:rsidRPr="005341E3">
              <w:rPr>
                <w:rFonts w:ascii="Times New Roman" w:eastAsia="Times New Roman" w:hAnsi="Times New Roman" w:cs="Times New Roman"/>
                <w:color w:val="auto"/>
                <w:sz w:val="24"/>
                <w:szCs w:val="24"/>
                <w:lang w:val="lt-LT"/>
              </w:rPr>
              <w:t xml:space="preserve">) </w:t>
            </w:r>
            <w:r w:rsidR="00120B6D" w:rsidRPr="005341E3">
              <w:rPr>
                <w:rFonts w:ascii="Times New Roman" w:hAnsi="Times New Roman" w:cs="Times New Roman"/>
                <w:color w:val="auto"/>
                <w:sz w:val="24"/>
                <w:szCs w:val="24"/>
                <w:lang w:val="lt-LT"/>
              </w:rPr>
              <w:t xml:space="preserve">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00120B6D" w:rsidRPr="005341E3">
              <w:rPr>
                <w:rFonts w:ascii="Times New Roman" w:hAnsi="Times New Roman" w:cs="Times New Roman"/>
                <w:b/>
                <w:bCs/>
                <w:color w:val="auto"/>
                <w:sz w:val="24"/>
                <w:szCs w:val="24"/>
                <w:lang w:val="lt-LT"/>
              </w:rPr>
              <w:t>jeigu siūlomas specialistas yra</w:t>
            </w:r>
            <w:r w:rsidR="00120B6D" w:rsidRPr="005341E3">
              <w:rPr>
                <w:rFonts w:ascii="Times New Roman" w:hAnsi="Times New Roman" w:cs="Times New Roman"/>
                <w:b/>
                <w:bCs/>
                <w:i/>
                <w:iCs/>
                <w:color w:val="auto"/>
                <w:sz w:val="24"/>
                <w:szCs w:val="24"/>
                <w:lang w:val="lt-LT"/>
              </w:rPr>
              <w:t xml:space="preserve"> </w:t>
            </w:r>
            <w:r w:rsidR="00120B6D" w:rsidRPr="005341E3">
              <w:rPr>
                <w:rFonts w:ascii="Times New Roman" w:hAnsi="Times New Roman" w:cs="Times New Roman"/>
                <w:b/>
                <w:bCs/>
                <w:color w:val="auto"/>
                <w:sz w:val="24"/>
                <w:szCs w:val="24"/>
                <w:lang w:val="lt-LT" w:eastAsia="en-US"/>
              </w:rPr>
              <w:t xml:space="preserve"> </w:t>
            </w:r>
            <w:r w:rsidR="00120B6D" w:rsidRPr="005341E3">
              <w:rPr>
                <w:rFonts w:ascii="Times New Roman" w:hAnsi="Times New Roman" w:cs="Times New Roman"/>
                <w:color w:val="auto"/>
                <w:sz w:val="24"/>
                <w:szCs w:val="24"/>
                <w:lang w:val="lt-LT" w:eastAsia="en-US"/>
              </w:rPr>
              <w:t>Tiekėjo arba ūkio subjektų grupės nario (-</w:t>
            </w:r>
            <w:proofErr w:type="spellStart"/>
            <w:r w:rsidR="00120B6D" w:rsidRPr="005341E3">
              <w:rPr>
                <w:rFonts w:ascii="Times New Roman" w:hAnsi="Times New Roman" w:cs="Times New Roman"/>
                <w:color w:val="auto"/>
                <w:sz w:val="24"/>
                <w:szCs w:val="24"/>
                <w:lang w:val="lt-LT" w:eastAsia="en-US"/>
              </w:rPr>
              <w:t>ių</w:t>
            </w:r>
            <w:proofErr w:type="spellEnd"/>
            <w:r w:rsidR="00120B6D" w:rsidRPr="005341E3">
              <w:rPr>
                <w:rFonts w:ascii="Times New Roman" w:hAnsi="Times New Roman" w:cs="Times New Roman"/>
                <w:color w:val="auto"/>
                <w:sz w:val="24"/>
                <w:szCs w:val="24"/>
                <w:lang w:val="lt-LT" w:eastAsia="en-US"/>
              </w:rPr>
              <w:t>) darbuotojas, jeigu pasiūlymą teikia ūkio subjektų grupė, arba kito ūkio subjekto, kurio pajėgumais remiasi tiekėjas,</w:t>
            </w:r>
            <w:r w:rsidR="00120B6D" w:rsidRPr="005341E3">
              <w:rPr>
                <w:rFonts w:ascii="Times New Roman" w:hAnsi="Times New Roman" w:cs="Times New Roman"/>
                <w:color w:val="auto"/>
                <w:sz w:val="24"/>
                <w:szCs w:val="24"/>
                <w:lang w:val="lt-LT"/>
              </w:rPr>
              <w:t xml:space="preserve"> </w:t>
            </w:r>
            <w:r w:rsidR="00120B6D" w:rsidRPr="005341E3">
              <w:rPr>
                <w:rFonts w:ascii="Times New Roman" w:hAnsi="Times New Roman" w:cs="Times New Roman"/>
                <w:b/>
                <w:bCs/>
                <w:color w:val="auto"/>
                <w:sz w:val="24"/>
                <w:szCs w:val="24"/>
                <w:lang w:val="lt-LT"/>
              </w:rPr>
              <w:t>darbuotojas.</w:t>
            </w:r>
          </w:p>
          <w:p w14:paraId="5C84C0BC" w14:textId="7EE2B6D2" w:rsidR="00C314BE" w:rsidRPr="002B2169" w:rsidRDefault="0084394A" w:rsidP="0084394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b/>
                <w:color w:val="FF0000"/>
                <w:sz w:val="24"/>
                <w:szCs w:val="24"/>
                <w:lang w:eastAsia="lt-LT"/>
              </w:rPr>
            </w:pPr>
            <w:r>
              <w:rPr>
                <w:rFonts w:hAnsi="Times New Roman" w:cs="Times New Roman"/>
                <w:color w:val="auto"/>
                <w:sz w:val="24"/>
                <w:szCs w:val="24"/>
                <w:lang w:val="lt-LT"/>
              </w:rPr>
              <w:t>4</w:t>
            </w:r>
            <w:r w:rsidR="00120B6D" w:rsidRPr="0084394A">
              <w:rPr>
                <w:rFonts w:ascii="Times New Roman" w:hAnsi="Times New Roman" w:cs="Times New Roman"/>
                <w:color w:val="auto"/>
                <w:sz w:val="24"/>
                <w:szCs w:val="24"/>
                <w:lang w:val="lt-LT"/>
              </w:rPr>
              <w:t>) J</w:t>
            </w:r>
            <w:r w:rsidR="00120B6D" w:rsidRPr="0084394A">
              <w:rPr>
                <w:rFonts w:ascii="Times New Roman" w:eastAsia="Times New Roman" w:hAnsi="Times New Roman" w:cs="Times New Roman"/>
                <w:color w:val="auto"/>
                <w:sz w:val="24"/>
                <w:szCs w:val="24"/>
                <w:lang w:val="lt-LT"/>
              </w:rPr>
              <w:t xml:space="preserve">eigu specialistas </w:t>
            </w:r>
            <w:r w:rsidR="00120B6D" w:rsidRPr="0084394A">
              <w:rPr>
                <w:rFonts w:ascii="Times New Roman" w:eastAsia="Times New Roman" w:hAnsi="Times New Roman" w:cs="Times New Roman"/>
                <w:b/>
                <w:bCs/>
                <w:color w:val="auto"/>
                <w:sz w:val="24"/>
                <w:szCs w:val="24"/>
                <w:lang w:val="lt-LT"/>
              </w:rPr>
              <w:t>nėra</w:t>
            </w:r>
            <w:r w:rsidR="00120B6D" w:rsidRPr="0084394A">
              <w:rPr>
                <w:rFonts w:ascii="Times New Roman" w:eastAsia="Times New Roman" w:hAnsi="Times New Roman" w:cs="Times New Roman"/>
                <w:color w:val="auto"/>
                <w:sz w:val="24"/>
                <w:szCs w:val="24"/>
                <w:lang w:val="lt-LT"/>
              </w:rPr>
              <w:t xml:space="preserve"> tiekėjo </w:t>
            </w:r>
            <w:r w:rsidR="00120B6D" w:rsidRPr="0084394A">
              <w:rPr>
                <w:rFonts w:ascii="Times New Roman" w:eastAsia="Times New Roman" w:hAnsi="Times New Roman" w:cs="Times New Roman"/>
                <w:b/>
                <w:bCs/>
                <w:color w:val="auto"/>
                <w:sz w:val="24"/>
                <w:szCs w:val="24"/>
                <w:lang w:val="lt-LT"/>
              </w:rPr>
              <w:t>darbuotojas</w:t>
            </w:r>
            <w:r w:rsidR="00120B6D" w:rsidRPr="0084394A">
              <w:rPr>
                <w:rFonts w:ascii="Times New Roman" w:eastAsia="Times New Roman" w:hAnsi="Times New Roman" w:cs="Times New Roman"/>
                <w:color w:val="auto"/>
                <w:sz w:val="24"/>
                <w:szCs w:val="24"/>
                <w:lang w:val="lt-LT"/>
              </w:rPr>
              <w:t>, pateikiamas specialisto pasirašytas sutikimas eiti siūlomas/numatytas pareigas, jeigu tiekėjas laimės viešąjį pirkimą ir bus pasirašyta pirkimo sutartis.</w:t>
            </w:r>
            <w:r w:rsidR="00120B6D">
              <w:rPr>
                <w:rFonts w:ascii="Times New Roman" w:eastAsia="Times New Roman" w:hAnsi="Times New Roman" w:cs="Times New Roman"/>
                <w:color w:val="auto"/>
                <w:sz w:val="24"/>
                <w:szCs w:val="24"/>
                <w:lang w:val="lt-LT"/>
              </w:rPr>
              <w:t xml:space="preserve"> </w:t>
            </w:r>
          </w:p>
        </w:tc>
        <w:tc>
          <w:tcPr>
            <w:tcW w:w="3515" w:type="dxa"/>
          </w:tcPr>
          <w:p w14:paraId="6BE2D2B9" w14:textId="77777777" w:rsidR="00C314BE" w:rsidRPr="006954E9" w:rsidRDefault="00C314BE" w:rsidP="001419DD">
            <w:pPr>
              <w:rPr>
                <w:rFonts w:eastAsia="Times New Roman"/>
                <w:sz w:val="24"/>
                <w:szCs w:val="24"/>
                <w:u w:color="000000"/>
              </w:rPr>
            </w:pPr>
          </w:p>
        </w:tc>
      </w:tr>
    </w:tbl>
    <w:p w14:paraId="456F1C38" w14:textId="77777777" w:rsidR="00447AED" w:rsidRPr="00171FDB" w:rsidRDefault="00447AED" w:rsidP="008A14FA">
      <w:pPr>
        <w:pStyle w:val="Body2"/>
        <w:spacing w:after="0"/>
        <w:rPr>
          <w:rFonts w:cs="Times New Roman"/>
          <w:sz w:val="24"/>
          <w:szCs w:val="24"/>
          <w:lang w:val="lt-LT"/>
        </w:rPr>
      </w:pPr>
    </w:p>
    <w:p w14:paraId="777A44E7" w14:textId="77777777" w:rsidR="00FA7B1B" w:rsidRPr="00171FDB" w:rsidRDefault="00FA7B1B" w:rsidP="008A14FA">
      <w:pPr>
        <w:pStyle w:val="Body2"/>
        <w:spacing w:after="0"/>
        <w:rPr>
          <w:rFonts w:cs="Times New Roman"/>
          <w:sz w:val="24"/>
          <w:szCs w:val="24"/>
          <w:lang w:val="lt-LT"/>
        </w:rPr>
      </w:pPr>
    </w:p>
    <w:p w14:paraId="456F1C39" w14:textId="77777777" w:rsidR="00CA4EEE" w:rsidRPr="00171FDB" w:rsidRDefault="00CA4EEE" w:rsidP="008A14FA">
      <w:pPr>
        <w:pStyle w:val="Heading"/>
        <w:jc w:val="center"/>
        <w:rPr>
          <w:rFonts w:cs="Times New Roman"/>
          <w:sz w:val="24"/>
          <w:szCs w:val="24"/>
          <w:lang w:val="lt-LT"/>
        </w:rPr>
      </w:pPr>
      <w:r w:rsidRPr="00171FDB">
        <w:rPr>
          <w:rFonts w:cs="Times New Roman"/>
          <w:color w:val="auto"/>
          <w:sz w:val="24"/>
          <w:szCs w:val="24"/>
          <w:lang w:val="lt-LT"/>
        </w:rPr>
        <w:t>vadybos sistemų STANDARTų reikalavimai</w:t>
      </w:r>
    </w:p>
    <w:p w14:paraId="456F1C3A" w14:textId="77777777" w:rsidR="00364AE3" w:rsidRPr="00171FDB" w:rsidRDefault="00364AE3" w:rsidP="008A14FA">
      <w:pPr>
        <w:pStyle w:val="Body2"/>
        <w:spacing w:after="0"/>
        <w:rPr>
          <w:rFonts w:cs="Times New Roman"/>
          <w:sz w:val="24"/>
          <w:szCs w:val="24"/>
          <w:lang w:val="lt-LT"/>
        </w:rPr>
      </w:pPr>
    </w:p>
    <w:p w14:paraId="456F1C3B" w14:textId="77777777" w:rsidR="00CA4EEE" w:rsidRPr="00171FDB" w:rsidRDefault="00364AE3" w:rsidP="00FA7B1B">
      <w:pPr>
        <w:suppressAutoHyphens/>
        <w:ind w:left="3600"/>
        <w:jc w:val="right"/>
        <w:rPr>
          <w:b/>
          <w:sz w:val="24"/>
          <w:szCs w:val="24"/>
          <w:lang w:eastAsia="lt-LT"/>
        </w:rPr>
      </w:pPr>
      <w:r w:rsidRPr="00171FDB">
        <w:rPr>
          <w:b/>
          <w:iCs/>
          <w:sz w:val="24"/>
          <w:szCs w:val="24"/>
          <w:lang w:eastAsia="lt-LT"/>
        </w:rPr>
        <w:t>2 lentelė. Aplinkos apsaugos vadybos sistemų reikalavimai ir reikalavimus pagrindžiantys dokumentai</w:t>
      </w:r>
    </w:p>
    <w:tbl>
      <w:tblPr>
        <w:tblStyle w:val="Lentelstinklelis"/>
        <w:tblW w:w="14709" w:type="dxa"/>
        <w:tblLayout w:type="fixed"/>
        <w:tblLook w:val="04A0" w:firstRow="1" w:lastRow="0" w:firstColumn="1" w:lastColumn="0" w:noHBand="0" w:noVBand="1"/>
      </w:tblPr>
      <w:tblGrid>
        <w:gridCol w:w="704"/>
        <w:gridCol w:w="5387"/>
        <w:gridCol w:w="5103"/>
        <w:gridCol w:w="3515"/>
      </w:tblGrid>
      <w:tr w:rsidR="00CA4EEE" w:rsidRPr="00171FDB" w14:paraId="456F1C40" w14:textId="77777777" w:rsidTr="00FA7B1B">
        <w:tc>
          <w:tcPr>
            <w:tcW w:w="704" w:type="dxa"/>
            <w:tcBorders>
              <w:top w:val="single" w:sz="4" w:space="0" w:color="auto"/>
              <w:left w:val="single" w:sz="4" w:space="0" w:color="auto"/>
              <w:bottom w:val="single" w:sz="4" w:space="0" w:color="auto"/>
              <w:right w:val="single" w:sz="4" w:space="0" w:color="auto"/>
            </w:tcBorders>
            <w:hideMark/>
          </w:tcPr>
          <w:p w14:paraId="456F1C3C" w14:textId="77777777" w:rsidR="00CA4EEE" w:rsidRPr="00171FDB" w:rsidRDefault="00CA4EEE" w:rsidP="008A14FA">
            <w:pPr>
              <w:pStyle w:val="BodyA"/>
              <w:spacing w:line="240" w:lineRule="auto"/>
              <w:jc w:val="right"/>
              <w:rPr>
                <w:rFonts w:ascii="Times New Roman" w:eastAsia="Times New Roman" w:hAnsi="Times New Roman" w:cs="Times New Roman"/>
                <w:b/>
                <w:bCs/>
                <w:color w:val="404040" w:themeColor="text1" w:themeTint="BF"/>
                <w:sz w:val="24"/>
                <w:szCs w:val="24"/>
                <w:lang w:val="lt-LT"/>
              </w:rPr>
            </w:pPr>
            <w:r w:rsidRPr="00171FDB">
              <w:rPr>
                <w:rFonts w:ascii="Times New Roman" w:eastAsia="Times New Roman" w:hAnsi="Times New Roman" w:cs="Times New Roman"/>
                <w:b/>
                <w:bCs/>
                <w:color w:val="404040" w:themeColor="text1" w:themeTint="BF"/>
                <w:sz w:val="24"/>
                <w:szCs w:val="24"/>
                <w:lang w:val="lt-LT"/>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56F1C3D" w14:textId="77777777" w:rsidR="00CA4EEE" w:rsidRPr="00171FDB" w:rsidRDefault="00CA4EEE" w:rsidP="008A14FA">
            <w:pPr>
              <w:jc w:val="center"/>
              <w:rPr>
                <w:b/>
                <w:bCs/>
                <w:color w:val="404040" w:themeColor="text1" w:themeTint="BF"/>
                <w:sz w:val="24"/>
                <w:szCs w:val="24"/>
              </w:rPr>
            </w:pPr>
            <w:r w:rsidRPr="00171FDB">
              <w:rPr>
                <w:b/>
                <w:bCs/>
                <w:color w:val="404040" w:themeColor="text1" w:themeTint="BF"/>
                <w:sz w:val="24"/>
                <w:szCs w:val="24"/>
              </w:rPr>
              <w:t>Reikalavimas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56F1C3E" w14:textId="77777777" w:rsidR="00CA4EEE" w:rsidRPr="00171FDB" w:rsidRDefault="00CA4EEE" w:rsidP="008A14FA">
            <w:pPr>
              <w:jc w:val="center"/>
              <w:rPr>
                <w:rFonts w:eastAsia="Times New Roman"/>
                <w:b/>
                <w:bCs/>
                <w:color w:val="404040" w:themeColor="text1" w:themeTint="BF"/>
                <w:sz w:val="24"/>
                <w:szCs w:val="24"/>
              </w:rPr>
            </w:pPr>
            <w:r w:rsidRPr="00171FDB">
              <w:rPr>
                <w:b/>
                <w:bCs/>
                <w:color w:val="404040" w:themeColor="text1" w:themeTint="BF"/>
                <w:sz w:val="24"/>
                <w:szCs w:val="24"/>
              </w:rPr>
              <w:t>Atitikį pagrindžiantys dokumentai</w:t>
            </w:r>
          </w:p>
        </w:tc>
        <w:tc>
          <w:tcPr>
            <w:tcW w:w="3515" w:type="dxa"/>
            <w:tcBorders>
              <w:top w:val="single" w:sz="4" w:space="0" w:color="auto"/>
              <w:left w:val="single" w:sz="4" w:space="0" w:color="auto"/>
              <w:bottom w:val="single" w:sz="4" w:space="0" w:color="auto"/>
              <w:right w:val="single" w:sz="4" w:space="0" w:color="auto"/>
            </w:tcBorders>
            <w:vAlign w:val="center"/>
            <w:hideMark/>
          </w:tcPr>
          <w:p w14:paraId="456F1C3F" w14:textId="77777777" w:rsidR="00CA4EEE" w:rsidRPr="00171FDB" w:rsidRDefault="00CA4EEE" w:rsidP="008A14FA">
            <w:pPr>
              <w:jc w:val="center"/>
              <w:rPr>
                <w:rFonts w:eastAsia="Times New Roman"/>
                <w:b/>
                <w:bCs/>
                <w:color w:val="404040" w:themeColor="text1" w:themeTint="BF"/>
                <w:sz w:val="24"/>
                <w:szCs w:val="24"/>
              </w:rPr>
            </w:pPr>
            <w:r w:rsidRPr="00171FDB">
              <w:rPr>
                <w:b/>
                <w:bCs/>
                <w:color w:val="404040" w:themeColor="text1" w:themeTint="BF"/>
                <w:sz w:val="24"/>
                <w:szCs w:val="24"/>
              </w:rPr>
              <w:t>Subjektas, kuris turi atitikti reikalavimą</w:t>
            </w:r>
          </w:p>
        </w:tc>
      </w:tr>
      <w:tr w:rsidR="00CA4EEE" w:rsidRPr="00171FDB" w14:paraId="456F1C42" w14:textId="77777777" w:rsidTr="00FA7B1B">
        <w:tc>
          <w:tcPr>
            <w:tcW w:w="14709" w:type="dxa"/>
            <w:gridSpan w:val="4"/>
            <w:tcBorders>
              <w:top w:val="single" w:sz="4" w:space="0" w:color="auto"/>
              <w:left w:val="single" w:sz="4" w:space="0" w:color="auto"/>
              <w:bottom w:val="single" w:sz="4" w:space="0" w:color="auto"/>
              <w:right w:val="single" w:sz="4" w:space="0" w:color="auto"/>
            </w:tcBorders>
          </w:tcPr>
          <w:p w14:paraId="456F1C41" w14:textId="77777777" w:rsidR="00CA4EEE" w:rsidRPr="00171FDB" w:rsidRDefault="00CA4EEE" w:rsidP="008A14FA">
            <w:pPr>
              <w:pStyle w:val="Komentarotekstas"/>
              <w:jc w:val="center"/>
              <w:rPr>
                <w:i/>
                <w:iCs/>
                <w:sz w:val="24"/>
                <w:szCs w:val="24"/>
              </w:rPr>
            </w:pPr>
            <w:r w:rsidRPr="00171FDB">
              <w:rPr>
                <w:i/>
                <w:iCs/>
                <w:sz w:val="24"/>
                <w:szCs w:val="24"/>
              </w:rPr>
              <w:t>Aplinkos apsaugos vadybos sistemos (tarptautinis pirkimas, išskyrus VPĮ 2 priede nurodytas specialiąsias paslaugas)</w:t>
            </w:r>
          </w:p>
        </w:tc>
      </w:tr>
      <w:tr w:rsidR="00CA4EEE" w:rsidRPr="00171FDB" w14:paraId="456F1C56" w14:textId="77777777" w:rsidTr="00FA7B1B">
        <w:trPr>
          <w:trHeight w:val="950"/>
        </w:trPr>
        <w:tc>
          <w:tcPr>
            <w:tcW w:w="704" w:type="dxa"/>
            <w:tcBorders>
              <w:top w:val="single" w:sz="4" w:space="0" w:color="auto"/>
              <w:left w:val="single" w:sz="4" w:space="0" w:color="auto"/>
              <w:bottom w:val="single" w:sz="4" w:space="0" w:color="auto"/>
              <w:right w:val="single" w:sz="4" w:space="0" w:color="auto"/>
            </w:tcBorders>
            <w:hideMark/>
          </w:tcPr>
          <w:p w14:paraId="456F1C43" w14:textId="77777777" w:rsidR="00CA4EEE" w:rsidRPr="00171FDB" w:rsidRDefault="00F57731" w:rsidP="008A14FA">
            <w:pPr>
              <w:pStyle w:val="BodyA"/>
              <w:spacing w:line="240" w:lineRule="auto"/>
              <w:rPr>
                <w:rFonts w:ascii="Times New Roman" w:eastAsia="Times New Roman" w:hAnsi="Times New Roman" w:cs="Times New Roman"/>
                <w:sz w:val="24"/>
                <w:szCs w:val="24"/>
                <w:lang w:val="lt-LT"/>
              </w:rPr>
            </w:pPr>
            <w:r w:rsidRPr="00171FDB">
              <w:rPr>
                <w:rFonts w:ascii="Times New Roman" w:eastAsia="Times New Roman" w:hAnsi="Times New Roman" w:cs="Times New Roman"/>
                <w:sz w:val="24"/>
                <w:szCs w:val="24"/>
                <w:lang w:val="lt-LT"/>
              </w:rPr>
              <w:t>1</w:t>
            </w:r>
            <w:r w:rsidR="00CA4EEE" w:rsidRPr="00171FDB">
              <w:rPr>
                <w:rFonts w:ascii="Times New Roman" w:eastAsia="Times New Roman" w:hAnsi="Times New Roman" w:cs="Times New Roman"/>
                <w:sz w:val="24"/>
                <w:szCs w:val="24"/>
                <w:lang w:val="lt-LT"/>
              </w:rPr>
              <w:t>.</w:t>
            </w:r>
          </w:p>
        </w:tc>
        <w:tc>
          <w:tcPr>
            <w:tcW w:w="5387" w:type="dxa"/>
            <w:tcBorders>
              <w:top w:val="single" w:sz="4" w:space="0" w:color="auto"/>
              <w:left w:val="single" w:sz="4" w:space="0" w:color="auto"/>
              <w:bottom w:val="single" w:sz="4" w:space="0" w:color="auto"/>
              <w:right w:val="single" w:sz="4" w:space="0" w:color="auto"/>
            </w:tcBorders>
          </w:tcPr>
          <w:p w14:paraId="456F1C44" w14:textId="16AF106B" w:rsidR="00D07DEB" w:rsidRPr="00171FDB" w:rsidRDefault="00732B3D"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Light"/>
                <w:color w:val="000000"/>
                <w:sz w:val="24"/>
                <w:szCs w:val="24"/>
                <w:u w:color="000000"/>
                <w:bdr w:val="none" w:sz="0" w:space="0" w:color="auto"/>
                <w:lang w:eastAsia="en-GB"/>
              </w:rPr>
            </w:pPr>
            <w:r w:rsidRPr="00171FDB">
              <w:rPr>
                <w:rFonts w:eastAsia="Helvetica Neue Light"/>
                <w:color w:val="333333"/>
                <w:sz w:val="24"/>
                <w:szCs w:val="24"/>
                <w:u w:color="000000"/>
                <w:bdr w:val="none" w:sz="0" w:space="0" w:color="auto"/>
                <w:shd w:val="clear" w:color="auto" w:fill="FFFFFF"/>
                <w:lang w:eastAsia="en-GB"/>
              </w:rPr>
              <w:t xml:space="preserve">Tiekėjas perkamiems darbams taiko </w:t>
            </w:r>
            <w:r w:rsidR="00D07DEB" w:rsidRPr="00171FDB">
              <w:rPr>
                <w:rFonts w:eastAsia="Helvetica Neue Light"/>
                <w:color w:val="333333"/>
                <w:sz w:val="24"/>
                <w:szCs w:val="24"/>
                <w:u w:color="000000"/>
                <w:bdr w:val="none" w:sz="0" w:space="0" w:color="auto"/>
                <w:shd w:val="clear" w:color="auto" w:fill="FFFFFF"/>
                <w:lang w:eastAsia="en-GB"/>
              </w:rPr>
              <w:t xml:space="preserve">aplinkos apsaugos vadybos sistemą pagal </w:t>
            </w:r>
            <w:r w:rsidR="00D07DEB" w:rsidRPr="00171FDB">
              <w:rPr>
                <w:rFonts w:eastAsia="Helvetica Neue Light"/>
                <w:color w:val="000000"/>
                <w:sz w:val="24"/>
                <w:szCs w:val="24"/>
                <w:u w:color="000000"/>
                <w:bdr w:val="none" w:sz="0" w:space="0" w:color="auto"/>
                <w:lang w:eastAsia="en-GB"/>
              </w:rPr>
              <w:t xml:space="preserve">Europos Sąjungos aplinkos apsaugos vadybos ir audito sistemą (angl. </w:t>
            </w:r>
            <w:proofErr w:type="spellStart"/>
            <w:r w:rsidR="00D07DEB" w:rsidRPr="00171FDB">
              <w:rPr>
                <w:rFonts w:eastAsia="Helvetica Neue Light"/>
                <w:i/>
                <w:iCs/>
                <w:color w:val="000000"/>
                <w:sz w:val="24"/>
                <w:szCs w:val="24"/>
                <w:u w:color="000000"/>
                <w:bdr w:val="none" w:sz="0" w:space="0" w:color="auto"/>
                <w:lang w:eastAsia="en-GB"/>
              </w:rPr>
              <w:t>Eco</w:t>
            </w:r>
            <w:proofErr w:type="spellEnd"/>
            <w:r w:rsidR="00D07DEB" w:rsidRPr="00171FDB">
              <w:rPr>
                <w:rFonts w:eastAsia="Helvetica Neue Light"/>
                <w:i/>
                <w:iCs/>
                <w:color w:val="000000"/>
                <w:sz w:val="24"/>
                <w:szCs w:val="24"/>
                <w:u w:color="000000"/>
                <w:bdr w:val="none" w:sz="0" w:space="0" w:color="auto"/>
                <w:lang w:eastAsia="en-GB"/>
              </w:rPr>
              <w:t>–</w:t>
            </w:r>
            <w:proofErr w:type="spellStart"/>
            <w:r w:rsidR="00D07DEB" w:rsidRPr="00171FDB">
              <w:rPr>
                <w:rFonts w:eastAsia="Helvetica Neue Light"/>
                <w:i/>
                <w:iCs/>
                <w:color w:val="000000"/>
                <w:sz w:val="24"/>
                <w:szCs w:val="24"/>
                <w:u w:color="000000"/>
                <w:bdr w:val="none" w:sz="0" w:space="0" w:color="auto"/>
                <w:lang w:eastAsia="en-GB"/>
              </w:rPr>
              <w:t>Management</w:t>
            </w:r>
            <w:proofErr w:type="spellEnd"/>
            <w:r w:rsidR="00D07DEB" w:rsidRPr="00171FDB">
              <w:rPr>
                <w:rFonts w:eastAsia="Helvetica Neue Light"/>
                <w:i/>
                <w:iCs/>
                <w:color w:val="000000"/>
                <w:sz w:val="24"/>
                <w:szCs w:val="24"/>
                <w:u w:color="000000"/>
                <w:bdr w:val="none" w:sz="0" w:space="0" w:color="auto"/>
                <w:lang w:eastAsia="en-GB"/>
              </w:rPr>
              <w:t xml:space="preserve"> </w:t>
            </w:r>
            <w:proofErr w:type="spellStart"/>
            <w:r w:rsidR="00D07DEB" w:rsidRPr="00171FDB">
              <w:rPr>
                <w:rFonts w:eastAsia="Helvetica Neue Light"/>
                <w:i/>
                <w:iCs/>
                <w:color w:val="000000"/>
                <w:sz w:val="24"/>
                <w:szCs w:val="24"/>
                <w:u w:color="000000"/>
                <w:bdr w:val="none" w:sz="0" w:space="0" w:color="auto"/>
                <w:lang w:eastAsia="en-GB"/>
              </w:rPr>
              <w:t>and</w:t>
            </w:r>
            <w:proofErr w:type="spellEnd"/>
            <w:r w:rsidR="00D07DEB" w:rsidRPr="00171FDB">
              <w:rPr>
                <w:rFonts w:eastAsia="Helvetica Neue Light"/>
                <w:i/>
                <w:iCs/>
                <w:color w:val="000000"/>
                <w:sz w:val="24"/>
                <w:szCs w:val="24"/>
                <w:u w:color="000000"/>
                <w:bdr w:val="none" w:sz="0" w:space="0" w:color="auto"/>
                <w:lang w:eastAsia="en-GB"/>
              </w:rPr>
              <w:t xml:space="preserve"> </w:t>
            </w:r>
            <w:proofErr w:type="spellStart"/>
            <w:r w:rsidR="00D07DEB" w:rsidRPr="00171FDB">
              <w:rPr>
                <w:rFonts w:eastAsia="Helvetica Neue Light"/>
                <w:i/>
                <w:iCs/>
                <w:color w:val="000000"/>
                <w:sz w:val="24"/>
                <w:szCs w:val="24"/>
                <w:u w:color="000000"/>
                <w:bdr w:val="none" w:sz="0" w:space="0" w:color="auto"/>
                <w:lang w:eastAsia="en-GB"/>
              </w:rPr>
              <w:t>Audit</w:t>
            </w:r>
            <w:proofErr w:type="spellEnd"/>
            <w:r w:rsidR="00D07DEB" w:rsidRPr="00171FDB">
              <w:rPr>
                <w:rFonts w:eastAsia="Helvetica Neue Light"/>
                <w:i/>
                <w:iCs/>
                <w:color w:val="000000"/>
                <w:sz w:val="24"/>
                <w:szCs w:val="24"/>
                <w:u w:color="000000"/>
                <w:bdr w:val="none" w:sz="0" w:space="0" w:color="auto"/>
                <w:lang w:eastAsia="en-GB"/>
              </w:rPr>
              <w:t xml:space="preserve"> </w:t>
            </w:r>
            <w:proofErr w:type="spellStart"/>
            <w:r w:rsidR="00D07DEB" w:rsidRPr="00171FDB">
              <w:rPr>
                <w:rFonts w:eastAsia="Helvetica Neue Light"/>
                <w:i/>
                <w:iCs/>
                <w:color w:val="000000"/>
                <w:sz w:val="24"/>
                <w:szCs w:val="24"/>
                <w:u w:color="000000"/>
                <w:bdr w:val="none" w:sz="0" w:space="0" w:color="auto"/>
                <w:lang w:eastAsia="en-GB"/>
              </w:rPr>
              <w:t>Scheme</w:t>
            </w:r>
            <w:proofErr w:type="spellEnd"/>
            <w:r w:rsidR="00D07DEB" w:rsidRPr="00171FDB">
              <w:rPr>
                <w:rFonts w:eastAsia="Helvetica Neue Light"/>
                <w:color w:val="000000"/>
                <w:sz w:val="24"/>
                <w:szCs w:val="24"/>
                <w:u w:color="000000"/>
                <w:bdr w:val="none" w:sz="0" w:space="0" w:color="auto"/>
                <w:lang w:eastAsia="en-GB"/>
              </w:rPr>
              <w:t xml:space="preserve">, EMAS) arba kitas aplinkos apsaugos vadybos sistemas, pripažįstamas pagal 2009 m. lapkričio 25 d. Europos Parlamento ir Tarybos reglamento (EB) Nr. 1221/2009 dėl organizacijų savanoriškojo Bendrijos aplinkosaugos vadybos ir audito sistemos </w:t>
            </w:r>
            <w:r w:rsidR="00D07DEB" w:rsidRPr="00171FDB">
              <w:rPr>
                <w:rFonts w:eastAsia="Helvetica Neue Light"/>
                <w:color w:val="000000"/>
                <w:sz w:val="24"/>
                <w:szCs w:val="24"/>
                <w:u w:color="000000"/>
                <w:bdr w:val="none" w:sz="0" w:space="0" w:color="auto"/>
                <w:lang w:eastAsia="en-GB"/>
              </w:rPr>
              <w:lastRenderedPageBreak/>
              <w:t xml:space="preserve">(EMAS) taikymo, panaikinančio Reglamentą (EB) Nr. 761/2001 ir Komisijos sprendimus 2001/681/EB bei 2006/193/EB (OL 2009 L 342, p. 1), 45 straipsnį, arba </w:t>
            </w:r>
            <w:r w:rsidR="00263B52" w:rsidRPr="00171FDB">
              <w:rPr>
                <w:rFonts w:eastAsia="Times New Roman"/>
                <w:sz w:val="24"/>
                <w:szCs w:val="24"/>
                <w:bdr w:val="none" w:sz="0" w:space="0" w:color="auto"/>
              </w:rPr>
              <w:t xml:space="preserve">LST EN ISO 14001:2015 </w:t>
            </w:r>
            <w:r w:rsidR="00B846D2" w:rsidRPr="00171FDB">
              <w:rPr>
                <w:rFonts w:eastAsia="Times New Roman"/>
                <w:sz w:val="24"/>
                <w:szCs w:val="24"/>
                <w:bdr w:val="none" w:sz="0" w:space="0" w:color="auto"/>
              </w:rPr>
              <w:t xml:space="preserve">(arba lygiavertį) </w:t>
            </w:r>
            <w:r w:rsidR="0094676D" w:rsidRPr="00171FDB">
              <w:rPr>
                <w:rFonts w:eastAsia="Times New Roman"/>
                <w:sz w:val="24"/>
                <w:szCs w:val="24"/>
                <w:bdr w:val="none" w:sz="0" w:space="0" w:color="auto"/>
              </w:rPr>
              <w:t xml:space="preserve">arba </w:t>
            </w:r>
            <w:r w:rsidR="00D07DEB" w:rsidRPr="00171FDB">
              <w:rPr>
                <w:rFonts w:eastAsia="Helvetica Neue Light"/>
                <w:color w:val="000000"/>
                <w:sz w:val="24"/>
                <w:szCs w:val="24"/>
                <w:u w:color="000000"/>
                <w:bdr w:val="none" w:sz="0" w:space="0" w:color="auto"/>
                <w:lang w:eastAsia="en-GB"/>
              </w:rPr>
              <w:t>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3734C7" w:rsidRPr="00171FDB">
              <w:rPr>
                <w:rFonts w:eastAsia="Helvetica Neue Light"/>
                <w:color w:val="000000"/>
                <w:sz w:val="24"/>
                <w:szCs w:val="24"/>
                <w:u w:color="000000"/>
                <w:bdr w:val="none" w:sz="0" w:space="0" w:color="auto"/>
                <w:lang w:eastAsia="en-GB"/>
              </w:rPr>
              <w:t>,</w:t>
            </w:r>
            <w:r w:rsidR="00D07DEB" w:rsidRPr="00171FDB">
              <w:rPr>
                <w:rFonts w:eastAsia="Helvetica Neue Light"/>
                <w:color w:val="000000"/>
                <w:sz w:val="24"/>
                <w:szCs w:val="24"/>
                <w:u w:color="000000"/>
                <w:bdr w:val="none" w:sz="0" w:space="0" w:color="auto"/>
                <w:lang w:eastAsia="en-GB"/>
              </w:rPr>
              <w:t xml:space="preserve"> standartą arba jam lygiavertį.</w:t>
            </w:r>
          </w:p>
          <w:p w14:paraId="456F1C49" w14:textId="2E8BA6B9" w:rsidR="00CA4EEE" w:rsidRPr="00171FDB" w:rsidRDefault="00CA4EEE" w:rsidP="008A14FA">
            <w:pPr>
              <w:rPr>
                <w:rFonts w:eastAsia="Times New Roman"/>
                <w:color w:val="000000"/>
                <w:sz w:val="24"/>
                <w:szCs w:val="24"/>
                <w:u w:color="000000"/>
                <w:bdr w:val="none" w:sz="0" w:space="0" w:color="auto"/>
                <w:lang w:eastAsia="en-GB"/>
              </w:rPr>
            </w:pPr>
          </w:p>
        </w:tc>
        <w:tc>
          <w:tcPr>
            <w:tcW w:w="5103" w:type="dxa"/>
            <w:tcBorders>
              <w:top w:val="single" w:sz="4" w:space="0" w:color="auto"/>
              <w:left w:val="single" w:sz="4" w:space="0" w:color="auto"/>
              <w:bottom w:val="single" w:sz="4" w:space="0" w:color="auto"/>
              <w:right w:val="single" w:sz="4" w:space="0" w:color="auto"/>
            </w:tcBorders>
          </w:tcPr>
          <w:p w14:paraId="456F1C4A" w14:textId="77777777" w:rsidR="0054181F" w:rsidRPr="002B2169" w:rsidRDefault="0054181F" w:rsidP="008A14FA">
            <w:pPr>
              <w:rPr>
                <w:b/>
                <w:sz w:val="24"/>
                <w:szCs w:val="24"/>
                <w:lang w:eastAsia="lt-LT"/>
              </w:rPr>
            </w:pPr>
            <w:r w:rsidRPr="002B2169">
              <w:rPr>
                <w:b/>
                <w:sz w:val="24"/>
                <w:szCs w:val="24"/>
                <w:lang w:eastAsia="lt-LT"/>
              </w:rPr>
              <w:lastRenderedPageBreak/>
              <w:t xml:space="preserve">Pateikiami atsakymai pildant EBVPD.  Tiekėjas, kuris pagal vertinimo rezultatus galės būti pripažintas laimėjusiu, Perkančiajai organizacijai pareikalavus, turės pateikti: </w:t>
            </w:r>
          </w:p>
          <w:p w14:paraId="456F1C4B" w14:textId="77777777" w:rsidR="0054181F" w:rsidRPr="002B2169" w:rsidRDefault="0054181F"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sz w:val="24"/>
                <w:szCs w:val="24"/>
                <w:u w:color="000000"/>
                <w:bdr w:val="none" w:sz="0" w:space="0" w:color="auto"/>
                <w:lang w:eastAsia="en-GB"/>
              </w:rPr>
            </w:pPr>
          </w:p>
          <w:p w14:paraId="5F20C871" w14:textId="77777777" w:rsidR="00266844" w:rsidRPr="002B2169" w:rsidRDefault="00266844" w:rsidP="00266844">
            <w:pPr>
              <w:autoSpaceDE w:val="0"/>
              <w:autoSpaceDN w:val="0"/>
              <w:adjustRightInd w:val="0"/>
              <w:rPr>
                <w:sz w:val="24"/>
                <w:szCs w:val="24"/>
              </w:rPr>
            </w:pPr>
            <w:r w:rsidRPr="002B2169">
              <w:rPr>
                <w:sz w:val="24"/>
                <w:szCs w:val="24"/>
              </w:rPr>
              <w:t xml:space="preserve">Nepriklausomos įstaigos išduoto </w:t>
            </w:r>
            <w:r w:rsidRPr="002B2169">
              <w:rPr>
                <w:sz w:val="24"/>
                <w:szCs w:val="24"/>
                <w:u w:val="single"/>
              </w:rPr>
              <w:t>galiojančio</w:t>
            </w:r>
            <w:r w:rsidRPr="002B2169">
              <w:rPr>
                <w:sz w:val="24"/>
                <w:szCs w:val="24"/>
              </w:rPr>
              <w:t xml:space="preserve"> sertifikato, patvirtinančio, kad tiekėjas laikosi reikalaujamos aplinkos apsaugos vadybos sistemos standartų, skaitmeninė kopija.</w:t>
            </w:r>
          </w:p>
          <w:p w14:paraId="07B68BF1" w14:textId="77777777" w:rsidR="00266844" w:rsidRPr="002B2169" w:rsidRDefault="00266844" w:rsidP="00266844">
            <w:pPr>
              <w:autoSpaceDE w:val="0"/>
              <w:autoSpaceDN w:val="0"/>
              <w:adjustRightInd w:val="0"/>
              <w:rPr>
                <w:sz w:val="24"/>
                <w:szCs w:val="24"/>
                <w:vertAlign w:val="subscript"/>
              </w:rPr>
            </w:pPr>
          </w:p>
          <w:p w14:paraId="01235DD1" w14:textId="77777777" w:rsidR="00266844" w:rsidRPr="002B2169" w:rsidRDefault="00266844" w:rsidP="00266844">
            <w:pPr>
              <w:autoSpaceDE w:val="0"/>
              <w:autoSpaceDN w:val="0"/>
              <w:adjustRightInd w:val="0"/>
              <w:rPr>
                <w:sz w:val="24"/>
                <w:szCs w:val="24"/>
              </w:rPr>
            </w:pPr>
            <w:r w:rsidRPr="002B2169">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4D2D66B" w14:textId="77777777" w:rsidR="00266844" w:rsidRPr="002B2169" w:rsidRDefault="00266844" w:rsidP="00266844">
            <w:pPr>
              <w:autoSpaceDE w:val="0"/>
              <w:autoSpaceDN w:val="0"/>
              <w:adjustRightInd w:val="0"/>
              <w:rPr>
                <w:sz w:val="24"/>
                <w:szCs w:val="24"/>
              </w:rPr>
            </w:pPr>
          </w:p>
          <w:p w14:paraId="6778A940" w14:textId="77777777" w:rsidR="00266844" w:rsidRPr="002B2169" w:rsidRDefault="00266844" w:rsidP="00266844">
            <w:pPr>
              <w:tabs>
                <w:tab w:val="left" w:pos="1560"/>
              </w:tabs>
              <w:rPr>
                <w:sz w:val="24"/>
                <w:szCs w:val="24"/>
              </w:rPr>
            </w:pPr>
            <w:r w:rsidRPr="002B2169">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B01F483" w14:textId="77777777" w:rsidR="00266844" w:rsidRPr="002B2169" w:rsidRDefault="00266844" w:rsidP="00266844">
            <w:pPr>
              <w:tabs>
                <w:tab w:val="left" w:pos="3384"/>
              </w:tabs>
              <w:rPr>
                <w:sz w:val="24"/>
                <w:szCs w:val="24"/>
              </w:rPr>
            </w:pPr>
            <w:r w:rsidRPr="002B2169">
              <w:rPr>
                <w:sz w:val="24"/>
                <w:szCs w:val="24"/>
              </w:rPr>
              <w:tab/>
            </w:r>
          </w:p>
          <w:p w14:paraId="350E0D86" w14:textId="77777777" w:rsidR="00266844" w:rsidRPr="002B2169" w:rsidRDefault="00266844" w:rsidP="00266844">
            <w:pPr>
              <w:tabs>
                <w:tab w:val="left" w:pos="1560"/>
              </w:tabs>
              <w:rPr>
                <w:sz w:val="24"/>
                <w:szCs w:val="24"/>
              </w:rPr>
            </w:pPr>
            <w:r w:rsidRPr="002B2169">
              <w:rPr>
                <w:sz w:val="24"/>
                <w:szCs w:val="24"/>
              </w:rPr>
              <w:t xml:space="preserve">Tiekėjas gali pateikti lygiaverčius įrodymus, atitinkančius visus </w:t>
            </w:r>
            <w:hyperlink r:id="rId13" w:history="1">
              <w:r w:rsidRPr="002B2169">
                <w:rPr>
                  <w:rStyle w:val="Hipersaitas"/>
                  <w:sz w:val="24"/>
                  <w:szCs w:val="24"/>
                </w:rPr>
                <w:t>Aplinkos apsaugos kriterijų taikymo, vykdant žaliuosius pirkimus, tvarkos aprašo</w:t>
              </w:r>
            </w:hyperlink>
            <w:r w:rsidRPr="002B2169">
              <w:rPr>
                <w:color w:val="0070C0"/>
                <w:sz w:val="24"/>
                <w:szCs w:val="24"/>
              </w:rPr>
              <w:t xml:space="preserve"> </w:t>
            </w:r>
            <w:r w:rsidRPr="002B2169">
              <w:rPr>
                <w:sz w:val="24"/>
                <w:szCs w:val="24"/>
              </w:rPr>
              <w:t>10 punkto 10.1-10.6 papunkčiuose nustatytus reikalavimus.</w:t>
            </w:r>
          </w:p>
          <w:p w14:paraId="33D74D27" w14:textId="77777777" w:rsidR="004835BD" w:rsidRPr="002B2169" w:rsidRDefault="004835BD" w:rsidP="008A14FA">
            <w:pPr>
              <w:tabs>
                <w:tab w:val="left" w:pos="1260"/>
              </w:tabs>
              <w:rPr>
                <w:sz w:val="24"/>
                <w:szCs w:val="24"/>
                <w:highlight w:val="yellow"/>
                <w:lang w:eastAsia="en-GB"/>
              </w:rPr>
            </w:pPr>
          </w:p>
          <w:p w14:paraId="4F773846" w14:textId="4BCA2650" w:rsidR="0050061D" w:rsidRPr="002B2169" w:rsidRDefault="0050061D" w:rsidP="0050061D">
            <w:pPr>
              <w:autoSpaceDE w:val="0"/>
              <w:autoSpaceDN w:val="0"/>
              <w:adjustRightInd w:val="0"/>
              <w:rPr>
                <w:color w:val="000000"/>
                <w:sz w:val="24"/>
                <w:szCs w:val="24"/>
              </w:rPr>
            </w:pPr>
            <w:r w:rsidRPr="002B2169">
              <w:rPr>
                <w:sz w:val="24"/>
                <w:szCs w:val="24"/>
              </w:rPr>
              <w:t>Pe</w:t>
            </w:r>
            <w:r w:rsidRPr="002B216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BB6B99C" w14:textId="77777777" w:rsidR="0050061D" w:rsidRPr="002B2169" w:rsidRDefault="0050061D" w:rsidP="0050061D">
            <w:pPr>
              <w:autoSpaceDE w:val="0"/>
              <w:autoSpaceDN w:val="0"/>
              <w:adjustRightInd w:val="0"/>
              <w:rPr>
                <w:color w:val="000000"/>
                <w:sz w:val="24"/>
                <w:szCs w:val="24"/>
              </w:rPr>
            </w:pPr>
          </w:p>
          <w:p w14:paraId="456F1C51" w14:textId="252C9F82" w:rsidR="00291513" w:rsidRPr="002B2169" w:rsidRDefault="0050061D" w:rsidP="0050061D">
            <w:pPr>
              <w:tabs>
                <w:tab w:val="left" w:pos="1260"/>
              </w:tabs>
              <w:rPr>
                <w:sz w:val="24"/>
                <w:szCs w:val="24"/>
                <w:highlight w:val="yellow"/>
                <w:lang w:eastAsia="en-GB"/>
              </w:rPr>
            </w:pPr>
            <w:r w:rsidRPr="002B2169">
              <w:rPr>
                <w:color w:val="000000"/>
                <w:sz w:val="24"/>
                <w:szCs w:val="24"/>
              </w:rPr>
              <w:t xml:space="preserve">Jeigu tiekėjas pats atitinka šį reikalavimą, tačiau pasitelkia </w:t>
            </w:r>
            <w:r w:rsidRPr="00671BD3">
              <w:rPr>
                <w:sz w:val="24"/>
                <w:szCs w:val="24"/>
              </w:rPr>
              <w:t>subtiekėjus nurodytiems darbams atlikti,</w:t>
            </w:r>
            <w:r w:rsidRPr="002B2169">
              <w:rPr>
                <w:color w:val="000000"/>
                <w:sz w:val="24"/>
                <w:szCs w:val="24"/>
              </w:rPr>
              <w:t xml:space="preserve"> kuriems (-</w:t>
            </w:r>
            <w:proofErr w:type="spellStart"/>
            <w:r w:rsidRPr="002B2169">
              <w:rPr>
                <w:color w:val="000000"/>
                <w:sz w:val="24"/>
                <w:szCs w:val="24"/>
              </w:rPr>
              <w:t>ioms</w:t>
            </w:r>
            <w:proofErr w:type="spellEnd"/>
            <w:r w:rsidRPr="002B2169">
              <w:rPr>
                <w:color w:val="000000"/>
                <w:sz w:val="24"/>
                <w:szCs w:val="24"/>
              </w:rPr>
              <w:t xml:space="preserve">) yra keliamas šis reikalavimas, pateikiamas: tiekėjo vidaus dokumentas (pvz., įmonės patvirtinta aplinkos apsaugos politika ar </w:t>
            </w:r>
            <w:r w:rsidRPr="002B2169">
              <w:rPr>
                <w:color w:val="000000"/>
                <w:sz w:val="24"/>
                <w:szCs w:val="24"/>
              </w:rPr>
              <w:lastRenderedPageBreak/>
              <w:t>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15" w:type="dxa"/>
            <w:tcBorders>
              <w:top w:val="single" w:sz="4" w:space="0" w:color="auto"/>
              <w:left w:val="single" w:sz="4" w:space="0" w:color="auto"/>
              <w:bottom w:val="single" w:sz="4" w:space="0" w:color="auto"/>
              <w:right w:val="single" w:sz="4" w:space="0" w:color="auto"/>
            </w:tcBorders>
          </w:tcPr>
          <w:p w14:paraId="0F9EB8F0" w14:textId="77777777" w:rsidR="00BA504C" w:rsidRPr="00153780" w:rsidRDefault="00BA504C" w:rsidP="00BA504C">
            <w:pPr>
              <w:pStyle w:val="BodyA"/>
              <w:spacing w:line="240" w:lineRule="auto"/>
              <w:jc w:val="both"/>
              <w:rPr>
                <w:rFonts w:ascii="Times New Roman" w:eastAsia="Times New Roman" w:hAnsi="Times New Roman" w:cs="Times New Roman"/>
                <w:color w:val="auto"/>
                <w:sz w:val="24"/>
                <w:szCs w:val="24"/>
                <w:lang w:val="lt-LT"/>
              </w:rPr>
            </w:pPr>
            <w:r w:rsidRPr="00153780">
              <w:rPr>
                <w:rFonts w:ascii="Times New Roman" w:eastAsia="Times New Roman" w:hAnsi="Times New Roman" w:cs="Times New Roman"/>
                <w:color w:val="auto"/>
                <w:sz w:val="24"/>
                <w:szCs w:val="24"/>
                <w:lang w:val="lt-LT"/>
              </w:rPr>
              <w:lastRenderedPageBreak/>
              <w:t>Jeigu pasiūlymą teikia ūkio subjektų grupė – reikalavimą turi atitikti ūkio subjektų grupės narys (-</w:t>
            </w:r>
            <w:proofErr w:type="spellStart"/>
            <w:r w:rsidRPr="00153780">
              <w:rPr>
                <w:rFonts w:ascii="Times New Roman" w:eastAsia="Times New Roman" w:hAnsi="Times New Roman" w:cs="Times New Roman"/>
                <w:color w:val="auto"/>
                <w:sz w:val="24"/>
                <w:szCs w:val="24"/>
                <w:lang w:val="lt-LT"/>
              </w:rPr>
              <w:t>iai</w:t>
            </w:r>
            <w:proofErr w:type="spellEnd"/>
            <w:r w:rsidRPr="00153780">
              <w:rPr>
                <w:rFonts w:ascii="Times New Roman" w:eastAsia="Times New Roman" w:hAnsi="Times New Roman" w:cs="Times New Roman"/>
                <w:color w:val="auto"/>
                <w:sz w:val="24"/>
                <w:szCs w:val="24"/>
                <w:lang w:val="lt-LT"/>
              </w:rPr>
              <w:t>), atsižvelgiant į jų prisiimamus įsipareigojimus pirkimo sutarčiai vykdyti.</w:t>
            </w:r>
          </w:p>
          <w:p w14:paraId="57297A0C" w14:textId="77777777" w:rsidR="00BA504C" w:rsidRPr="00153780" w:rsidRDefault="00BA504C" w:rsidP="00BA504C">
            <w:pPr>
              <w:pStyle w:val="BodyA"/>
              <w:spacing w:line="240" w:lineRule="auto"/>
              <w:jc w:val="both"/>
              <w:rPr>
                <w:rFonts w:ascii="Times New Roman" w:eastAsia="Times New Roman" w:hAnsi="Times New Roman" w:cs="Times New Roman"/>
                <w:color w:val="auto"/>
                <w:sz w:val="24"/>
                <w:szCs w:val="24"/>
                <w:lang w:val="lt-LT"/>
              </w:rPr>
            </w:pPr>
          </w:p>
          <w:p w14:paraId="6D3BF44D" w14:textId="77777777" w:rsidR="00BA504C" w:rsidRPr="00153780" w:rsidRDefault="00BA504C" w:rsidP="00BA504C">
            <w:pPr>
              <w:pStyle w:val="BodyA"/>
              <w:spacing w:line="240" w:lineRule="auto"/>
              <w:jc w:val="both"/>
              <w:rPr>
                <w:rFonts w:ascii="Times New Roman" w:eastAsia="Times New Roman" w:hAnsi="Times New Roman" w:cs="Times New Roman"/>
                <w:color w:val="auto"/>
                <w:sz w:val="24"/>
                <w:szCs w:val="24"/>
                <w:lang w:val="lt-LT"/>
              </w:rPr>
            </w:pPr>
            <w:r w:rsidRPr="00153780">
              <w:rPr>
                <w:rFonts w:ascii="Times New Roman" w:eastAsia="Times New Roman" w:hAnsi="Times New Roman" w:cs="Times New Roman"/>
                <w:color w:val="auto"/>
                <w:sz w:val="24"/>
                <w:szCs w:val="24"/>
                <w:lang w:val="lt-LT"/>
              </w:rPr>
              <w:t xml:space="preserve">Tiekėjas gali pasitelkti kitų ūkio subjektų pajėgumus atsižvelgiant </w:t>
            </w:r>
            <w:r w:rsidRPr="00153780">
              <w:rPr>
                <w:rFonts w:ascii="Times New Roman" w:eastAsia="Times New Roman" w:hAnsi="Times New Roman" w:cs="Times New Roman"/>
                <w:color w:val="auto"/>
                <w:sz w:val="24"/>
                <w:szCs w:val="24"/>
                <w:lang w:val="lt-LT"/>
              </w:rPr>
              <w:lastRenderedPageBreak/>
              <w:t>į jų prisiimamus įsipareigojimus pirkimo sutarčiai vykdyti.</w:t>
            </w:r>
          </w:p>
          <w:p w14:paraId="301814ED" w14:textId="77777777" w:rsidR="00BA504C" w:rsidRPr="00153780" w:rsidRDefault="00BA504C" w:rsidP="00BA504C">
            <w:pPr>
              <w:pStyle w:val="BodyA"/>
              <w:spacing w:line="240" w:lineRule="auto"/>
              <w:jc w:val="both"/>
              <w:rPr>
                <w:rFonts w:ascii="Times New Roman" w:eastAsia="Times New Roman" w:hAnsi="Times New Roman" w:cs="Times New Roman"/>
                <w:color w:val="0070C0"/>
                <w:sz w:val="24"/>
                <w:szCs w:val="24"/>
                <w:lang w:val="lt-LT"/>
              </w:rPr>
            </w:pPr>
          </w:p>
          <w:p w14:paraId="26E791C1" w14:textId="77777777" w:rsidR="00BA504C" w:rsidRPr="00153780" w:rsidRDefault="00BA504C" w:rsidP="00BA504C">
            <w:pPr>
              <w:pStyle w:val="BodyA"/>
              <w:spacing w:line="240" w:lineRule="auto"/>
              <w:jc w:val="both"/>
              <w:rPr>
                <w:rFonts w:ascii="Times New Roman" w:eastAsia="Times New Roman" w:hAnsi="Times New Roman" w:cs="Times New Roman"/>
                <w:color w:val="auto"/>
                <w:sz w:val="24"/>
                <w:szCs w:val="24"/>
                <w:lang w:val="lt-LT"/>
              </w:rPr>
            </w:pPr>
            <w:r w:rsidRPr="00153780">
              <w:rPr>
                <w:rFonts w:ascii="Times New Roman" w:eastAsia="Times New Roman" w:hAnsi="Times New Roman" w:cs="Times New Roman"/>
                <w:color w:val="auto"/>
                <w:sz w:val="24"/>
                <w:szCs w:val="24"/>
                <w:lang w:val="lt-LT"/>
              </w:rPr>
              <w:t>Subtiekėjai turi laikytis reikalaujamų aplinkos apsaugos vadybos priemonių, atsižvelgiant į jų prisiimamus įsipareigojimus pirkimo sutarčiai vykdyti.</w:t>
            </w:r>
          </w:p>
          <w:p w14:paraId="4911C21B" w14:textId="77777777" w:rsidR="00CA4EEE" w:rsidRDefault="00CA4EEE" w:rsidP="008A14FA">
            <w:pPr>
              <w:pStyle w:val="BodyA"/>
              <w:spacing w:line="240" w:lineRule="auto"/>
              <w:rPr>
                <w:rFonts w:ascii="Times New Roman" w:eastAsia="Times New Roman" w:hAnsi="Times New Roman" w:cs="Times New Roman"/>
                <w:sz w:val="24"/>
                <w:szCs w:val="24"/>
                <w:lang w:val="lt-LT"/>
              </w:rPr>
            </w:pPr>
          </w:p>
          <w:p w14:paraId="49506F28" w14:textId="6F30288E" w:rsidR="00A61B66" w:rsidRPr="00441212" w:rsidRDefault="00441212" w:rsidP="00A61B66">
            <w:pPr>
              <w:autoSpaceDE w:val="0"/>
              <w:autoSpaceDN w:val="0"/>
              <w:adjustRightInd w:val="0"/>
              <w:rPr>
                <w:rFonts w:eastAsia="Calibri"/>
                <w:color w:val="000000"/>
                <w:sz w:val="24"/>
                <w:szCs w:val="24"/>
              </w:rPr>
            </w:pPr>
            <w:r w:rsidRPr="00441212">
              <w:rPr>
                <w:rFonts w:eastAsia="Calibri"/>
                <w:color w:val="000000"/>
                <w:sz w:val="24"/>
                <w:szCs w:val="24"/>
              </w:rPr>
              <w:t>J</w:t>
            </w:r>
            <w:r w:rsidR="00A61B66" w:rsidRPr="00441212">
              <w:rPr>
                <w:rFonts w:eastAsia="Calibri"/>
                <w:color w:val="000000"/>
                <w:sz w:val="24"/>
                <w:szCs w:val="24"/>
              </w:rPr>
              <w:t>eigu tiekėjas pats atitinka šį reikalavimą, tačiau pasitelkia subtiekėjus nurodytiems darbams atlikti /  paslaugoms teikti, kuriems (-</w:t>
            </w:r>
            <w:proofErr w:type="spellStart"/>
            <w:r w:rsidR="00A61B66" w:rsidRPr="00441212">
              <w:rPr>
                <w:rFonts w:eastAsia="Calibri"/>
                <w:color w:val="000000"/>
                <w:sz w:val="24"/>
                <w:szCs w:val="24"/>
              </w:rPr>
              <w:t>ioms</w:t>
            </w:r>
            <w:proofErr w:type="spellEnd"/>
            <w:r w:rsidR="00A61B66" w:rsidRPr="00441212">
              <w:rPr>
                <w:rFonts w:eastAsia="Calibri"/>
                <w:color w:val="000000"/>
                <w:sz w:val="24"/>
                <w:szCs w:val="24"/>
              </w:rPr>
              <w:t>) yra nustatomas šis reikalavimas, tokiu atveju subtiekėjai turi laikytis reikalaujamo aplinkos apsaugos vadybos standarto, atsižvelgiant į jų prisiimamus įsipareigojimus pirkimo sutarčiai vykdyti.</w:t>
            </w:r>
          </w:p>
          <w:p w14:paraId="456F1C55" w14:textId="31238F2D" w:rsidR="00A61B66" w:rsidRPr="00171FDB" w:rsidRDefault="00A61B66" w:rsidP="008A14FA">
            <w:pPr>
              <w:pStyle w:val="BodyA"/>
              <w:spacing w:line="240" w:lineRule="auto"/>
              <w:rPr>
                <w:rFonts w:ascii="Times New Roman" w:eastAsia="Times New Roman" w:hAnsi="Times New Roman" w:cs="Times New Roman"/>
                <w:sz w:val="24"/>
                <w:szCs w:val="24"/>
                <w:lang w:val="lt-LT"/>
              </w:rPr>
            </w:pPr>
          </w:p>
        </w:tc>
      </w:tr>
    </w:tbl>
    <w:p w14:paraId="456F1C57" w14:textId="77777777" w:rsidR="00805393" w:rsidRPr="00171FDB" w:rsidRDefault="00805393" w:rsidP="008A14FA">
      <w:pPr>
        <w:pStyle w:val="BodyA"/>
        <w:widowControl w:val="0"/>
        <w:spacing w:line="240" w:lineRule="auto"/>
        <w:jc w:val="right"/>
        <w:rPr>
          <w:rFonts w:ascii="Times New Roman" w:hAnsi="Times New Roman" w:cs="Times New Roman"/>
          <w:color w:val="auto"/>
          <w:sz w:val="24"/>
          <w:szCs w:val="24"/>
          <w:lang w:val="lt-LT"/>
        </w:rPr>
      </w:pPr>
    </w:p>
    <w:p w14:paraId="456F1C58" w14:textId="77777777" w:rsidR="00F57731" w:rsidRPr="00171FDB" w:rsidRDefault="00F57731" w:rsidP="008A14FA">
      <w:pPr>
        <w:jc w:val="center"/>
        <w:outlineLvl w:val="0"/>
        <w:rPr>
          <w:b/>
          <w:bCs/>
          <w:spacing w:val="3"/>
          <w:sz w:val="24"/>
          <w:szCs w:val="24"/>
          <w:u w:color="444444"/>
          <w:lang w:eastAsia="en-GB"/>
        </w:rPr>
      </w:pPr>
      <w:r w:rsidRPr="00171FDB">
        <w:rPr>
          <w:b/>
          <w:bCs/>
          <w:spacing w:val="3"/>
          <w:sz w:val="24"/>
          <w:szCs w:val="24"/>
          <w:u w:color="444444"/>
          <w:lang w:eastAsia="en-GB"/>
        </w:rPr>
        <w:t>KOKYBĖS VADYBOS SISTEMŲ STANDARTŲ REIKALAVIMAI</w:t>
      </w:r>
    </w:p>
    <w:p w14:paraId="456F1C59" w14:textId="77777777" w:rsidR="00F57731" w:rsidRPr="00171FDB" w:rsidRDefault="00F57731" w:rsidP="008A14FA">
      <w:pPr>
        <w:suppressAutoHyphens/>
        <w:rPr>
          <w:color w:val="000000"/>
          <w:sz w:val="24"/>
          <w:szCs w:val="24"/>
          <w:u w:color="000000"/>
          <w:lang w:eastAsia="en-GB"/>
        </w:rPr>
      </w:pPr>
    </w:p>
    <w:p w14:paraId="456F1C5A" w14:textId="77777777" w:rsidR="00F57731" w:rsidRPr="00171FDB" w:rsidRDefault="00F57731" w:rsidP="00281083">
      <w:pPr>
        <w:suppressAutoHyphens/>
        <w:ind w:left="3600"/>
        <w:jc w:val="right"/>
        <w:rPr>
          <w:b/>
          <w:sz w:val="24"/>
          <w:szCs w:val="24"/>
          <w:lang w:eastAsia="lt-LT"/>
        </w:rPr>
      </w:pPr>
      <w:r w:rsidRPr="00171FDB">
        <w:rPr>
          <w:b/>
          <w:iCs/>
          <w:sz w:val="24"/>
          <w:szCs w:val="24"/>
          <w:lang w:eastAsia="lt-LT"/>
        </w:rPr>
        <w:t>3 lentelė. Kokybės vadybos sistemų reikalavimai ir reikalavimus pagrindžiantys dokumentai</w:t>
      </w:r>
    </w:p>
    <w:tbl>
      <w:tblPr>
        <w:tblStyle w:val="Lentelstinklelis"/>
        <w:tblW w:w="14714" w:type="dxa"/>
        <w:tblInd w:w="-5" w:type="dxa"/>
        <w:tblLayout w:type="fixed"/>
        <w:tblLook w:val="04A0" w:firstRow="1" w:lastRow="0" w:firstColumn="1" w:lastColumn="0" w:noHBand="0" w:noVBand="1"/>
      </w:tblPr>
      <w:tblGrid>
        <w:gridCol w:w="516"/>
        <w:gridCol w:w="51"/>
        <w:gridCol w:w="4914"/>
        <w:gridCol w:w="48"/>
        <w:gridCol w:w="4961"/>
        <w:gridCol w:w="14"/>
        <w:gridCol w:w="4210"/>
      </w:tblGrid>
      <w:tr w:rsidR="00F57731" w:rsidRPr="00171FDB" w14:paraId="456F1C5F" w14:textId="77777777" w:rsidTr="00281083">
        <w:tc>
          <w:tcPr>
            <w:tcW w:w="567" w:type="dxa"/>
            <w:gridSpan w:val="2"/>
          </w:tcPr>
          <w:p w14:paraId="456F1C5B" w14:textId="77777777" w:rsidR="00F57731" w:rsidRPr="00171FDB" w:rsidRDefault="00F57731" w:rsidP="008A14F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4"/>
                <w:szCs w:val="24"/>
                <w:u w:color="000000"/>
                <w:lang w:eastAsia="en-GB"/>
              </w:rPr>
            </w:pPr>
            <w:r w:rsidRPr="00171FDB">
              <w:rPr>
                <w:rFonts w:eastAsia="Times New Roman"/>
                <w:b/>
                <w:bCs/>
                <w:sz w:val="24"/>
                <w:szCs w:val="24"/>
                <w:u w:color="000000"/>
                <w:lang w:eastAsia="en-GB"/>
              </w:rPr>
              <w:t>Eil. Nr.</w:t>
            </w:r>
          </w:p>
        </w:tc>
        <w:tc>
          <w:tcPr>
            <w:tcW w:w="4962" w:type="dxa"/>
            <w:gridSpan w:val="2"/>
            <w:vAlign w:val="center"/>
          </w:tcPr>
          <w:p w14:paraId="456F1C5C" w14:textId="77777777" w:rsidR="00F57731" w:rsidRPr="00171FDB" w:rsidRDefault="00F57731" w:rsidP="008A14FA">
            <w:pPr>
              <w:jc w:val="center"/>
              <w:rPr>
                <w:b/>
                <w:bCs/>
                <w:sz w:val="24"/>
                <w:szCs w:val="24"/>
              </w:rPr>
            </w:pPr>
            <w:r w:rsidRPr="00171FDB">
              <w:rPr>
                <w:b/>
                <w:iCs/>
                <w:sz w:val="24"/>
                <w:szCs w:val="24"/>
                <w:lang w:eastAsia="lt-LT"/>
              </w:rPr>
              <w:t>Kokybės vadybos sistemų reikalavimai</w:t>
            </w:r>
          </w:p>
        </w:tc>
        <w:tc>
          <w:tcPr>
            <w:tcW w:w="4961" w:type="dxa"/>
            <w:vAlign w:val="center"/>
          </w:tcPr>
          <w:p w14:paraId="456F1C5D" w14:textId="77777777" w:rsidR="00F57731" w:rsidRPr="00171FDB" w:rsidRDefault="00F57731" w:rsidP="008A14FA">
            <w:pPr>
              <w:jc w:val="center"/>
              <w:rPr>
                <w:rFonts w:eastAsia="Times New Roman"/>
                <w:b/>
                <w:bCs/>
                <w:sz w:val="24"/>
                <w:szCs w:val="24"/>
              </w:rPr>
            </w:pPr>
            <w:r w:rsidRPr="00171FDB">
              <w:rPr>
                <w:b/>
                <w:bCs/>
                <w:sz w:val="24"/>
                <w:szCs w:val="24"/>
              </w:rPr>
              <w:t>Atitikį pagrindžiantys dokumentai</w:t>
            </w:r>
          </w:p>
        </w:tc>
        <w:tc>
          <w:tcPr>
            <w:tcW w:w="4224" w:type="dxa"/>
            <w:gridSpan w:val="2"/>
            <w:vAlign w:val="center"/>
          </w:tcPr>
          <w:p w14:paraId="456F1C5E" w14:textId="77777777" w:rsidR="00F57731" w:rsidRPr="00171FDB" w:rsidRDefault="00F57731" w:rsidP="008A14FA">
            <w:pPr>
              <w:jc w:val="center"/>
              <w:rPr>
                <w:rFonts w:eastAsia="Times New Roman"/>
                <w:b/>
                <w:bCs/>
                <w:sz w:val="24"/>
                <w:szCs w:val="24"/>
              </w:rPr>
            </w:pPr>
            <w:r w:rsidRPr="00171FDB">
              <w:rPr>
                <w:b/>
                <w:bCs/>
                <w:sz w:val="24"/>
                <w:szCs w:val="24"/>
              </w:rPr>
              <w:t>Subjektas, kuris turi atitikti reikalavimą</w:t>
            </w:r>
          </w:p>
        </w:tc>
      </w:tr>
      <w:tr w:rsidR="00F57731" w:rsidRPr="00171FDB" w14:paraId="456F1C61" w14:textId="77777777" w:rsidTr="00281083">
        <w:tc>
          <w:tcPr>
            <w:tcW w:w="14714" w:type="dxa"/>
            <w:gridSpan w:val="7"/>
          </w:tcPr>
          <w:p w14:paraId="456F1C60" w14:textId="77777777" w:rsidR="00F57731" w:rsidRPr="00171FDB" w:rsidRDefault="00F57731" w:rsidP="008A14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4"/>
                <w:szCs w:val="24"/>
                <w:u w:color="000000"/>
                <w:lang w:eastAsia="en-GB"/>
              </w:rPr>
            </w:pPr>
            <w:r w:rsidRPr="00171FDB">
              <w:rPr>
                <w:rFonts w:eastAsia="Times New Roman"/>
                <w:i/>
                <w:iCs/>
                <w:sz w:val="24"/>
                <w:szCs w:val="24"/>
                <w:u w:color="000000"/>
                <w:lang w:eastAsia="en-GB"/>
              </w:rPr>
              <w:t xml:space="preserve">Kokybės vadybos priemonės </w:t>
            </w:r>
          </w:p>
        </w:tc>
      </w:tr>
      <w:tr w:rsidR="00F57731" w:rsidRPr="00171FDB" w14:paraId="456F1C66" w14:textId="77777777" w:rsidTr="00281083">
        <w:tc>
          <w:tcPr>
            <w:tcW w:w="516" w:type="dxa"/>
            <w:tcBorders>
              <w:bottom w:val="single" w:sz="4" w:space="0" w:color="auto"/>
            </w:tcBorders>
          </w:tcPr>
          <w:p w14:paraId="456F1C62" w14:textId="77777777" w:rsidR="00F57731" w:rsidRPr="00171FDB" w:rsidRDefault="00F57731" w:rsidP="008A14FA">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contextualSpacing/>
              <w:jc w:val="left"/>
              <w:rPr>
                <w:rFonts w:eastAsia="Times New Roman"/>
                <w:i/>
                <w:iCs/>
                <w:sz w:val="24"/>
                <w:szCs w:val="24"/>
                <w:lang w:eastAsia="en-GB"/>
              </w:rPr>
            </w:pPr>
            <w:r w:rsidRPr="00171FDB">
              <w:rPr>
                <w:rFonts w:eastAsia="Times New Roman"/>
                <w:i/>
                <w:iCs/>
                <w:sz w:val="24"/>
                <w:szCs w:val="24"/>
                <w:lang w:eastAsia="en-GB"/>
              </w:rPr>
              <w:t>1.</w:t>
            </w:r>
          </w:p>
        </w:tc>
        <w:tc>
          <w:tcPr>
            <w:tcW w:w="4965" w:type="dxa"/>
            <w:gridSpan w:val="2"/>
            <w:tcBorders>
              <w:bottom w:val="single" w:sz="4" w:space="0" w:color="auto"/>
            </w:tcBorders>
          </w:tcPr>
          <w:p w14:paraId="456F1C63" w14:textId="77777777" w:rsidR="00F57731" w:rsidRPr="00171FDB" w:rsidRDefault="00F57731" w:rsidP="008A14FA">
            <w:pPr>
              <w:tabs>
                <w:tab w:val="left" w:pos="1560"/>
              </w:tabs>
              <w:rPr>
                <w:rFonts w:eastAsia="Times New Roman"/>
                <w:b/>
                <w:sz w:val="24"/>
                <w:szCs w:val="24"/>
              </w:rPr>
            </w:pPr>
            <w:r w:rsidRPr="00171FDB">
              <w:rPr>
                <w:rFonts w:eastAsia="Times New Roman"/>
                <w:b/>
                <w:sz w:val="24"/>
                <w:szCs w:val="24"/>
              </w:rPr>
              <w:t xml:space="preserve">NETAIKOMA </w:t>
            </w:r>
          </w:p>
        </w:tc>
        <w:tc>
          <w:tcPr>
            <w:tcW w:w="5023" w:type="dxa"/>
            <w:gridSpan w:val="3"/>
            <w:tcBorders>
              <w:bottom w:val="single" w:sz="4" w:space="0" w:color="auto"/>
            </w:tcBorders>
          </w:tcPr>
          <w:p w14:paraId="456F1C64" w14:textId="77777777" w:rsidR="00F57731" w:rsidRPr="00171FDB" w:rsidRDefault="00F57731" w:rsidP="008A14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4"/>
                <w:szCs w:val="24"/>
                <w:u w:color="000000"/>
                <w:lang w:eastAsia="en-GB"/>
              </w:rPr>
            </w:pPr>
          </w:p>
        </w:tc>
        <w:tc>
          <w:tcPr>
            <w:tcW w:w="4210" w:type="dxa"/>
            <w:tcBorders>
              <w:bottom w:val="single" w:sz="4" w:space="0" w:color="auto"/>
            </w:tcBorders>
          </w:tcPr>
          <w:p w14:paraId="456F1C65" w14:textId="77777777" w:rsidR="00F57731" w:rsidRPr="00171FDB" w:rsidRDefault="00F57731" w:rsidP="008A14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sz w:val="24"/>
                <w:szCs w:val="24"/>
                <w:u w:color="000000"/>
                <w:lang w:eastAsia="en-GB"/>
              </w:rPr>
            </w:pPr>
          </w:p>
        </w:tc>
      </w:tr>
    </w:tbl>
    <w:p w14:paraId="456F1C67" w14:textId="77777777" w:rsidR="00F57731" w:rsidRPr="00171FDB" w:rsidRDefault="00F57731" w:rsidP="008A14FA">
      <w:pPr>
        <w:suppressAutoHyphens/>
        <w:rPr>
          <w:bCs/>
          <w:iCs/>
          <w:color w:val="000000"/>
          <w:sz w:val="24"/>
          <w:szCs w:val="24"/>
          <w:u w:color="000000"/>
          <w:lang w:eastAsia="en-GB"/>
        </w:rPr>
      </w:pPr>
    </w:p>
    <w:p w14:paraId="456F1C68" w14:textId="77777777" w:rsidR="00F57731" w:rsidRPr="00171FDB" w:rsidRDefault="00F57731" w:rsidP="008A14FA">
      <w:pPr>
        <w:tabs>
          <w:tab w:val="center" w:pos="4513"/>
          <w:tab w:val="right" w:pos="9026"/>
        </w:tabs>
        <w:ind w:firstLine="1276"/>
        <w:rPr>
          <w:b/>
          <w:color w:val="000000" w:themeColor="text1"/>
          <w:sz w:val="24"/>
          <w:szCs w:val="24"/>
        </w:rPr>
      </w:pPr>
      <w:r w:rsidRPr="00171FDB">
        <w:rPr>
          <w:b/>
          <w:color w:val="000000" w:themeColor="text1"/>
          <w:sz w:val="24"/>
          <w:szCs w:val="24"/>
        </w:rPr>
        <w:t>Pastabos:</w:t>
      </w:r>
    </w:p>
    <w:p w14:paraId="456F1C69" w14:textId="77777777" w:rsidR="00F57731" w:rsidRPr="00171FDB" w:rsidRDefault="00F57731" w:rsidP="008A14FA">
      <w:pPr>
        <w:ind w:firstLine="1276"/>
        <w:rPr>
          <w:rFonts w:eastAsia="Calibri"/>
          <w:color w:val="000000" w:themeColor="text1"/>
          <w:sz w:val="24"/>
          <w:szCs w:val="24"/>
          <w:lang w:eastAsia="lt-LT"/>
        </w:rPr>
      </w:pPr>
      <w:r w:rsidRPr="00171FDB">
        <w:rPr>
          <w:rFonts w:eastAsia="Calibri"/>
          <w:color w:val="000000" w:themeColor="text1"/>
          <w:sz w:val="24"/>
          <w:szCs w:val="24"/>
          <w:lang w:eastAsia="lt-LT"/>
        </w:rPr>
        <w:t>(i)</w:t>
      </w:r>
      <w:r w:rsidRPr="00171FDB">
        <w:rPr>
          <w:rFonts w:eastAsia="Calibri"/>
          <w:b/>
          <w:i/>
          <w:color w:val="000000" w:themeColor="text1"/>
          <w:sz w:val="24"/>
          <w:szCs w:val="24"/>
          <w:lang w:eastAsia="lt-LT"/>
        </w:rPr>
        <w:t xml:space="preserve"> </w:t>
      </w:r>
      <w:r w:rsidRPr="00171FDB">
        <w:rPr>
          <w:rFonts w:eastAsia="Calibri"/>
          <w:color w:val="000000" w:themeColor="text1"/>
          <w:sz w:val="24"/>
          <w:szCs w:val="24"/>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56F1C6A" w14:textId="77777777" w:rsidR="00F57731" w:rsidRPr="00171FDB" w:rsidRDefault="00F57731" w:rsidP="008A14FA">
      <w:pPr>
        <w:tabs>
          <w:tab w:val="left" w:pos="1276"/>
        </w:tabs>
        <w:ind w:firstLine="1276"/>
        <w:rPr>
          <w:rFonts w:eastAsia="Calibri"/>
          <w:color w:val="000000" w:themeColor="text1"/>
          <w:sz w:val="24"/>
          <w:szCs w:val="24"/>
        </w:rPr>
      </w:pPr>
      <w:r w:rsidRPr="00171FDB">
        <w:rPr>
          <w:rFonts w:eastAsia="Calibri"/>
          <w:color w:val="000000" w:themeColor="text1"/>
          <w:sz w:val="24"/>
          <w:szCs w:val="24"/>
        </w:rPr>
        <w:t>(ii)</w:t>
      </w:r>
      <w:r w:rsidRPr="00171FDB">
        <w:rPr>
          <w:rFonts w:eastAsia="Calibri"/>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171FDB">
        <w:rPr>
          <w:rFonts w:eastAsia="Calibri"/>
          <w:color w:val="000000" w:themeColor="text1"/>
          <w:sz w:val="24"/>
          <w:szCs w:val="24"/>
        </w:rPr>
        <w:t>. T</w:t>
      </w:r>
      <w:r w:rsidRPr="00171FDB">
        <w:rPr>
          <w:color w:val="000000" w:themeColor="text1"/>
          <w:sz w:val="24"/>
          <w:szCs w:val="24"/>
          <w:lang w:eastAsia="lt-LT"/>
        </w:rPr>
        <w:t xml:space="preserve">iekėjas turės pateikti atitinkamus dokumentus, įrodančius, kad pirkimo sutartį vykdys tik tokią teisę turintys asmenys, nė vėliau kaip iki pirkimo sutarties </w:t>
      </w:r>
      <w:r w:rsidRPr="00171FDB">
        <w:rPr>
          <w:sz w:val="24"/>
          <w:szCs w:val="24"/>
          <w:lang w:eastAsia="lt-LT"/>
        </w:rPr>
        <w:t xml:space="preserve">pasirašymo. </w:t>
      </w:r>
    </w:p>
    <w:p w14:paraId="456F1C6B" w14:textId="77777777" w:rsidR="00F57731" w:rsidRPr="00171FDB" w:rsidRDefault="00F57731" w:rsidP="008A14FA">
      <w:pPr>
        <w:tabs>
          <w:tab w:val="left" w:pos="1276"/>
        </w:tabs>
        <w:ind w:firstLine="1276"/>
        <w:rPr>
          <w:rFonts w:eastAsia="Calibri"/>
          <w:color w:val="000000" w:themeColor="text1"/>
          <w:sz w:val="24"/>
          <w:szCs w:val="24"/>
        </w:rPr>
      </w:pPr>
      <w:r w:rsidRPr="00171FDB">
        <w:rPr>
          <w:rFonts w:eastAsia="Calibri"/>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171FDB">
        <w:rPr>
          <w:rFonts w:eastAsia="Calibri"/>
          <w:b/>
          <w:color w:val="000000" w:themeColor="text1"/>
          <w:sz w:val="24"/>
          <w:szCs w:val="24"/>
        </w:rPr>
        <w:t>pateikiama nuoroda į informacijos šaltinį</w:t>
      </w:r>
      <w:r w:rsidRPr="00171FDB">
        <w:rPr>
          <w:rFonts w:eastAsia="Calibri"/>
          <w:color w:val="000000" w:themeColor="text1"/>
          <w:sz w:val="24"/>
          <w:szCs w:val="24"/>
        </w:rPr>
        <w:t>.</w:t>
      </w:r>
    </w:p>
    <w:p w14:paraId="456F1C6C" w14:textId="77777777" w:rsidR="00F57731" w:rsidRPr="00171FDB" w:rsidRDefault="00F57731" w:rsidP="008A14FA">
      <w:pPr>
        <w:tabs>
          <w:tab w:val="left" w:pos="1276"/>
        </w:tabs>
        <w:ind w:firstLine="1276"/>
        <w:rPr>
          <w:rFonts w:eastAsia="Calibri"/>
          <w:color w:val="000000" w:themeColor="text1"/>
          <w:sz w:val="24"/>
          <w:szCs w:val="24"/>
        </w:rPr>
      </w:pPr>
      <w:r w:rsidRPr="00171FDB">
        <w:rPr>
          <w:rFonts w:eastAsia="Calibri"/>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r w:rsidRPr="00171FDB">
        <w:rPr>
          <w:rFonts w:eastAsia="Calibri"/>
          <w:color w:val="000000" w:themeColor="text1"/>
          <w:sz w:val="24"/>
          <w:szCs w:val="24"/>
        </w:rPr>
        <w:lastRenderedPageBreak/>
        <w:t xml:space="preserve">https://eimin.lrv.lt/lt/veiklos-sritys/verslo-aplinka/reglamentuojamu-profesiniu-kvalifikaciju-pripazinimas). Atitinkamai, šie dokumentai turės būti pateikti iki pirkimo sutarties pasirašymo. </w:t>
      </w:r>
    </w:p>
    <w:p w14:paraId="456F1C6D" w14:textId="77777777" w:rsidR="00F57731" w:rsidRPr="00171FDB" w:rsidRDefault="00F57731" w:rsidP="008A14FA">
      <w:pPr>
        <w:tabs>
          <w:tab w:val="left" w:pos="1276"/>
        </w:tabs>
        <w:ind w:firstLine="1276"/>
        <w:rPr>
          <w:rFonts w:eastAsia="Calibri"/>
          <w:color w:val="000000" w:themeColor="text1"/>
          <w:sz w:val="24"/>
          <w:szCs w:val="24"/>
        </w:rPr>
      </w:pPr>
      <w:r w:rsidRPr="00171FDB">
        <w:rPr>
          <w:rFonts w:eastAsia="Calibri"/>
          <w:color w:val="000000" w:themeColor="text1"/>
          <w:sz w:val="24"/>
          <w:szCs w:val="24"/>
        </w:rPr>
        <w:t>(v) Užsienio valstybių tiekėjų jų valstybėse išduoti kvalifikaciją įrodantys dokumentai legalizuojami vadovaujantis Dokumentų legalizavimo ir tvirtinimo pažyma (</w:t>
      </w:r>
      <w:proofErr w:type="spellStart"/>
      <w:r w:rsidRPr="00171FDB">
        <w:rPr>
          <w:rFonts w:eastAsia="Calibri"/>
          <w:color w:val="000000" w:themeColor="text1"/>
          <w:sz w:val="24"/>
          <w:szCs w:val="24"/>
        </w:rPr>
        <w:t>Apostille</w:t>
      </w:r>
      <w:proofErr w:type="spellEnd"/>
      <w:r w:rsidRPr="00171FDB">
        <w:rPr>
          <w:rFonts w:eastAsia="Calibri"/>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71FDB">
        <w:rPr>
          <w:rFonts w:eastAsia="Calibri"/>
          <w:color w:val="000000" w:themeColor="text1"/>
          <w:sz w:val="24"/>
          <w:szCs w:val="24"/>
        </w:rPr>
        <w:t>Apostille</w:t>
      </w:r>
      <w:proofErr w:type="spellEnd"/>
      <w:r w:rsidRPr="00171FDB">
        <w:rPr>
          <w:rFonts w:eastAsia="Calibri"/>
          <w:color w:val="000000" w:themeColor="text1"/>
          <w:sz w:val="24"/>
          <w:szCs w:val="24"/>
        </w:rPr>
        <w:t>).</w:t>
      </w:r>
    </w:p>
    <w:p w14:paraId="456F1C6E" w14:textId="77777777" w:rsidR="00F57731" w:rsidRPr="00171FDB" w:rsidRDefault="00F57731" w:rsidP="008A14FA">
      <w:pPr>
        <w:jc w:val="left"/>
        <w:rPr>
          <w:rFonts w:eastAsia="Times New Roman"/>
          <w:color w:val="000000"/>
          <w:sz w:val="24"/>
          <w:szCs w:val="24"/>
          <w:u w:color="000000"/>
          <w:lang w:eastAsia="en-GB"/>
        </w:rPr>
      </w:pPr>
    </w:p>
    <w:p w14:paraId="456F1C6F" w14:textId="77777777" w:rsidR="00F57731" w:rsidRPr="00171FDB" w:rsidRDefault="00F57731" w:rsidP="008A14FA">
      <w:pPr>
        <w:jc w:val="center"/>
        <w:rPr>
          <w:rFonts w:eastAsia="Times New Roman"/>
          <w:color w:val="000000"/>
          <w:sz w:val="24"/>
          <w:szCs w:val="24"/>
          <w:u w:color="000000"/>
          <w:lang w:eastAsia="en-GB"/>
        </w:rPr>
      </w:pPr>
      <w:r w:rsidRPr="00171FDB">
        <w:rPr>
          <w:rFonts w:eastAsia="Times New Roman"/>
          <w:color w:val="000000"/>
          <w:sz w:val="24"/>
          <w:szCs w:val="24"/>
          <w:u w:color="000000"/>
          <w:lang w:eastAsia="en-GB"/>
        </w:rPr>
        <w:t>_____________________________________</w:t>
      </w:r>
    </w:p>
    <w:p w14:paraId="456F1C70" w14:textId="77777777" w:rsidR="00F57731" w:rsidRPr="00171FDB" w:rsidRDefault="00F57731" w:rsidP="008A14FA">
      <w:pPr>
        <w:jc w:val="left"/>
        <w:rPr>
          <w:rFonts w:eastAsia="Times New Roman"/>
          <w:color w:val="000000"/>
          <w:sz w:val="24"/>
          <w:szCs w:val="24"/>
          <w:u w:color="000000"/>
          <w:lang w:eastAsia="en-GB"/>
        </w:rPr>
      </w:pPr>
    </w:p>
    <w:p w14:paraId="456F1C71" w14:textId="77777777" w:rsidR="00F57731" w:rsidRPr="00171FDB" w:rsidRDefault="00F57731" w:rsidP="008A14FA">
      <w:pPr>
        <w:jc w:val="center"/>
        <w:rPr>
          <w:rFonts w:eastAsia="Times New Roman"/>
          <w:color w:val="000000"/>
          <w:sz w:val="24"/>
          <w:szCs w:val="24"/>
          <w:u w:color="000000"/>
          <w:lang w:eastAsia="en-GB"/>
        </w:rPr>
        <w:sectPr w:rsidR="00F57731" w:rsidRPr="00171FDB" w:rsidSect="005E1721">
          <w:footerReference w:type="default" r:id="rId14"/>
          <w:pgSz w:w="16840" w:h="11900" w:orient="landscape"/>
          <w:pgMar w:top="1134" w:right="567" w:bottom="1134" w:left="1701" w:header="720" w:footer="720" w:gutter="0"/>
          <w:cols w:space="720"/>
          <w:docGrid w:linePitch="299"/>
        </w:sectPr>
      </w:pPr>
    </w:p>
    <w:p w14:paraId="456F1CF7" w14:textId="656F2845" w:rsidR="00B83137" w:rsidRPr="00171FDB" w:rsidRDefault="00B83137" w:rsidP="00C314BE">
      <w:pPr>
        <w:jc w:val="right"/>
        <w:rPr>
          <w:sz w:val="24"/>
          <w:szCs w:val="24"/>
        </w:rPr>
      </w:pPr>
    </w:p>
    <w:sectPr w:rsidR="00B83137" w:rsidRPr="00171FDB" w:rsidSect="00D26A96">
      <w:headerReference w:type="default" r:id="rId15"/>
      <w:footerReference w:type="default" r:id="rId16"/>
      <w:pgSz w:w="16840" w:h="11900" w:orient="landscape"/>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B78CD" w14:textId="77777777" w:rsidR="00043C5B" w:rsidRDefault="00043C5B" w:rsidP="00992543">
      <w:r>
        <w:separator/>
      </w:r>
    </w:p>
  </w:endnote>
  <w:endnote w:type="continuationSeparator" w:id="0">
    <w:p w14:paraId="3C55E51D" w14:textId="77777777" w:rsidR="00043C5B" w:rsidRDefault="00043C5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00000003" w:usb1="500079DB" w:usb2="00000010" w:usb3="00000000" w:csb0="00000001" w:csb1="00000000"/>
  </w:font>
  <w:font w:name="Helvetica Neue Medium">
    <w:altName w:val="Times New Roman"/>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F1D06" w14:textId="77777777" w:rsidR="00F57731" w:rsidRDefault="00F57731"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6156D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6156DF">
      <w:rPr>
        <w:rFonts w:ascii="Times New Roman" w:eastAsia="Times New Roman" w:hAnsi="Times New Roman" w:cs="Times New Roman"/>
        <w:sz w:val="18"/>
        <w:szCs w:val="18"/>
      </w:rPr>
      <w:fldChar w:fldCharType="separate"/>
    </w:r>
    <w:r w:rsidR="008F4D2E">
      <w:rPr>
        <w:rFonts w:ascii="Times New Roman" w:eastAsia="Times New Roman" w:hAnsi="Times New Roman" w:cs="Times New Roman"/>
        <w:noProof/>
        <w:sz w:val="18"/>
        <w:szCs w:val="18"/>
      </w:rPr>
      <w:t>15</w:t>
    </w:r>
    <w:r w:rsidR="006156D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6156D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6156DF">
      <w:rPr>
        <w:rFonts w:ascii="Times New Roman" w:eastAsia="Times New Roman" w:hAnsi="Times New Roman" w:cs="Times New Roman"/>
        <w:sz w:val="18"/>
        <w:szCs w:val="18"/>
      </w:rPr>
      <w:fldChar w:fldCharType="separate"/>
    </w:r>
    <w:r w:rsidR="008F4D2E">
      <w:rPr>
        <w:rFonts w:ascii="Times New Roman" w:eastAsia="Times New Roman" w:hAnsi="Times New Roman" w:cs="Times New Roman"/>
        <w:noProof/>
        <w:sz w:val="18"/>
        <w:szCs w:val="18"/>
      </w:rPr>
      <w:t>17</w:t>
    </w:r>
    <w:r w:rsidR="006156DF">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F1D08" w14:textId="77777777"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006156DF"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006156DF" w:rsidRPr="0014612C">
      <w:rPr>
        <w:rFonts w:ascii="Times New Roman" w:eastAsia="Times New Roman" w:hAnsi="Times New Roman" w:cs="Times New Roman"/>
        <w:sz w:val="18"/>
        <w:szCs w:val="18"/>
        <w:lang w:val="lt-LT"/>
      </w:rPr>
      <w:fldChar w:fldCharType="separate"/>
    </w:r>
    <w:r w:rsidR="008F4D2E">
      <w:rPr>
        <w:rFonts w:ascii="Times New Roman" w:eastAsia="Times New Roman" w:hAnsi="Times New Roman" w:cs="Times New Roman"/>
        <w:noProof/>
        <w:sz w:val="18"/>
        <w:szCs w:val="18"/>
        <w:lang w:val="lt-LT"/>
      </w:rPr>
      <w:t>17</w:t>
    </w:r>
    <w:r w:rsidR="006156DF"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006156DF"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006156DF" w:rsidRPr="0014612C">
      <w:rPr>
        <w:rFonts w:ascii="Times New Roman" w:eastAsia="Times New Roman" w:hAnsi="Times New Roman" w:cs="Times New Roman"/>
        <w:sz w:val="18"/>
        <w:szCs w:val="18"/>
        <w:lang w:val="lt-LT"/>
      </w:rPr>
      <w:fldChar w:fldCharType="separate"/>
    </w:r>
    <w:r w:rsidR="008F4D2E">
      <w:rPr>
        <w:rFonts w:ascii="Times New Roman" w:eastAsia="Times New Roman" w:hAnsi="Times New Roman" w:cs="Times New Roman"/>
        <w:noProof/>
        <w:sz w:val="18"/>
        <w:szCs w:val="18"/>
        <w:lang w:val="lt-LT"/>
      </w:rPr>
      <w:t>17</w:t>
    </w:r>
    <w:r w:rsidR="006156DF"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FDC17" w14:textId="77777777" w:rsidR="00043C5B" w:rsidRDefault="00043C5B" w:rsidP="00992543">
      <w:r>
        <w:separator/>
      </w:r>
    </w:p>
  </w:footnote>
  <w:footnote w:type="continuationSeparator" w:id="0">
    <w:p w14:paraId="2CFDD98E" w14:textId="77777777" w:rsidR="00043C5B" w:rsidRDefault="00043C5B" w:rsidP="00992543">
      <w:r>
        <w:continuationSeparator/>
      </w:r>
    </w:p>
  </w:footnote>
  <w:footnote w:id="1">
    <w:p w14:paraId="69AB47F8" w14:textId="3862C106" w:rsidR="00AE7D84" w:rsidRPr="00BF292A" w:rsidRDefault="00C65DF7" w:rsidP="00AE7D8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Calibri" w:hAnsi="Times New Roman" w:cs="Times New Roman"/>
          <w:bCs/>
          <w:i/>
          <w:iCs/>
          <w:color w:val="auto"/>
          <w:sz w:val="24"/>
          <w:szCs w:val="24"/>
          <w:lang w:val="lt-LT"/>
        </w:rPr>
      </w:pPr>
      <w:r w:rsidRPr="00BF292A">
        <w:rPr>
          <w:rStyle w:val="Puslapioinaosnuoroda"/>
          <w:rFonts w:ascii="Times New Roman" w:hAnsi="Times New Roman" w:cs="Times New Roman"/>
          <w:i/>
          <w:iCs/>
          <w:color w:val="auto"/>
          <w:sz w:val="24"/>
          <w:szCs w:val="24"/>
        </w:rPr>
        <w:footnoteRef/>
      </w:r>
      <w:r w:rsidRPr="00BF292A">
        <w:rPr>
          <w:rFonts w:ascii="Times New Roman" w:hAnsi="Times New Roman" w:cs="Times New Roman"/>
          <w:i/>
          <w:iCs/>
          <w:color w:val="auto"/>
          <w:sz w:val="24"/>
          <w:szCs w:val="24"/>
        </w:rPr>
        <w:t xml:space="preserve"> </w:t>
      </w:r>
      <w:r w:rsidR="00AE7D84" w:rsidRPr="00BF292A">
        <w:rPr>
          <w:rFonts w:ascii="Times New Roman" w:hAnsi="Times New Roman" w:cs="Times New Roman"/>
          <w:i/>
          <w:iCs/>
          <w:color w:val="auto"/>
          <w:sz w:val="24"/>
          <w:szCs w:val="24"/>
          <w:lang w:val="lt-LT"/>
        </w:rPr>
        <w:t>Reikalavimo teisinis pagrindimas: Lietuvos Respublikos n</w:t>
      </w:r>
      <w:r w:rsidR="00AE7D84" w:rsidRPr="00BF292A">
        <w:rPr>
          <w:rFonts w:ascii="Times New Roman" w:hAnsi="Times New Roman" w:cs="Times New Roman"/>
          <w:bCs/>
          <w:i/>
          <w:iCs/>
          <w:color w:val="auto"/>
          <w:sz w:val="24"/>
          <w:szCs w:val="24"/>
          <w:lang w:val="lt-LT"/>
        </w:rPr>
        <w:t xml:space="preserve">ekilnojamojo kultūros paveldo apsaugos įstatymo </w:t>
      </w:r>
      <w:r w:rsidR="00AE7D84" w:rsidRPr="00BF292A">
        <w:rPr>
          <w:rFonts w:ascii="Times New Roman" w:eastAsia="Calibri" w:hAnsi="Times New Roman" w:cs="Times New Roman"/>
          <w:bCs/>
          <w:i/>
          <w:iCs/>
          <w:color w:val="auto"/>
          <w:sz w:val="24"/>
          <w:szCs w:val="24"/>
          <w:lang w:val="lt-LT"/>
        </w:rPr>
        <w:t>23</w:t>
      </w:r>
      <w:r w:rsidR="00AE7D84" w:rsidRPr="00BF292A">
        <w:rPr>
          <w:rFonts w:ascii="Times New Roman" w:eastAsia="Calibri" w:hAnsi="Times New Roman" w:cs="Times New Roman"/>
          <w:bCs/>
          <w:i/>
          <w:iCs/>
          <w:color w:val="auto"/>
          <w:sz w:val="24"/>
          <w:szCs w:val="24"/>
          <w:vertAlign w:val="superscript"/>
          <w:lang w:val="lt-LT"/>
        </w:rPr>
        <w:t>1</w:t>
      </w:r>
      <w:r w:rsidR="00AE7D84" w:rsidRPr="00BF292A">
        <w:rPr>
          <w:rFonts w:ascii="Times New Roman" w:eastAsia="Calibri" w:hAnsi="Times New Roman" w:cs="Times New Roman"/>
          <w:bCs/>
          <w:i/>
          <w:iCs/>
          <w:color w:val="auto"/>
          <w:sz w:val="24"/>
          <w:szCs w:val="24"/>
          <w:lang w:val="lt-LT"/>
        </w:rPr>
        <w:t xml:space="preserve"> straipsnio 12 dalis.</w:t>
      </w:r>
    </w:p>
    <w:p w14:paraId="2D180CC9" w14:textId="6AF4EA0E" w:rsidR="00C65DF7" w:rsidRPr="00AE7D84" w:rsidRDefault="00C65DF7">
      <w:pPr>
        <w:pStyle w:val="Puslapioinaostekstas"/>
        <w:rPr>
          <w:rFonts w:ascii="Times New Roman" w:hAnsi="Times New Roman" w:cs="Times New Roman"/>
          <w:sz w:val="24"/>
          <w:szCs w:val="24"/>
        </w:rPr>
      </w:pPr>
    </w:p>
  </w:footnote>
  <w:footnote w:id="2">
    <w:p w14:paraId="4BC67511" w14:textId="77777777" w:rsidR="00AA4D85" w:rsidRDefault="00AA4D85" w:rsidP="00AA4D85">
      <w:pPr>
        <w:pStyle w:val="Puslapioinaostekstas"/>
        <w:rPr>
          <w:rFonts w:ascii="Times New Roman" w:hAnsi="Times New Roman" w:cs="Times New Roman"/>
          <w:bCs/>
          <w:i/>
          <w:iCs/>
          <w:sz w:val="24"/>
          <w:szCs w:val="24"/>
        </w:rPr>
      </w:pPr>
      <w:r>
        <w:rPr>
          <w:rStyle w:val="Puslapioinaosnuoroda"/>
        </w:rPr>
        <w:footnoteRef/>
      </w:r>
      <w:r>
        <w:t xml:space="preserve"> </w:t>
      </w:r>
      <w:r>
        <w:rPr>
          <w:rFonts w:ascii="Times New Roman" w:hAnsi="Times New Roman" w:cs="Times New Roman"/>
          <w:i/>
          <w:iCs/>
          <w:sz w:val="24"/>
          <w:szCs w:val="24"/>
        </w:rPr>
        <w:t xml:space="preserve">Reikalavimo teisinis pagrindimas. Lietuvos Respublikos </w:t>
      </w:r>
      <w:r>
        <w:rPr>
          <w:rFonts w:ascii="Times New Roman" w:hAnsi="Times New Roman" w:cs="Times New Roman"/>
          <w:bCs/>
          <w:i/>
          <w:iCs/>
          <w:sz w:val="24"/>
          <w:szCs w:val="24"/>
        </w:rPr>
        <w:t>Nekilnojamojo kultūros paveldo apsaugos įstatymo 23</w:t>
      </w:r>
      <w:r>
        <w:rPr>
          <w:rFonts w:ascii="Times New Roman" w:hAnsi="Times New Roman" w:cs="Times New Roman"/>
          <w:bCs/>
          <w:i/>
          <w:iCs/>
          <w:sz w:val="24"/>
          <w:szCs w:val="24"/>
          <w:vertAlign w:val="superscript"/>
        </w:rPr>
        <w:t>1</w:t>
      </w:r>
      <w:r>
        <w:rPr>
          <w:rFonts w:ascii="Times New Roman" w:hAnsi="Times New Roman" w:cs="Times New Roman"/>
          <w:bCs/>
          <w:i/>
          <w:iCs/>
          <w:sz w:val="24"/>
          <w:szCs w:val="24"/>
        </w:rPr>
        <w:t xml:space="preserve"> straipsnio 10 dalis. </w:t>
      </w:r>
    </w:p>
    <w:p w14:paraId="1785E2AC" w14:textId="77777777" w:rsidR="00AA4D85" w:rsidRDefault="00AA4D85" w:rsidP="00AA4D8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F1D07" w14:textId="77777777" w:rsidR="007E296F" w:rsidRPr="007D4BE4" w:rsidRDefault="007E296F" w:rsidP="007D4B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12FC"/>
    <w:multiLevelType w:val="multilevel"/>
    <w:tmpl w:val="A360319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55407AE"/>
    <w:multiLevelType w:val="hybridMultilevel"/>
    <w:tmpl w:val="2F043A90"/>
    <w:lvl w:ilvl="0" w:tplc="78EC72A2">
      <w:start w:val="1"/>
      <w:numFmt w:val="decimal"/>
      <w:lvlText w:val="%1)"/>
      <w:lvlJc w:val="left"/>
      <w:pPr>
        <w:ind w:left="454" w:hanging="432"/>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 w15:restartNumberingAfterBreak="0">
    <w:nsid w:val="07F573DC"/>
    <w:multiLevelType w:val="multilevel"/>
    <w:tmpl w:val="4DF4DF8E"/>
    <w:lvl w:ilvl="0">
      <w:start w:val="6"/>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Arial Unicode MS" w:hAnsi="Times New Roman" w:cs="Calibri"/>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9871EBA"/>
    <w:multiLevelType w:val="hybridMultilevel"/>
    <w:tmpl w:val="E8F2121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95E7139"/>
    <w:multiLevelType w:val="multilevel"/>
    <w:tmpl w:val="D3AAD5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A14465"/>
    <w:multiLevelType w:val="hybridMultilevel"/>
    <w:tmpl w:val="384C422C"/>
    <w:lvl w:ilvl="0" w:tplc="EC8A2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2506D"/>
    <w:multiLevelType w:val="hybridMultilevel"/>
    <w:tmpl w:val="529C915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2281738B"/>
    <w:multiLevelType w:val="hybridMultilevel"/>
    <w:tmpl w:val="3746E3A6"/>
    <w:lvl w:ilvl="0" w:tplc="1AEC18E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F31375"/>
    <w:multiLevelType w:val="hybridMultilevel"/>
    <w:tmpl w:val="6DFA7FEA"/>
    <w:lvl w:ilvl="0" w:tplc="AE9ACD6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733BB"/>
    <w:multiLevelType w:val="hybridMultilevel"/>
    <w:tmpl w:val="09F41F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82D1ADF"/>
    <w:multiLevelType w:val="hybridMultilevel"/>
    <w:tmpl w:val="34CA8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451F02"/>
    <w:multiLevelType w:val="hybridMultilevel"/>
    <w:tmpl w:val="C9648DE6"/>
    <w:lvl w:ilvl="0" w:tplc="FB54751A">
      <w:start w:val="1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BB3AA6"/>
    <w:multiLevelType w:val="hybridMultilevel"/>
    <w:tmpl w:val="6EDA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17EE1"/>
    <w:multiLevelType w:val="multilevel"/>
    <w:tmpl w:val="A360319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DE15575"/>
    <w:multiLevelType w:val="hybridMultilevel"/>
    <w:tmpl w:val="FBD8228E"/>
    <w:lvl w:ilvl="0" w:tplc="B94ACFA2">
      <w:start w:val="1"/>
      <w:numFmt w:val="lowerLetter"/>
      <w:lvlText w:val="%1)"/>
      <w:lvlJc w:val="left"/>
      <w:pPr>
        <w:ind w:left="1176" w:hanging="45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ECE601E"/>
    <w:multiLevelType w:val="multilevel"/>
    <w:tmpl w:val="5614AC0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637420FA"/>
    <w:multiLevelType w:val="hybridMultilevel"/>
    <w:tmpl w:val="492A2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F267B3"/>
    <w:multiLevelType w:val="hybridMultilevel"/>
    <w:tmpl w:val="C482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33675"/>
    <w:multiLevelType w:val="hybridMultilevel"/>
    <w:tmpl w:val="2D48A3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42613B"/>
    <w:multiLevelType w:val="hybridMultilevel"/>
    <w:tmpl w:val="064E3B4A"/>
    <w:lvl w:ilvl="0" w:tplc="B0D467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42B26"/>
    <w:multiLevelType w:val="hybridMultilevel"/>
    <w:tmpl w:val="531A8E46"/>
    <w:lvl w:ilvl="0" w:tplc="4086A2F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3E5731F"/>
    <w:multiLevelType w:val="hybridMultilevel"/>
    <w:tmpl w:val="E31C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15:restartNumberingAfterBreak="0">
    <w:nsid w:val="76A3269C"/>
    <w:multiLevelType w:val="multilevel"/>
    <w:tmpl w:val="859AFC4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870280E"/>
    <w:multiLevelType w:val="hybridMultilevel"/>
    <w:tmpl w:val="1D489B8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6" w15:restartNumberingAfterBreak="0">
    <w:nsid w:val="79AA4BE5"/>
    <w:multiLevelType w:val="multilevel"/>
    <w:tmpl w:val="A360319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687172890">
    <w:abstractNumId w:val="24"/>
  </w:num>
  <w:num w:numId="2" w16cid:durableId="1479227713">
    <w:abstractNumId w:val="5"/>
  </w:num>
  <w:num w:numId="3" w16cid:durableId="1529635462">
    <w:abstractNumId w:val="9"/>
  </w:num>
  <w:num w:numId="4" w16cid:durableId="1806459234">
    <w:abstractNumId w:val="7"/>
  </w:num>
  <w:num w:numId="5" w16cid:durableId="595409620">
    <w:abstractNumId w:val="20"/>
  </w:num>
  <w:num w:numId="6" w16cid:durableId="1423070090">
    <w:abstractNumId w:val="13"/>
  </w:num>
  <w:num w:numId="7" w16cid:durableId="417140447">
    <w:abstractNumId w:val="22"/>
  </w:num>
  <w:num w:numId="8" w16cid:durableId="1408308432">
    <w:abstractNumId w:val="3"/>
  </w:num>
  <w:num w:numId="9" w16cid:durableId="948779499">
    <w:abstractNumId w:val="6"/>
  </w:num>
  <w:num w:numId="10" w16cid:durableId="2147158538">
    <w:abstractNumId w:val="18"/>
  </w:num>
  <w:num w:numId="11" w16cid:durableId="1831561693">
    <w:abstractNumId w:val="14"/>
  </w:num>
  <w:num w:numId="12" w16cid:durableId="775516350">
    <w:abstractNumId w:val="25"/>
  </w:num>
  <w:num w:numId="13" w16cid:durableId="1722289404">
    <w:abstractNumId w:val="26"/>
  </w:num>
  <w:num w:numId="14" w16cid:durableId="734821463">
    <w:abstractNumId w:val="10"/>
  </w:num>
  <w:num w:numId="15" w16cid:durableId="744836347">
    <w:abstractNumId w:val="11"/>
  </w:num>
  <w:num w:numId="16" w16cid:durableId="1523320066">
    <w:abstractNumId w:val="23"/>
  </w:num>
  <w:num w:numId="17" w16cid:durableId="1047485331">
    <w:abstractNumId w:val="0"/>
  </w:num>
  <w:num w:numId="18" w16cid:durableId="1436318926">
    <w:abstractNumId w:val="17"/>
  </w:num>
  <w:num w:numId="19" w16cid:durableId="1227834692">
    <w:abstractNumId w:val="2"/>
  </w:num>
  <w:num w:numId="20" w16cid:durableId="1094982200">
    <w:abstractNumId w:val="1"/>
  </w:num>
  <w:num w:numId="21" w16cid:durableId="215556964">
    <w:abstractNumId w:val="12"/>
  </w:num>
  <w:num w:numId="22" w16cid:durableId="1980301340">
    <w:abstractNumId w:val="16"/>
  </w:num>
  <w:num w:numId="23" w16cid:durableId="1955210516">
    <w:abstractNumId w:val="8"/>
  </w:num>
  <w:num w:numId="24" w16cid:durableId="110369960">
    <w:abstractNumId w:val="19"/>
  </w:num>
  <w:num w:numId="25" w16cid:durableId="847015061">
    <w:abstractNumId w:val="4"/>
  </w:num>
  <w:num w:numId="26" w16cid:durableId="945775394">
    <w:abstractNumId w:val="15"/>
  </w:num>
  <w:num w:numId="27" w16cid:durableId="2094574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5393"/>
    <w:rsid w:val="00000B89"/>
    <w:rsid w:val="00002B33"/>
    <w:rsid w:val="00005050"/>
    <w:rsid w:val="00006E1E"/>
    <w:rsid w:val="00010FCA"/>
    <w:rsid w:val="00011144"/>
    <w:rsid w:val="00014F0D"/>
    <w:rsid w:val="000154BA"/>
    <w:rsid w:val="0001589B"/>
    <w:rsid w:val="0001674C"/>
    <w:rsid w:val="000169AA"/>
    <w:rsid w:val="00031639"/>
    <w:rsid w:val="00033AC3"/>
    <w:rsid w:val="00035499"/>
    <w:rsid w:val="00043C5B"/>
    <w:rsid w:val="000450BD"/>
    <w:rsid w:val="00045CBD"/>
    <w:rsid w:val="00051122"/>
    <w:rsid w:val="00054434"/>
    <w:rsid w:val="0005640D"/>
    <w:rsid w:val="00060967"/>
    <w:rsid w:val="00060BA1"/>
    <w:rsid w:val="00063C48"/>
    <w:rsid w:val="00072800"/>
    <w:rsid w:val="00072BD2"/>
    <w:rsid w:val="000735E6"/>
    <w:rsid w:val="0007571B"/>
    <w:rsid w:val="00076C9E"/>
    <w:rsid w:val="00076EE8"/>
    <w:rsid w:val="000825BF"/>
    <w:rsid w:val="00085ED3"/>
    <w:rsid w:val="0008653E"/>
    <w:rsid w:val="00087FCD"/>
    <w:rsid w:val="00091FBB"/>
    <w:rsid w:val="00092FE6"/>
    <w:rsid w:val="00093D31"/>
    <w:rsid w:val="000945F3"/>
    <w:rsid w:val="0009563B"/>
    <w:rsid w:val="000A0B2D"/>
    <w:rsid w:val="000A1D6F"/>
    <w:rsid w:val="000A3CFD"/>
    <w:rsid w:val="000A41A9"/>
    <w:rsid w:val="000A7DD4"/>
    <w:rsid w:val="000B2EED"/>
    <w:rsid w:val="000B7F26"/>
    <w:rsid w:val="000C0415"/>
    <w:rsid w:val="000C0771"/>
    <w:rsid w:val="000C1A52"/>
    <w:rsid w:val="000C1D1A"/>
    <w:rsid w:val="000C45A5"/>
    <w:rsid w:val="000D07A9"/>
    <w:rsid w:val="000D0BD0"/>
    <w:rsid w:val="000D2367"/>
    <w:rsid w:val="000D3F57"/>
    <w:rsid w:val="000E13E9"/>
    <w:rsid w:val="000E59A3"/>
    <w:rsid w:val="000E5A5D"/>
    <w:rsid w:val="000E644B"/>
    <w:rsid w:val="000E6B97"/>
    <w:rsid w:val="000F1C5C"/>
    <w:rsid w:val="000F2BCD"/>
    <w:rsid w:val="000F4F85"/>
    <w:rsid w:val="000F634B"/>
    <w:rsid w:val="000F6904"/>
    <w:rsid w:val="001006A8"/>
    <w:rsid w:val="001013DE"/>
    <w:rsid w:val="00101590"/>
    <w:rsid w:val="001024AB"/>
    <w:rsid w:val="00106B72"/>
    <w:rsid w:val="001070B5"/>
    <w:rsid w:val="00110A3E"/>
    <w:rsid w:val="0011358E"/>
    <w:rsid w:val="00114EB7"/>
    <w:rsid w:val="0011576E"/>
    <w:rsid w:val="001159E2"/>
    <w:rsid w:val="0011714A"/>
    <w:rsid w:val="00117709"/>
    <w:rsid w:val="00120136"/>
    <w:rsid w:val="00120B6D"/>
    <w:rsid w:val="001228F6"/>
    <w:rsid w:val="00122DFC"/>
    <w:rsid w:val="00123127"/>
    <w:rsid w:val="0012320D"/>
    <w:rsid w:val="001250A8"/>
    <w:rsid w:val="00127147"/>
    <w:rsid w:val="00127A46"/>
    <w:rsid w:val="00127E98"/>
    <w:rsid w:val="00130EC0"/>
    <w:rsid w:val="00131467"/>
    <w:rsid w:val="00133293"/>
    <w:rsid w:val="001340FE"/>
    <w:rsid w:val="00134EF7"/>
    <w:rsid w:val="0014078B"/>
    <w:rsid w:val="001419DD"/>
    <w:rsid w:val="00142503"/>
    <w:rsid w:val="00142C48"/>
    <w:rsid w:val="00143757"/>
    <w:rsid w:val="0014612C"/>
    <w:rsid w:val="00147AD5"/>
    <w:rsid w:val="001536BE"/>
    <w:rsid w:val="00153B5C"/>
    <w:rsid w:val="00153E5A"/>
    <w:rsid w:val="0015495C"/>
    <w:rsid w:val="00160661"/>
    <w:rsid w:val="0016179B"/>
    <w:rsid w:val="00161E8D"/>
    <w:rsid w:val="00162016"/>
    <w:rsid w:val="00164579"/>
    <w:rsid w:val="001657E9"/>
    <w:rsid w:val="00165DDF"/>
    <w:rsid w:val="00166926"/>
    <w:rsid w:val="001671EB"/>
    <w:rsid w:val="00167D8F"/>
    <w:rsid w:val="001707CE"/>
    <w:rsid w:val="00171E97"/>
    <w:rsid w:val="00171FDB"/>
    <w:rsid w:val="00177E09"/>
    <w:rsid w:val="00177F1E"/>
    <w:rsid w:val="00180277"/>
    <w:rsid w:val="00181B72"/>
    <w:rsid w:val="00195B02"/>
    <w:rsid w:val="001974A8"/>
    <w:rsid w:val="001A1D9C"/>
    <w:rsid w:val="001A2A12"/>
    <w:rsid w:val="001A6895"/>
    <w:rsid w:val="001A6EE5"/>
    <w:rsid w:val="001B12F1"/>
    <w:rsid w:val="001B2314"/>
    <w:rsid w:val="001B2476"/>
    <w:rsid w:val="001B4FD3"/>
    <w:rsid w:val="001B6354"/>
    <w:rsid w:val="001B7943"/>
    <w:rsid w:val="001C18B9"/>
    <w:rsid w:val="001C23CA"/>
    <w:rsid w:val="001C3209"/>
    <w:rsid w:val="001C3318"/>
    <w:rsid w:val="001C3737"/>
    <w:rsid w:val="001C3892"/>
    <w:rsid w:val="001C4593"/>
    <w:rsid w:val="001C51D8"/>
    <w:rsid w:val="001C6C10"/>
    <w:rsid w:val="001C7104"/>
    <w:rsid w:val="001D39D8"/>
    <w:rsid w:val="001E166E"/>
    <w:rsid w:val="001E1CCB"/>
    <w:rsid w:val="001E1EAC"/>
    <w:rsid w:val="001E53BD"/>
    <w:rsid w:val="001E5BFE"/>
    <w:rsid w:val="001E6524"/>
    <w:rsid w:val="001E67CB"/>
    <w:rsid w:val="001E70C5"/>
    <w:rsid w:val="001F17E3"/>
    <w:rsid w:val="001F435A"/>
    <w:rsid w:val="001F45B6"/>
    <w:rsid w:val="001F5A7C"/>
    <w:rsid w:val="001F7A09"/>
    <w:rsid w:val="00201073"/>
    <w:rsid w:val="002010A7"/>
    <w:rsid w:val="00202DBE"/>
    <w:rsid w:val="00204B9E"/>
    <w:rsid w:val="0020574F"/>
    <w:rsid w:val="00207E8C"/>
    <w:rsid w:val="002175E1"/>
    <w:rsid w:val="002215C6"/>
    <w:rsid w:val="00225D97"/>
    <w:rsid w:val="002261B9"/>
    <w:rsid w:val="00227C55"/>
    <w:rsid w:val="002348FC"/>
    <w:rsid w:val="00235049"/>
    <w:rsid w:val="002352E8"/>
    <w:rsid w:val="00237B5F"/>
    <w:rsid w:val="00237D2E"/>
    <w:rsid w:val="002435FE"/>
    <w:rsid w:val="0024666B"/>
    <w:rsid w:val="00246DC7"/>
    <w:rsid w:val="00247D67"/>
    <w:rsid w:val="0025225F"/>
    <w:rsid w:val="00255CB3"/>
    <w:rsid w:val="002572F9"/>
    <w:rsid w:val="0025797B"/>
    <w:rsid w:val="00263B52"/>
    <w:rsid w:val="002645A9"/>
    <w:rsid w:val="00264DCF"/>
    <w:rsid w:val="00264FBA"/>
    <w:rsid w:val="00265865"/>
    <w:rsid w:val="00266844"/>
    <w:rsid w:val="00270DE1"/>
    <w:rsid w:val="00271B6A"/>
    <w:rsid w:val="00276AD2"/>
    <w:rsid w:val="002775EE"/>
    <w:rsid w:val="0027767B"/>
    <w:rsid w:val="00277F44"/>
    <w:rsid w:val="00280A92"/>
    <w:rsid w:val="00281083"/>
    <w:rsid w:val="00281218"/>
    <w:rsid w:val="0028517C"/>
    <w:rsid w:val="00285274"/>
    <w:rsid w:val="00287EAC"/>
    <w:rsid w:val="00290375"/>
    <w:rsid w:val="00291163"/>
    <w:rsid w:val="00291513"/>
    <w:rsid w:val="002917D8"/>
    <w:rsid w:val="00292F75"/>
    <w:rsid w:val="00293B74"/>
    <w:rsid w:val="00293DDB"/>
    <w:rsid w:val="00295E68"/>
    <w:rsid w:val="002A200D"/>
    <w:rsid w:val="002A2591"/>
    <w:rsid w:val="002A47FE"/>
    <w:rsid w:val="002A5DB9"/>
    <w:rsid w:val="002B0A88"/>
    <w:rsid w:val="002B170F"/>
    <w:rsid w:val="002B1D2B"/>
    <w:rsid w:val="002B2169"/>
    <w:rsid w:val="002B785D"/>
    <w:rsid w:val="002C1F38"/>
    <w:rsid w:val="002C3AE3"/>
    <w:rsid w:val="002C74C1"/>
    <w:rsid w:val="002D0329"/>
    <w:rsid w:val="002D0DAE"/>
    <w:rsid w:val="002D2E0B"/>
    <w:rsid w:val="002D2E1B"/>
    <w:rsid w:val="002D39F6"/>
    <w:rsid w:val="002D3F39"/>
    <w:rsid w:val="002D4461"/>
    <w:rsid w:val="002D50BC"/>
    <w:rsid w:val="002D5B61"/>
    <w:rsid w:val="002D7D46"/>
    <w:rsid w:val="002E0D8E"/>
    <w:rsid w:val="002E309E"/>
    <w:rsid w:val="002E401E"/>
    <w:rsid w:val="002E417B"/>
    <w:rsid w:val="002E47F8"/>
    <w:rsid w:val="002E5E95"/>
    <w:rsid w:val="002F158C"/>
    <w:rsid w:val="002F1697"/>
    <w:rsid w:val="002F2998"/>
    <w:rsid w:val="002F2FC9"/>
    <w:rsid w:val="002F3B02"/>
    <w:rsid w:val="00300946"/>
    <w:rsid w:val="00304414"/>
    <w:rsid w:val="003049FF"/>
    <w:rsid w:val="00305E18"/>
    <w:rsid w:val="00306369"/>
    <w:rsid w:val="003073DA"/>
    <w:rsid w:val="0030779C"/>
    <w:rsid w:val="00312505"/>
    <w:rsid w:val="003128B5"/>
    <w:rsid w:val="00312BA8"/>
    <w:rsid w:val="003136A7"/>
    <w:rsid w:val="00313950"/>
    <w:rsid w:val="00314D9F"/>
    <w:rsid w:val="00320872"/>
    <w:rsid w:val="0032251B"/>
    <w:rsid w:val="00322929"/>
    <w:rsid w:val="00323BD4"/>
    <w:rsid w:val="003243DC"/>
    <w:rsid w:val="003367A0"/>
    <w:rsid w:val="003414E1"/>
    <w:rsid w:val="00342306"/>
    <w:rsid w:val="003424F3"/>
    <w:rsid w:val="00343B83"/>
    <w:rsid w:val="003449DF"/>
    <w:rsid w:val="003462AA"/>
    <w:rsid w:val="00351FA0"/>
    <w:rsid w:val="00352D72"/>
    <w:rsid w:val="00354FA9"/>
    <w:rsid w:val="003573F7"/>
    <w:rsid w:val="00361341"/>
    <w:rsid w:val="003628CD"/>
    <w:rsid w:val="00362B03"/>
    <w:rsid w:val="00364AE3"/>
    <w:rsid w:val="003705A8"/>
    <w:rsid w:val="0037068A"/>
    <w:rsid w:val="00371D72"/>
    <w:rsid w:val="003734C7"/>
    <w:rsid w:val="00374679"/>
    <w:rsid w:val="0037533A"/>
    <w:rsid w:val="00375984"/>
    <w:rsid w:val="00376CD3"/>
    <w:rsid w:val="00376FF8"/>
    <w:rsid w:val="00382C1C"/>
    <w:rsid w:val="003854E0"/>
    <w:rsid w:val="00385867"/>
    <w:rsid w:val="00385D55"/>
    <w:rsid w:val="00385F56"/>
    <w:rsid w:val="003867B4"/>
    <w:rsid w:val="00391118"/>
    <w:rsid w:val="00392E95"/>
    <w:rsid w:val="00393DA8"/>
    <w:rsid w:val="00394B1C"/>
    <w:rsid w:val="00394D0E"/>
    <w:rsid w:val="003A1BE0"/>
    <w:rsid w:val="003A242E"/>
    <w:rsid w:val="003A48B1"/>
    <w:rsid w:val="003A65B7"/>
    <w:rsid w:val="003A7364"/>
    <w:rsid w:val="003B060C"/>
    <w:rsid w:val="003B1635"/>
    <w:rsid w:val="003B2DFF"/>
    <w:rsid w:val="003B533E"/>
    <w:rsid w:val="003B66C4"/>
    <w:rsid w:val="003C4075"/>
    <w:rsid w:val="003C612C"/>
    <w:rsid w:val="003C6D7E"/>
    <w:rsid w:val="003D42C5"/>
    <w:rsid w:val="003D742D"/>
    <w:rsid w:val="003E0060"/>
    <w:rsid w:val="003E0C88"/>
    <w:rsid w:val="003E31BA"/>
    <w:rsid w:val="003E5C40"/>
    <w:rsid w:val="003E6F22"/>
    <w:rsid w:val="003E78DF"/>
    <w:rsid w:val="003F12BF"/>
    <w:rsid w:val="003F4C0F"/>
    <w:rsid w:val="003F604D"/>
    <w:rsid w:val="003F71A8"/>
    <w:rsid w:val="00402365"/>
    <w:rsid w:val="004055F3"/>
    <w:rsid w:val="00405912"/>
    <w:rsid w:val="00405F30"/>
    <w:rsid w:val="004076EB"/>
    <w:rsid w:val="00407D71"/>
    <w:rsid w:val="00411562"/>
    <w:rsid w:val="00417051"/>
    <w:rsid w:val="00422611"/>
    <w:rsid w:val="004226F3"/>
    <w:rsid w:val="00423851"/>
    <w:rsid w:val="00425F8F"/>
    <w:rsid w:val="00430DA6"/>
    <w:rsid w:val="004313F1"/>
    <w:rsid w:val="00432466"/>
    <w:rsid w:val="00433422"/>
    <w:rsid w:val="004341A3"/>
    <w:rsid w:val="00434BB5"/>
    <w:rsid w:val="004374D7"/>
    <w:rsid w:val="00437D7F"/>
    <w:rsid w:val="00441212"/>
    <w:rsid w:val="00441DE7"/>
    <w:rsid w:val="00443578"/>
    <w:rsid w:val="0044467A"/>
    <w:rsid w:val="00444DD7"/>
    <w:rsid w:val="004455E6"/>
    <w:rsid w:val="00446764"/>
    <w:rsid w:val="00447AED"/>
    <w:rsid w:val="0045003E"/>
    <w:rsid w:val="004530D7"/>
    <w:rsid w:val="00453C58"/>
    <w:rsid w:val="00454142"/>
    <w:rsid w:val="00455AF5"/>
    <w:rsid w:val="00456ACB"/>
    <w:rsid w:val="004607CD"/>
    <w:rsid w:val="00461825"/>
    <w:rsid w:val="00465613"/>
    <w:rsid w:val="00470BF0"/>
    <w:rsid w:val="004714D1"/>
    <w:rsid w:val="00475588"/>
    <w:rsid w:val="00475A68"/>
    <w:rsid w:val="0047612C"/>
    <w:rsid w:val="004777D2"/>
    <w:rsid w:val="00477BCF"/>
    <w:rsid w:val="004835BD"/>
    <w:rsid w:val="00485772"/>
    <w:rsid w:val="004863F6"/>
    <w:rsid w:val="004869FD"/>
    <w:rsid w:val="00490D19"/>
    <w:rsid w:val="00492E6B"/>
    <w:rsid w:val="00492F86"/>
    <w:rsid w:val="00493BD3"/>
    <w:rsid w:val="00495FA7"/>
    <w:rsid w:val="004A00BB"/>
    <w:rsid w:val="004A0839"/>
    <w:rsid w:val="004A2465"/>
    <w:rsid w:val="004A2C9F"/>
    <w:rsid w:val="004A305A"/>
    <w:rsid w:val="004A4084"/>
    <w:rsid w:val="004A4239"/>
    <w:rsid w:val="004A4E69"/>
    <w:rsid w:val="004A532A"/>
    <w:rsid w:val="004A69BE"/>
    <w:rsid w:val="004B10AA"/>
    <w:rsid w:val="004B10D1"/>
    <w:rsid w:val="004B2152"/>
    <w:rsid w:val="004B4664"/>
    <w:rsid w:val="004B52CD"/>
    <w:rsid w:val="004B595B"/>
    <w:rsid w:val="004B722B"/>
    <w:rsid w:val="004C0A61"/>
    <w:rsid w:val="004C0A90"/>
    <w:rsid w:val="004C3DC0"/>
    <w:rsid w:val="004C533E"/>
    <w:rsid w:val="004D5071"/>
    <w:rsid w:val="004E34D3"/>
    <w:rsid w:val="004F1E51"/>
    <w:rsid w:val="004F4898"/>
    <w:rsid w:val="0050061D"/>
    <w:rsid w:val="00501C0E"/>
    <w:rsid w:val="00501FDD"/>
    <w:rsid w:val="00506E84"/>
    <w:rsid w:val="005072A5"/>
    <w:rsid w:val="00510C52"/>
    <w:rsid w:val="005115D0"/>
    <w:rsid w:val="005122EA"/>
    <w:rsid w:val="00515288"/>
    <w:rsid w:val="00517990"/>
    <w:rsid w:val="005203F4"/>
    <w:rsid w:val="00530AF3"/>
    <w:rsid w:val="00531208"/>
    <w:rsid w:val="00534B4E"/>
    <w:rsid w:val="005361B5"/>
    <w:rsid w:val="00537F47"/>
    <w:rsid w:val="0054181F"/>
    <w:rsid w:val="005419A2"/>
    <w:rsid w:val="00542822"/>
    <w:rsid w:val="00544A11"/>
    <w:rsid w:val="005468C7"/>
    <w:rsid w:val="00547C05"/>
    <w:rsid w:val="00547F97"/>
    <w:rsid w:val="00551C26"/>
    <w:rsid w:val="0055375D"/>
    <w:rsid w:val="00554500"/>
    <w:rsid w:val="005566AF"/>
    <w:rsid w:val="00556786"/>
    <w:rsid w:val="00561DE7"/>
    <w:rsid w:val="00564194"/>
    <w:rsid w:val="00565E3E"/>
    <w:rsid w:val="00567191"/>
    <w:rsid w:val="0057083E"/>
    <w:rsid w:val="00570F56"/>
    <w:rsid w:val="00572FBE"/>
    <w:rsid w:val="00576D58"/>
    <w:rsid w:val="00576D64"/>
    <w:rsid w:val="00577E34"/>
    <w:rsid w:val="005812EF"/>
    <w:rsid w:val="005814E8"/>
    <w:rsid w:val="00584B4A"/>
    <w:rsid w:val="00592CF7"/>
    <w:rsid w:val="0059465A"/>
    <w:rsid w:val="005A1324"/>
    <w:rsid w:val="005A275A"/>
    <w:rsid w:val="005A570C"/>
    <w:rsid w:val="005A6CBD"/>
    <w:rsid w:val="005B0FD4"/>
    <w:rsid w:val="005B379E"/>
    <w:rsid w:val="005C2499"/>
    <w:rsid w:val="005C52E5"/>
    <w:rsid w:val="005C6BB5"/>
    <w:rsid w:val="005C779C"/>
    <w:rsid w:val="005C790A"/>
    <w:rsid w:val="005D1F8F"/>
    <w:rsid w:val="005D3B40"/>
    <w:rsid w:val="005D613D"/>
    <w:rsid w:val="005D688A"/>
    <w:rsid w:val="005E1253"/>
    <w:rsid w:val="005E1721"/>
    <w:rsid w:val="005E4C58"/>
    <w:rsid w:val="005E7934"/>
    <w:rsid w:val="005E7B23"/>
    <w:rsid w:val="005F2101"/>
    <w:rsid w:val="005F2613"/>
    <w:rsid w:val="005F337A"/>
    <w:rsid w:val="005F4706"/>
    <w:rsid w:val="005F4970"/>
    <w:rsid w:val="00602148"/>
    <w:rsid w:val="00602D74"/>
    <w:rsid w:val="006113BB"/>
    <w:rsid w:val="00611AF9"/>
    <w:rsid w:val="00611EB5"/>
    <w:rsid w:val="0061314B"/>
    <w:rsid w:val="00614E8A"/>
    <w:rsid w:val="006156DF"/>
    <w:rsid w:val="00616303"/>
    <w:rsid w:val="00616A58"/>
    <w:rsid w:val="006234FB"/>
    <w:rsid w:val="006241DC"/>
    <w:rsid w:val="0062442F"/>
    <w:rsid w:val="00624792"/>
    <w:rsid w:val="00627E8A"/>
    <w:rsid w:val="00630D93"/>
    <w:rsid w:val="00634901"/>
    <w:rsid w:val="00635B01"/>
    <w:rsid w:val="00642152"/>
    <w:rsid w:val="00644A76"/>
    <w:rsid w:val="00644E80"/>
    <w:rsid w:val="00645430"/>
    <w:rsid w:val="006454C2"/>
    <w:rsid w:val="00653059"/>
    <w:rsid w:val="0065316F"/>
    <w:rsid w:val="00653446"/>
    <w:rsid w:val="0066039A"/>
    <w:rsid w:val="006604D8"/>
    <w:rsid w:val="006618AE"/>
    <w:rsid w:val="006618C3"/>
    <w:rsid w:val="00663545"/>
    <w:rsid w:val="0066630E"/>
    <w:rsid w:val="00666635"/>
    <w:rsid w:val="006713B2"/>
    <w:rsid w:val="0067161B"/>
    <w:rsid w:val="00671BD3"/>
    <w:rsid w:val="00686228"/>
    <w:rsid w:val="00687AB3"/>
    <w:rsid w:val="00691D75"/>
    <w:rsid w:val="00692214"/>
    <w:rsid w:val="006932C5"/>
    <w:rsid w:val="006974B4"/>
    <w:rsid w:val="006A04EF"/>
    <w:rsid w:val="006A063A"/>
    <w:rsid w:val="006A3984"/>
    <w:rsid w:val="006A63B7"/>
    <w:rsid w:val="006A70E8"/>
    <w:rsid w:val="006B0CB2"/>
    <w:rsid w:val="006B158A"/>
    <w:rsid w:val="006B1C42"/>
    <w:rsid w:val="006B2C39"/>
    <w:rsid w:val="006B6834"/>
    <w:rsid w:val="006B7018"/>
    <w:rsid w:val="006C1ED8"/>
    <w:rsid w:val="006C4000"/>
    <w:rsid w:val="006D4073"/>
    <w:rsid w:val="006D4C64"/>
    <w:rsid w:val="006E16AC"/>
    <w:rsid w:val="006E4690"/>
    <w:rsid w:val="006E4BC8"/>
    <w:rsid w:val="006E4D7A"/>
    <w:rsid w:val="006F045F"/>
    <w:rsid w:val="006F0641"/>
    <w:rsid w:val="006F2DCD"/>
    <w:rsid w:val="006F303E"/>
    <w:rsid w:val="006F3500"/>
    <w:rsid w:val="00700130"/>
    <w:rsid w:val="007004B0"/>
    <w:rsid w:val="007015FC"/>
    <w:rsid w:val="007039D5"/>
    <w:rsid w:val="00704724"/>
    <w:rsid w:val="00704A06"/>
    <w:rsid w:val="00705177"/>
    <w:rsid w:val="0070641A"/>
    <w:rsid w:val="007065A2"/>
    <w:rsid w:val="00706A59"/>
    <w:rsid w:val="0071047F"/>
    <w:rsid w:val="00710C65"/>
    <w:rsid w:val="007123A1"/>
    <w:rsid w:val="00712409"/>
    <w:rsid w:val="00713455"/>
    <w:rsid w:val="00713D37"/>
    <w:rsid w:val="007140BC"/>
    <w:rsid w:val="0071567B"/>
    <w:rsid w:val="00716157"/>
    <w:rsid w:val="007164CC"/>
    <w:rsid w:val="00717C66"/>
    <w:rsid w:val="0072184D"/>
    <w:rsid w:val="0072488A"/>
    <w:rsid w:val="0072493C"/>
    <w:rsid w:val="00731D0C"/>
    <w:rsid w:val="00732B3D"/>
    <w:rsid w:val="00733AEE"/>
    <w:rsid w:val="00733CDA"/>
    <w:rsid w:val="00734F4B"/>
    <w:rsid w:val="0073665F"/>
    <w:rsid w:val="00745E59"/>
    <w:rsid w:val="00751C4D"/>
    <w:rsid w:val="00756883"/>
    <w:rsid w:val="00756F08"/>
    <w:rsid w:val="00757E51"/>
    <w:rsid w:val="00761BE1"/>
    <w:rsid w:val="007628A5"/>
    <w:rsid w:val="00764166"/>
    <w:rsid w:val="0076660B"/>
    <w:rsid w:val="00770C91"/>
    <w:rsid w:val="00770CA0"/>
    <w:rsid w:val="007745DA"/>
    <w:rsid w:val="00776EF1"/>
    <w:rsid w:val="007775B5"/>
    <w:rsid w:val="007809E9"/>
    <w:rsid w:val="0078205E"/>
    <w:rsid w:val="00782161"/>
    <w:rsid w:val="00782DDE"/>
    <w:rsid w:val="00786C94"/>
    <w:rsid w:val="007871A2"/>
    <w:rsid w:val="00787409"/>
    <w:rsid w:val="00787898"/>
    <w:rsid w:val="00790455"/>
    <w:rsid w:val="00790500"/>
    <w:rsid w:val="007919A6"/>
    <w:rsid w:val="00795163"/>
    <w:rsid w:val="007A0942"/>
    <w:rsid w:val="007A17FB"/>
    <w:rsid w:val="007A6CDB"/>
    <w:rsid w:val="007B360A"/>
    <w:rsid w:val="007B3820"/>
    <w:rsid w:val="007B3C45"/>
    <w:rsid w:val="007B52B4"/>
    <w:rsid w:val="007B5AAB"/>
    <w:rsid w:val="007B7DCF"/>
    <w:rsid w:val="007C19A9"/>
    <w:rsid w:val="007C1F6A"/>
    <w:rsid w:val="007C2B04"/>
    <w:rsid w:val="007C307B"/>
    <w:rsid w:val="007C4439"/>
    <w:rsid w:val="007C5174"/>
    <w:rsid w:val="007C7DD4"/>
    <w:rsid w:val="007D01EE"/>
    <w:rsid w:val="007D080C"/>
    <w:rsid w:val="007D3B4A"/>
    <w:rsid w:val="007D4BE4"/>
    <w:rsid w:val="007D6750"/>
    <w:rsid w:val="007E0089"/>
    <w:rsid w:val="007E1C0C"/>
    <w:rsid w:val="007E296F"/>
    <w:rsid w:val="007E396E"/>
    <w:rsid w:val="007E491A"/>
    <w:rsid w:val="007E51D9"/>
    <w:rsid w:val="007F29C4"/>
    <w:rsid w:val="007F2FEE"/>
    <w:rsid w:val="007F30CA"/>
    <w:rsid w:val="007F677B"/>
    <w:rsid w:val="00804D5E"/>
    <w:rsid w:val="00805393"/>
    <w:rsid w:val="0080738D"/>
    <w:rsid w:val="008119F4"/>
    <w:rsid w:val="008122F1"/>
    <w:rsid w:val="00812B50"/>
    <w:rsid w:val="0081649B"/>
    <w:rsid w:val="00825C09"/>
    <w:rsid w:val="00826AA1"/>
    <w:rsid w:val="0082763F"/>
    <w:rsid w:val="00830E40"/>
    <w:rsid w:val="008329C5"/>
    <w:rsid w:val="00835052"/>
    <w:rsid w:val="00835719"/>
    <w:rsid w:val="00836756"/>
    <w:rsid w:val="008379AE"/>
    <w:rsid w:val="00841A08"/>
    <w:rsid w:val="00841F13"/>
    <w:rsid w:val="008426D4"/>
    <w:rsid w:val="00842B10"/>
    <w:rsid w:val="0084394A"/>
    <w:rsid w:val="00847948"/>
    <w:rsid w:val="00853A42"/>
    <w:rsid w:val="008560C8"/>
    <w:rsid w:val="00861D73"/>
    <w:rsid w:val="0086477F"/>
    <w:rsid w:val="00864A2A"/>
    <w:rsid w:val="0086619D"/>
    <w:rsid w:val="0086682A"/>
    <w:rsid w:val="008706A8"/>
    <w:rsid w:val="00870D35"/>
    <w:rsid w:val="008728BE"/>
    <w:rsid w:val="00872E91"/>
    <w:rsid w:val="0087431E"/>
    <w:rsid w:val="00875C48"/>
    <w:rsid w:val="00876B40"/>
    <w:rsid w:val="00881800"/>
    <w:rsid w:val="00881860"/>
    <w:rsid w:val="00882F2D"/>
    <w:rsid w:val="00892130"/>
    <w:rsid w:val="008932D0"/>
    <w:rsid w:val="0089598A"/>
    <w:rsid w:val="008970A1"/>
    <w:rsid w:val="008A11FA"/>
    <w:rsid w:val="008A1394"/>
    <w:rsid w:val="008A14FA"/>
    <w:rsid w:val="008A2296"/>
    <w:rsid w:val="008A2C3E"/>
    <w:rsid w:val="008A7B74"/>
    <w:rsid w:val="008B6068"/>
    <w:rsid w:val="008B7311"/>
    <w:rsid w:val="008C1FFA"/>
    <w:rsid w:val="008C2B05"/>
    <w:rsid w:val="008C333C"/>
    <w:rsid w:val="008C3E45"/>
    <w:rsid w:val="008C3E9C"/>
    <w:rsid w:val="008C5786"/>
    <w:rsid w:val="008C5D9D"/>
    <w:rsid w:val="008D0815"/>
    <w:rsid w:val="008D16DE"/>
    <w:rsid w:val="008D295D"/>
    <w:rsid w:val="008D4A2E"/>
    <w:rsid w:val="008E3D80"/>
    <w:rsid w:val="008E42B0"/>
    <w:rsid w:val="008E529E"/>
    <w:rsid w:val="008E67E3"/>
    <w:rsid w:val="008E70B3"/>
    <w:rsid w:val="008F0C06"/>
    <w:rsid w:val="008F4D2E"/>
    <w:rsid w:val="008F705A"/>
    <w:rsid w:val="009139BE"/>
    <w:rsid w:val="00922403"/>
    <w:rsid w:val="00925C66"/>
    <w:rsid w:val="00927667"/>
    <w:rsid w:val="0092769D"/>
    <w:rsid w:val="00927856"/>
    <w:rsid w:val="00931810"/>
    <w:rsid w:val="00937228"/>
    <w:rsid w:val="00937540"/>
    <w:rsid w:val="00937B6A"/>
    <w:rsid w:val="00940251"/>
    <w:rsid w:val="00940811"/>
    <w:rsid w:val="0094343B"/>
    <w:rsid w:val="0094676D"/>
    <w:rsid w:val="00947D4B"/>
    <w:rsid w:val="00950A09"/>
    <w:rsid w:val="00951DAB"/>
    <w:rsid w:val="009529D6"/>
    <w:rsid w:val="0095445A"/>
    <w:rsid w:val="00955B0D"/>
    <w:rsid w:val="00956B2D"/>
    <w:rsid w:val="00956E68"/>
    <w:rsid w:val="009572AA"/>
    <w:rsid w:val="009612B4"/>
    <w:rsid w:val="00963728"/>
    <w:rsid w:val="00974E74"/>
    <w:rsid w:val="0097654E"/>
    <w:rsid w:val="009774D9"/>
    <w:rsid w:val="00983BDC"/>
    <w:rsid w:val="009853AB"/>
    <w:rsid w:val="0098584D"/>
    <w:rsid w:val="0099191E"/>
    <w:rsid w:val="009920BB"/>
    <w:rsid w:val="00992543"/>
    <w:rsid w:val="009955E8"/>
    <w:rsid w:val="009A0E7A"/>
    <w:rsid w:val="009A32CF"/>
    <w:rsid w:val="009A5FE6"/>
    <w:rsid w:val="009A65FE"/>
    <w:rsid w:val="009A74B9"/>
    <w:rsid w:val="009B1901"/>
    <w:rsid w:val="009B4BA0"/>
    <w:rsid w:val="009B5BAB"/>
    <w:rsid w:val="009C1B09"/>
    <w:rsid w:val="009C20BF"/>
    <w:rsid w:val="009C344C"/>
    <w:rsid w:val="009C3ACA"/>
    <w:rsid w:val="009D0B80"/>
    <w:rsid w:val="009D0D9D"/>
    <w:rsid w:val="009D170D"/>
    <w:rsid w:val="009D23CD"/>
    <w:rsid w:val="009D34F0"/>
    <w:rsid w:val="009D3D0C"/>
    <w:rsid w:val="009D62F3"/>
    <w:rsid w:val="009D645F"/>
    <w:rsid w:val="009E060E"/>
    <w:rsid w:val="009E0AA1"/>
    <w:rsid w:val="009E467E"/>
    <w:rsid w:val="009E7400"/>
    <w:rsid w:val="009F0664"/>
    <w:rsid w:val="009F16AF"/>
    <w:rsid w:val="009F7885"/>
    <w:rsid w:val="009F79CC"/>
    <w:rsid w:val="009F7F4A"/>
    <w:rsid w:val="00A00BA9"/>
    <w:rsid w:val="00A06854"/>
    <w:rsid w:val="00A07CFD"/>
    <w:rsid w:val="00A156F1"/>
    <w:rsid w:val="00A24FD5"/>
    <w:rsid w:val="00A31DA9"/>
    <w:rsid w:val="00A3339A"/>
    <w:rsid w:val="00A35381"/>
    <w:rsid w:val="00A35C9C"/>
    <w:rsid w:val="00A3685B"/>
    <w:rsid w:val="00A37EBE"/>
    <w:rsid w:val="00A40A1E"/>
    <w:rsid w:val="00A40E4C"/>
    <w:rsid w:val="00A42221"/>
    <w:rsid w:val="00A44A01"/>
    <w:rsid w:val="00A45308"/>
    <w:rsid w:val="00A463DA"/>
    <w:rsid w:val="00A46F49"/>
    <w:rsid w:val="00A50037"/>
    <w:rsid w:val="00A5331E"/>
    <w:rsid w:val="00A53C67"/>
    <w:rsid w:val="00A54EC6"/>
    <w:rsid w:val="00A56052"/>
    <w:rsid w:val="00A57AD6"/>
    <w:rsid w:val="00A57FE1"/>
    <w:rsid w:val="00A60CDA"/>
    <w:rsid w:val="00A61B66"/>
    <w:rsid w:val="00A6515E"/>
    <w:rsid w:val="00A657C8"/>
    <w:rsid w:val="00A66625"/>
    <w:rsid w:val="00A6741F"/>
    <w:rsid w:val="00A67A1C"/>
    <w:rsid w:val="00A7141D"/>
    <w:rsid w:val="00A741EF"/>
    <w:rsid w:val="00A7676D"/>
    <w:rsid w:val="00A77C0E"/>
    <w:rsid w:val="00A82A9E"/>
    <w:rsid w:val="00A83534"/>
    <w:rsid w:val="00A85333"/>
    <w:rsid w:val="00A8593C"/>
    <w:rsid w:val="00A87683"/>
    <w:rsid w:val="00A879DB"/>
    <w:rsid w:val="00A87B63"/>
    <w:rsid w:val="00A90FCF"/>
    <w:rsid w:val="00A95F96"/>
    <w:rsid w:val="00A960EC"/>
    <w:rsid w:val="00A96B1F"/>
    <w:rsid w:val="00AA3D75"/>
    <w:rsid w:val="00AA4D85"/>
    <w:rsid w:val="00AB0703"/>
    <w:rsid w:val="00AB0DB3"/>
    <w:rsid w:val="00AB0E13"/>
    <w:rsid w:val="00AB1DAF"/>
    <w:rsid w:val="00AB28D1"/>
    <w:rsid w:val="00AB460B"/>
    <w:rsid w:val="00AB6A40"/>
    <w:rsid w:val="00AB7740"/>
    <w:rsid w:val="00AC0648"/>
    <w:rsid w:val="00AC3683"/>
    <w:rsid w:val="00AC386D"/>
    <w:rsid w:val="00AC4158"/>
    <w:rsid w:val="00AC4D7A"/>
    <w:rsid w:val="00AD6CF7"/>
    <w:rsid w:val="00AE4D31"/>
    <w:rsid w:val="00AE7D84"/>
    <w:rsid w:val="00AF31AB"/>
    <w:rsid w:val="00AF417A"/>
    <w:rsid w:val="00AF72E0"/>
    <w:rsid w:val="00B008A4"/>
    <w:rsid w:val="00B01EFF"/>
    <w:rsid w:val="00B07CBF"/>
    <w:rsid w:val="00B11744"/>
    <w:rsid w:val="00B1330F"/>
    <w:rsid w:val="00B179F3"/>
    <w:rsid w:val="00B315E0"/>
    <w:rsid w:val="00B3257C"/>
    <w:rsid w:val="00B33E98"/>
    <w:rsid w:val="00B43B97"/>
    <w:rsid w:val="00B44BE0"/>
    <w:rsid w:val="00B45F08"/>
    <w:rsid w:val="00B514B9"/>
    <w:rsid w:val="00B52287"/>
    <w:rsid w:val="00B52873"/>
    <w:rsid w:val="00B546C4"/>
    <w:rsid w:val="00B57603"/>
    <w:rsid w:val="00B62BBC"/>
    <w:rsid w:val="00B6437E"/>
    <w:rsid w:val="00B65368"/>
    <w:rsid w:val="00B66DF8"/>
    <w:rsid w:val="00B721BA"/>
    <w:rsid w:val="00B722C6"/>
    <w:rsid w:val="00B72C0E"/>
    <w:rsid w:val="00B746AB"/>
    <w:rsid w:val="00B76A13"/>
    <w:rsid w:val="00B8071E"/>
    <w:rsid w:val="00B83137"/>
    <w:rsid w:val="00B83646"/>
    <w:rsid w:val="00B846D2"/>
    <w:rsid w:val="00B867A7"/>
    <w:rsid w:val="00B87CAB"/>
    <w:rsid w:val="00B94451"/>
    <w:rsid w:val="00B94AFE"/>
    <w:rsid w:val="00B976F2"/>
    <w:rsid w:val="00B97947"/>
    <w:rsid w:val="00B97C52"/>
    <w:rsid w:val="00BA0352"/>
    <w:rsid w:val="00BA2BE9"/>
    <w:rsid w:val="00BA37B3"/>
    <w:rsid w:val="00BA3E8B"/>
    <w:rsid w:val="00BA504C"/>
    <w:rsid w:val="00BA54B6"/>
    <w:rsid w:val="00BB0535"/>
    <w:rsid w:val="00BB6E45"/>
    <w:rsid w:val="00BB7536"/>
    <w:rsid w:val="00BC1031"/>
    <w:rsid w:val="00BC14DF"/>
    <w:rsid w:val="00BC1AAB"/>
    <w:rsid w:val="00BC3683"/>
    <w:rsid w:val="00BC6F39"/>
    <w:rsid w:val="00BD1658"/>
    <w:rsid w:val="00BD20FC"/>
    <w:rsid w:val="00BD2BD6"/>
    <w:rsid w:val="00BD40A5"/>
    <w:rsid w:val="00BD5CBB"/>
    <w:rsid w:val="00BE0099"/>
    <w:rsid w:val="00BE1512"/>
    <w:rsid w:val="00BE20CC"/>
    <w:rsid w:val="00BE4B95"/>
    <w:rsid w:val="00BF27E4"/>
    <w:rsid w:val="00BF292A"/>
    <w:rsid w:val="00BF48A9"/>
    <w:rsid w:val="00C007CA"/>
    <w:rsid w:val="00C02DCA"/>
    <w:rsid w:val="00C075D3"/>
    <w:rsid w:val="00C107BB"/>
    <w:rsid w:val="00C113C9"/>
    <w:rsid w:val="00C1172A"/>
    <w:rsid w:val="00C14F6F"/>
    <w:rsid w:val="00C150F4"/>
    <w:rsid w:val="00C168B7"/>
    <w:rsid w:val="00C174AC"/>
    <w:rsid w:val="00C20463"/>
    <w:rsid w:val="00C2217F"/>
    <w:rsid w:val="00C254C0"/>
    <w:rsid w:val="00C25E6C"/>
    <w:rsid w:val="00C300FF"/>
    <w:rsid w:val="00C314BE"/>
    <w:rsid w:val="00C316FD"/>
    <w:rsid w:val="00C34D68"/>
    <w:rsid w:val="00C35FBD"/>
    <w:rsid w:val="00C3635C"/>
    <w:rsid w:val="00C36668"/>
    <w:rsid w:val="00C3714A"/>
    <w:rsid w:val="00C41F88"/>
    <w:rsid w:val="00C474CA"/>
    <w:rsid w:val="00C51983"/>
    <w:rsid w:val="00C53914"/>
    <w:rsid w:val="00C5684A"/>
    <w:rsid w:val="00C5766E"/>
    <w:rsid w:val="00C57D7A"/>
    <w:rsid w:val="00C62F0C"/>
    <w:rsid w:val="00C6556B"/>
    <w:rsid w:val="00C65DF7"/>
    <w:rsid w:val="00C74FD5"/>
    <w:rsid w:val="00C862CD"/>
    <w:rsid w:val="00C866C6"/>
    <w:rsid w:val="00C9123B"/>
    <w:rsid w:val="00C920EB"/>
    <w:rsid w:val="00C92923"/>
    <w:rsid w:val="00C93604"/>
    <w:rsid w:val="00C948F3"/>
    <w:rsid w:val="00C959EE"/>
    <w:rsid w:val="00C95A67"/>
    <w:rsid w:val="00C95B37"/>
    <w:rsid w:val="00CA06EE"/>
    <w:rsid w:val="00CA2DEF"/>
    <w:rsid w:val="00CA385B"/>
    <w:rsid w:val="00CA3F29"/>
    <w:rsid w:val="00CA4EEE"/>
    <w:rsid w:val="00CA617B"/>
    <w:rsid w:val="00CA6309"/>
    <w:rsid w:val="00CA7C88"/>
    <w:rsid w:val="00CB6220"/>
    <w:rsid w:val="00CB682B"/>
    <w:rsid w:val="00CB6D83"/>
    <w:rsid w:val="00CB7B0C"/>
    <w:rsid w:val="00CC113A"/>
    <w:rsid w:val="00CC150C"/>
    <w:rsid w:val="00CC1749"/>
    <w:rsid w:val="00CC1D3A"/>
    <w:rsid w:val="00CC2335"/>
    <w:rsid w:val="00CC23E4"/>
    <w:rsid w:val="00CC36B1"/>
    <w:rsid w:val="00CC3D52"/>
    <w:rsid w:val="00CC4DD9"/>
    <w:rsid w:val="00CC7791"/>
    <w:rsid w:val="00CC784E"/>
    <w:rsid w:val="00CD0CC2"/>
    <w:rsid w:val="00CD0EA9"/>
    <w:rsid w:val="00CD3D7C"/>
    <w:rsid w:val="00CD3ED2"/>
    <w:rsid w:val="00CE0C3A"/>
    <w:rsid w:val="00CE0D61"/>
    <w:rsid w:val="00CE3710"/>
    <w:rsid w:val="00CE4569"/>
    <w:rsid w:val="00CE4E54"/>
    <w:rsid w:val="00CF1040"/>
    <w:rsid w:val="00CF3ECD"/>
    <w:rsid w:val="00CF4CBA"/>
    <w:rsid w:val="00CF4EB9"/>
    <w:rsid w:val="00CF7014"/>
    <w:rsid w:val="00CF72F4"/>
    <w:rsid w:val="00D00883"/>
    <w:rsid w:val="00D021F7"/>
    <w:rsid w:val="00D0331E"/>
    <w:rsid w:val="00D074A6"/>
    <w:rsid w:val="00D07B98"/>
    <w:rsid w:val="00D07DEB"/>
    <w:rsid w:val="00D10110"/>
    <w:rsid w:val="00D103FB"/>
    <w:rsid w:val="00D11212"/>
    <w:rsid w:val="00D119B8"/>
    <w:rsid w:val="00D13324"/>
    <w:rsid w:val="00D20441"/>
    <w:rsid w:val="00D20646"/>
    <w:rsid w:val="00D25820"/>
    <w:rsid w:val="00D25A4E"/>
    <w:rsid w:val="00D26A96"/>
    <w:rsid w:val="00D31FF0"/>
    <w:rsid w:val="00D3675B"/>
    <w:rsid w:val="00D37C4F"/>
    <w:rsid w:val="00D40389"/>
    <w:rsid w:val="00D43E9C"/>
    <w:rsid w:val="00D46169"/>
    <w:rsid w:val="00D50F5E"/>
    <w:rsid w:val="00D50F93"/>
    <w:rsid w:val="00D570E8"/>
    <w:rsid w:val="00D57113"/>
    <w:rsid w:val="00D572F9"/>
    <w:rsid w:val="00D621DA"/>
    <w:rsid w:val="00D634E7"/>
    <w:rsid w:val="00D66802"/>
    <w:rsid w:val="00D71B9E"/>
    <w:rsid w:val="00D71DA0"/>
    <w:rsid w:val="00D72A77"/>
    <w:rsid w:val="00D82D0C"/>
    <w:rsid w:val="00D8645F"/>
    <w:rsid w:val="00D90867"/>
    <w:rsid w:val="00D9086E"/>
    <w:rsid w:val="00D90A96"/>
    <w:rsid w:val="00D910A7"/>
    <w:rsid w:val="00D92340"/>
    <w:rsid w:val="00D92621"/>
    <w:rsid w:val="00D93375"/>
    <w:rsid w:val="00D94EB0"/>
    <w:rsid w:val="00D9504E"/>
    <w:rsid w:val="00D97B75"/>
    <w:rsid w:val="00D97C3F"/>
    <w:rsid w:val="00DA6A2D"/>
    <w:rsid w:val="00DA70B0"/>
    <w:rsid w:val="00DC40AF"/>
    <w:rsid w:val="00DC55B8"/>
    <w:rsid w:val="00DC673B"/>
    <w:rsid w:val="00DD19A9"/>
    <w:rsid w:val="00DD2A68"/>
    <w:rsid w:val="00DD635E"/>
    <w:rsid w:val="00DD64D6"/>
    <w:rsid w:val="00DE02F1"/>
    <w:rsid w:val="00DE0DD4"/>
    <w:rsid w:val="00DE1299"/>
    <w:rsid w:val="00DE18FB"/>
    <w:rsid w:val="00DE437E"/>
    <w:rsid w:val="00DE46D0"/>
    <w:rsid w:val="00DE594A"/>
    <w:rsid w:val="00DE745C"/>
    <w:rsid w:val="00DE7DF7"/>
    <w:rsid w:val="00DF456E"/>
    <w:rsid w:val="00DF5BE9"/>
    <w:rsid w:val="00E008A2"/>
    <w:rsid w:val="00E00EC5"/>
    <w:rsid w:val="00E04AC9"/>
    <w:rsid w:val="00E06DF7"/>
    <w:rsid w:val="00E10751"/>
    <w:rsid w:val="00E149D4"/>
    <w:rsid w:val="00E15971"/>
    <w:rsid w:val="00E16CEB"/>
    <w:rsid w:val="00E206BE"/>
    <w:rsid w:val="00E20C1A"/>
    <w:rsid w:val="00E2289A"/>
    <w:rsid w:val="00E234B6"/>
    <w:rsid w:val="00E27DCB"/>
    <w:rsid w:val="00E31D0D"/>
    <w:rsid w:val="00E31D90"/>
    <w:rsid w:val="00E31FAD"/>
    <w:rsid w:val="00E33E6A"/>
    <w:rsid w:val="00E362D2"/>
    <w:rsid w:val="00E3740B"/>
    <w:rsid w:val="00E37A67"/>
    <w:rsid w:val="00E37C52"/>
    <w:rsid w:val="00E37E9A"/>
    <w:rsid w:val="00E445A0"/>
    <w:rsid w:val="00E44B59"/>
    <w:rsid w:val="00E4542F"/>
    <w:rsid w:val="00E56129"/>
    <w:rsid w:val="00E564C3"/>
    <w:rsid w:val="00E56A89"/>
    <w:rsid w:val="00E56D18"/>
    <w:rsid w:val="00E642A0"/>
    <w:rsid w:val="00E64BA5"/>
    <w:rsid w:val="00E66152"/>
    <w:rsid w:val="00E66BBF"/>
    <w:rsid w:val="00E6728E"/>
    <w:rsid w:val="00E7071D"/>
    <w:rsid w:val="00E70EB4"/>
    <w:rsid w:val="00E721D2"/>
    <w:rsid w:val="00E72DD9"/>
    <w:rsid w:val="00E764CA"/>
    <w:rsid w:val="00E80075"/>
    <w:rsid w:val="00E80A06"/>
    <w:rsid w:val="00E86B85"/>
    <w:rsid w:val="00E91E9F"/>
    <w:rsid w:val="00E95C81"/>
    <w:rsid w:val="00E96F76"/>
    <w:rsid w:val="00E977C2"/>
    <w:rsid w:val="00E97CB4"/>
    <w:rsid w:val="00EA18DD"/>
    <w:rsid w:val="00EA234F"/>
    <w:rsid w:val="00EA36BE"/>
    <w:rsid w:val="00EA4A20"/>
    <w:rsid w:val="00EB2B73"/>
    <w:rsid w:val="00EB393A"/>
    <w:rsid w:val="00EB5048"/>
    <w:rsid w:val="00EC04B7"/>
    <w:rsid w:val="00EC0983"/>
    <w:rsid w:val="00EC208F"/>
    <w:rsid w:val="00EC7DAF"/>
    <w:rsid w:val="00ED16FE"/>
    <w:rsid w:val="00ED4A36"/>
    <w:rsid w:val="00EE0C7D"/>
    <w:rsid w:val="00EE24EF"/>
    <w:rsid w:val="00EE2FC6"/>
    <w:rsid w:val="00EE348A"/>
    <w:rsid w:val="00EE4B99"/>
    <w:rsid w:val="00EE4C3A"/>
    <w:rsid w:val="00EE63B2"/>
    <w:rsid w:val="00EF1716"/>
    <w:rsid w:val="00EF1AA0"/>
    <w:rsid w:val="00EF3AE3"/>
    <w:rsid w:val="00EF3B21"/>
    <w:rsid w:val="00EF58F8"/>
    <w:rsid w:val="00EF5F54"/>
    <w:rsid w:val="00EF6384"/>
    <w:rsid w:val="00EF7241"/>
    <w:rsid w:val="00F13152"/>
    <w:rsid w:val="00F13D55"/>
    <w:rsid w:val="00F145AC"/>
    <w:rsid w:val="00F1485E"/>
    <w:rsid w:val="00F14DC6"/>
    <w:rsid w:val="00F219E6"/>
    <w:rsid w:val="00F23407"/>
    <w:rsid w:val="00F23769"/>
    <w:rsid w:val="00F25546"/>
    <w:rsid w:val="00F26FDA"/>
    <w:rsid w:val="00F2700C"/>
    <w:rsid w:val="00F34837"/>
    <w:rsid w:val="00F350CA"/>
    <w:rsid w:val="00F362D7"/>
    <w:rsid w:val="00F4058E"/>
    <w:rsid w:val="00F40705"/>
    <w:rsid w:val="00F418A2"/>
    <w:rsid w:val="00F444CC"/>
    <w:rsid w:val="00F50F31"/>
    <w:rsid w:val="00F54A15"/>
    <w:rsid w:val="00F55033"/>
    <w:rsid w:val="00F559B1"/>
    <w:rsid w:val="00F576E6"/>
    <w:rsid w:val="00F57731"/>
    <w:rsid w:val="00F57CEC"/>
    <w:rsid w:val="00F61239"/>
    <w:rsid w:val="00F618E8"/>
    <w:rsid w:val="00F625FF"/>
    <w:rsid w:val="00F63DFB"/>
    <w:rsid w:val="00F65BBE"/>
    <w:rsid w:val="00F74B6B"/>
    <w:rsid w:val="00F76B3A"/>
    <w:rsid w:val="00F80FC0"/>
    <w:rsid w:val="00F834E3"/>
    <w:rsid w:val="00F8362E"/>
    <w:rsid w:val="00F84B2C"/>
    <w:rsid w:val="00F84D2B"/>
    <w:rsid w:val="00F90678"/>
    <w:rsid w:val="00F944EF"/>
    <w:rsid w:val="00F95453"/>
    <w:rsid w:val="00F9697A"/>
    <w:rsid w:val="00F9719D"/>
    <w:rsid w:val="00F973E6"/>
    <w:rsid w:val="00FA3FBE"/>
    <w:rsid w:val="00FA4650"/>
    <w:rsid w:val="00FA4BA7"/>
    <w:rsid w:val="00FA6E90"/>
    <w:rsid w:val="00FA7B1B"/>
    <w:rsid w:val="00FB04E2"/>
    <w:rsid w:val="00FB10B7"/>
    <w:rsid w:val="00FB6BEE"/>
    <w:rsid w:val="00FB6D0E"/>
    <w:rsid w:val="00FB6D82"/>
    <w:rsid w:val="00FC07BE"/>
    <w:rsid w:val="00FC5F9B"/>
    <w:rsid w:val="00FC5FD5"/>
    <w:rsid w:val="00FC71F3"/>
    <w:rsid w:val="00FD0FE9"/>
    <w:rsid w:val="00FD1FCC"/>
    <w:rsid w:val="00FD2B56"/>
    <w:rsid w:val="00FD46C9"/>
    <w:rsid w:val="00FD4BD7"/>
    <w:rsid w:val="00FD5B0C"/>
    <w:rsid w:val="00FD5F56"/>
    <w:rsid w:val="00FD7061"/>
    <w:rsid w:val="00FD791E"/>
    <w:rsid w:val="00FE3951"/>
    <w:rsid w:val="00FE3981"/>
    <w:rsid w:val="00FE40A4"/>
    <w:rsid w:val="00FE429A"/>
    <w:rsid w:val="00FE6289"/>
    <w:rsid w:val="00FF2A41"/>
    <w:rsid w:val="00FF3996"/>
    <w:rsid w:val="00FF5203"/>
    <w:rsid w:val="00FF5599"/>
    <w:rsid w:val="00FF6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B50"/>
  <w15:docId w15:val="{F25BF2BE-1912-473F-8D23-ADBDC481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paragraph" w:styleId="Antrat2">
    <w:name w:val="heading 2"/>
    <w:basedOn w:val="prastasis"/>
    <w:next w:val="prastasis"/>
    <w:link w:val="Antrat2Diagrama"/>
    <w:uiPriority w:val="9"/>
    <w:unhideWhenUsed/>
    <w:qFormat/>
    <w:rsid w:val="00F145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jc w:val="left"/>
      <w:outlineLvl w:val="1"/>
    </w:pPr>
    <w:rPr>
      <w:rFonts w:asciiTheme="majorHAnsi" w:eastAsiaTheme="majorEastAsia" w:hAnsiTheme="majorHAnsi" w:cstheme="majorBidi"/>
      <w:color w:val="93B06D" w:themeColor="accent2"/>
      <w:sz w:val="36"/>
      <w:szCs w:val="36"/>
      <w:bdr w:val="none" w:sz="0" w:space="0" w:color="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37E9A"/>
    <w:rPr>
      <w:u w:val="single"/>
    </w:rPr>
  </w:style>
  <w:style w:type="paragraph" w:customStyle="1" w:styleId="Body">
    <w:name w:val="Body"/>
    <w:rsid w:val="00E37E9A"/>
    <w:rPr>
      <w:rFonts w:cs="Arial Unicode MS"/>
      <w:color w:val="000000"/>
      <w:sz w:val="24"/>
      <w:szCs w:val="24"/>
      <w:u w:color="000000"/>
    </w:rPr>
  </w:style>
  <w:style w:type="paragraph" w:customStyle="1" w:styleId="HeaderFooterA">
    <w:name w:val="Header &amp; Footer A"/>
    <w:rsid w:val="00E37E9A"/>
    <w:pPr>
      <w:tabs>
        <w:tab w:val="right" w:pos="9020"/>
      </w:tabs>
      <w:spacing w:line="288" w:lineRule="auto"/>
    </w:pPr>
    <w:rPr>
      <w:rFonts w:ascii="Helvetica Neue Medium" w:hAnsi="Helvetica Neue Medium" w:cs="Arial Unicode MS"/>
      <w:color w:val="606060"/>
      <w:u w:color="606060"/>
      <w:lang w:val="en-US"/>
    </w:rPr>
  </w:style>
  <w:style w:type="paragraph" w:customStyle="1" w:styleId="Heading">
    <w:name w:val="Heading"/>
    <w:next w:val="Body2"/>
    <w:rsid w:val="00E37E9A"/>
    <w:pPr>
      <w:outlineLvl w:val="0"/>
    </w:pPr>
    <w:rPr>
      <w:rFonts w:cs="Arial Unicode MS"/>
      <w:b/>
      <w:bCs/>
      <w:caps/>
      <w:color w:val="444444"/>
      <w:spacing w:val="3"/>
      <w:sz w:val="22"/>
      <w:szCs w:val="22"/>
      <w:u w:color="444444"/>
      <w:lang w:val="en-US"/>
    </w:rPr>
  </w:style>
  <w:style w:type="paragraph" w:customStyle="1" w:styleId="Body2">
    <w:name w:val="Body 2"/>
    <w:rsid w:val="00E37E9A"/>
    <w:pPr>
      <w:suppressAutoHyphens/>
      <w:spacing w:after="40"/>
      <w:jc w:val="both"/>
    </w:pPr>
    <w:rPr>
      <w:rFonts w:cs="Arial Unicode MS"/>
      <w:color w:val="000000"/>
      <w:sz w:val="22"/>
      <w:szCs w:val="22"/>
      <w:u w:color="000000"/>
      <w:lang w:val="en-US"/>
    </w:rPr>
  </w:style>
  <w:style w:type="paragraph" w:customStyle="1" w:styleId="BodyA">
    <w:name w:val="Body A"/>
    <w:rsid w:val="00E37E9A"/>
    <w:pPr>
      <w:spacing w:line="312" w:lineRule="auto"/>
    </w:pPr>
    <w:rPr>
      <w:rFonts w:ascii="Helvetica Neue Light" w:eastAsia="Helvetica Neue Light" w:hAnsi="Helvetica Neue Light" w:cs="Helvetica Neue Light"/>
      <w:color w:val="000000"/>
      <w:u w:color="000000"/>
      <w:lang w:val="en-US"/>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nhideWhenUsed/>
    <w:rsid w:val="00207E8C"/>
    <w:rPr>
      <w:sz w:val="20"/>
      <w:szCs w:val="20"/>
    </w:rPr>
  </w:style>
  <w:style w:type="character" w:customStyle="1" w:styleId="KomentarotekstasDiagrama">
    <w:name w:val="Komentaro tekstas Diagrama"/>
    <w:basedOn w:val="Numatytasispastraiposriftas"/>
    <w:link w:val="Komentarotekstas"/>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customStyle="1" w:styleId="Neapdorotaspaminjimas1">
    <w:name w:val="Neapdorotas paminėjimas1"/>
    <w:basedOn w:val="Numatytasispastraiposriftas"/>
    <w:uiPriority w:val="99"/>
    <w:semiHidden/>
    <w:unhideWhenUsed/>
    <w:rsid w:val="00461825"/>
    <w:rPr>
      <w:color w:val="605E5C"/>
      <w:shd w:val="clear" w:color="auto" w:fill="E1DFDD"/>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625FF"/>
    <w:pPr>
      <w:pBdr>
        <w:top w:val="none" w:sz="0" w:space="0" w:color="auto"/>
        <w:left w:val="none" w:sz="0" w:space="0" w:color="auto"/>
        <w:bottom w:val="none" w:sz="0" w:space="0" w:color="auto"/>
        <w:right w:val="none" w:sz="0" w:space="0" w:color="auto"/>
        <w:between w:val="none" w:sz="0" w:space="0" w:color="auto"/>
        <w:bar w:val="none" w:sz="0" w:color="auto"/>
      </w:pBdr>
      <w:ind w:left="720" w:firstLine="720"/>
      <w:contextualSpacing/>
    </w:pPr>
    <w:rPr>
      <w:rFonts w:ascii="Calibri" w:eastAsia="Calibri" w:hAnsi="Calibri"/>
      <w:bdr w:val="none" w:sz="0" w:space="0" w:color="auto"/>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locked/>
    <w:rsid w:val="00F625FF"/>
    <w:rPr>
      <w:rFonts w:ascii="Calibri" w:eastAsia="Calibri" w:hAnsi="Calibri"/>
      <w:sz w:val="22"/>
      <w:szCs w:val="22"/>
      <w:bdr w:val="none" w:sz="0" w:space="0" w:color="auto"/>
      <w:lang w:val="lt-LT" w:eastAsia="en-US"/>
    </w:rPr>
  </w:style>
  <w:style w:type="paragraph" w:styleId="Pagrindinistekstas">
    <w:name w:val="Body Text"/>
    <w:basedOn w:val="prastasis"/>
    <w:link w:val="PagrindinistekstasDiagrama"/>
    <w:uiPriority w:val="99"/>
    <w:semiHidden/>
    <w:unhideWhenUsed/>
    <w:rsid w:val="001C7104"/>
    <w:pPr>
      <w:spacing w:after="120"/>
    </w:pPr>
  </w:style>
  <w:style w:type="character" w:customStyle="1" w:styleId="PagrindinistekstasDiagrama">
    <w:name w:val="Pagrindinis tekstas Diagrama"/>
    <w:basedOn w:val="Numatytasispastraiposriftas"/>
    <w:link w:val="Pagrindinistekstas"/>
    <w:uiPriority w:val="99"/>
    <w:semiHidden/>
    <w:rsid w:val="001C7104"/>
    <w:rPr>
      <w:sz w:val="22"/>
      <w:szCs w:val="22"/>
      <w:lang w:val="lt-LT" w:eastAsia="en-US"/>
    </w:rPr>
  </w:style>
  <w:style w:type="character" w:styleId="Perirtashipersaitas">
    <w:name w:val="FollowedHyperlink"/>
    <w:basedOn w:val="Numatytasispastraiposriftas"/>
    <w:uiPriority w:val="99"/>
    <w:semiHidden/>
    <w:unhideWhenUsed/>
    <w:rsid w:val="00C5684A"/>
    <w:rPr>
      <w:color w:val="FF00FF" w:themeColor="followedHyperlink"/>
      <w:u w:val="single"/>
    </w:rPr>
  </w:style>
  <w:style w:type="character" w:customStyle="1" w:styleId="r-search-highlight">
    <w:name w:val="r-search-highlight"/>
    <w:basedOn w:val="Numatytasispastraiposriftas"/>
    <w:rsid w:val="00E56D18"/>
  </w:style>
  <w:style w:type="paragraph" w:customStyle="1" w:styleId="Section">
    <w:name w:val="Section"/>
    <w:basedOn w:val="prastasis"/>
    <w:rsid w:val="00B8313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center"/>
    </w:pPr>
    <w:rPr>
      <w:rFonts w:ascii="Arial" w:eastAsia="Times New Roman" w:hAnsi="Arial"/>
      <w:b/>
      <w:sz w:val="32"/>
      <w:szCs w:val="20"/>
      <w:bdr w:val="none" w:sz="0" w:space="0" w:color="auto"/>
      <w:lang w:val="cs-CZ"/>
    </w:rPr>
  </w:style>
  <w:style w:type="paragraph" w:customStyle="1" w:styleId="tabulka">
    <w:name w:val="tabulka"/>
    <w:basedOn w:val="prastasis"/>
    <w:rsid w:val="00B8313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text">
    <w:name w:val="text"/>
    <w:rsid w:val="00B8313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exact"/>
      <w:jc w:val="both"/>
    </w:pPr>
    <w:rPr>
      <w:rFonts w:ascii="Arial" w:eastAsia="Times New Roman" w:hAnsi="Arial"/>
      <w:sz w:val="24"/>
      <w:bdr w:val="none" w:sz="0" w:space="0" w:color="auto"/>
      <w:lang w:val="cs-CZ" w:eastAsia="en-US"/>
    </w:rPr>
  </w:style>
  <w:style w:type="character" w:customStyle="1" w:styleId="Antrat2Diagrama">
    <w:name w:val="Antraštė 2 Diagrama"/>
    <w:basedOn w:val="Numatytasispastraiposriftas"/>
    <w:link w:val="Antrat2"/>
    <w:uiPriority w:val="9"/>
    <w:rsid w:val="00F145AC"/>
    <w:rPr>
      <w:rFonts w:asciiTheme="majorHAnsi" w:eastAsiaTheme="majorEastAsia" w:hAnsiTheme="majorHAnsi" w:cstheme="majorBidi"/>
      <w:color w:val="93B06D" w:themeColor="accent2"/>
      <w:sz w:val="36"/>
      <w:szCs w:val="36"/>
      <w:bdr w:val="none" w:sz="0" w:space="0" w:color="auto"/>
      <w:lang w:val="lt-LT" w:eastAsia="lt-LT"/>
    </w:rPr>
  </w:style>
  <w:style w:type="paragraph" w:styleId="Puslapioinaostekstas">
    <w:name w:val="footnote text"/>
    <w:aliases w:val=" Diagrama1,Diagrama1"/>
    <w:basedOn w:val="prastasis"/>
    <w:link w:val="PuslapioinaostekstasDiagrama"/>
    <w:uiPriority w:val="99"/>
    <w:unhideWhenUsed/>
    <w:rsid w:val="00925C6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25C66"/>
    <w:rPr>
      <w:rFonts w:asciiTheme="minorHAnsi" w:eastAsiaTheme="minorEastAsia" w:hAnsiTheme="minorHAnsi" w:cstheme="minorBidi"/>
      <w:bdr w:val="none" w:sz="0" w:space="0" w:color="auto"/>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925C66"/>
    <w:rPr>
      <w:vertAlign w:val="superscript"/>
    </w:rPr>
  </w:style>
  <w:style w:type="character" w:styleId="Neapdorotaspaminjimas">
    <w:name w:val="Unresolved Mention"/>
    <w:basedOn w:val="Numatytasispastraiposriftas"/>
    <w:uiPriority w:val="99"/>
    <w:semiHidden/>
    <w:unhideWhenUsed/>
    <w:rsid w:val="00686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52521302">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0987026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32564502">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72880622">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155089">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34345730">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0021165">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65264245">
          <w:marLeft w:val="0"/>
          <w:marRight w:val="0"/>
          <w:marTop w:val="0"/>
          <w:marBottom w:val="0"/>
          <w:divBdr>
            <w:top w:val="none" w:sz="0" w:space="0" w:color="auto"/>
            <w:left w:val="none" w:sz="0" w:space="0" w:color="auto"/>
            <w:bottom w:val="none" w:sz="0" w:space="0" w:color="auto"/>
            <w:right w:val="none" w:sz="0" w:space="0" w:color="auto"/>
          </w:divBdr>
        </w:div>
        <w:div w:id="1233392513">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35525810">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75451452">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54858101">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1096679511">
          <w:marLeft w:val="0"/>
          <w:marRight w:val="0"/>
          <w:marTop w:val="0"/>
          <w:marBottom w:val="0"/>
          <w:divBdr>
            <w:top w:val="none" w:sz="0" w:space="0" w:color="auto"/>
            <w:left w:val="none" w:sz="0" w:space="0" w:color="auto"/>
            <w:bottom w:val="none" w:sz="0" w:space="0" w:color="auto"/>
            <w:right w:val="none" w:sz="0" w:space="0" w:color="auto"/>
          </w:divBdr>
        </w:div>
        <w:div w:id="48775142">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1117970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ris.lt/iframe-architects?term=&amp;status=&amp;debt=&amp;issue=&amp;qualification=&amp;expiry=&amp;suspension=&amp;debtType=0&amp;debtVal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cms/registra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sva.lt/cms/registrai" TargetMode="External"/><Relationship Id="rId4" Type="http://schemas.openxmlformats.org/officeDocument/2006/relationships/settings" Target="settings.xml"/><Relationship Id="rId9" Type="http://schemas.openxmlformats.org/officeDocument/2006/relationships/hyperlink" Target="http://www.ssva.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E67F-3168-4667-835A-22FEED80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11</Pages>
  <Words>13429</Words>
  <Characters>7656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Asta Matonytė</cp:lastModifiedBy>
  <cp:revision>510</cp:revision>
  <dcterms:created xsi:type="dcterms:W3CDTF">2023-03-21T05:51:00Z</dcterms:created>
  <dcterms:modified xsi:type="dcterms:W3CDTF">2024-12-18T08:54:00Z</dcterms:modified>
</cp:coreProperties>
</file>