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42985C55" w:rsidR="00C34DB5" w:rsidRDefault="0021535A" w:rsidP="00513438">
      <w:pPr>
        <w:ind w:left="6480"/>
        <w:rPr>
          <w:rFonts w:ascii="Arial" w:hAnsi="Arial" w:cs="Arial"/>
          <w:sz w:val="20"/>
          <w:szCs w:val="20"/>
          <w:lang w:val="lt-LT"/>
        </w:rPr>
      </w:pPr>
      <w:r>
        <w:rPr>
          <w:rFonts w:ascii="Arial" w:hAnsi="Arial" w:cs="Arial"/>
          <w:sz w:val="20"/>
          <w:szCs w:val="20"/>
          <w:lang w:val="lt-LT"/>
        </w:rPr>
        <w:t>Skelbiamos apklausos</w:t>
      </w:r>
      <w:r w:rsidR="00513438">
        <w:rPr>
          <w:rFonts w:ascii="Arial" w:hAnsi="Arial" w:cs="Arial"/>
          <w:sz w:val="20"/>
          <w:szCs w:val="20"/>
          <w:lang w:val="lt-LT"/>
        </w:rPr>
        <w:t xml:space="preserve"> sąlygų</w:t>
      </w:r>
    </w:p>
    <w:p w14:paraId="09E93371" w14:textId="673430D8" w:rsidR="00513438" w:rsidRPr="006757D1" w:rsidRDefault="00513438" w:rsidP="00513438">
      <w:pPr>
        <w:ind w:left="6480"/>
        <w:rPr>
          <w:rFonts w:ascii="Arial" w:hAnsi="Arial" w:cs="Arial"/>
          <w:sz w:val="20"/>
          <w:szCs w:val="20"/>
          <w:lang w:val="lt-LT"/>
        </w:rPr>
      </w:pPr>
      <w:r>
        <w:rPr>
          <w:rFonts w:ascii="Arial" w:hAnsi="Arial" w:cs="Arial"/>
          <w:sz w:val="20"/>
          <w:szCs w:val="20"/>
          <w:lang w:val="lt-LT"/>
        </w:rPr>
        <w:t>3 priedas</w:t>
      </w:r>
    </w:p>
    <w:p w14:paraId="762A8CAE" w14:textId="77777777" w:rsidR="00C34DB5" w:rsidRPr="006757D1" w:rsidRDefault="00C34DB5" w:rsidP="00C34DB5">
      <w:pPr>
        <w:rPr>
          <w:rFonts w:ascii="Arial" w:hAnsi="Arial" w:cs="Arial"/>
          <w:sz w:val="20"/>
          <w:szCs w:val="20"/>
          <w:lang w:val="lt-LT"/>
        </w:rPr>
      </w:pP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A2175F" w:rsidRDefault="00C34DB5" w:rsidP="006A4B0E">
            <w:pPr>
              <w:jc w:val="both"/>
              <w:rPr>
                <w:lang w:val="lt-LT"/>
              </w:rPr>
            </w:pPr>
          </w:p>
        </w:tc>
        <w:tc>
          <w:tcPr>
            <w:tcW w:w="604" w:type="dxa"/>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tcPr>
          <w:p w14:paraId="762A8CCE" w14:textId="77777777" w:rsidR="00C34DB5" w:rsidRPr="00A2175F" w:rsidRDefault="00C34DB5" w:rsidP="006A4B0E">
            <w:pPr>
              <w:jc w:val="both"/>
              <w:rPr>
                <w:lang w:val="lt-LT"/>
              </w:rPr>
            </w:pPr>
          </w:p>
        </w:tc>
        <w:tc>
          <w:tcPr>
            <w:tcW w:w="701" w:type="dxa"/>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tcPr>
          <w:p w14:paraId="762A8CD0" w14:textId="77777777" w:rsidR="00C34DB5" w:rsidRPr="00A2175F" w:rsidRDefault="00C34DB5" w:rsidP="006A4B0E">
            <w:pPr>
              <w:jc w:val="both"/>
              <w:rPr>
                <w:lang w:val="lt-LT"/>
              </w:rPr>
            </w:pPr>
          </w:p>
        </w:tc>
        <w:tc>
          <w:tcPr>
            <w:tcW w:w="648" w:type="dxa"/>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BA4FF9" w:rsidRDefault="00C34DB5" w:rsidP="006A4B0E">
            <w:pPr>
              <w:snapToGrid w:val="0"/>
              <w:jc w:val="center"/>
              <w:rPr>
                <w:rFonts w:ascii="Arial" w:hAnsi="Arial" w:cs="Arial"/>
                <w:position w:val="6"/>
                <w:sz w:val="16"/>
                <w:szCs w:val="16"/>
                <w:lang w:val="lt-LT"/>
              </w:rPr>
            </w:pPr>
            <w:r w:rsidRPr="00BA4FF9">
              <w:rPr>
                <w:rFonts w:ascii="Arial" w:hAnsi="Arial" w:cs="Arial"/>
                <w:position w:val="6"/>
                <w:sz w:val="16"/>
                <w:szCs w:val="16"/>
                <w:lang w:val="lt-LT"/>
              </w:rPr>
              <w:t>(Subtiekėjo sutikimą sudariusio asmens pareigų pavadinimas)</w:t>
            </w:r>
          </w:p>
        </w:tc>
        <w:tc>
          <w:tcPr>
            <w:tcW w:w="604" w:type="dxa"/>
          </w:tcPr>
          <w:p w14:paraId="762A8CD4" w14:textId="77777777" w:rsidR="00C34DB5" w:rsidRPr="00BA4FF9" w:rsidRDefault="00C34DB5" w:rsidP="006A4B0E">
            <w:pPr>
              <w:jc w:val="center"/>
              <w:rPr>
                <w:rFonts w:ascii="Arial" w:hAnsi="Arial" w:cs="Arial"/>
                <w:sz w:val="16"/>
                <w:szCs w:val="16"/>
                <w:lang w:val="lt-LT"/>
              </w:rPr>
            </w:pPr>
          </w:p>
        </w:tc>
        <w:tc>
          <w:tcPr>
            <w:tcW w:w="1980" w:type="dxa"/>
            <w:tcBorders>
              <w:top w:val="single" w:sz="4" w:space="0" w:color="auto"/>
              <w:left w:val="nil"/>
              <w:bottom w:val="nil"/>
              <w:right w:val="nil"/>
            </w:tcBorders>
          </w:tcPr>
          <w:p w14:paraId="762A8CD5"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(Parašas)</w:t>
            </w:r>
          </w:p>
        </w:tc>
        <w:tc>
          <w:tcPr>
            <w:tcW w:w="701" w:type="dxa"/>
          </w:tcPr>
          <w:p w14:paraId="762A8CD6" w14:textId="77777777" w:rsidR="00C34DB5" w:rsidRPr="00BA4FF9" w:rsidRDefault="00C34DB5" w:rsidP="006A4B0E">
            <w:pPr>
              <w:jc w:val="center"/>
              <w:rPr>
                <w:rFonts w:ascii="Arial" w:hAnsi="Arial" w:cs="Arial"/>
                <w:sz w:val="16"/>
                <w:szCs w:val="16"/>
                <w:lang w:val="lt-LT"/>
              </w:rPr>
            </w:pPr>
          </w:p>
        </w:tc>
        <w:tc>
          <w:tcPr>
            <w:tcW w:w="2611" w:type="dxa"/>
            <w:tcBorders>
              <w:top w:val="single" w:sz="4" w:space="0" w:color="auto"/>
              <w:left w:val="nil"/>
              <w:bottom w:val="nil"/>
              <w:right w:val="nil"/>
            </w:tcBorders>
          </w:tcPr>
          <w:p w14:paraId="762A8CD7"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(Vardas ir pavardė)</w:t>
            </w:r>
          </w:p>
        </w:tc>
        <w:tc>
          <w:tcPr>
            <w:tcW w:w="648" w:type="dxa"/>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11FF" w14:textId="77777777" w:rsidR="00E61937" w:rsidRDefault="00E61937">
      <w:r>
        <w:separator/>
      </w:r>
    </w:p>
  </w:endnote>
  <w:endnote w:type="continuationSeparator" w:id="0">
    <w:p w14:paraId="399DD834" w14:textId="77777777" w:rsidR="00E61937" w:rsidRDefault="00E6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1061" w14:textId="77777777" w:rsidR="00E61937" w:rsidRDefault="00E61937">
      <w:r>
        <w:separator/>
      </w:r>
    </w:p>
  </w:footnote>
  <w:footnote w:type="continuationSeparator" w:id="0">
    <w:p w14:paraId="048F8680" w14:textId="77777777" w:rsidR="00E61937" w:rsidRDefault="00E61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48061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A1B33"/>
    <w:rsid w:val="000F2613"/>
    <w:rsid w:val="0012395F"/>
    <w:rsid w:val="00161FC3"/>
    <w:rsid w:val="00173AF5"/>
    <w:rsid w:val="001C3493"/>
    <w:rsid w:val="0021535A"/>
    <w:rsid w:val="00285CA5"/>
    <w:rsid w:val="002C396D"/>
    <w:rsid w:val="00347A80"/>
    <w:rsid w:val="0035766A"/>
    <w:rsid w:val="003658D1"/>
    <w:rsid w:val="003D5237"/>
    <w:rsid w:val="003E1B5F"/>
    <w:rsid w:val="00452E97"/>
    <w:rsid w:val="00460ADE"/>
    <w:rsid w:val="004640E2"/>
    <w:rsid w:val="004658F4"/>
    <w:rsid w:val="004840D8"/>
    <w:rsid w:val="004A72D0"/>
    <w:rsid w:val="004C3F66"/>
    <w:rsid w:val="004E1FD7"/>
    <w:rsid w:val="00513438"/>
    <w:rsid w:val="00517FED"/>
    <w:rsid w:val="0052653A"/>
    <w:rsid w:val="0057234D"/>
    <w:rsid w:val="005C6E0D"/>
    <w:rsid w:val="006757D1"/>
    <w:rsid w:val="006D6294"/>
    <w:rsid w:val="006E5C3F"/>
    <w:rsid w:val="006E65B3"/>
    <w:rsid w:val="00714AE4"/>
    <w:rsid w:val="00794DE9"/>
    <w:rsid w:val="007A6481"/>
    <w:rsid w:val="00830155"/>
    <w:rsid w:val="00832682"/>
    <w:rsid w:val="008A003F"/>
    <w:rsid w:val="008C717E"/>
    <w:rsid w:val="008E62C1"/>
    <w:rsid w:val="00933A1B"/>
    <w:rsid w:val="009628F4"/>
    <w:rsid w:val="009754F6"/>
    <w:rsid w:val="009A75A2"/>
    <w:rsid w:val="009C2B23"/>
    <w:rsid w:val="00A04611"/>
    <w:rsid w:val="00A15DF9"/>
    <w:rsid w:val="00A96D97"/>
    <w:rsid w:val="00AC5DD4"/>
    <w:rsid w:val="00B86D68"/>
    <w:rsid w:val="00BA4FF9"/>
    <w:rsid w:val="00BB64A8"/>
    <w:rsid w:val="00BB6C6D"/>
    <w:rsid w:val="00BE659C"/>
    <w:rsid w:val="00BF290F"/>
    <w:rsid w:val="00BF3A1C"/>
    <w:rsid w:val="00C34DB5"/>
    <w:rsid w:val="00C863AC"/>
    <w:rsid w:val="00CA7FE8"/>
    <w:rsid w:val="00CC3548"/>
    <w:rsid w:val="00D80BE6"/>
    <w:rsid w:val="00D907D8"/>
    <w:rsid w:val="00DA34F7"/>
    <w:rsid w:val="00DA4B14"/>
    <w:rsid w:val="00DD22A3"/>
    <w:rsid w:val="00E3734B"/>
    <w:rsid w:val="00E61937"/>
    <w:rsid w:val="00E947DB"/>
    <w:rsid w:val="00E95E18"/>
    <w:rsid w:val="00E978BE"/>
    <w:rsid w:val="00EA5DB4"/>
    <w:rsid w:val="00EE3056"/>
    <w:rsid w:val="00F07310"/>
    <w:rsid w:val="00F258AB"/>
    <w:rsid w:val="00F36A46"/>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EF815F-8A0F-4301-AA2A-0DC11711ECCA}"/>
</file>

<file path=customXml/itemProps2.xml><?xml version="1.0" encoding="utf-8"?>
<ds:datastoreItem xmlns:ds="http://schemas.openxmlformats.org/officeDocument/2006/customXml" ds:itemID="{547476D3-46B3-4FD3-B8C8-93A4E91F9D38}"/>
</file>

<file path=customXml/itemProps3.xml><?xml version="1.0" encoding="utf-8"?>
<ds:datastoreItem xmlns:ds="http://schemas.openxmlformats.org/officeDocument/2006/customXml" ds:itemID="{EADD810B-A9FB-46F6-96AB-72FC6718D60B}"/>
</file>

<file path=docProps/app.xml><?xml version="1.0" encoding="utf-8"?>
<Properties xmlns="http://schemas.openxmlformats.org/officeDocument/2006/extended-properties" xmlns:vt="http://schemas.openxmlformats.org/officeDocument/2006/docPropsVTypes">
  <Template>Normal</Template>
  <TotalTime>0</TotalTime>
  <Pages>1</Pages>
  <Words>866</Words>
  <Characters>495</Characters>
  <Application>Microsoft Office Word</Application>
  <DocSecurity>0</DocSecurity>
  <Lines>4</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2023-08-21T05:56:00Z</dcterms:created>
  <dcterms:modified xsi:type="dcterms:W3CDTF">2025-11-05T14:58:00Z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